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F940" w14:textId="45137E6E" w:rsidR="008A2719" w:rsidRPr="004D33E1" w:rsidRDefault="00547C97" w:rsidP="004D33E1">
      <w:pPr>
        <w:pStyle w:val="Heading2"/>
        <w:tabs>
          <w:tab w:val="center" w:pos="4820"/>
        </w:tabs>
        <w:rPr>
          <w:rFonts w:ascii="Times New Roman" w:hAnsi="Times New Roman" w:cs="Times New Roman"/>
          <w:b w:val="0"/>
          <w:sz w:val="24"/>
          <w:szCs w:val="24"/>
          <w:lang w:val="fr-FR"/>
        </w:rPr>
      </w:pPr>
      <w:r>
        <w:rPr>
          <w:lang w:val="fr-FR"/>
        </w:rPr>
        <w:tab/>
      </w:r>
      <w:r w:rsidR="008A2719" w:rsidRPr="004D33E1">
        <w:rPr>
          <w:rFonts w:ascii="Times New Roman" w:hAnsi="Times New Roman" w:cs="Times New Roman"/>
          <w:b w:val="0"/>
          <w:color w:val="auto"/>
          <w:sz w:val="24"/>
          <w:szCs w:val="24"/>
          <w:lang w:val="fr-FR"/>
        </w:rPr>
        <w:t>RÉSOLUTION 5.17</w:t>
      </w:r>
    </w:p>
    <w:p w14:paraId="270DF941" w14:textId="77777777" w:rsidR="008A2719" w:rsidRPr="00367371" w:rsidRDefault="008A2719" w:rsidP="00642E4C">
      <w:pPr>
        <w:jc w:val="center"/>
        <w:rPr>
          <w:rFonts w:ascii="Times New Roman" w:hAnsi="Times New Roman" w:cs="Times New Roman"/>
          <w:color w:val="auto"/>
          <w:lang w:val="fr-FR"/>
        </w:rPr>
      </w:pPr>
    </w:p>
    <w:p w14:paraId="270DF942" w14:textId="77777777" w:rsidR="008A2719" w:rsidRPr="00367371" w:rsidRDefault="008A2719" w:rsidP="00642E4C">
      <w:pPr>
        <w:jc w:val="center"/>
        <w:rPr>
          <w:rFonts w:ascii="Times New Roman" w:hAnsi="Times New Roman" w:cs="Times New Roman"/>
          <w:b/>
          <w:color w:val="auto"/>
          <w:lang w:val="fr-FR"/>
        </w:rPr>
      </w:pPr>
      <w:r>
        <w:rPr>
          <w:rFonts w:ascii="Times New Roman" w:hAnsi="Times New Roman" w:cs="Times New Roman"/>
          <w:b/>
          <w:color w:val="auto"/>
          <w:lang w:val="fr-FR"/>
        </w:rPr>
        <w:t xml:space="preserve">DISPOSITIONS </w:t>
      </w:r>
      <w:r w:rsidRPr="00367371">
        <w:rPr>
          <w:rFonts w:ascii="Times New Roman" w:hAnsi="Times New Roman" w:cs="Times New Roman"/>
          <w:b/>
          <w:color w:val="auto"/>
          <w:lang w:val="fr-FR"/>
        </w:rPr>
        <w:t>INSTITUTION</w:t>
      </w:r>
      <w:r>
        <w:rPr>
          <w:rFonts w:ascii="Times New Roman" w:hAnsi="Times New Roman" w:cs="Times New Roman"/>
          <w:b/>
          <w:color w:val="auto"/>
          <w:lang w:val="fr-FR"/>
        </w:rPr>
        <w:t xml:space="preserve">NELLES </w:t>
      </w:r>
      <w:r w:rsidRPr="00367371">
        <w:rPr>
          <w:rFonts w:ascii="Times New Roman" w:hAnsi="Times New Roman" w:cs="Times New Roman"/>
          <w:b/>
          <w:color w:val="auto"/>
          <w:lang w:val="fr-FR"/>
        </w:rPr>
        <w:t xml:space="preserve">: </w:t>
      </w:r>
      <w:r>
        <w:rPr>
          <w:rFonts w:ascii="Times New Roman" w:hAnsi="Times New Roman" w:cs="Times New Roman"/>
          <w:b/>
          <w:color w:val="auto"/>
          <w:lang w:val="fr-FR"/>
        </w:rPr>
        <w:t>LE COMITÉ PERMANENT</w:t>
      </w:r>
    </w:p>
    <w:p w14:paraId="270DF943" w14:textId="77777777" w:rsidR="008A2719" w:rsidRPr="00367371" w:rsidRDefault="008A2719" w:rsidP="00642E4C">
      <w:pPr>
        <w:rPr>
          <w:rFonts w:ascii="Times New Roman" w:hAnsi="Times New Roman" w:cs="Times New Roman"/>
          <w:color w:val="auto"/>
          <w:sz w:val="22"/>
          <w:szCs w:val="22"/>
          <w:lang w:val="fr-FR"/>
        </w:rPr>
      </w:pPr>
    </w:p>
    <w:p w14:paraId="270DF944" w14:textId="77777777" w:rsidR="008A2719" w:rsidRPr="00367371" w:rsidRDefault="008A2719" w:rsidP="00642E4C">
      <w:pPr>
        <w:rPr>
          <w:rFonts w:ascii="Times New Roman" w:hAnsi="Times New Roman" w:cs="Times New Roman"/>
          <w:color w:val="auto"/>
          <w:sz w:val="22"/>
          <w:szCs w:val="22"/>
          <w:lang w:val="fr-FR"/>
        </w:rPr>
      </w:pPr>
    </w:p>
    <w:p w14:paraId="270DF945" w14:textId="77777777" w:rsidR="008A2719" w:rsidRPr="00367371"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ab/>
      </w:r>
      <w:r w:rsidRPr="00367371">
        <w:rPr>
          <w:rFonts w:ascii="Times New Roman" w:hAnsi="Times New Roman" w:cs="Times New Roman"/>
          <w:i/>
          <w:color w:val="auto"/>
          <w:sz w:val="22"/>
          <w:szCs w:val="22"/>
          <w:lang w:val="fr-FR"/>
        </w:rPr>
        <w:t>R</w:t>
      </w:r>
      <w:r>
        <w:rPr>
          <w:rFonts w:ascii="Times New Roman" w:hAnsi="Times New Roman" w:cs="Times New Roman"/>
          <w:i/>
          <w:color w:val="auto"/>
          <w:sz w:val="22"/>
          <w:szCs w:val="22"/>
          <w:lang w:val="fr-FR"/>
        </w:rPr>
        <w:t xml:space="preserve">appelant </w:t>
      </w:r>
      <w:r>
        <w:rPr>
          <w:rFonts w:ascii="Times New Roman" w:hAnsi="Times New Roman" w:cs="Times New Roman"/>
          <w:color w:val="auto"/>
          <w:sz w:val="22"/>
          <w:szCs w:val="22"/>
          <w:lang w:val="fr-FR"/>
        </w:rPr>
        <w:t xml:space="preserve">la </w:t>
      </w:r>
      <w:r w:rsidRPr="00367371">
        <w:rPr>
          <w:rFonts w:ascii="Times New Roman" w:hAnsi="Times New Roman" w:cs="Times New Roman"/>
          <w:color w:val="auto"/>
          <w:sz w:val="22"/>
          <w:szCs w:val="22"/>
          <w:lang w:val="fr-FR"/>
        </w:rPr>
        <w:t>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solution 2.6 re</w:t>
      </w:r>
      <w:r>
        <w:rPr>
          <w:rFonts w:ascii="Times New Roman" w:hAnsi="Times New Roman" w:cs="Times New Roman"/>
          <w:color w:val="auto"/>
          <w:sz w:val="22"/>
          <w:szCs w:val="22"/>
          <w:lang w:val="fr-FR"/>
        </w:rPr>
        <w:t>lative à l’établissement du Comité permanent et, notamment</w:t>
      </w:r>
      <w:r w:rsidRPr="00367371">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à la</w:t>
      </w:r>
      <w:r w:rsidRPr="00367371">
        <w:rPr>
          <w:rFonts w:ascii="Times New Roman" w:hAnsi="Times New Roman" w:cs="Times New Roman"/>
          <w:color w:val="auto"/>
          <w:sz w:val="22"/>
          <w:szCs w:val="22"/>
          <w:lang w:val="fr-FR"/>
        </w:rPr>
        <w:t xml:space="preserve"> composition </w:t>
      </w:r>
      <w:r>
        <w:rPr>
          <w:rFonts w:ascii="Times New Roman" w:hAnsi="Times New Roman" w:cs="Times New Roman"/>
          <w:color w:val="auto"/>
          <w:sz w:val="22"/>
          <w:szCs w:val="22"/>
          <w:lang w:val="fr-FR"/>
        </w:rPr>
        <w:t>de ses membres</w:t>
      </w:r>
      <w:r w:rsidRPr="00367371">
        <w:rPr>
          <w:rFonts w:ascii="Times New Roman" w:hAnsi="Times New Roman" w:cs="Times New Roman"/>
          <w:color w:val="auto"/>
          <w:sz w:val="22"/>
          <w:szCs w:val="22"/>
          <w:lang w:val="fr-FR"/>
        </w:rPr>
        <w:t>,</w:t>
      </w:r>
    </w:p>
    <w:p w14:paraId="270DF946" w14:textId="77777777" w:rsidR="008A2719" w:rsidRPr="00367371" w:rsidRDefault="008A2719" w:rsidP="00642E4C">
      <w:pPr>
        <w:jc w:val="both"/>
        <w:rPr>
          <w:rFonts w:ascii="Times New Roman" w:hAnsi="Times New Roman" w:cs="Times New Roman"/>
          <w:color w:val="auto"/>
          <w:sz w:val="22"/>
          <w:szCs w:val="22"/>
          <w:lang w:val="fr-FR"/>
        </w:rPr>
      </w:pPr>
    </w:p>
    <w:p w14:paraId="270DF947" w14:textId="77777777" w:rsidR="008A2719" w:rsidRPr="00367371" w:rsidRDefault="008A2719" w:rsidP="008C5BDA">
      <w:pPr>
        <w:pStyle w:val="Default"/>
        <w:jc w:val="both"/>
        <w:rPr>
          <w:sz w:val="22"/>
          <w:szCs w:val="22"/>
          <w:lang w:val="fr-FR"/>
        </w:rPr>
      </w:pPr>
      <w:r w:rsidRPr="00367371">
        <w:rPr>
          <w:color w:val="auto"/>
          <w:sz w:val="22"/>
          <w:szCs w:val="22"/>
          <w:lang w:val="fr-FR"/>
        </w:rPr>
        <w:tab/>
      </w:r>
      <w:r>
        <w:rPr>
          <w:i/>
          <w:color w:val="auto"/>
          <w:sz w:val="22"/>
          <w:szCs w:val="22"/>
          <w:lang w:val="fr-FR"/>
        </w:rPr>
        <w:t xml:space="preserve">Rappelant en outre </w:t>
      </w:r>
      <w:r>
        <w:rPr>
          <w:color w:val="auto"/>
          <w:sz w:val="22"/>
          <w:szCs w:val="22"/>
          <w:lang w:val="fr-FR"/>
        </w:rPr>
        <w:t>les tâches confiées au Comité permanent telles que prévues dans la</w:t>
      </w:r>
      <w:r w:rsidRPr="00367371">
        <w:rPr>
          <w:color w:val="auto"/>
          <w:sz w:val="22"/>
          <w:szCs w:val="22"/>
          <w:lang w:val="fr-FR"/>
        </w:rPr>
        <w:t xml:space="preserve"> R</w:t>
      </w:r>
      <w:r>
        <w:rPr>
          <w:color w:val="auto"/>
          <w:sz w:val="22"/>
          <w:szCs w:val="22"/>
          <w:lang w:val="fr-FR"/>
        </w:rPr>
        <w:t>é</w:t>
      </w:r>
      <w:r w:rsidRPr="00367371">
        <w:rPr>
          <w:color w:val="auto"/>
          <w:sz w:val="22"/>
          <w:szCs w:val="22"/>
          <w:lang w:val="fr-FR"/>
        </w:rPr>
        <w:t>solution 2.6 paragraph</w:t>
      </w:r>
      <w:r>
        <w:rPr>
          <w:color w:val="auto"/>
          <w:sz w:val="22"/>
          <w:szCs w:val="22"/>
          <w:lang w:val="fr-FR"/>
        </w:rPr>
        <w:t>e</w:t>
      </w:r>
      <w:r w:rsidRPr="00367371">
        <w:rPr>
          <w:color w:val="auto"/>
          <w:sz w:val="22"/>
          <w:szCs w:val="22"/>
          <w:lang w:val="fr-FR"/>
        </w:rPr>
        <w:t xml:space="preserve"> 1, </w:t>
      </w:r>
      <w:r>
        <w:rPr>
          <w:color w:val="auto"/>
          <w:sz w:val="22"/>
          <w:szCs w:val="22"/>
          <w:lang w:val="fr-FR"/>
        </w:rPr>
        <w:t xml:space="preserve">la </w:t>
      </w:r>
      <w:r w:rsidRPr="00367371">
        <w:rPr>
          <w:color w:val="auto"/>
          <w:sz w:val="22"/>
          <w:szCs w:val="22"/>
          <w:lang w:val="fr-FR"/>
        </w:rPr>
        <w:t>R</w:t>
      </w:r>
      <w:r>
        <w:rPr>
          <w:color w:val="auto"/>
          <w:sz w:val="22"/>
          <w:szCs w:val="22"/>
          <w:lang w:val="fr-FR"/>
        </w:rPr>
        <w:t>é</w:t>
      </w:r>
      <w:r w:rsidRPr="00367371">
        <w:rPr>
          <w:color w:val="auto"/>
          <w:sz w:val="22"/>
          <w:szCs w:val="22"/>
          <w:lang w:val="fr-FR"/>
        </w:rPr>
        <w:t>solution 4.6 paragraph</w:t>
      </w:r>
      <w:r>
        <w:rPr>
          <w:color w:val="auto"/>
          <w:sz w:val="22"/>
          <w:szCs w:val="22"/>
          <w:lang w:val="fr-FR"/>
        </w:rPr>
        <w:t xml:space="preserve">e 3 et la </w:t>
      </w:r>
      <w:r w:rsidRPr="00367371">
        <w:rPr>
          <w:color w:val="auto"/>
          <w:sz w:val="22"/>
          <w:szCs w:val="22"/>
          <w:lang w:val="fr-FR"/>
        </w:rPr>
        <w:t>R</w:t>
      </w:r>
      <w:r>
        <w:rPr>
          <w:color w:val="auto"/>
          <w:sz w:val="22"/>
          <w:szCs w:val="22"/>
          <w:lang w:val="fr-FR"/>
        </w:rPr>
        <w:t>é</w:t>
      </w:r>
      <w:r w:rsidRPr="00367371">
        <w:rPr>
          <w:color w:val="auto"/>
          <w:sz w:val="22"/>
          <w:szCs w:val="22"/>
          <w:lang w:val="fr-FR"/>
        </w:rPr>
        <w:t>solution 4.17 paragraph</w:t>
      </w:r>
      <w:r>
        <w:rPr>
          <w:color w:val="auto"/>
          <w:sz w:val="22"/>
          <w:szCs w:val="22"/>
          <w:lang w:val="fr-FR"/>
        </w:rPr>
        <w:t>e</w:t>
      </w:r>
      <w:r w:rsidRPr="00367371">
        <w:rPr>
          <w:color w:val="auto"/>
          <w:sz w:val="22"/>
          <w:szCs w:val="22"/>
          <w:lang w:val="fr-FR"/>
        </w:rPr>
        <w:t xml:space="preserve"> 4,</w:t>
      </w:r>
    </w:p>
    <w:p w14:paraId="270DF948" w14:textId="77777777" w:rsidR="008A2719" w:rsidRPr="00367371" w:rsidRDefault="008A2719" w:rsidP="00642E4C">
      <w:pPr>
        <w:jc w:val="both"/>
        <w:rPr>
          <w:rFonts w:ascii="Times New Roman" w:hAnsi="Times New Roman" w:cs="Times New Roman"/>
          <w:color w:val="auto"/>
          <w:sz w:val="22"/>
          <w:szCs w:val="22"/>
          <w:lang w:val="fr-FR"/>
        </w:rPr>
      </w:pPr>
    </w:p>
    <w:p w14:paraId="270DF949" w14:textId="77777777" w:rsidR="008A2719" w:rsidRPr="00367371"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ab/>
      </w:r>
      <w:r>
        <w:rPr>
          <w:rFonts w:ascii="Times New Roman" w:hAnsi="Times New Roman" w:cs="Times New Roman"/>
          <w:i/>
          <w:color w:val="auto"/>
          <w:sz w:val="22"/>
          <w:szCs w:val="22"/>
          <w:lang w:val="fr-FR"/>
        </w:rPr>
        <w:t xml:space="preserve">Reconnaissant </w:t>
      </w:r>
      <w:r>
        <w:rPr>
          <w:rFonts w:ascii="Times New Roman" w:hAnsi="Times New Roman" w:cs="Times New Roman"/>
          <w:color w:val="auto"/>
          <w:sz w:val="22"/>
          <w:szCs w:val="22"/>
          <w:lang w:val="fr-FR"/>
        </w:rPr>
        <w:t>le rôle actif que le Comité permanent</w:t>
      </w:r>
      <w:r w:rsidRPr="00367371">
        <w:rPr>
          <w:rFonts w:ascii="Times New Roman" w:hAnsi="Times New Roman" w:cs="Times New Roman"/>
          <w:color w:val="auto"/>
          <w:sz w:val="22"/>
          <w:szCs w:val="22"/>
          <w:lang w:val="fr-FR"/>
        </w:rPr>
        <w:t xml:space="preserve"> a</w:t>
      </w:r>
      <w:r>
        <w:rPr>
          <w:rFonts w:ascii="Times New Roman" w:hAnsi="Times New Roman" w:cs="Times New Roman"/>
          <w:color w:val="auto"/>
          <w:sz w:val="22"/>
          <w:szCs w:val="22"/>
          <w:lang w:val="fr-FR"/>
        </w:rPr>
        <w:t xml:space="preserve"> joué en supervisant, en tant que représentants de la Réunion des</w:t>
      </w:r>
      <w:r w:rsidRPr="00367371">
        <w:rPr>
          <w:rFonts w:ascii="Times New Roman" w:hAnsi="Times New Roman" w:cs="Times New Roman"/>
          <w:color w:val="auto"/>
          <w:sz w:val="22"/>
          <w:szCs w:val="22"/>
          <w:lang w:val="fr-FR"/>
        </w:rPr>
        <w:t xml:space="preserve"> Parties, </w:t>
      </w:r>
      <w:r>
        <w:rPr>
          <w:rFonts w:ascii="Times New Roman" w:hAnsi="Times New Roman" w:cs="Times New Roman"/>
          <w:color w:val="auto"/>
          <w:sz w:val="22"/>
          <w:szCs w:val="22"/>
          <w:lang w:val="fr-FR"/>
        </w:rPr>
        <w:t xml:space="preserve">la mise en œuvre de l’Accord et le fonctionnement du </w:t>
      </w:r>
      <w:r w:rsidRPr="00367371">
        <w:rPr>
          <w:rFonts w:ascii="Times New Roman" w:hAnsi="Times New Roman" w:cs="Times New Roman"/>
          <w:color w:val="auto"/>
          <w:sz w:val="22"/>
          <w:szCs w:val="22"/>
          <w:lang w:val="fr-FR"/>
        </w:rPr>
        <w:t>Secr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tariat,</w:t>
      </w:r>
    </w:p>
    <w:p w14:paraId="270DF94A" w14:textId="77777777" w:rsidR="008A2719" w:rsidRPr="00367371" w:rsidRDefault="008A2719" w:rsidP="00642E4C">
      <w:pPr>
        <w:jc w:val="both"/>
        <w:rPr>
          <w:rFonts w:ascii="Times New Roman" w:hAnsi="Times New Roman" w:cs="Times New Roman"/>
          <w:color w:val="auto"/>
          <w:sz w:val="22"/>
          <w:szCs w:val="22"/>
          <w:lang w:val="fr-FR"/>
        </w:rPr>
      </w:pPr>
    </w:p>
    <w:p w14:paraId="270DF94B" w14:textId="60E5CED4" w:rsidR="008A2719" w:rsidRPr="00367371"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ab/>
      </w:r>
      <w:r>
        <w:rPr>
          <w:rFonts w:ascii="Times New Roman" w:hAnsi="Times New Roman" w:cs="Times New Roman"/>
          <w:i/>
          <w:color w:val="auto"/>
          <w:sz w:val="22"/>
          <w:szCs w:val="22"/>
          <w:lang w:val="fr-FR"/>
        </w:rPr>
        <w:t xml:space="preserve">Reconnaissant en outre </w:t>
      </w:r>
      <w:r>
        <w:rPr>
          <w:rFonts w:ascii="Times New Roman" w:hAnsi="Times New Roman" w:cs="Times New Roman"/>
          <w:color w:val="auto"/>
          <w:sz w:val="22"/>
          <w:szCs w:val="22"/>
          <w:lang w:val="fr-FR"/>
        </w:rPr>
        <w:t>que le Comité permanent</w:t>
      </w:r>
      <w:r w:rsidR="003A5839">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a fourni des recommandations et des conseils au</w:t>
      </w:r>
      <w:r w:rsidRPr="00367371">
        <w:rPr>
          <w:rFonts w:ascii="Times New Roman" w:hAnsi="Times New Roman" w:cs="Times New Roman"/>
          <w:color w:val="auto"/>
          <w:sz w:val="22"/>
          <w:szCs w:val="22"/>
          <w:lang w:val="fr-FR"/>
        </w:rPr>
        <w:t xml:space="preserve"> Secr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 xml:space="preserve">tariat </w:t>
      </w:r>
      <w:r w:rsidR="00156185">
        <w:rPr>
          <w:rFonts w:ascii="Times New Roman" w:hAnsi="Times New Roman" w:cs="Times New Roman"/>
          <w:color w:val="auto"/>
          <w:sz w:val="22"/>
          <w:szCs w:val="22"/>
          <w:lang w:val="fr-FR"/>
        </w:rPr>
        <w:t xml:space="preserve">PNUE/AEWA </w:t>
      </w:r>
      <w:r>
        <w:rPr>
          <w:rFonts w:ascii="Times New Roman" w:hAnsi="Times New Roman" w:cs="Times New Roman"/>
          <w:color w:val="auto"/>
          <w:sz w:val="22"/>
          <w:szCs w:val="22"/>
          <w:lang w:val="fr-FR"/>
        </w:rPr>
        <w:t>sur la mise en œuvre de l’Accord</w:t>
      </w:r>
      <w:r w:rsidRPr="00367371">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la préparation des réunions et tout autre question</w:t>
      </w:r>
      <w:r w:rsidRPr="00367371">
        <w:rPr>
          <w:rFonts w:ascii="Times New Roman" w:hAnsi="Times New Roman" w:cs="Times New Roman"/>
          <w:color w:val="auto"/>
          <w:sz w:val="22"/>
          <w:szCs w:val="22"/>
          <w:lang w:val="fr-FR"/>
        </w:rPr>
        <w:t>.</w:t>
      </w:r>
    </w:p>
    <w:p w14:paraId="270DF94C" w14:textId="77777777" w:rsidR="008A2719" w:rsidRPr="00367371" w:rsidRDefault="008A2719" w:rsidP="00642E4C">
      <w:pPr>
        <w:jc w:val="both"/>
        <w:rPr>
          <w:rFonts w:ascii="Times New Roman" w:hAnsi="Times New Roman" w:cs="Times New Roman"/>
          <w:color w:val="auto"/>
          <w:sz w:val="22"/>
          <w:szCs w:val="22"/>
          <w:lang w:val="fr-FR"/>
        </w:rPr>
      </w:pPr>
    </w:p>
    <w:p w14:paraId="270DF94D" w14:textId="70E39E9A" w:rsidR="008A2719"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ab/>
      </w:r>
      <w:r w:rsidR="00547C97" w:rsidRPr="004D33E1">
        <w:rPr>
          <w:rFonts w:ascii="Times New Roman" w:hAnsi="Times New Roman" w:cs="Times New Roman"/>
          <w:i/>
          <w:color w:val="auto"/>
          <w:sz w:val="22"/>
          <w:szCs w:val="22"/>
          <w:lang w:val="fr-FR"/>
        </w:rPr>
        <w:t>Reconnaissant</w:t>
      </w:r>
      <w:r w:rsidR="00547C97">
        <w:rPr>
          <w:rFonts w:ascii="Times New Roman" w:hAnsi="Times New Roman" w:cs="Times New Roman"/>
          <w:color w:val="auto"/>
          <w:sz w:val="22"/>
          <w:szCs w:val="22"/>
          <w:lang w:val="fr-FR"/>
        </w:rPr>
        <w:t xml:space="preserve"> la Résolution 10.9</w:t>
      </w:r>
      <w:r w:rsidR="00156185">
        <w:rPr>
          <w:rFonts w:ascii="Times New Roman" w:hAnsi="Times New Roman" w:cs="Times New Roman"/>
          <w:color w:val="auto"/>
          <w:sz w:val="22"/>
          <w:szCs w:val="22"/>
          <w:lang w:val="fr-FR"/>
        </w:rPr>
        <w:t xml:space="preserve"> de la CMS intitulée </w:t>
      </w:r>
      <w:r w:rsidR="00547C97">
        <w:rPr>
          <w:rFonts w:ascii="Times New Roman" w:hAnsi="Times New Roman" w:cs="Times New Roman"/>
          <w:color w:val="auto"/>
          <w:sz w:val="22"/>
          <w:szCs w:val="22"/>
          <w:lang w:val="fr-FR"/>
        </w:rPr>
        <w:t>« </w:t>
      </w:r>
      <w:r w:rsidR="00547C97" w:rsidRPr="004D33E1">
        <w:rPr>
          <w:rFonts w:ascii="Times New Roman" w:hAnsi="Times New Roman" w:cs="Times New Roman"/>
          <w:i/>
          <w:color w:val="auto"/>
          <w:sz w:val="22"/>
          <w:szCs w:val="22"/>
          <w:lang w:val="fr-FR"/>
        </w:rPr>
        <w:t>Structure et stratégies futures de la famille CMS</w:t>
      </w:r>
      <w:r w:rsidR="00547C97">
        <w:rPr>
          <w:rFonts w:ascii="Times New Roman" w:hAnsi="Times New Roman" w:cs="Times New Roman"/>
          <w:color w:val="auto"/>
          <w:sz w:val="22"/>
          <w:szCs w:val="22"/>
          <w:lang w:val="fr-FR"/>
        </w:rPr>
        <w:t xml:space="preserve"> » et </w:t>
      </w:r>
      <w:r w:rsidR="00547C97" w:rsidRPr="004D33E1">
        <w:rPr>
          <w:rFonts w:ascii="Times New Roman" w:hAnsi="Times New Roman" w:cs="Times New Roman"/>
          <w:i/>
          <w:color w:val="auto"/>
          <w:sz w:val="22"/>
          <w:szCs w:val="22"/>
          <w:lang w:val="fr-FR"/>
        </w:rPr>
        <w:t>souhaitant</w:t>
      </w:r>
      <w:r w:rsidR="00547C97">
        <w:rPr>
          <w:rFonts w:ascii="Times New Roman" w:hAnsi="Times New Roman" w:cs="Times New Roman"/>
          <w:color w:val="auto"/>
          <w:sz w:val="22"/>
          <w:szCs w:val="22"/>
          <w:lang w:val="fr-FR"/>
        </w:rPr>
        <w:t xml:space="preserve"> continuer une coopération avec la CMS et la famille de la CMS pour augmenter l’efficacité et renforcer les synergies.</w:t>
      </w:r>
    </w:p>
    <w:p w14:paraId="072BD78E" w14:textId="77777777" w:rsidR="00547C97" w:rsidRDefault="00547C97" w:rsidP="00642E4C">
      <w:pPr>
        <w:jc w:val="both"/>
        <w:rPr>
          <w:rFonts w:ascii="Times New Roman" w:hAnsi="Times New Roman" w:cs="Times New Roman"/>
          <w:color w:val="auto"/>
          <w:sz w:val="22"/>
          <w:szCs w:val="22"/>
          <w:lang w:val="fr-FR"/>
        </w:rPr>
      </w:pPr>
    </w:p>
    <w:p w14:paraId="253AC82B" w14:textId="77777777" w:rsidR="00961711" w:rsidRPr="00367371" w:rsidRDefault="00961711" w:rsidP="00642E4C">
      <w:pPr>
        <w:jc w:val="both"/>
        <w:rPr>
          <w:rFonts w:ascii="Times New Roman" w:hAnsi="Times New Roman" w:cs="Times New Roman"/>
          <w:color w:val="auto"/>
          <w:sz w:val="22"/>
          <w:szCs w:val="22"/>
          <w:lang w:val="fr-FR"/>
        </w:rPr>
      </w:pPr>
    </w:p>
    <w:p w14:paraId="270DF94E" w14:textId="77777777" w:rsidR="008A2719" w:rsidRPr="00367371" w:rsidRDefault="008A2719" w:rsidP="00642E4C">
      <w:pPr>
        <w:rPr>
          <w:rFonts w:ascii="Times New Roman" w:hAnsi="Times New Roman" w:cs="Times New Roman"/>
          <w:i/>
          <w:color w:val="auto"/>
          <w:sz w:val="22"/>
          <w:szCs w:val="22"/>
          <w:lang w:val="fr-FR"/>
        </w:rPr>
      </w:pPr>
      <w:r>
        <w:rPr>
          <w:rFonts w:ascii="Times New Roman" w:hAnsi="Times New Roman" w:cs="Times New Roman"/>
          <w:i/>
          <w:color w:val="auto"/>
          <w:sz w:val="22"/>
          <w:szCs w:val="22"/>
          <w:lang w:val="fr-FR"/>
        </w:rPr>
        <w:t xml:space="preserve">La Réunion des </w:t>
      </w:r>
      <w:r w:rsidRPr="00367371">
        <w:rPr>
          <w:rFonts w:ascii="Times New Roman" w:hAnsi="Times New Roman" w:cs="Times New Roman"/>
          <w:i/>
          <w:color w:val="auto"/>
          <w:sz w:val="22"/>
          <w:szCs w:val="22"/>
          <w:lang w:val="fr-FR"/>
        </w:rPr>
        <w:t>Parties:</w:t>
      </w:r>
    </w:p>
    <w:p w14:paraId="270DF94F" w14:textId="77777777" w:rsidR="008A2719" w:rsidRPr="00367371" w:rsidRDefault="008A2719" w:rsidP="00642E4C">
      <w:pPr>
        <w:rPr>
          <w:rFonts w:ascii="Times New Roman" w:hAnsi="Times New Roman" w:cs="Times New Roman"/>
          <w:color w:val="auto"/>
          <w:sz w:val="22"/>
          <w:szCs w:val="22"/>
          <w:lang w:val="fr-FR"/>
        </w:rPr>
      </w:pPr>
    </w:p>
    <w:p w14:paraId="270DF950" w14:textId="77777777" w:rsidR="008A2719" w:rsidRPr="00367371" w:rsidRDefault="008A2719" w:rsidP="00642E4C">
      <w:pPr>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1.</w:t>
      </w:r>
      <w:r w:rsidRPr="00367371">
        <w:rPr>
          <w:rFonts w:ascii="Times New Roman" w:hAnsi="Times New Roman" w:cs="Times New Roman"/>
          <w:color w:val="auto"/>
          <w:sz w:val="22"/>
          <w:szCs w:val="22"/>
          <w:lang w:val="fr-FR"/>
        </w:rPr>
        <w:tab/>
      </w:r>
      <w:r w:rsidRPr="00367371">
        <w:rPr>
          <w:rFonts w:ascii="Times New Roman" w:hAnsi="Times New Roman" w:cs="Times New Roman"/>
          <w:i/>
          <w:color w:val="auto"/>
          <w:sz w:val="22"/>
          <w:szCs w:val="22"/>
          <w:lang w:val="fr-FR"/>
        </w:rPr>
        <w:t>Appro</w:t>
      </w:r>
      <w:r>
        <w:rPr>
          <w:rFonts w:ascii="Times New Roman" w:hAnsi="Times New Roman" w:cs="Times New Roman"/>
          <w:i/>
          <w:color w:val="auto"/>
          <w:sz w:val="22"/>
          <w:szCs w:val="22"/>
          <w:lang w:val="fr-FR"/>
        </w:rPr>
        <w:t>u</w:t>
      </w:r>
      <w:r w:rsidRPr="00367371">
        <w:rPr>
          <w:rFonts w:ascii="Times New Roman" w:hAnsi="Times New Roman" w:cs="Times New Roman"/>
          <w:i/>
          <w:color w:val="auto"/>
          <w:sz w:val="22"/>
          <w:szCs w:val="22"/>
          <w:lang w:val="fr-FR"/>
        </w:rPr>
        <w:t>ve</w:t>
      </w:r>
      <w:r>
        <w:rPr>
          <w:rFonts w:ascii="Times New Roman" w:hAnsi="Times New Roman" w:cs="Times New Roman"/>
          <w:i/>
          <w:color w:val="auto"/>
          <w:sz w:val="22"/>
          <w:szCs w:val="22"/>
          <w:lang w:val="fr-FR"/>
        </w:rPr>
        <w:t xml:space="preserve"> </w:t>
      </w:r>
      <w:r>
        <w:rPr>
          <w:rFonts w:ascii="Times New Roman" w:hAnsi="Times New Roman" w:cs="Times New Roman"/>
          <w:color w:val="auto"/>
          <w:sz w:val="22"/>
          <w:szCs w:val="22"/>
          <w:lang w:val="fr-FR"/>
        </w:rPr>
        <w:t xml:space="preserve">la liste des représentants régionaux élus ou </w:t>
      </w:r>
      <w:r w:rsidRPr="00367371">
        <w:rPr>
          <w:rFonts w:ascii="Times New Roman" w:hAnsi="Times New Roman" w:cs="Times New Roman"/>
          <w:color w:val="auto"/>
          <w:sz w:val="22"/>
          <w:szCs w:val="22"/>
          <w:lang w:val="fr-FR"/>
        </w:rPr>
        <w:t>reconfirm</w:t>
      </w:r>
      <w:r>
        <w:rPr>
          <w:rFonts w:ascii="Times New Roman" w:hAnsi="Times New Roman" w:cs="Times New Roman"/>
          <w:color w:val="auto"/>
          <w:sz w:val="22"/>
          <w:szCs w:val="22"/>
          <w:lang w:val="fr-FR"/>
        </w:rPr>
        <w:t>és pour le Comité permanent</w:t>
      </w:r>
      <w:r w:rsidRPr="00367371">
        <w:rPr>
          <w:rFonts w:ascii="Times New Roman" w:hAnsi="Times New Roman" w:cs="Times New Roman"/>
          <w:color w:val="auto"/>
          <w:sz w:val="22"/>
          <w:szCs w:val="22"/>
          <w:lang w:val="fr-FR"/>
        </w:rPr>
        <w:t xml:space="preserve">, </w:t>
      </w:r>
      <w:r>
        <w:rPr>
          <w:rFonts w:ascii="Times New Roman" w:hAnsi="Times New Roman" w:cs="Times New Roman"/>
          <w:color w:val="auto"/>
          <w:sz w:val="22"/>
          <w:szCs w:val="22"/>
          <w:lang w:val="fr-FR"/>
        </w:rPr>
        <w:t xml:space="preserve">comme suit </w:t>
      </w:r>
      <w:r w:rsidRPr="00367371">
        <w:rPr>
          <w:rFonts w:ascii="Times New Roman" w:hAnsi="Times New Roman" w:cs="Times New Roman"/>
          <w:color w:val="auto"/>
          <w:sz w:val="22"/>
          <w:szCs w:val="22"/>
          <w:lang w:val="fr-FR"/>
        </w:rPr>
        <w:t>:</w:t>
      </w:r>
    </w:p>
    <w:p w14:paraId="270DF951" w14:textId="77777777" w:rsidR="008A2719" w:rsidRDefault="008A2719" w:rsidP="00642E4C">
      <w:pPr>
        <w:rPr>
          <w:rFonts w:ascii="Times New Roman" w:hAnsi="Times New Roman" w:cs="Times New Roman"/>
          <w:color w:val="auto"/>
          <w:sz w:val="22"/>
          <w:szCs w:val="22"/>
          <w:lang w:val="fr-FR"/>
        </w:rPr>
      </w:pPr>
    </w:p>
    <w:p w14:paraId="270DF952" w14:textId="77777777" w:rsidR="008A2719" w:rsidRPr="00961711" w:rsidRDefault="008A2719" w:rsidP="00737854">
      <w:pPr>
        <w:rPr>
          <w:rFonts w:ascii="Times New Roman" w:hAnsi="Times New Roman" w:cs="Times New Roman"/>
          <w:color w:val="auto"/>
          <w:sz w:val="22"/>
          <w:szCs w:val="22"/>
          <w:lang w:val="fr-FR"/>
        </w:rPr>
      </w:pPr>
    </w:p>
    <w:p w14:paraId="270DF953" w14:textId="65845EF2" w:rsidR="008A2719" w:rsidRPr="00961711" w:rsidRDefault="008A2719" w:rsidP="00961711">
      <w:pPr>
        <w:tabs>
          <w:tab w:val="left" w:pos="4253"/>
          <w:tab w:val="left" w:pos="7230"/>
        </w:tabs>
        <w:rPr>
          <w:rFonts w:ascii="Times New Roman" w:hAnsi="Times New Roman" w:cs="Times New Roman"/>
          <w:color w:val="auto"/>
          <w:sz w:val="22"/>
          <w:szCs w:val="22"/>
          <w:lang w:val="fr-FR"/>
        </w:rPr>
      </w:pPr>
      <w:r w:rsidRPr="00961711">
        <w:rPr>
          <w:rFonts w:ascii="Times New Roman" w:hAnsi="Times New Roman" w:cs="Times New Roman"/>
          <w:color w:val="auto"/>
          <w:sz w:val="22"/>
          <w:szCs w:val="22"/>
          <w:u w:val="single"/>
          <w:lang w:val="fr-FR"/>
        </w:rPr>
        <w:t>Région</w:t>
      </w:r>
      <w:r w:rsidRPr="00961711">
        <w:rPr>
          <w:rFonts w:ascii="Times New Roman" w:hAnsi="Times New Roman" w:cs="Times New Roman"/>
          <w:color w:val="auto"/>
          <w:sz w:val="22"/>
          <w:szCs w:val="22"/>
          <w:lang w:val="fr-FR"/>
        </w:rPr>
        <w:tab/>
      </w:r>
      <w:r w:rsidR="00961711">
        <w:rPr>
          <w:rFonts w:ascii="Times New Roman" w:hAnsi="Times New Roman" w:cs="Times New Roman"/>
          <w:color w:val="auto"/>
          <w:sz w:val="22"/>
          <w:szCs w:val="22"/>
          <w:lang w:val="fr-FR"/>
        </w:rPr>
        <w:t>R</w:t>
      </w:r>
      <w:r w:rsidRPr="00961711">
        <w:rPr>
          <w:rFonts w:ascii="Times New Roman" w:hAnsi="Times New Roman" w:cs="Times New Roman"/>
          <w:color w:val="auto"/>
          <w:sz w:val="22"/>
          <w:szCs w:val="22"/>
          <w:u w:val="single"/>
          <w:lang w:val="fr-FR"/>
        </w:rPr>
        <w:t>eprésentant</w:t>
      </w:r>
      <w:r w:rsidR="00737854" w:rsidRPr="00961711">
        <w:rPr>
          <w:rFonts w:ascii="Times New Roman" w:hAnsi="Times New Roman" w:cs="Times New Roman"/>
          <w:color w:val="auto"/>
          <w:sz w:val="22"/>
          <w:szCs w:val="22"/>
          <w:lang w:val="fr-FR"/>
        </w:rPr>
        <w:tab/>
      </w:r>
      <w:r w:rsidRPr="00961711">
        <w:rPr>
          <w:rFonts w:ascii="Times New Roman" w:hAnsi="Times New Roman" w:cs="Times New Roman"/>
          <w:color w:val="auto"/>
          <w:sz w:val="22"/>
          <w:szCs w:val="22"/>
          <w:u w:val="single"/>
          <w:lang w:val="fr-FR"/>
        </w:rPr>
        <w:t>Suppléant</w:t>
      </w:r>
    </w:p>
    <w:p w14:paraId="270DF954" w14:textId="77777777" w:rsidR="008A2719" w:rsidRPr="00961711" w:rsidRDefault="008A2719" w:rsidP="00737854">
      <w:pPr>
        <w:rPr>
          <w:rFonts w:ascii="Times New Roman" w:hAnsi="Times New Roman" w:cs="Times New Roman"/>
          <w:color w:val="auto"/>
          <w:sz w:val="22"/>
          <w:szCs w:val="22"/>
          <w:lang w:val="fr-FR"/>
        </w:rPr>
      </w:pPr>
    </w:p>
    <w:p w14:paraId="270DF955" w14:textId="019F640A" w:rsidR="008A2719" w:rsidRPr="00961711" w:rsidRDefault="008A2719"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Europe et Asie centrale (1)</w:t>
      </w:r>
      <w:r w:rsidRPr="00961711">
        <w:rPr>
          <w:rFonts w:ascii="Times New Roman" w:hAnsi="Times New Roman" w:cs="Times New Roman"/>
          <w:color w:val="auto"/>
          <w:sz w:val="22"/>
          <w:szCs w:val="22"/>
          <w:lang w:val="fr-FR"/>
        </w:rPr>
        <w:tab/>
      </w:r>
      <w:r w:rsidRPr="00961711">
        <w:rPr>
          <w:rFonts w:ascii="Times New Roman" w:hAnsi="Times New Roman" w:cs="Times New Roman"/>
          <w:color w:val="auto"/>
          <w:sz w:val="22"/>
          <w:szCs w:val="22"/>
          <w:lang w:val="fr-FR"/>
        </w:rPr>
        <w:tab/>
      </w:r>
      <w:r w:rsidR="00C87D4B"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Norvège</w:t>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t>Ukraine</w:t>
      </w:r>
    </w:p>
    <w:p w14:paraId="270DF956" w14:textId="77777777" w:rsidR="008A2719" w:rsidRPr="00961711" w:rsidRDefault="008E7208"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ab/>
      </w:r>
    </w:p>
    <w:p w14:paraId="270DF957" w14:textId="7C338DD2" w:rsidR="008A2719" w:rsidRPr="00961711" w:rsidRDefault="008A2719"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Europe et Asie centrale (2)</w:t>
      </w:r>
      <w:r w:rsidRPr="00961711">
        <w:rPr>
          <w:rFonts w:ascii="Times New Roman" w:hAnsi="Times New Roman" w:cs="Times New Roman"/>
          <w:color w:val="auto"/>
          <w:sz w:val="22"/>
          <w:szCs w:val="22"/>
          <w:lang w:val="fr-FR"/>
        </w:rPr>
        <w:tab/>
      </w:r>
      <w:r w:rsidR="00C87D4B" w:rsidRPr="00961711">
        <w:rPr>
          <w:rFonts w:ascii="Times New Roman" w:hAnsi="Times New Roman" w:cs="Times New Roman"/>
          <w:color w:val="auto"/>
          <w:sz w:val="22"/>
          <w:szCs w:val="22"/>
          <w:lang w:val="fr-FR"/>
        </w:rPr>
        <w:tab/>
      </w:r>
      <w:r w:rsidR="00C87D4B" w:rsidRPr="00961711">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France</w:t>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t>Croatie</w:t>
      </w:r>
    </w:p>
    <w:p w14:paraId="270DF958" w14:textId="258CCA54" w:rsidR="008A2719" w:rsidRPr="00961711" w:rsidRDefault="00961711" w:rsidP="00961711">
      <w:pPr>
        <w:tabs>
          <w:tab w:val="left" w:pos="6120"/>
        </w:tabs>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ab/>
      </w:r>
    </w:p>
    <w:p w14:paraId="270DF959" w14:textId="17611C91" w:rsidR="008A2719" w:rsidRPr="00961711" w:rsidRDefault="008A2719"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Moyen-Orient et Afrique du Nord</w:t>
      </w:r>
      <w:r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t>Algérie</w:t>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t>Libye</w:t>
      </w:r>
    </w:p>
    <w:p w14:paraId="270DF95A" w14:textId="77777777" w:rsidR="008A2719" w:rsidRPr="00961711" w:rsidRDefault="008A2719" w:rsidP="00737854">
      <w:pPr>
        <w:rPr>
          <w:rFonts w:ascii="Times New Roman" w:hAnsi="Times New Roman" w:cs="Times New Roman"/>
          <w:color w:val="auto"/>
          <w:sz w:val="22"/>
          <w:szCs w:val="22"/>
          <w:lang w:val="fr-FR"/>
        </w:rPr>
      </w:pPr>
    </w:p>
    <w:p w14:paraId="270DF95B" w14:textId="7506278C" w:rsidR="008A2719" w:rsidRPr="00961711" w:rsidRDefault="008A2719"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Afrique de l’Ouest et centrale</w:t>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t>Ghana</w:t>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r>
      <w:r w:rsidR="00E00494">
        <w:rPr>
          <w:rFonts w:ascii="Times New Roman" w:hAnsi="Times New Roman" w:cs="Times New Roman"/>
          <w:color w:val="auto"/>
          <w:sz w:val="22"/>
          <w:szCs w:val="22"/>
          <w:lang w:val="fr-FR"/>
        </w:rPr>
        <w:tab/>
        <w:t>Tchad</w:t>
      </w:r>
    </w:p>
    <w:p w14:paraId="270DF95C" w14:textId="77777777" w:rsidR="008A2719" w:rsidRPr="00961711" w:rsidRDefault="008A2719" w:rsidP="00737854">
      <w:pPr>
        <w:rPr>
          <w:rFonts w:ascii="Times New Roman" w:hAnsi="Times New Roman" w:cs="Times New Roman"/>
          <w:color w:val="auto"/>
          <w:sz w:val="22"/>
          <w:szCs w:val="22"/>
          <w:lang w:val="fr-FR"/>
        </w:rPr>
      </w:pPr>
    </w:p>
    <w:p w14:paraId="270DF95D" w14:textId="7DA8E8AD" w:rsidR="008A2719" w:rsidRPr="00961711" w:rsidRDefault="008A2719" w:rsidP="00737854">
      <w:pPr>
        <w:rPr>
          <w:rFonts w:ascii="Times New Roman" w:hAnsi="Times New Roman" w:cs="Times New Roman"/>
          <w:color w:val="auto"/>
          <w:sz w:val="22"/>
          <w:szCs w:val="22"/>
          <w:lang w:val="fr-FR"/>
        </w:rPr>
      </w:pPr>
      <w:r w:rsidRPr="00961711">
        <w:rPr>
          <w:rFonts w:ascii="Times New Roman" w:hAnsi="Times New Roman" w:cs="Times New Roman"/>
          <w:color w:val="auto"/>
          <w:sz w:val="22"/>
          <w:szCs w:val="22"/>
          <w:lang w:val="fr-FR"/>
        </w:rPr>
        <w:t>Afrique de l’Est et australe</w:t>
      </w:r>
      <w:r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t>Uganda</w:t>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r>
      <w:r w:rsidR="00B73BC7" w:rsidRPr="00961711">
        <w:rPr>
          <w:rFonts w:ascii="Times New Roman" w:hAnsi="Times New Roman" w:cs="Times New Roman"/>
          <w:color w:val="auto"/>
          <w:sz w:val="22"/>
          <w:szCs w:val="22"/>
          <w:lang w:val="fr-FR"/>
        </w:rPr>
        <w:tab/>
        <w:t>Afrique du Sud</w:t>
      </w:r>
    </w:p>
    <w:p w14:paraId="270DF95E" w14:textId="77777777" w:rsidR="008A2719" w:rsidRPr="00961711" w:rsidRDefault="008A2719" w:rsidP="00642E4C">
      <w:pPr>
        <w:rPr>
          <w:rFonts w:ascii="Times New Roman" w:hAnsi="Times New Roman" w:cs="Times New Roman"/>
          <w:color w:val="auto"/>
          <w:sz w:val="22"/>
          <w:szCs w:val="22"/>
          <w:lang w:val="fr-FR"/>
        </w:rPr>
      </w:pPr>
    </w:p>
    <w:p w14:paraId="270DF95F" w14:textId="77777777" w:rsidR="008A2719" w:rsidRPr="00367371" w:rsidRDefault="008A2719" w:rsidP="00642E4C">
      <w:pPr>
        <w:rPr>
          <w:rFonts w:ascii="Times New Roman" w:hAnsi="Times New Roman" w:cs="Times New Roman"/>
          <w:color w:val="auto"/>
          <w:sz w:val="22"/>
          <w:szCs w:val="22"/>
          <w:lang w:val="fr-FR"/>
        </w:rPr>
      </w:pPr>
    </w:p>
    <w:p w14:paraId="3538381E" w14:textId="77777777" w:rsidR="00156185"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 xml:space="preserve">2. </w:t>
      </w:r>
      <w:r w:rsidRPr="00367371">
        <w:rPr>
          <w:rFonts w:ascii="Times New Roman" w:hAnsi="Times New Roman" w:cs="Times New Roman"/>
          <w:color w:val="auto"/>
          <w:sz w:val="22"/>
          <w:szCs w:val="22"/>
          <w:lang w:val="fr-FR"/>
        </w:rPr>
        <w:tab/>
      </w:r>
      <w:r w:rsidRPr="00367371">
        <w:rPr>
          <w:rFonts w:ascii="Times New Roman" w:hAnsi="Times New Roman" w:cs="Times New Roman"/>
          <w:i/>
          <w:color w:val="auto"/>
          <w:sz w:val="22"/>
          <w:szCs w:val="22"/>
          <w:lang w:val="fr-FR"/>
        </w:rPr>
        <w:t>Reconfirm</w:t>
      </w:r>
      <w:r>
        <w:rPr>
          <w:rFonts w:ascii="Times New Roman" w:hAnsi="Times New Roman" w:cs="Times New Roman"/>
          <w:i/>
          <w:color w:val="auto"/>
          <w:sz w:val="22"/>
          <w:szCs w:val="22"/>
          <w:lang w:val="fr-FR"/>
        </w:rPr>
        <w:t xml:space="preserve">e </w:t>
      </w:r>
      <w:r>
        <w:rPr>
          <w:rFonts w:ascii="Times New Roman" w:hAnsi="Times New Roman" w:cs="Times New Roman"/>
          <w:color w:val="auto"/>
          <w:sz w:val="22"/>
          <w:szCs w:val="22"/>
          <w:lang w:val="fr-FR"/>
        </w:rPr>
        <w:t>que le Comité permanent doit aussi inclure un</w:t>
      </w:r>
      <w:r w:rsidRPr="00367371">
        <w:rPr>
          <w:rFonts w:ascii="Times New Roman" w:hAnsi="Times New Roman" w:cs="Times New Roman"/>
          <w:color w:val="auto"/>
          <w:sz w:val="22"/>
          <w:szCs w:val="22"/>
          <w:lang w:val="fr-FR"/>
        </w:rPr>
        <w:t xml:space="preserve"> repr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senta</w:t>
      </w:r>
      <w:r>
        <w:rPr>
          <w:rFonts w:ascii="Times New Roman" w:hAnsi="Times New Roman" w:cs="Times New Roman"/>
          <w:color w:val="auto"/>
          <w:sz w:val="22"/>
          <w:szCs w:val="22"/>
          <w:lang w:val="fr-FR"/>
        </w:rPr>
        <w:t>n</w:t>
      </w:r>
      <w:r w:rsidRPr="00367371">
        <w:rPr>
          <w:rFonts w:ascii="Times New Roman" w:hAnsi="Times New Roman" w:cs="Times New Roman"/>
          <w:color w:val="auto"/>
          <w:sz w:val="22"/>
          <w:szCs w:val="22"/>
          <w:lang w:val="fr-FR"/>
        </w:rPr>
        <w:t xml:space="preserve">t </w:t>
      </w:r>
      <w:r>
        <w:rPr>
          <w:rFonts w:ascii="Times New Roman" w:hAnsi="Times New Roman" w:cs="Times New Roman"/>
          <w:color w:val="auto"/>
          <w:sz w:val="22"/>
          <w:szCs w:val="22"/>
          <w:lang w:val="fr-FR"/>
        </w:rPr>
        <w:t xml:space="preserve">du pays hôte de la prochaine session de la Réunion des </w:t>
      </w:r>
      <w:r w:rsidRPr="00367371">
        <w:rPr>
          <w:rFonts w:ascii="Times New Roman" w:hAnsi="Times New Roman" w:cs="Times New Roman"/>
          <w:color w:val="auto"/>
          <w:sz w:val="22"/>
          <w:szCs w:val="22"/>
          <w:lang w:val="fr-FR"/>
        </w:rPr>
        <w:t>Parties a</w:t>
      </w:r>
      <w:r>
        <w:rPr>
          <w:rFonts w:ascii="Times New Roman" w:hAnsi="Times New Roman" w:cs="Times New Roman"/>
          <w:color w:val="auto"/>
          <w:sz w:val="22"/>
          <w:szCs w:val="22"/>
          <w:lang w:val="fr-FR"/>
        </w:rPr>
        <w:t>insi qu’un représentant du dépositaire ;</w:t>
      </w:r>
    </w:p>
    <w:p w14:paraId="34B5F815" w14:textId="77777777" w:rsidR="00090AC8" w:rsidRDefault="00090AC8" w:rsidP="00642E4C">
      <w:pPr>
        <w:jc w:val="both"/>
        <w:rPr>
          <w:rFonts w:ascii="Times New Roman" w:hAnsi="Times New Roman" w:cs="Times New Roman"/>
          <w:color w:val="auto"/>
          <w:sz w:val="22"/>
          <w:szCs w:val="22"/>
          <w:lang w:val="fr-FR"/>
        </w:rPr>
        <w:sectPr w:rsidR="00090AC8" w:rsidSect="004D1634">
          <w:headerReference w:type="default" r:id="rId9"/>
          <w:footerReference w:type="even" r:id="rId10"/>
          <w:footerReference w:type="default" r:id="rId11"/>
          <w:headerReference w:type="first" r:id="rId12"/>
          <w:pgSz w:w="11907" w:h="16840" w:code="9"/>
          <w:pgMar w:top="1021" w:right="1134" w:bottom="851" w:left="1134" w:header="709" w:footer="709" w:gutter="0"/>
          <w:cols w:space="708"/>
          <w:rtlGutter/>
          <w:docGrid w:linePitch="360"/>
        </w:sectPr>
      </w:pPr>
      <w:bookmarkStart w:id="0" w:name="_GoBack"/>
      <w:bookmarkEnd w:id="0"/>
    </w:p>
    <w:p w14:paraId="270DF961" w14:textId="77777777" w:rsidR="008A2719" w:rsidRPr="00367371" w:rsidRDefault="008A2719" w:rsidP="00642E4C">
      <w:pPr>
        <w:jc w:val="both"/>
        <w:rPr>
          <w:rFonts w:ascii="Times New Roman" w:hAnsi="Times New Roman" w:cs="Times New Roman"/>
          <w:color w:val="auto"/>
          <w:sz w:val="22"/>
          <w:szCs w:val="22"/>
          <w:lang w:val="fr-FR"/>
        </w:rPr>
      </w:pPr>
    </w:p>
    <w:p w14:paraId="270DF962" w14:textId="77777777" w:rsidR="008A2719" w:rsidRPr="00367371" w:rsidRDefault="008A2719" w:rsidP="00642E4C">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3.</w:t>
      </w:r>
      <w:r w:rsidRPr="00367371">
        <w:rPr>
          <w:rFonts w:ascii="Times New Roman" w:hAnsi="Times New Roman" w:cs="Times New Roman"/>
          <w:color w:val="auto"/>
          <w:sz w:val="22"/>
          <w:szCs w:val="22"/>
          <w:lang w:val="fr-FR"/>
        </w:rPr>
        <w:tab/>
      </w:r>
      <w:r>
        <w:rPr>
          <w:rFonts w:ascii="Times New Roman" w:hAnsi="Times New Roman" w:cs="Times New Roman"/>
          <w:i/>
          <w:color w:val="auto"/>
          <w:sz w:val="22"/>
          <w:szCs w:val="22"/>
          <w:lang w:val="fr-FR"/>
        </w:rPr>
        <w:t xml:space="preserve">Convient </w:t>
      </w:r>
      <w:r>
        <w:rPr>
          <w:rFonts w:ascii="Times New Roman" w:hAnsi="Times New Roman" w:cs="Times New Roman"/>
          <w:color w:val="auto"/>
          <w:sz w:val="22"/>
          <w:szCs w:val="22"/>
          <w:lang w:val="fr-FR"/>
        </w:rPr>
        <w:t>que le Comité permanent se réunira au moins deux fois entre la</w:t>
      </w:r>
      <w:r w:rsidRPr="00367371">
        <w:rPr>
          <w:rFonts w:ascii="Times New Roman" w:hAnsi="Times New Roman" w:cs="Times New Roman"/>
          <w:color w:val="auto"/>
          <w:sz w:val="22"/>
          <w:szCs w:val="22"/>
          <w:lang w:val="fr-FR"/>
        </w:rPr>
        <w:t xml:space="preserve"> 5</w:t>
      </w:r>
      <w:r>
        <w:rPr>
          <w:rFonts w:ascii="Times New Roman" w:hAnsi="Times New Roman" w:cs="Times New Roman"/>
          <w:color w:val="auto"/>
          <w:sz w:val="22"/>
          <w:szCs w:val="22"/>
          <w:vertAlign w:val="superscript"/>
          <w:lang w:val="fr-FR"/>
        </w:rPr>
        <w:t>ème</w:t>
      </w:r>
      <w:r>
        <w:rPr>
          <w:rFonts w:ascii="Times New Roman" w:hAnsi="Times New Roman" w:cs="Times New Roman"/>
          <w:color w:val="auto"/>
          <w:sz w:val="22"/>
          <w:szCs w:val="22"/>
          <w:lang w:val="fr-FR"/>
        </w:rPr>
        <w:t>et la</w:t>
      </w:r>
      <w:r w:rsidRPr="00367371">
        <w:rPr>
          <w:rFonts w:ascii="Times New Roman" w:hAnsi="Times New Roman" w:cs="Times New Roman"/>
          <w:color w:val="auto"/>
          <w:sz w:val="22"/>
          <w:szCs w:val="22"/>
          <w:lang w:val="fr-FR"/>
        </w:rPr>
        <w:t xml:space="preserve"> 6</w:t>
      </w:r>
      <w:r>
        <w:rPr>
          <w:rFonts w:ascii="Times New Roman" w:hAnsi="Times New Roman" w:cs="Times New Roman"/>
          <w:color w:val="auto"/>
          <w:sz w:val="22"/>
          <w:szCs w:val="22"/>
          <w:vertAlign w:val="superscript"/>
          <w:lang w:val="fr-FR"/>
        </w:rPr>
        <w:t xml:space="preserve">ème </w:t>
      </w:r>
      <w:r>
        <w:rPr>
          <w:rFonts w:ascii="Times New Roman" w:hAnsi="Times New Roman" w:cs="Times New Roman"/>
          <w:color w:val="auto"/>
          <w:sz w:val="22"/>
          <w:szCs w:val="22"/>
          <w:lang w:val="fr-FR"/>
        </w:rPr>
        <w:t>se</w:t>
      </w:r>
      <w:r w:rsidRPr="00367371">
        <w:rPr>
          <w:rFonts w:ascii="Times New Roman" w:hAnsi="Times New Roman" w:cs="Times New Roman"/>
          <w:color w:val="auto"/>
          <w:sz w:val="22"/>
          <w:szCs w:val="22"/>
          <w:lang w:val="fr-FR"/>
        </w:rPr>
        <w:t xml:space="preserve">ssion </w:t>
      </w:r>
      <w:r>
        <w:rPr>
          <w:rFonts w:ascii="Times New Roman" w:hAnsi="Times New Roman" w:cs="Times New Roman"/>
          <w:color w:val="auto"/>
          <w:sz w:val="22"/>
          <w:szCs w:val="22"/>
          <w:lang w:val="fr-FR"/>
        </w:rPr>
        <w:t>de la Réunion des</w:t>
      </w:r>
      <w:r w:rsidRPr="00367371">
        <w:rPr>
          <w:rFonts w:ascii="Times New Roman" w:hAnsi="Times New Roman" w:cs="Times New Roman"/>
          <w:color w:val="auto"/>
          <w:sz w:val="22"/>
          <w:szCs w:val="22"/>
          <w:lang w:val="fr-FR"/>
        </w:rPr>
        <w:t xml:space="preserve"> Parties</w:t>
      </w:r>
      <w:r>
        <w:rPr>
          <w:rFonts w:ascii="Times New Roman" w:hAnsi="Times New Roman" w:cs="Times New Roman"/>
          <w:color w:val="auto"/>
          <w:sz w:val="22"/>
          <w:szCs w:val="22"/>
          <w:lang w:val="fr-FR"/>
        </w:rPr>
        <w:t> ;</w:t>
      </w:r>
    </w:p>
    <w:p w14:paraId="270DF963" w14:textId="77777777" w:rsidR="008A2719" w:rsidRDefault="008A2719" w:rsidP="00642E4C">
      <w:pPr>
        <w:jc w:val="both"/>
        <w:rPr>
          <w:rFonts w:ascii="Times New Roman" w:hAnsi="Times New Roman" w:cs="Times New Roman"/>
          <w:color w:val="auto"/>
          <w:sz w:val="22"/>
          <w:szCs w:val="22"/>
          <w:lang w:val="fr-FR"/>
        </w:rPr>
      </w:pPr>
    </w:p>
    <w:p w14:paraId="270DF966" w14:textId="77777777" w:rsidR="008A2719" w:rsidRPr="00367371" w:rsidRDefault="008A2719" w:rsidP="008C5BDA">
      <w:pPr>
        <w:jc w:val="both"/>
        <w:rPr>
          <w:rFonts w:ascii="Times New Roman" w:hAnsi="Times New Roman" w:cs="Times New Roman"/>
          <w:color w:val="auto"/>
          <w:sz w:val="22"/>
          <w:szCs w:val="22"/>
          <w:lang w:val="fr-FR"/>
        </w:rPr>
      </w:pPr>
      <w:r w:rsidRPr="00367371">
        <w:rPr>
          <w:rFonts w:ascii="Times New Roman" w:hAnsi="Times New Roman" w:cs="Times New Roman"/>
          <w:color w:val="auto"/>
          <w:sz w:val="22"/>
          <w:szCs w:val="22"/>
          <w:lang w:val="fr-FR"/>
        </w:rPr>
        <w:t>4.</w:t>
      </w:r>
      <w:r w:rsidRPr="00367371">
        <w:rPr>
          <w:rFonts w:ascii="Times New Roman" w:hAnsi="Times New Roman" w:cs="Times New Roman"/>
          <w:color w:val="auto"/>
          <w:sz w:val="22"/>
          <w:szCs w:val="22"/>
          <w:lang w:val="fr-FR"/>
        </w:rPr>
        <w:tab/>
      </w:r>
      <w:r w:rsidRPr="00367371">
        <w:rPr>
          <w:rFonts w:ascii="Times New Roman" w:hAnsi="Times New Roman" w:cs="Times New Roman"/>
          <w:i/>
          <w:color w:val="auto"/>
          <w:sz w:val="22"/>
          <w:szCs w:val="22"/>
          <w:lang w:val="fr-FR"/>
        </w:rPr>
        <w:t>Reconfirm</w:t>
      </w:r>
      <w:r>
        <w:rPr>
          <w:rFonts w:ascii="Times New Roman" w:hAnsi="Times New Roman" w:cs="Times New Roman"/>
          <w:i/>
          <w:color w:val="auto"/>
          <w:sz w:val="22"/>
          <w:szCs w:val="22"/>
          <w:lang w:val="fr-FR"/>
        </w:rPr>
        <w:t xml:space="preserve">e </w:t>
      </w:r>
      <w:r>
        <w:rPr>
          <w:rFonts w:ascii="Times New Roman" w:hAnsi="Times New Roman" w:cs="Times New Roman"/>
          <w:color w:val="auto"/>
          <w:sz w:val="22"/>
          <w:szCs w:val="22"/>
          <w:lang w:val="fr-FR"/>
        </w:rPr>
        <w:t xml:space="preserve">les tâches confiées au Comité permanent telles que prévues dans la </w:t>
      </w:r>
      <w:r w:rsidRPr="00367371">
        <w:rPr>
          <w:rFonts w:ascii="Times New Roman" w:hAnsi="Times New Roman" w:cs="Times New Roman"/>
          <w:color w:val="auto"/>
          <w:sz w:val="22"/>
          <w:szCs w:val="22"/>
          <w:lang w:val="fr-FR"/>
        </w:rPr>
        <w:t>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solution 2.6 paragraph</w:t>
      </w:r>
      <w:r>
        <w:rPr>
          <w:rFonts w:ascii="Times New Roman" w:hAnsi="Times New Roman" w:cs="Times New Roman"/>
          <w:color w:val="auto"/>
          <w:sz w:val="22"/>
          <w:szCs w:val="22"/>
          <w:lang w:val="fr-FR"/>
        </w:rPr>
        <w:t>e</w:t>
      </w:r>
      <w:r w:rsidRPr="00367371">
        <w:rPr>
          <w:rFonts w:ascii="Times New Roman" w:hAnsi="Times New Roman" w:cs="Times New Roman"/>
          <w:color w:val="auto"/>
          <w:sz w:val="22"/>
          <w:szCs w:val="22"/>
          <w:lang w:val="fr-FR"/>
        </w:rPr>
        <w:t xml:space="preserve"> 1, </w:t>
      </w:r>
      <w:r>
        <w:rPr>
          <w:rFonts w:ascii="Times New Roman" w:hAnsi="Times New Roman" w:cs="Times New Roman"/>
          <w:color w:val="auto"/>
          <w:sz w:val="22"/>
          <w:szCs w:val="22"/>
          <w:lang w:val="fr-FR"/>
        </w:rPr>
        <w:t xml:space="preserve">la </w:t>
      </w:r>
      <w:r w:rsidRPr="00367371">
        <w:rPr>
          <w:rFonts w:ascii="Times New Roman" w:hAnsi="Times New Roman" w:cs="Times New Roman"/>
          <w:color w:val="auto"/>
          <w:sz w:val="22"/>
          <w:szCs w:val="22"/>
          <w:lang w:val="fr-FR"/>
        </w:rPr>
        <w:t>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solution 4.6 paragraph</w:t>
      </w:r>
      <w:r>
        <w:rPr>
          <w:rFonts w:ascii="Times New Roman" w:hAnsi="Times New Roman" w:cs="Times New Roman"/>
          <w:color w:val="auto"/>
          <w:sz w:val="22"/>
          <w:szCs w:val="22"/>
          <w:lang w:val="fr-FR"/>
        </w:rPr>
        <w:t>e</w:t>
      </w:r>
      <w:r w:rsidRPr="00367371">
        <w:rPr>
          <w:rFonts w:ascii="Times New Roman" w:hAnsi="Times New Roman" w:cs="Times New Roman"/>
          <w:color w:val="auto"/>
          <w:sz w:val="22"/>
          <w:szCs w:val="22"/>
          <w:lang w:val="fr-FR"/>
        </w:rPr>
        <w:t xml:space="preserve"> 3 </w:t>
      </w:r>
      <w:r>
        <w:rPr>
          <w:rFonts w:ascii="Times New Roman" w:hAnsi="Times New Roman" w:cs="Times New Roman"/>
          <w:color w:val="auto"/>
          <w:sz w:val="22"/>
          <w:szCs w:val="22"/>
          <w:lang w:val="fr-FR"/>
        </w:rPr>
        <w:t xml:space="preserve">et la </w:t>
      </w:r>
      <w:r w:rsidRPr="00367371">
        <w:rPr>
          <w:rFonts w:ascii="Times New Roman" w:hAnsi="Times New Roman" w:cs="Times New Roman"/>
          <w:color w:val="auto"/>
          <w:sz w:val="22"/>
          <w:szCs w:val="22"/>
          <w:lang w:val="fr-FR"/>
        </w:rPr>
        <w:t>R</w:t>
      </w:r>
      <w:r>
        <w:rPr>
          <w:rFonts w:ascii="Times New Roman" w:hAnsi="Times New Roman" w:cs="Times New Roman"/>
          <w:color w:val="auto"/>
          <w:sz w:val="22"/>
          <w:szCs w:val="22"/>
          <w:lang w:val="fr-FR"/>
        </w:rPr>
        <w:t>é</w:t>
      </w:r>
      <w:r w:rsidRPr="00367371">
        <w:rPr>
          <w:rFonts w:ascii="Times New Roman" w:hAnsi="Times New Roman" w:cs="Times New Roman"/>
          <w:color w:val="auto"/>
          <w:sz w:val="22"/>
          <w:szCs w:val="22"/>
          <w:lang w:val="fr-FR"/>
        </w:rPr>
        <w:t>solution 4.17 paragraph</w:t>
      </w:r>
      <w:r>
        <w:rPr>
          <w:rFonts w:ascii="Times New Roman" w:hAnsi="Times New Roman" w:cs="Times New Roman"/>
          <w:color w:val="auto"/>
          <w:sz w:val="22"/>
          <w:szCs w:val="22"/>
          <w:lang w:val="fr-FR"/>
        </w:rPr>
        <w:t>e</w:t>
      </w:r>
      <w:r w:rsidRPr="00367371">
        <w:rPr>
          <w:rFonts w:ascii="Times New Roman" w:hAnsi="Times New Roman" w:cs="Times New Roman"/>
          <w:color w:val="auto"/>
          <w:sz w:val="22"/>
          <w:szCs w:val="22"/>
          <w:lang w:val="fr-FR"/>
        </w:rPr>
        <w:t xml:space="preserve"> 4</w:t>
      </w:r>
      <w:r>
        <w:rPr>
          <w:rFonts w:ascii="Times New Roman" w:hAnsi="Times New Roman" w:cs="Times New Roman"/>
          <w:color w:val="auto"/>
          <w:sz w:val="22"/>
          <w:szCs w:val="22"/>
          <w:lang w:val="fr-FR"/>
        </w:rPr>
        <w:t> ;</w:t>
      </w:r>
    </w:p>
    <w:p w14:paraId="270DF967" w14:textId="77777777" w:rsidR="008A2719" w:rsidRPr="00367371" w:rsidRDefault="008A2719" w:rsidP="00642E4C">
      <w:pPr>
        <w:jc w:val="both"/>
        <w:rPr>
          <w:rFonts w:ascii="Times New Roman" w:hAnsi="Times New Roman" w:cs="Times New Roman"/>
          <w:color w:val="auto"/>
          <w:sz w:val="22"/>
          <w:szCs w:val="22"/>
          <w:lang w:val="fr-FR"/>
        </w:rPr>
      </w:pPr>
    </w:p>
    <w:p w14:paraId="270DF968" w14:textId="63D0AAD4" w:rsidR="008A2719" w:rsidRPr="00367371" w:rsidRDefault="00737854" w:rsidP="00642E4C">
      <w:p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5</w:t>
      </w:r>
      <w:r w:rsidR="008A2719" w:rsidRPr="00367371">
        <w:rPr>
          <w:rFonts w:ascii="Times New Roman" w:hAnsi="Times New Roman" w:cs="Times New Roman"/>
          <w:color w:val="auto"/>
          <w:sz w:val="22"/>
          <w:szCs w:val="22"/>
          <w:lang w:val="fr-FR"/>
        </w:rPr>
        <w:t>.</w:t>
      </w:r>
      <w:r w:rsidR="008A2719" w:rsidRPr="00367371">
        <w:rPr>
          <w:rFonts w:ascii="Times New Roman" w:hAnsi="Times New Roman" w:cs="Times New Roman"/>
          <w:color w:val="auto"/>
          <w:sz w:val="22"/>
          <w:szCs w:val="22"/>
          <w:lang w:val="fr-FR"/>
        </w:rPr>
        <w:tab/>
      </w:r>
      <w:r w:rsidR="008A2719" w:rsidRPr="00367371">
        <w:rPr>
          <w:rFonts w:ascii="Times New Roman" w:hAnsi="Times New Roman" w:cs="Times New Roman"/>
          <w:i/>
          <w:color w:val="auto"/>
          <w:sz w:val="22"/>
          <w:szCs w:val="22"/>
          <w:lang w:val="fr-FR"/>
        </w:rPr>
        <w:t>D</w:t>
      </w:r>
      <w:r w:rsidR="008A2719">
        <w:rPr>
          <w:rFonts w:ascii="Times New Roman" w:hAnsi="Times New Roman" w:cs="Times New Roman"/>
          <w:i/>
          <w:color w:val="auto"/>
          <w:sz w:val="22"/>
          <w:szCs w:val="22"/>
          <w:lang w:val="fr-FR"/>
        </w:rPr>
        <w:t>é</w:t>
      </w:r>
      <w:r w:rsidR="008A2719" w:rsidRPr="00367371">
        <w:rPr>
          <w:rFonts w:ascii="Times New Roman" w:hAnsi="Times New Roman" w:cs="Times New Roman"/>
          <w:i/>
          <w:color w:val="auto"/>
          <w:sz w:val="22"/>
          <w:szCs w:val="22"/>
          <w:lang w:val="fr-FR"/>
        </w:rPr>
        <w:t>cide</w:t>
      </w:r>
      <w:r w:rsidR="008A2719">
        <w:rPr>
          <w:rFonts w:ascii="Times New Roman" w:hAnsi="Times New Roman" w:cs="Times New Roman"/>
          <w:i/>
          <w:color w:val="auto"/>
          <w:sz w:val="22"/>
          <w:szCs w:val="22"/>
          <w:lang w:val="fr-FR"/>
        </w:rPr>
        <w:t xml:space="preserve"> </w:t>
      </w:r>
      <w:r w:rsidR="008A2719">
        <w:rPr>
          <w:rFonts w:ascii="Times New Roman" w:hAnsi="Times New Roman" w:cs="Times New Roman"/>
          <w:color w:val="auto"/>
          <w:sz w:val="22"/>
          <w:szCs w:val="22"/>
          <w:lang w:val="fr-FR"/>
        </w:rPr>
        <w:t xml:space="preserve">de réserver une somme dans le </w:t>
      </w:r>
      <w:r w:rsidR="008A2719" w:rsidRPr="00367371">
        <w:rPr>
          <w:rFonts w:ascii="Times New Roman" w:hAnsi="Times New Roman" w:cs="Times New Roman"/>
          <w:color w:val="auto"/>
          <w:sz w:val="22"/>
          <w:szCs w:val="22"/>
          <w:lang w:val="fr-FR"/>
        </w:rPr>
        <w:t>Budget 2013-2015</w:t>
      </w:r>
      <w:r w:rsidR="008A2719">
        <w:rPr>
          <w:rFonts w:ascii="Times New Roman" w:hAnsi="Times New Roman" w:cs="Times New Roman"/>
          <w:color w:val="auto"/>
          <w:sz w:val="22"/>
          <w:szCs w:val="22"/>
          <w:lang w:val="fr-FR"/>
        </w:rPr>
        <w:t xml:space="preserve"> pour le paiement</w:t>
      </w:r>
      <w:r w:rsidR="008A2719" w:rsidRPr="00367371">
        <w:rPr>
          <w:rFonts w:ascii="Times New Roman" w:hAnsi="Times New Roman" w:cs="Times New Roman"/>
          <w:color w:val="auto"/>
          <w:sz w:val="22"/>
          <w:szCs w:val="22"/>
          <w:lang w:val="fr-FR"/>
        </w:rPr>
        <w:t xml:space="preserve">, </w:t>
      </w:r>
      <w:r w:rsidR="008A2719">
        <w:rPr>
          <w:rFonts w:ascii="Times New Roman" w:hAnsi="Times New Roman" w:cs="Times New Roman"/>
          <w:color w:val="auto"/>
          <w:sz w:val="22"/>
          <w:szCs w:val="22"/>
          <w:lang w:val="fr-FR"/>
        </w:rPr>
        <w:t>sur demande</w:t>
      </w:r>
      <w:r w:rsidR="008A2719" w:rsidRPr="00367371">
        <w:rPr>
          <w:rFonts w:ascii="Times New Roman" w:hAnsi="Times New Roman" w:cs="Times New Roman"/>
          <w:color w:val="auto"/>
          <w:sz w:val="22"/>
          <w:szCs w:val="22"/>
          <w:lang w:val="fr-FR"/>
        </w:rPr>
        <w:t xml:space="preserve">, </w:t>
      </w:r>
      <w:r w:rsidR="008A2719">
        <w:rPr>
          <w:rFonts w:ascii="Times New Roman" w:hAnsi="Times New Roman" w:cs="Times New Roman"/>
          <w:color w:val="auto"/>
          <w:sz w:val="22"/>
          <w:szCs w:val="22"/>
          <w:lang w:val="fr-FR"/>
        </w:rPr>
        <w:t xml:space="preserve">de frais de déplacement </w:t>
      </w:r>
      <w:r w:rsidR="008A2719" w:rsidRPr="00367371">
        <w:rPr>
          <w:rFonts w:ascii="Times New Roman" w:hAnsi="Times New Roman" w:cs="Times New Roman"/>
          <w:color w:val="auto"/>
          <w:sz w:val="22"/>
          <w:szCs w:val="22"/>
          <w:lang w:val="fr-FR"/>
        </w:rPr>
        <w:t>ra</w:t>
      </w:r>
      <w:r w:rsidR="008A2719">
        <w:rPr>
          <w:rFonts w:ascii="Times New Roman" w:hAnsi="Times New Roman" w:cs="Times New Roman"/>
          <w:color w:val="auto"/>
          <w:sz w:val="22"/>
          <w:szCs w:val="22"/>
          <w:lang w:val="fr-FR"/>
        </w:rPr>
        <w:t>i</w:t>
      </w:r>
      <w:r w:rsidR="008A2719" w:rsidRPr="00367371">
        <w:rPr>
          <w:rFonts w:ascii="Times New Roman" w:hAnsi="Times New Roman" w:cs="Times New Roman"/>
          <w:color w:val="auto"/>
          <w:sz w:val="22"/>
          <w:szCs w:val="22"/>
          <w:lang w:val="fr-FR"/>
        </w:rPr>
        <w:t>son</w:t>
      </w:r>
      <w:r w:rsidR="008A2719">
        <w:rPr>
          <w:rFonts w:ascii="Times New Roman" w:hAnsi="Times New Roman" w:cs="Times New Roman"/>
          <w:color w:val="auto"/>
          <w:sz w:val="22"/>
          <w:szCs w:val="22"/>
          <w:lang w:val="fr-FR"/>
        </w:rPr>
        <w:t>n</w:t>
      </w:r>
      <w:r w:rsidR="008A2719" w:rsidRPr="00367371">
        <w:rPr>
          <w:rFonts w:ascii="Times New Roman" w:hAnsi="Times New Roman" w:cs="Times New Roman"/>
          <w:color w:val="auto"/>
          <w:sz w:val="22"/>
          <w:szCs w:val="22"/>
          <w:lang w:val="fr-FR"/>
        </w:rPr>
        <w:t>able</w:t>
      </w:r>
      <w:r w:rsidR="008A2719">
        <w:rPr>
          <w:rFonts w:ascii="Times New Roman" w:hAnsi="Times New Roman" w:cs="Times New Roman"/>
          <w:color w:val="auto"/>
          <w:sz w:val="22"/>
          <w:szCs w:val="22"/>
          <w:lang w:val="fr-FR"/>
        </w:rPr>
        <w:t xml:space="preserve">s et </w:t>
      </w:r>
      <w:r w:rsidR="008A2719" w:rsidRPr="00367371">
        <w:rPr>
          <w:rFonts w:ascii="Times New Roman" w:hAnsi="Times New Roman" w:cs="Times New Roman"/>
          <w:color w:val="auto"/>
          <w:sz w:val="22"/>
          <w:szCs w:val="22"/>
          <w:lang w:val="fr-FR"/>
        </w:rPr>
        <w:t>justifiable</w:t>
      </w:r>
      <w:r w:rsidR="008A2719">
        <w:rPr>
          <w:rFonts w:ascii="Times New Roman" w:hAnsi="Times New Roman" w:cs="Times New Roman"/>
          <w:color w:val="auto"/>
          <w:sz w:val="22"/>
          <w:szCs w:val="22"/>
          <w:lang w:val="fr-FR"/>
        </w:rPr>
        <w:t>s des membres du</w:t>
      </w:r>
      <w:r w:rsidR="008A2719" w:rsidRPr="00367371">
        <w:rPr>
          <w:rFonts w:ascii="Times New Roman" w:hAnsi="Times New Roman" w:cs="Times New Roman"/>
          <w:color w:val="auto"/>
          <w:sz w:val="22"/>
          <w:szCs w:val="22"/>
          <w:lang w:val="fr-FR"/>
        </w:rPr>
        <w:t xml:space="preserve"> Comit</w:t>
      </w:r>
      <w:r w:rsidR="008A2719">
        <w:rPr>
          <w:rFonts w:ascii="Times New Roman" w:hAnsi="Times New Roman" w:cs="Times New Roman"/>
          <w:color w:val="auto"/>
          <w:sz w:val="22"/>
          <w:szCs w:val="22"/>
          <w:lang w:val="fr-FR"/>
        </w:rPr>
        <w:t xml:space="preserve">é permanent de pays en développement et de pays aux économies en </w:t>
      </w:r>
      <w:r w:rsidR="008A2719" w:rsidRPr="00367371">
        <w:rPr>
          <w:rFonts w:ascii="Times New Roman" w:hAnsi="Times New Roman" w:cs="Times New Roman"/>
          <w:color w:val="auto"/>
          <w:sz w:val="22"/>
          <w:szCs w:val="22"/>
          <w:lang w:val="fr-FR"/>
        </w:rPr>
        <w:t xml:space="preserve">transition, </w:t>
      </w:r>
      <w:r w:rsidR="008A2719">
        <w:rPr>
          <w:rFonts w:ascii="Times New Roman" w:hAnsi="Times New Roman" w:cs="Times New Roman"/>
          <w:color w:val="auto"/>
          <w:sz w:val="22"/>
          <w:szCs w:val="22"/>
          <w:lang w:val="fr-FR"/>
        </w:rPr>
        <w:t>dans le cadre des dispositions prises par la Réunion des</w:t>
      </w:r>
      <w:r w:rsidR="008A2719" w:rsidRPr="00367371">
        <w:rPr>
          <w:rFonts w:ascii="Times New Roman" w:hAnsi="Times New Roman" w:cs="Times New Roman"/>
          <w:color w:val="auto"/>
          <w:sz w:val="22"/>
          <w:szCs w:val="22"/>
          <w:lang w:val="fr-FR"/>
        </w:rPr>
        <w:t xml:space="preserve"> Parties</w:t>
      </w:r>
      <w:r w:rsidR="008A2719">
        <w:rPr>
          <w:rFonts w:ascii="Times New Roman" w:hAnsi="Times New Roman" w:cs="Times New Roman"/>
          <w:color w:val="auto"/>
          <w:sz w:val="22"/>
          <w:szCs w:val="22"/>
          <w:lang w:val="fr-FR"/>
        </w:rPr>
        <w:t> ;</w:t>
      </w:r>
    </w:p>
    <w:p w14:paraId="270DF969" w14:textId="77777777" w:rsidR="008A2719" w:rsidRPr="00367371" w:rsidRDefault="008A2719" w:rsidP="00642E4C">
      <w:pPr>
        <w:jc w:val="both"/>
        <w:rPr>
          <w:rFonts w:ascii="Times New Roman" w:hAnsi="Times New Roman" w:cs="Times New Roman"/>
          <w:color w:val="auto"/>
          <w:sz w:val="22"/>
          <w:szCs w:val="22"/>
          <w:lang w:val="fr-FR"/>
        </w:rPr>
      </w:pPr>
    </w:p>
    <w:p w14:paraId="270DF96A" w14:textId="5AA265F4" w:rsidR="008A2719" w:rsidRDefault="00737854" w:rsidP="00642E4C">
      <w:p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6</w:t>
      </w:r>
      <w:r w:rsidR="008A2719" w:rsidRPr="00367371">
        <w:rPr>
          <w:rFonts w:ascii="Times New Roman" w:hAnsi="Times New Roman" w:cs="Times New Roman"/>
          <w:color w:val="auto"/>
          <w:sz w:val="22"/>
          <w:szCs w:val="22"/>
          <w:lang w:val="fr-FR"/>
        </w:rPr>
        <w:t>.</w:t>
      </w:r>
      <w:r w:rsidR="008A2719" w:rsidRPr="00367371">
        <w:rPr>
          <w:rFonts w:ascii="Times New Roman" w:hAnsi="Times New Roman" w:cs="Times New Roman"/>
          <w:color w:val="auto"/>
          <w:sz w:val="22"/>
          <w:szCs w:val="22"/>
          <w:lang w:val="fr-FR"/>
        </w:rPr>
        <w:tab/>
      </w:r>
      <w:r w:rsidR="008A2719">
        <w:rPr>
          <w:rFonts w:ascii="Times New Roman" w:hAnsi="Times New Roman" w:cs="Times New Roman"/>
          <w:i/>
          <w:color w:val="auto"/>
          <w:sz w:val="22"/>
          <w:szCs w:val="22"/>
          <w:lang w:val="fr-FR"/>
        </w:rPr>
        <w:t xml:space="preserve">Demande </w:t>
      </w:r>
      <w:r w:rsidR="008A2719">
        <w:rPr>
          <w:rFonts w:ascii="Times New Roman" w:hAnsi="Times New Roman" w:cs="Times New Roman"/>
          <w:color w:val="auto"/>
          <w:sz w:val="22"/>
          <w:szCs w:val="22"/>
          <w:lang w:val="fr-FR"/>
        </w:rPr>
        <w:t>aux</w:t>
      </w:r>
      <w:r w:rsidR="008A2719" w:rsidRPr="00367371">
        <w:rPr>
          <w:rFonts w:ascii="Times New Roman" w:hAnsi="Times New Roman" w:cs="Times New Roman"/>
          <w:color w:val="auto"/>
          <w:sz w:val="22"/>
          <w:szCs w:val="22"/>
          <w:lang w:val="fr-FR"/>
        </w:rPr>
        <w:t xml:space="preserve"> Parties </w:t>
      </w:r>
      <w:r w:rsidR="008A2719">
        <w:rPr>
          <w:rFonts w:ascii="Times New Roman" w:hAnsi="Times New Roman" w:cs="Times New Roman"/>
          <w:color w:val="auto"/>
          <w:sz w:val="22"/>
          <w:szCs w:val="22"/>
          <w:lang w:val="fr-FR"/>
        </w:rPr>
        <w:t>contractantes d’apporter leur soutien financier aux pays en développement et aux pays aux économies en</w:t>
      </w:r>
      <w:r w:rsidR="008A2719" w:rsidRPr="00367371">
        <w:rPr>
          <w:rFonts w:ascii="Times New Roman" w:hAnsi="Times New Roman" w:cs="Times New Roman"/>
          <w:color w:val="auto"/>
          <w:sz w:val="22"/>
          <w:szCs w:val="22"/>
          <w:lang w:val="fr-FR"/>
        </w:rPr>
        <w:t xml:space="preserve"> transition </w:t>
      </w:r>
      <w:r w:rsidR="008A2719">
        <w:rPr>
          <w:rFonts w:ascii="Times New Roman" w:hAnsi="Times New Roman" w:cs="Times New Roman"/>
          <w:color w:val="auto"/>
          <w:sz w:val="22"/>
          <w:szCs w:val="22"/>
          <w:lang w:val="fr-FR"/>
        </w:rPr>
        <w:t>qui sont</w:t>
      </w:r>
      <w:r w:rsidR="008A2719" w:rsidRPr="00367371">
        <w:rPr>
          <w:rFonts w:ascii="Times New Roman" w:hAnsi="Times New Roman" w:cs="Times New Roman"/>
          <w:color w:val="auto"/>
          <w:sz w:val="22"/>
          <w:szCs w:val="22"/>
          <w:lang w:val="fr-FR"/>
        </w:rPr>
        <w:t xml:space="preserve"> Parties </w:t>
      </w:r>
      <w:r w:rsidR="008A2719">
        <w:rPr>
          <w:rFonts w:ascii="Times New Roman" w:hAnsi="Times New Roman" w:cs="Times New Roman"/>
          <w:color w:val="auto"/>
          <w:sz w:val="22"/>
          <w:szCs w:val="22"/>
          <w:lang w:val="fr-FR"/>
        </w:rPr>
        <w:t>à l’Accord</w:t>
      </w:r>
      <w:r w:rsidR="008A2719" w:rsidRPr="00367371">
        <w:rPr>
          <w:rFonts w:ascii="Times New Roman" w:hAnsi="Times New Roman" w:cs="Times New Roman"/>
          <w:color w:val="auto"/>
          <w:sz w:val="22"/>
          <w:szCs w:val="22"/>
          <w:lang w:val="fr-FR"/>
        </w:rPr>
        <w:t xml:space="preserve">, </w:t>
      </w:r>
      <w:r w:rsidR="008A2719">
        <w:rPr>
          <w:rFonts w:ascii="Times New Roman" w:hAnsi="Times New Roman" w:cs="Times New Roman"/>
          <w:color w:val="auto"/>
          <w:sz w:val="22"/>
          <w:szCs w:val="22"/>
          <w:lang w:val="fr-FR"/>
        </w:rPr>
        <w:t>pour qu’ils soient représentés aux réunions du Comité permanent par un observateur</w:t>
      </w:r>
      <w:r w:rsidR="00E00494">
        <w:rPr>
          <w:rFonts w:ascii="Times New Roman" w:hAnsi="Times New Roman" w:cs="Times New Roman"/>
          <w:color w:val="auto"/>
          <w:sz w:val="22"/>
          <w:szCs w:val="22"/>
          <w:lang w:val="fr-FR"/>
        </w:rPr>
        <w:t> ;</w:t>
      </w:r>
    </w:p>
    <w:p w14:paraId="348C6932" w14:textId="77777777" w:rsidR="00C87D4B" w:rsidRDefault="00C87D4B" w:rsidP="00642E4C">
      <w:pPr>
        <w:jc w:val="both"/>
        <w:rPr>
          <w:rFonts w:ascii="Times New Roman" w:hAnsi="Times New Roman" w:cs="Times New Roman"/>
          <w:color w:val="auto"/>
          <w:sz w:val="22"/>
          <w:szCs w:val="22"/>
          <w:lang w:val="fr-FR"/>
        </w:rPr>
      </w:pPr>
    </w:p>
    <w:p w14:paraId="09AC6F38" w14:textId="177B682B" w:rsidR="00C87D4B" w:rsidRDefault="00C87D4B" w:rsidP="00642E4C">
      <w:p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7.</w:t>
      </w:r>
      <w:r>
        <w:rPr>
          <w:rFonts w:ascii="Times New Roman" w:hAnsi="Times New Roman" w:cs="Times New Roman"/>
          <w:color w:val="auto"/>
          <w:sz w:val="22"/>
          <w:szCs w:val="22"/>
          <w:lang w:val="fr-FR"/>
        </w:rPr>
        <w:tab/>
      </w:r>
      <w:r w:rsidR="00AA7689" w:rsidRPr="00B73BC7">
        <w:rPr>
          <w:rFonts w:ascii="Times New Roman" w:hAnsi="Times New Roman" w:cs="Times New Roman"/>
          <w:i/>
          <w:color w:val="auto"/>
          <w:sz w:val="22"/>
          <w:szCs w:val="22"/>
          <w:lang w:val="fr-FR"/>
        </w:rPr>
        <w:t>Décide</w:t>
      </w:r>
      <w:r w:rsidR="00AA7689">
        <w:rPr>
          <w:rFonts w:ascii="Times New Roman" w:hAnsi="Times New Roman" w:cs="Times New Roman"/>
          <w:color w:val="auto"/>
          <w:sz w:val="22"/>
          <w:szCs w:val="22"/>
          <w:lang w:val="fr-FR"/>
        </w:rPr>
        <w:t xml:space="preserve"> que, dans le cadre </w:t>
      </w:r>
      <w:r w:rsidR="00156185">
        <w:rPr>
          <w:rFonts w:ascii="Times New Roman" w:hAnsi="Times New Roman" w:cs="Times New Roman"/>
          <w:color w:val="auto"/>
          <w:sz w:val="22"/>
          <w:szCs w:val="22"/>
          <w:lang w:val="fr-FR"/>
        </w:rPr>
        <w:t xml:space="preserve">de la procédure d’évaluation </w:t>
      </w:r>
      <w:r w:rsidR="00AA7689">
        <w:rPr>
          <w:rFonts w:ascii="Times New Roman" w:hAnsi="Times New Roman" w:cs="Times New Roman"/>
          <w:color w:val="auto"/>
          <w:sz w:val="22"/>
          <w:szCs w:val="22"/>
          <w:lang w:val="fr-FR"/>
        </w:rPr>
        <w:t>d</w:t>
      </w:r>
      <w:r>
        <w:rPr>
          <w:rFonts w:ascii="Times New Roman" w:hAnsi="Times New Roman" w:cs="Times New Roman"/>
          <w:color w:val="auto"/>
          <w:sz w:val="22"/>
          <w:szCs w:val="22"/>
          <w:lang w:val="fr-FR"/>
        </w:rPr>
        <w:t>e</w:t>
      </w:r>
      <w:r w:rsidR="00156185">
        <w:rPr>
          <w:rFonts w:ascii="Times New Roman" w:hAnsi="Times New Roman" w:cs="Times New Roman"/>
          <w:color w:val="auto"/>
          <w:sz w:val="22"/>
          <w:szCs w:val="22"/>
          <w:lang w:val="fr-FR"/>
        </w:rPr>
        <w:t xml:space="preserve"> la</w:t>
      </w:r>
      <w:r>
        <w:rPr>
          <w:rFonts w:ascii="Times New Roman" w:hAnsi="Times New Roman" w:cs="Times New Roman"/>
          <w:color w:val="auto"/>
          <w:sz w:val="22"/>
          <w:szCs w:val="22"/>
          <w:lang w:val="fr-FR"/>
        </w:rPr>
        <w:t xml:space="preserve"> mise en œuvre établi par la MOP4 de l’AEWA, le Comité permanent sera, en outre, responsable pour la tâche définie dans la Résolution 4.6 pour identifier des fonds pour la mise en œuvre de nouve</w:t>
      </w:r>
      <w:r w:rsidR="00270A54">
        <w:rPr>
          <w:rFonts w:ascii="Times New Roman" w:hAnsi="Times New Roman" w:cs="Times New Roman"/>
          <w:color w:val="auto"/>
          <w:sz w:val="22"/>
          <w:szCs w:val="22"/>
          <w:lang w:val="fr-FR"/>
        </w:rPr>
        <w:t>lles études</w:t>
      </w:r>
      <w:r>
        <w:rPr>
          <w:rFonts w:ascii="Times New Roman" w:hAnsi="Times New Roman" w:cs="Times New Roman"/>
          <w:color w:val="auto"/>
          <w:sz w:val="22"/>
          <w:szCs w:val="22"/>
          <w:lang w:val="fr-FR"/>
        </w:rPr>
        <w:t>, qui doivent être retirés d</w:t>
      </w:r>
      <w:r w:rsidR="00AA7689">
        <w:rPr>
          <w:rFonts w:ascii="Times New Roman" w:hAnsi="Times New Roman" w:cs="Times New Roman"/>
          <w:color w:val="auto"/>
          <w:sz w:val="22"/>
          <w:szCs w:val="22"/>
          <w:lang w:val="fr-FR"/>
        </w:rPr>
        <w:t>u solde du fonds d’affectation ;</w:t>
      </w:r>
    </w:p>
    <w:p w14:paraId="02CCCB83" w14:textId="77777777" w:rsidR="00AA7689" w:rsidRDefault="00AA7689" w:rsidP="00642E4C">
      <w:pPr>
        <w:jc w:val="both"/>
        <w:rPr>
          <w:rFonts w:ascii="Times New Roman" w:hAnsi="Times New Roman" w:cs="Times New Roman"/>
          <w:color w:val="auto"/>
          <w:sz w:val="22"/>
          <w:szCs w:val="22"/>
          <w:lang w:val="fr-FR"/>
        </w:rPr>
      </w:pPr>
    </w:p>
    <w:p w14:paraId="05A8016A" w14:textId="665E01C4" w:rsidR="00AA7689" w:rsidRDefault="00AA7689" w:rsidP="00642E4C">
      <w:p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8.</w:t>
      </w:r>
      <w:r>
        <w:rPr>
          <w:rFonts w:ascii="Times New Roman" w:hAnsi="Times New Roman" w:cs="Times New Roman"/>
          <w:color w:val="auto"/>
          <w:sz w:val="22"/>
          <w:szCs w:val="22"/>
          <w:lang w:val="fr-FR"/>
        </w:rPr>
        <w:tab/>
      </w:r>
      <w:r w:rsidRPr="00B73BC7">
        <w:rPr>
          <w:rFonts w:ascii="Times New Roman" w:hAnsi="Times New Roman" w:cs="Times New Roman"/>
          <w:i/>
          <w:color w:val="auto"/>
          <w:sz w:val="22"/>
          <w:szCs w:val="22"/>
          <w:lang w:val="fr-FR"/>
        </w:rPr>
        <w:t>Demande</w:t>
      </w:r>
      <w:r>
        <w:rPr>
          <w:rFonts w:ascii="Times New Roman" w:hAnsi="Times New Roman" w:cs="Times New Roman"/>
          <w:color w:val="auto"/>
          <w:sz w:val="22"/>
          <w:szCs w:val="22"/>
          <w:lang w:val="fr-FR"/>
        </w:rPr>
        <w:t xml:space="preserve"> au Comité permanent</w:t>
      </w:r>
    </w:p>
    <w:p w14:paraId="68CEF370" w14:textId="77777777" w:rsidR="00AA7689" w:rsidRDefault="00AA7689" w:rsidP="00642E4C">
      <w:pPr>
        <w:jc w:val="both"/>
        <w:rPr>
          <w:rFonts w:ascii="Times New Roman" w:hAnsi="Times New Roman" w:cs="Times New Roman"/>
          <w:color w:val="auto"/>
          <w:sz w:val="22"/>
          <w:szCs w:val="22"/>
          <w:lang w:val="fr-FR"/>
        </w:rPr>
      </w:pPr>
    </w:p>
    <w:p w14:paraId="3F7697EA" w14:textId="19862827" w:rsidR="00AA7689" w:rsidRDefault="00AA7689" w:rsidP="004D33E1">
      <w:pPr>
        <w:pStyle w:val="ListParagraph"/>
        <w:numPr>
          <w:ilvl w:val="0"/>
          <w:numId w:val="1"/>
        </w:numPr>
        <w:spacing w:after="120"/>
        <w:ind w:left="714" w:hanging="357"/>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De contribuer, s’il y a lieu, à des activités identi</w:t>
      </w:r>
      <w:r w:rsidR="00156185">
        <w:rPr>
          <w:rFonts w:ascii="Times New Roman" w:hAnsi="Times New Roman" w:cs="Times New Roman"/>
          <w:color w:val="auto"/>
          <w:sz w:val="22"/>
          <w:szCs w:val="22"/>
          <w:lang w:val="fr-FR"/>
        </w:rPr>
        <w:t>fiées dans l’annexe I de la Résolution</w:t>
      </w:r>
      <w:r>
        <w:rPr>
          <w:rFonts w:ascii="Times New Roman" w:hAnsi="Times New Roman" w:cs="Times New Roman"/>
          <w:color w:val="auto"/>
          <w:sz w:val="22"/>
          <w:szCs w:val="22"/>
          <w:lang w:val="fr-FR"/>
        </w:rPr>
        <w:t xml:space="preserve"> 10.9</w:t>
      </w:r>
      <w:r w:rsidR="00156185">
        <w:rPr>
          <w:rFonts w:ascii="Times New Roman" w:hAnsi="Times New Roman" w:cs="Times New Roman"/>
          <w:color w:val="auto"/>
          <w:sz w:val="22"/>
          <w:szCs w:val="22"/>
          <w:lang w:val="fr-FR"/>
        </w:rPr>
        <w:t xml:space="preserve"> de la CMS</w:t>
      </w:r>
      <w:r>
        <w:rPr>
          <w:rFonts w:ascii="Times New Roman" w:hAnsi="Times New Roman" w:cs="Times New Roman"/>
          <w:color w:val="auto"/>
          <w:sz w:val="22"/>
          <w:szCs w:val="22"/>
          <w:lang w:val="fr-FR"/>
        </w:rPr>
        <w:t> ;</w:t>
      </w:r>
    </w:p>
    <w:p w14:paraId="4501607B" w14:textId="77777777" w:rsidR="00577F7A" w:rsidRDefault="00577F7A" w:rsidP="004D33E1">
      <w:pPr>
        <w:pStyle w:val="ListParagraph"/>
        <w:spacing w:after="120"/>
        <w:ind w:left="714"/>
        <w:jc w:val="both"/>
        <w:rPr>
          <w:rFonts w:ascii="Times New Roman" w:hAnsi="Times New Roman" w:cs="Times New Roman"/>
          <w:color w:val="auto"/>
          <w:sz w:val="22"/>
          <w:szCs w:val="22"/>
          <w:lang w:val="fr-FR"/>
        </w:rPr>
      </w:pPr>
    </w:p>
    <w:p w14:paraId="1DB9DFBC" w14:textId="3C95FBB3" w:rsidR="00AA7689" w:rsidRDefault="00AA7689" w:rsidP="004D33E1">
      <w:pPr>
        <w:pStyle w:val="ListParagraph"/>
        <w:numPr>
          <w:ilvl w:val="0"/>
          <w:numId w:val="1"/>
        </w:num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 xml:space="preserve">De contribuer </w:t>
      </w:r>
      <w:r w:rsidR="00B73BC7">
        <w:rPr>
          <w:rFonts w:ascii="Times New Roman" w:hAnsi="Times New Roman" w:cs="Times New Roman"/>
          <w:color w:val="auto"/>
          <w:sz w:val="22"/>
          <w:szCs w:val="22"/>
          <w:lang w:val="fr-FR"/>
        </w:rPr>
        <w:t xml:space="preserve">en particulier </w:t>
      </w:r>
      <w:r>
        <w:rPr>
          <w:rFonts w:ascii="Times New Roman" w:hAnsi="Times New Roman" w:cs="Times New Roman"/>
          <w:color w:val="auto"/>
          <w:sz w:val="22"/>
          <w:szCs w:val="22"/>
          <w:lang w:val="fr-FR"/>
        </w:rPr>
        <w:t>au développement d</w:t>
      </w:r>
      <w:r w:rsidR="00577F7A">
        <w:rPr>
          <w:rFonts w:ascii="Times New Roman" w:hAnsi="Times New Roman" w:cs="Times New Roman"/>
          <w:color w:val="auto"/>
          <w:sz w:val="22"/>
          <w:szCs w:val="22"/>
          <w:lang w:val="fr-FR"/>
        </w:rPr>
        <w:t>e</w:t>
      </w:r>
      <w:r>
        <w:rPr>
          <w:rFonts w:ascii="Times New Roman" w:hAnsi="Times New Roman" w:cs="Times New Roman"/>
          <w:color w:val="auto"/>
          <w:sz w:val="22"/>
          <w:szCs w:val="22"/>
          <w:lang w:val="fr-FR"/>
        </w:rPr>
        <w:t xml:space="preserve"> plan</w:t>
      </w:r>
      <w:r w:rsidR="00577F7A">
        <w:rPr>
          <w:rFonts w:ascii="Times New Roman" w:hAnsi="Times New Roman" w:cs="Times New Roman"/>
          <w:color w:val="auto"/>
          <w:sz w:val="22"/>
          <w:szCs w:val="22"/>
          <w:lang w:val="fr-FR"/>
        </w:rPr>
        <w:t>s</w:t>
      </w:r>
      <w:r>
        <w:rPr>
          <w:rFonts w:ascii="Times New Roman" w:hAnsi="Times New Roman" w:cs="Times New Roman"/>
          <w:color w:val="auto"/>
          <w:sz w:val="22"/>
          <w:szCs w:val="22"/>
          <w:lang w:val="fr-FR"/>
        </w:rPr>
        <w:t xml:space="preserve"> stratégique</w:t>
      </w:r>
      <w:r w:rsidR="00577F7A">
        <w:rPr>
          <w:rFonts w:ascii="Times New Roman" w:hAnsi="Times New Roman" w:cs="Times New Roman"/>
          <w:color w:val="auto"/>
          <w:sz w:val="22"/>
          <w:szCs w:val="22"/>
          <w:lang w:val="fr-FR"/>
        </w:rPr>
        <w:t>s 2012-2014 coordonnés pour la famille CMS ;</w:t>
      </w:r>
    </w:p>
    <w:p w14:paraId="60DF16D6" w14:textId="77777777" w:rsidR="00577F7A" w:rsidRPr="004D33E1" w:rsidRDefault="00577F7A">
      <w:pPr>
        <w:jc w:val="both"/>
        <w:rPr>
          <w:rFonts w:ascii="Times New Roman" w:hAnsi="Times New Roman" w:cs="Times New Roman"/>
          <w:color w:val="auto"/>
          <w:sz w:val="22"/>
          <w:szCs w:val="22"/>
          <w:lang w:val="fr-FR"/>
        </w:rPr>
      </w:pPr>
    </w:p>
    <w:p w14:paraId="243D1109" w14:textId="7AFFF99D" w:rsidR="00577F7A" w:rsidRDefault="00156185" w:rsidP="004D33E1">
      <w:pPr>
        <w:pStyle w:val="ListParagraph"/>
        <w:numPr>
          <w:ilvl w:val="0"/>
          <w:numId w:val="1"/>
        </w:numPr>
        <w:jc w:val="both"/>
        <w:rPr>
          <w:rFonts w:ascii="Times New Roman" w:hAnsi="Times New Roman" w:cs="Times New Roman"/>
          <w:color w:val="auto"/>
          <w:sz w:val="22"/>
          <w:szCs w:val="22"/>
          <w:lang w:val="fr-FR"/>
        </w:rPr>
      </w:pPr>
      <w:r>
        <w:rPr>
          <w:rFonts w:ascii="Times New Roman" w:hAnsi="Times New Roman" w:cs="Times New Roman"/>
          <w:color w:val="auto"/>
          <w:sz w:val="22"/>
          <w:szCs w:val="22"/>
          <w:lang w:val="fr-FR"/>
        </w:rPr>
        <w:t>De prononcer les points de vue de l’</w:t>
      </w:r>
      <w:r w:rsidR="00577F7A">
        <w:rPr>
          <w:rFonts w:ascii="Times New Roman" w:hAnsi="Times New Roman" w:cs="Times New Roman"/>
          <w:color w:val="auto"/>
          <w:sz w:val="22"/>
          <w:szCs w:val="22"/>
          <w:lang w:val="fr-FR"/>
        </w:rPr>
        <w:t xml:space="preserve">AEWA à travers le Secrétariat par rapport au groupe de travail du plan stratégique de la CMS </w:t>
      </w:r>
      <w:r>
        <w:rPr>
          <w:rFonts w:ascii="Times New Roman" w:hAnsi="Times New Roman" w:cs="Times New Roman"/>
          <w:color w:val="auto"/>
          <w:sz w:val="22"/>
          <w:szCs w:val="22"/>
          <w:lang w:val="fr-FR"/>
        </w:rPr>
        <w:t>(2015-2023).</w:t>
      </w:r>
    </w:p>
    <w:p w14:paraId="050C6836" w14:textId="675ADF80" w:rsidR="00577F7A" w:rsidRPr="004D33E1" w:rsidRDefault="00577F7A" w:rsidP="004D33E1">
      <w:pPr>
        <w:pStyle w:val="ListParagraph"/>
        <w:jc w:val="both"/>
        <w:rPr>
          <w:rFonts w:ascii="Times New Roman" w:hAnsi="Times New Roman" w:cs="Times New Roman"/>
          <w:color w:val="auto"/>
          <w:sz w:val="22"/>
          <w:szCs w:val="22"/>
          <w:lang w:val="fr-FR"/>
        </w:rPr>
      </w:pPr>
    </w:p>
    <w:p w14:paraId="270DF96B" w14:textId="77777777" w:rsidR="008A2719" w:rsidRPr="00367371" w:rsidRDefault="008A2719" w:rsidP="00642E4C">
      <w:pPr>
        <w:jc w:val="both"/>
        <w:rPr>
          <w:rFonts w:ascii="Times New Roman" w:hAnsi="Times New Roman" w:cs="Times New Roman"/>
          <w:color w:val="auto"/>
          <w:sz w:val="22"/>
          <w:szCs w:val="22"/>
          <w:lang w:val="fr-FR"/>
        </w:rPr>
      </w:pPr>
    </w:p>
    <w:p w14:paraId="270DF96C" w14:textId="77777777" w:rsidR="008A2719" w:rsidRPr="00367371" w:rsidRDefault="008A2719">
      <w:pPr>
        <w:rPr>
          <w:lang w:val="fr-FR"/>
        </w:rPr>
      </w:pPr>
    </w:p>
    <w:sectPr w:rsidR="008A2719" w:rsidRPr="00367371" w:rsidSect="004D1634">
      <w:headerReference w:type="default" r:id="rId13"/>
      <w:footerReference w:type="default" r:id="rId14"/>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2400" w14:textId="77777777" w:rsidR="00E0536E" w:rsidRDefault="00E0536E" w:rsidP="00642E4C">
      <w:r>
        <w:separator/>
      </w:r>
    </w:p>
  </w:endnote>
  <w:endnote w:type="continuationSeparator" w:id="0">
    <w:p w14:paraId="0CD28FD4" w14:textId="77777777" w:rsidR="00E0536E" w:rsidRDefault="00E0536E" w:rsidP="006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980" w14:textId="77777777" w:rsidR="008A2719" w:rsidRDefault="008A2719" w:rsidP="001D21F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70DF981" w14:textId="77777777" w:rsidR="008A2719" w:rsidRDefault="008A2719" w:rsidP="00E02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982" w14:textId="77777777" w:rsidR="008A2719" w:rsidRPr="00AC11E4" w:rsidRDefault="008A2719" w:rsidP="00941A1A">
    <w:pPr>
      <w:jc w:val="right"/>
      <w:rPr>
        <w:i/>
        <w:sz w:val="16"/>
        <w:szCs w:val="16"/>
        <w:lang w:val="fr-FR"/>
      </w:rPr>
    </w:pPr>
  </w:p>
  <w:p w14:paraId="270DF983" w14:textId="77777777" w:rsidR="008A2719" w:rsidRPr="00BC0C00" w:rsidRDefault="008A2719" w:rsidP="00941A1A">
    <w:pPr>
      <w:pStyle w:val="Footer"/>
      <w:jc w:val="right"/>
      <w:rPr>
        <w:rStyle w:val="PageNumber"/>
        <w:rFonts w:cs="Arial"/>
        <w:color w:val="auto"/>
        <w:sz w:val="20"/>
        <w:szCs w:val="20"/>
      </w:rPr>
    </w:pPr>
  </w:p>
  <w:p w14:paraId="270DF984" w14:textId="77777777" w:rsidR="008A2719" w:rsidRDefault="008A2719" w:rsidP="00941A1A">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98F" w14:textId="77777777" w:rsidR="008A2719" w:rsidRDefault="008A2719" w:rsidP="00F43E6D">
    <w:pPr>
      <w:jc w:val="center"/>
      <w:rPr>
        <w:rStyle w:val="PageNumber"/>
        <w:rFonts w:ascii="Times New Roman" w:hAnsi="Times New Roman"/>
        <w:color w:val="auto"/>
        <w:sz w:val="20"/>
        <w:szCs w:val="20"/>
      </w:rPr>
    </w:pPr>
    <w:r>
      <w:rPr>
        <w:rStyle w:val="PageNumber"/>
        <w:rFonts w:ascii="Times New Roman" w:hAnsi="Times New Roman"/>
        <w:color w:val="auto"/>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0C61" w14:textId="77777777" w:rsidR="00E0536E" w:rsidRDefault="00E0536E" w:rsidP="00642E4C">
      <w:r>
        <w:separator/>
      </w:r>
    </w:p>
  </w:footnote>
  <w:footnote w:type="continuationSeparator" w:id="0">
    <w:p w14:paraId="05CA573B" w14:textId="77777777" w:rsidR="00E0536E" w:rsidRDefault="00E0536E" w:rsidP="0064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3254" w14:textId="77777777" w:rsidR="00961711" w:rsidRPr="00961711" w:rsidRDefault="00961711" w:rsidP="00961711">
    <w:pPr>
      <w:rPr>
        <w:rFonts w:ascii="Times New Roman" w:hAnsi="Times New Roman" w:cs="Times New Roman"/>
        <w:i/>
        <w:iCs/>
        <w:color w:val="auto"/>
      </w:rPr>
    </w:pPr>
  </w:p>
  <w:tbl>
    <w:tblPr>
      <w:tblW w:w="4923" w:type="pct"/>
      <w:tblLayout w:type="fixed"/>
      <w:tblLook w:val="0000" w:firstRow="0" w:lastRow="0" w:firstColumn="0" w:lastColumn="0" w:noHBand="0" w:noVBand="0"/>
    </w:tblPr>
    <w:tblGrid>
      <w:gridCol w:w="1525"/>
      <w:gridCol w:w="7231"/>
      <w:gridCol w:w="947"/>
    </w:tblGrid>
    <w:tr w:rsidR="00961711" w:rsidRPr="00707A1A" w14:paraId="543C2F37" w14:textId="77777777" w:rsidTr="00A84DC4">
      <w:trPr>
        <w:trHeight w:val="2164"/>
      </w:trPr>
      <w:tc>
        <w:tcPr>
          <w:tcW w:w="786" w:type="pct"/>
        </w:tcPr>
        <w:p w14:paraId="6ECF9735" w14:textId="77777777" w:rsidR="00961711" w:rsidRPr="00961711" w:rsidRDefault="00961711" w:rsidP="00961711">
          <w:pPr>
            <w:ind w:right="33"/>
            <w:rPr>
              <w:rFonts w:ascii="Times New Roman" w:hAnsi="Times New Roman" w:cs="Times New Roman"/>
              <w:color w:val="auto"/>
            </w:rPr>
          </w:pPr>
          <w:r w:rsidRPr="00961711">
            <w:rPr>
              <w:rFonts w:ascii="Times New Roman" w:hAnsi="Times New Roman" w:cs="Times New Roman"/>
              <w:noProof/>
              <w:color w:val="auto"/>
            </w:rPr>
            <w:drawing>
              <wp:anchor distT="0" distB="0" distL="114300" distR="114300" simplePos="0" relativeHeight="251663360" behindDoc="1" locked="0" layoutInCell="1" allowOverlap="1" wp14:anchorId="176AD19D" wp14:editId="77F83D50">
                <wp:simplePos x="0" y="0"/>
                <wp:positionH relativeFrom="column">
                  <wp:posOffset>-72390</wp:posOffset>
                </wp:positionH>
                <wp:positionV relativeFrom="paragraph">
                  <wp:posOffset>6985</wp:posOffset>
                </wp:positionV>
                <wp:extent cx="982980" cy="819150"/>
                <wp:effectExtent l="0" t="0" r="7620" b="0"/>
                <wp:wrapTight wrapText="bothSides">
                  <wp:wrapPolygon edited="0">
                    <wp:start x="0" y="0"/>
                    <wp:lineTo x="0" y="21098"/>
                    <wp:lineTo x="21349" y="21098"/>
                    <wp:lineTo x="21349" y="0"/>
                    <wp:lineTo x="0" y="0"/>
                  </wp:wrapPolygon>
                </wp:wrapTight>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98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6" w:type="pct"/>
        </w:tcPr>
        <w:p w14:paraId="2CE8AC2A" w14:textId="77777777" w:rsidR="00961711" w:rsidRPr="00961711" w:rsidRDefault="00961711" w:rsidP="00961711">
          <w:pPr>
            <w:tabs>
              <w:tab w:val="left" w:pos="2415"/>
            </w:tabs>
            <w:rPr>
              <w:rFonts w:ascii="Times New Roman" w:hAnsi="Times New Roman" w:cs="Times New Roman"/>
              <w:i/>
              <w:caps/>
              <w:color w:val="auto"/>
              <w:sz w:val="22"/>
              <w:szCs w:val="20"/>
              <w:lang w:val="fr-FR"/>
            </w:rPr>
          </w:pPr>
          <w:r w:rsidRPr="00961711">
            <w:rPr>
              <w:rFonts w:ascii="Times New Roman" w:hAnsi="Times New Roman" w:cs="Times New Roman"/>
              <w:i/>
              <w:caps/>
              <w:color w:val="auto"/>
              <w:sz w:val="22"/>
              <w:szCs w:val="20"/>
              <w:lang w:val="fr-FR"/>
            </w:rPr>
            <w:t xml:space="preserve">            ACCORD SUR LA CONSERVATION DES OISEAUX </w:t>
          </w:r>
        </w:p>
        <w:p w14:paraId="75218DEA" w14:textId="77777777" w:rsidR="00961711" w:rsidRPr="00961711" w:rsidRDefault="00961711" w:rsidP="00961711">
          <w:pPr>
            <w:tabs>
              <w:tab w:val="left" w:pos="2415"/>
            </w:tabs>
            <w:rPr>
              <w:rFonts w:ascii="Times New Roman" w:hAnsi="Times New Roman" w:cs="Times New Roman"/>
              <w:i/>
              <w:caps/>
              <w:color w:val="auto"/>
              <w:szCs w:val="22"/>
              <w:lang w:val="fr-FR"/>
            </w:rPr>
          </w:pPr>
          <w:r w:rsidRPr="00961711">
            <w:rPr>
              <w:rFonts w:ascii="Times New Roman" w:hAnsi="Times New Roman" w:cs="Times New Roman"/>
              <w:i/>
              <w:caps/>
              <w:color w:val="auto"/>
              <w:sz w:val="22"/>
              <w:szCs w:val="20"/>
              <w:lang w:val="fr-FR"/>
            </w:rPr>
            <w:t xml:space="preserve">                 D’eau migrateurs D’afrique-eurasie</w:t>
          </w:r>
        </w:p>
        <w:p w14:paraId="234E2EDD" w14:textId="77777777" w:rsidR="00961711" w:rsidRPr="00961711" w:rsidRDefault="00961711" w:rsidP="00961711">
          <w:pPr>
            <w:tabs>
              <w:tab w:val="left" w:pos="2415"/>
            </w:tabs>
            <w:jc w:val="center"/>
            <w:rPr>
              <w:rFonts w:ascii="Times New Roman" w:hAnsi="Times New Roman" w:cs="Times New Roman"/>
              <w:i/>
              <w:caps/>
              <w:color w:val="auto"/>
              <w:sz w:val="22"/>
              <w:szCs w:val="22"/>
              <w:lang w:val="fr-FR"/>
            </w:rPr>
          </w:pPr>
        </w:p>
        <w:p w14:paraId="09689A7F" w14:textId="77777777" w:rsidR="00961711" w:rsidRPr="00961711" w:rsidRDefault="00961711" w:rsidP="00961711">
          <w:pPr>
            <w:tabs>
              <w:tab w:val="left" w:pos="2415"/>
            </w:tabs>
            <w:jc w:val="center"/>
            <w:rPr>
              <w:rFonts w:ascii="Times New Roman" w:hAnsi="Times New Roman" w:cs="Times New Roman"/>
              <w:i/>
              <w:caps/>
              <w:color w:val="auto"/>
              <w:sz w:val="22"/>
              <w:szCs w:val="22"/>
              <w:lang w:val="fr-FR"/>
            </w:rPr>
          </w:pPr>
        </w:p>
        <w:p w14:paraId="0CFBB52F" w14:textId="77777777" w:rsidR="00961711" w:rsidRPr="00961711" w:rsidRDefault="00961711" w:rsidP="00961711">
          <w:pPr>
            <w:rPr>
              <w:rFonts w:ascii="Times New Roman" w:hAnsi="Times New Roman" w:cs="Times New Roman"/>
              <w:b/>
              <w:bCs/>
              <w:caps/>
              <w:color w:val="auto"/>
              <w:szCs w:val="26"/>
              <w:lang w:val="fr-FR"/>
            </w:rPr>
          </w:pPr>
          <w:r w:rsidRPr="00961711">
            <w:rPr>
              <w:rFonts w:ascii="Times New Roman" w:hAnsi="Times New Roman" w:cs="Times New Roman"/>
              <w:b/>
              <w:bCs/>
              <w:color w:val="auto"/>
              <w:szCs w:val="26"/>
              <w:lang w:val="fr-FR"/>
            </w:rPr>
            <w:t xml:space="preserve">           5</w:t>
          </w:r>
          <w:r w:rsidRPr="00961711">
            <w:rPr>
              <w:rFonts w:ascii="Times New Roman" w:hAnsi="Times New Roman" w:cs="Times New Roman"/>
              <w:b/>
              <w:bCs/>
              <w:color w:val="auto"/>
              <w:szCs w:val="26"/>
              <w:vertAlign w:val="superscript"/>
              <w:lang w:val="fr-FR"/>
            </w:rPr>
            <w:t>ème</w:t>
          </w:r>
          <w:r w:rsidRPr="00961711">
            <w:rPr>
              <w:rFonts w:ascii="Times New Roman" w:hAnsi="Times New Roman" w:cs="Times New Roman"/>
              <w:b/>
              <w:bCs/>
              <w:color w:val="auto"/>
              <w:szCs w:val="26"/>
              <w:lang w:val="fr-FR"/>
            </w:rPr>
            <w:t xml:space="preserve"> </w:t>
          </w:r>
          <w:r w:rsidRPr="00961711">
            <w:rPr>
              <w:rFonts w:ascii="Times New Roman" w:hAnsi="Times New Roman" w:cs="Times New Roman"/>
              <w:b/>
              <w:bCs/>
              <w:caps/>
              <w:color w:val="auto"/>
              <w:szCs w:val="26"/>
              <w:lang w:val="fr-FR"/>
            </w:rPr>
            <w:t xml:space="preserve">Session de la rÉunion des parties     </w:t>
          </w:r>
        </w:p>
        <w:p w14:paraId="2F6284A5" w14:textId="77777777" w:rsidR="00961711" w:rsidRPr="00961711" w:rsidRDefault="00961711" w:rsidP="00961711">
          <w:pPr>
            <w:rPr>
              <w:rFonts w:ascii="Times New Roman" w:hAnsi="Times New Roman" w:cs="Times New Roman"/>
              <w:b/>
              <w:bCs/>
              <w:caps/>
              <w:color w:val="auto"/>
              <w:szCs w:val="26"/>
              <w:lang w:val="fr-FR"/>
            </w:rPr>
          </w:pPr>
          <w:r w:rsidRPr="00961711">
            <w:rPr>
              <w:rFonts w:ascii="Times New Roman" w:hAnsi="Times New Roman" w:cs="Times New Roman"/>
              <w:b/>
              <w:bCs/>
              <w:caps/>
              <w:color w:val="auto"/>
              <w:szCs w:val="26"/>
              <w:lang w:val="fr-FR"/>
            </w:rPr>
            <w:t xml:space="preserve">                                Contractantes</w:t>
          </w:r>
        </w:p>
        <w:p w14:paraId="71878D19" w14:textId="77777777" w:rsidR="00961711" w:rsidRPr="00961711" w:rsidRDefault="00961711" w:rsidP="00961711">
          <w:pPr>
            <w:tabs>
              <w:tab w:val="left" w:pos="2415"/>
              <w:tab w:val="left" w:pos="2975"/>
            </w:tabs>
            <w:rPr>
              <w:rFonts w:ascii="Times New Roman" w:hAnsi="Times New Roman" w:cs="Times New Roman"/>
              <w:color w:val="auto"/>
              <w:lang w:val="fr-FR"/>
            </w:rPr>
          </w:pPr>
          <w:r w:rsidRPr="00961711">
            <w:rPr>
              <w:rFonts w:ascii="Times New Roman" w:hAnsi="Times New Roman" w:cs="Times New Roman"/>
              <w:iCs/>
              <w:color w:val="auto"/>
              <w:lang w:val="fr-FR"/>
            </w:rPr>
            <w:t xml:space="preserve">                    14 – 18 mai 2012, La Rochelle, France</w:t>
          </w:r>
        </w:p>
      </w:tc>
      <w:tc>
        <w:tcPr>
          <w:tcW w:w="488" w:type="pct"/>
        </w:tcPr>
        <w:p w14:paraId="783CEC25" w14:textId="77777777" w:rsidR="00961711" w:rsidRPr="00961711" w:rsidRDefault="00961711" w:rsidP="00961711">
          <w:pPr>
            <w:jc w:val="right"/>
            <w:rPr>
              <w:rFonts w:ascii="Times New Roman" w:hAnsi="Times New Roman" w:cs="Times New Roman"/>
              <w:color w:val="auto"/>
              <w:lang w:val="fr-FR"/>
            </w:rPr>
          </w:pPr>
          <w:r w:rsidRPr="00961711">
            <w:rPr>
              <w:rFonts w:ascii="Times New Roman" w:hAnsi="Times New Roman" w:cs="Times New Roman"/>
              <w:noProof/>
              <w:color w:val="auto"/>
            </w:rPr>
            <w:drawing>
              <wp:anchor distT="0" distB="0" distL="114300" distR="114300" simplePos="0" relativeHeight="251662336" behindDoc="0" locked="0" layoutInCell="1" allowOverlap="1" wp14:anchorId="095518A2" wp14:editId="209EA7FD">
                <wp:simplePos x="0" y="0"/>
                <wp:positionH relativeFrom="column">
                  <wp:posOffset>90170</wp:posOffset>
                </wp:positionH>
                <wp:positionV relativeFrom="paragraph">
                  <wp:posOffset>-2540</wp:posOffset>
                </wp:positionV>
                <wp:extent cx="552450" cy="131065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283" cy="1317380"/>
                        </a:xfrm>
                        <a:prstGeom prst="rect">
                          <a:avLst/>
                        </a:prstGeom>
                      </pic:spPr>
                    </pic:pic>
                  </a:graphicData>
                </a:graphic>
                <wp14:sizeRelH relativeFrom="page">
                  <wp14:pctWidth>0</wp14:pctWidth>
                </wp14:sizeRelH>
                <wp14:sizeRelV relativeFrom="page">
                  <wp14:pctHeight>0</wp14:pctHeight>
                </wp14:sizeRelV>
              </wp:anchor>
            </w:drawing>
          </w:r>
        </w:p>
      </w:tc>
    </w:tr>
  </w:tbl>
  <w:p w14:paraId="23EC40DA" w14:textId="77777777" w:rsidR="00961711" w:rsidRPr="00961711" w:rsidRDefault="00961711" w:rsidP="00961711">
    <w:pPr>
      <w:tabs>
        <w:tab w:val="left" w:pos="2415"/>
      </w:tabs>
      <w:ind w:left="108" w:hanging="108"/>
      <w:jc w:val="center"/>
      <w:rPr>
        <w:rFonts w:ascii="Times New Roman" w:hAnsi="Times New Roman" w:cs="Times New Roman"/>
        <w:bCs/>
        <w:i/>
        <w:color w:val="auto"/>
        <w:sz w:val="22"/>
        <w:lang w:val="fr-FR"/>
      </w:rPr>
    </w:pPr>
    <w:r w:rsidRPr="00961711">
      <w:rPr>
        <w:rFonts w:ascii="Times New Roman" w:hAnsi="Times New Roman" w:cs="Times New Roman"/>
        <w:bCs/>
        <w:i/>
        <w:color w:val="auto"/>
        <w:sz w:val="22"/>
        <w:lang w:val="fr-FR"/>
      </w:rPr>
      <w:t>« Les oiseaux d’eau migrateurs et les hommes – des zones humides en partage »</w:t>
    </w:r>
  </w:p>
  <w:p w14:paraId="3980A5F1" w14:textId="77777777" w:rsidR="00961711" w:rsidRPr="00961711" w:rsidRDefault="00961711" w:rsidP="00961711">
    <w:pPr>
      <w:tabs>
        <w:tab w:val="left" w:pos="2415"/>
      </w:tabs>
      <w:ind w:left="108" w:hanging="108"/>
      <w:jc w:val="center"/>
      <w:rPr>
        <w:rFonts w:ascii="Times New Roman" w:hAnsi="Times New Roman" w:cs="Times New Roman"/>
        <w:bCs/>
        <w:i/>
        <w:color w:val="auto"/>
        <w:sz w:val="22"/>
        <w:lang w:val="fr-FR"/>
      </w:rPr>
    </w:pPr>
    <w:r w:rsidRPr="00961711">
      <w:rPr>
        <w:rFonts w:ascii="Times New Roman" w:hAnsi="Times New Roman" w:cs="Times New Roman"/>
        <w:bCs/>
        <w:i/>
        <w:color w:val="auto"/>
        <w:sz w:val="22"/>
        <w:lang w:val="fr-FR"/>
      </w:rPr>
      <w:t>_______________________________________________________________________________</w:t>
    </w:r>
  </w:p>
  <w:p w14:paraId="270DF97F" w14:textId="77777777" w:rsidR="008A2719" w:rsidRPr="00367371" w:rsidRDefault="008A271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108" w:type="dxa"/>
      <w:tblBorders>
        <w:bottom w:val="single" w:sz="8" w:space="0" w:color="auto"/>
      </w:tblBorders>
      <w:tblLayout w:type="fixed"/>
      <w:tblLook w:val="0000" w:firstRow="0" w:lastRow="0" w:firstColumn="0" w:lastColumn="0" w:noHBand="0" w:noVBand="0"/>
    </w:tblPr>
    <w:tblGrid>
      <w:gridCol w:w="1965"/>
      <w:gridCol w:w="5894"/>
      <w:gridCol w:w="1786"/>
    </w:tblGrid>
    <w:tr w:rsidR="008A2719" w:rsidRPr="0000137C" w14:paraId="270DF988" w14:textId="77777777" w:rsidTr="00642E4C">
      <w:trPr>
        <w:trHeight w:val="170"/>
      </w:trPr>
      <w:tc>
        <w:tcPr>
          <w:tcW w:w="1965" w:type="dxa"/>
        </w:tcPr>
        <w:p w14:paraId="270DF985" w14:textId="77777777" w:rsidR="008A2719" w:rsidRPr="0000137C" w:rsidRDefault="00B71AF9" w:rsidP="0035058C">
          <w:pPr>
            <w:rPr>
              <w:rFonts w:ascii="Times New Roman" w:hAnsi="Times New Roman" w:cs="Times New Roman"/>
              <w:color w:val="auto"/>
            </w:rPr>
          </w:pPr>
          <w:r>
            <w:rPr>
              <w:noProof/>
            </w:rPr>
            <mc:AlternateContent>
              <mc:Choice Requires="wps">
                <w:drawing>
                  <wp:anchor distT="0" distB="0" distL="114300" distR="114300" simplePos="0" relativeHeight="251660288" behindDoc="0" locked="0" layoutInCell="1" allowOverlap="1" wp14:anchorId="270DF992" wp14:editId="270DF993">
                    <wp:simplePos x="0" y="0"/>
                    <wp:positionH relativeFrom="column">
                      <wp:posOffset>-102870</wp:posOffset>
                    </wp:positionH>
                    <wp:positionV relativeFrom="paragraph">
                      <wp:posOffset>-6350</wp:posOffset>
                    </wp:positionV>
                    <wp:extent cx="1062990"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F994" w14:textId="77777777" w:rsidR="008A2719" w:rsidRDefault="008A2719" w:rsidP="0000137C"/>
                              <w:p w14:paraId="270DF995" w14:textId="77777777" w:rsidR="008A2719" w:rsidRDefault="008A2719" w:rsidP="0000137C"/>
                              <w:p w14:paraId="270DF996" w14:textId="77777777" w:rsidR="008A2719" w:rsidRDefault="008A2719" w:rsidP="0000137C"/>
                              <w:p w14:paraId="270DF997" w14:textId="77777777" w:rsidR="008A2719" w:rsidRDefault="008A27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5pt;width:83.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Qzs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" filled="f" stroked="f">
                    <v:textbox>
                      <w:txbxContent>
                        <w:p w14:paraId="270DF994" w14:textId="77777777" w:rsidR="008A2719" w:rsidRDefault="008A2719" w:rsidP="0000137C"/>
                        <w:p w14:paraId="270DF995" w14:textId="77777777" w:rsidR="008A2719" w:rsidRDefault="008A2719" w:rsidP="0000137C"/>
                        <w:p w14:paraId="270DF996" w14:textId="77777777" w:rsidR="008A2719" w:rsidRDefault="008A2719" w:rsidP="0000137C"/>
                        <w:p w14:paraId="270DF997" w14:textId="77777777" w:rsidR="008A2719" w:rsidRDefault="008A2719"/>
                      </w:txbxContent>
                    </v:textbox>
                  </v:shape>
                </w:pict>
              </mc:Fallback>
            </mc:AlternateContent>
          </w:r>
        </w:p>
      </w:tc>
      <w:tc>
        <w:tcPr>
          <w:tcW w:w="5894" w:type="dxa"/>
        </w:tcPr>
        <w:p w14:paraId="270DF986" w14:textId="77777777" w:rsidR="008A2719" w:rsidRPr="0000137C" w:rsidRDefault="008A2719" w:rsidP="0035058C">
          <w:pPr>
            <w:jc w:val="center"/>
            <w:rPr>
              <w:rFonts w:ascii="Times New Roman" w:hAnsi="Times New Roman" w:cs="Times New Roman"/>
              <w:color w:val="auto"/>
            </w:rPr>
          </w:pPr>
        </w:p>
      </w:tc>
      <w:tc>
        <w:tcPr>
          <w:tcW w:w="1786" w:type="dxa"/>
        </w:tcPr>
        <w:p w14:paraId="270DF987" w14:textId="77777777" w:rsidR="008A2719" w:rsidRPr="0000137C" w:rsidRDefault="008A2719" w:rsidP="0035058C">
          <w:pPr>
            <w:jc w:val="right"/>
            <w:rPr>
              <w:rFonts w:ascii="Times New Roman" w:hAnsi="Times New Roman" w:cs="Times New Roman"/>
              <w:color w:val="auto"/>
            </w:rPr>
          </w:pPr>
        </w:p>
      </w:tc>
    </w:tr>
    <w:tr w:rsidR="008A2719" w:rsidRPr="0000137C" w14:paraId="270DF98A" w14:textId="77777777" w:rsidTr="00642E4C">
      <w:trPr>
        <w:trHeight w:val="250"/>
      </w:trPr>
      <w:tc>
        <w:tcPr>
          <w:tcW w:w="9645" w:type="dxa"/>
          <w:gridSpan w:val="3"/>
        </w:tcPr>
        <w:p w14:paraId="270DF989" w14:textId="77777777" w:rsidR="008A2719" w:rsidRPr="0000137C" w:rsidRDefault="008A2719" w:rsidP="0035058C">
          <w:pPr>
            <w:jc w:val="center"/>
            <w:rPr>
              <w:rFonts w:ascii="Times New Roman" w:hAnsi="Times New Roman" w:cs="Times New Roman"/>
              <w:color w:val="auto"/>
            </w:rPr>
          </w:pPr>
        </w:p>
      </w:tc>
    </w:tr>
    <w:tr w:rsidR="008A2719" w:rsidRPr="0000137C" w14:paraId="270DF98C" w14:textId="77777777" w:rsidTr="00642E4C">
      <w:trPr>
        <w:trHeight w:val="53"/>
      </w:trPr>
      <w:tc>
        <w:tcPr>
          <w:tcW w:w="9645" w:type="dxa"/>
          <w:gridSpan w:val="3"/>
          <w:tcBorders>
            <w:bottom w:val="single" w:sz="8" w:space="0" w:color="auto"/>
          </w:tcBorders>
          <w:vAlign w:val="center"/>
        </w:tcPr>
        <w:p w14:paraId="270DF98B" w14:textId="77777777" w:rsidR="008A2719" w:rsidRPr="0000137C" w:rsidRDefault="008A2719" w:rsidP="0035058C">
          <w:pPr>
            <w:pStyle w:val="BodyText2"/>
            <w:jc w:val="center"/>
            <w:rPr>
              <w:rFonts w:ascii="Times New Roman" w:hAnsi="Times New Roman" w:cs="Times New Roman"/>
              <w:bCs/>
              <w:i/>
              <w:color w:val="auto"/>
              <w:sz w:val="24"/>
              <w:lang w:val="en-US"/>
            </w:rPr>
          </w:pPr>
        </w:p>
      </w:tc>
    </w:tr>
  </w:tbl>
  <w:p w14:paraId="270DF98D" w14:textId="77777777" w:rsidR="008A2719" w:rsidRDefault="008A2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F98E" w14:textId="77777777" w:rsidR="008A2719" w:rsidRDefault="008A2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3F74"/>
    <w:multiLevelType w:val="hybridMultilevel"/>
    <w:tmpl w:val="F42A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4C"/>
    <w:rsid w:val="0000137C"/>
    <w:rsid w:val="000039D0"/>
    <w:rsid w:val="000043FE"/>
    <w:rsid w:val="0002328F"/>
    <w:rsid w:val="00090AC8"/>
    <w:rsid w:val="000D0BF3"/>
    <w:rsid w:val="000D7E0F"/>
    <w:rsid w:val="00103742"/>
    <w:rsid w:val="00141EF2"/>
    <w:rsid w:val="00155576"/>
    <w:rsid w:val="00156185"/>
    <w:rsid w:val="00196FAD"/>
    <w:rsid w:val="001A3D8F"/>
    <w:rsid w:val="001A6018"/>
    <w:rsid w:val="001D1DD1"/>
    <w:rsid w:val="001D21F7"/>
    <w:rsid w:val="001F21FE"/>
    <w:rsid w:val="0025520E"/>
    <w:rsid w:val="00270A54"/>
    <w:rsid w:val="0027523F"/>
    <w:rsid w:val="003431EB"/>
    <w:rsid w:val="0035058C"/>
    <w:rsid w:val="00367371"/>
    <w:rsid w:val="003749E2"/>
    <w:rsid w:val="00392881"/>
    <w:rsid w:val="003A5839"/>
    <w:rsid w:val="00461F91"/>
    <w:rsid w:val="0049070A"/>
    <w:rsid w:val="004D1634"/>
    <w:rsid w:val="004D33E1"/>
    <w:rsid w:val="00533ACD"/>
    <w:rsid w:val="00547C97"/>
    <w:rsid w:val="00577F7A"/>
    <w:rsid w:val="005A2E54"/>
    <w:rsid w:val="005D1A2B"/>
    <w:rsid w:val="005E6A0C"/>
    <w:rsid w:val="00642E4C"/>
    <w:rsid w:val="0069526F"/>
    <w:rsid w:val="006C7262"/>
    <w:rsid w:val="00707A1A"/>
    <w:rsid w:val="00737854"/>
    <w:rsid w:val="00737F88"/>
    <w:rsid w:val="00802705"/>
    <w:rsid w:val="008A2719"/>
    <w:rsid w:val="008B40C0"/>
    <w:rsid w:val="008C5BDA"/>
    <w:rsid w:val="008D709C"/>
    <w:rsid w:val="008E7208"/>
    <w:rsid w:val="00941A1A"/>
    <w:rsid w:val="00961711"/>
    <w:rsid w:val="0097285D"/>
    <w:rsid w:val="00982883"/>
    <w:rsid w:val="009A28A1"/>
    <w:rsid w:val="00A06C76"/>
    <w:rsid w:val="00A463AD"/>
    <w:rsid w:val="00A56B17"/>
    <w:rsid w:val="00A77D1C"/>
    <w:rsid w:val="00AA7689"/>
    <w:rsid w:val="00AC11E4"/>
    <w:rsid w:val="00B11C8D"/>
    <w:rsid w:val="00B56DD3"/>
    <w:rsid w:val="00B71AF9"/>
    <w:rsid w:val="00B73BC7"/>
    <w:rsid w:val="00BC0C00"/>
    <w:rsid w:val="00C85F12"/>
    <w:rsid w:val="00C87D4B"/>
    <w:rsid w:val="00CA45FE"/>
    <w:rsid w:val="00CA4DAA"/>
    <w:rsid w:val="00CD6790"/>
    <w:rsid w:val="00CF3245"/>
    <w:rsid w:val="00D55C25"/>
    <w:rsid w:val="00DA502D"/>
    <w:rsid w:val="00DB5E24"/>
    <w:rsid w:val="00DC2F30"/>
    <w:rsid w:val="00E00494"/>
    <w:rsid w:val="00E02527"/>
    <w:rsid w:val="00E02643"/>
    <w:rsid w:val="00E0536E"/>
    <w:rsid w:val="00E67E69"/>
    <w:rsid w:val="00EA0BED"/>
    <w:rsid w:val="00ED3E48"/>
    <w:rsid w:val="00F331F0"/>
    <w:rsid w:val="00F43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0D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C"/>
    <w:rPr>
      <w:rFonts w:ascii="Arial" w:eastAsia="Times New Roman" w:hAnsi="Arial" w:cs="Arial"/>
      <w:color w:val="FF0000"/>
      <w:sz w:val="24"/>
      <w:szCs w:val="24"/>
      <w:lang w:val="en-US" w:eastAsia="en-US"/>
    </w:rPr>
  </w:style>
  <w:style w:type="paragraph" w:styleId="Heading1">
    <w:name w:val="heading 1"/>
    <w:basedOn w:val="Normal"/>
    <w:next w:val="Normal"/>
    <w:link w:val="Heading1Char"/>
    <w:uiPriority w:val="99"/>
    <w:qFormat/>
    <w:locked/>
    <w:rsid w:val="001D1DD1"/>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locked/>
    <w:rsid w:val="00A06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DD1"/>
    <w:rPr>
      <w:rFonts w:ascii="Cambria" w:hAnsi="Cambria" w:cs="Times New Roman"/>
      <w:b/>
      <w:bCs/>
      <w:color w:val="365F91"/>
      <w:sz w:val="28"/>
      <w:szCs w:val="28"/>
      <w:lang w:val="en-US" w:eastAsia="en-US"/>
    </w:rPr>
  </w:style>
  <w:style w:type="paragraph" w:styleId="Header">
    <w:name w:val="header"/>
    <w:basedOn w:val="Normal"/>
    <w:link w:val="HeaderChar"/>
    <w:uiPriority w:val="99"/>
    <w:rsid w:val="00642E4C"/>
    <w:pPr>
      <w:tabs>
        <w:tab w:val="center" w:pos="4320"/>
        <w:tab w:val="right" w:pos="8640"/>
      </w:tabs>
    </w:pPr>
  </w:style>
  <w:style w:type="character" w:customStyle="1" w:styleId="HeaderChar">
    <w:name w:val="Header Char"/>
    <w:basedOn w:val="DefaultParagraphFont"/>
    <w:link w:val="Header"/>
    <w:uiPriority w:val="99"/>
    <w:locked/>
    <w:rsid w:val="00642E4C"/>
    <w:rPr>
      <w:rFonts w:ascii="Arial" w:hAnsi="Arial" w:cs="Arial"/>
      <w:color w:val="FF0000"/>
      <w:sz w:val="24"/>
      <w:szCs w:val="24"/>
    </w:rPr>
  </w:style>
  <w:style w:type="paragraph" w:styleId="Footer">
    <w:name w:val="footer"/>
    <w:basedOn w:val="Normal"/>
    <w:link w:val="FooterChar"/>
    <w:uiPriority w:val="99"/>
    <w:rsid w:val="00642E4C"/>
    <w:pPr>
      <w:tabs>
        <w:tab w:val="center" w:pos="4320"/>
        <w:tab w:val="right" w:pos="8640"/>
      </w:tabs>
    </w:pPr>
  </w:style>
  <w:style w:type="character" w:customStyle="1" w:styleId="FooterChar">
    <w:name w:val="Footer Char"/>
    <w:basedOn w:val="DefaultParagraphFont"/>
    <w:link w:val="Footer"/>
    <w:uiPriority w:val="99"/>
    <w:locked/>
    <w:rsid w:val="00642E4C"/>
    <w:rPr>
      <w:rFonts w:ascii="Arial" w:hAnsi="Arial" w:cs="Arial"/>
      <w:color w:val="FF0000"/>
      <w:sz w:val="24"/>
      <w:szCs w:val="24"/>
    </w:rPr>
  </w:style>
  <w:style w:type="paragraph" w:styleId="BodyText2">
    <w:name w:val="Body Text 2"/>
    <w:basedOn w:val="Normal"/>
    <w:link w:val="BodyText2Char"/>
    <w:uiPriority w:val="99"/>
    <w:rsid w:val="00642E4C"/>
    <w:rPr>
      <w:sz w:val="22"/>
      <w:lang w:val="en-GB"/>
    </w:rPr>
  </w:style>
  <w:style w:type="character" w:customStyle="1" w:styleId="BodyText2Char">
    <w:name w:val="Body Text 2 Char"/>
    <w:basedOn w:val="DefaultParagraphFont"/>
    <w:link w:val="BodyText2"/>
    <w:uiPriority w:val="99"/>
    <w:locked/>
    <w:rsid w:val="00642E4C"/>
    <w:rPr>
      <w:rFonts w:ascii="Arial" w:hAnsi="Arial" w:cs="Arial"/>
      <w:color w:val="FF0000"/>
      <w:sz w:val="24"/>
      <w:szCs w:val="24"/>
      <w:lang w:val="en-GB"/>
    </w:rPr>
  </w:style>
  <w:style w:type="paragraph" w:styleId="FootnoteText">
    <w:name w:val="footnote text"/>
    <w:basedOn w:val="Normal"/>
    <w:link w:val="FootnoteTextChar"/>
    <w:uiPriority w:val="99"/>
    <w:semiHidden/>
    <w:rsid w:val="00642E4C"/>
    <w:rPr>
      <w:sz w:val="20"/>
      <w:szCs w:val="20"/>
    </w:rPr>
  </w:style>
  <w:style w:type="character" w:customStyle="1" w:styleId="FootnoteTextChar">
    <w:name w:val="Footnote Text Char"/>
    <w:basedOn w:val="DefaultParagraphFont"/>
    <w:link w:val="FootnoteText"/>
    <w:uiPriority w:val="99"/>
    <w:semiHidden/>
    <w:locked/>
    <w:rsid w:val="00642E4C"/>
    <w:rPr>
      <w:rFonts w:ascii="Arial" w:hAnsi="Arial" w:cs="Arial"/>
      <w:color w:val="FF0000"/>
      <w:sz w:val="20"/>
      <w:szCs w:val="20"/>
    </w:rPr>
  </w:style>
  <w:style w:type="character" w:styleId="FootnoteReference">
    <w:name w:val="footnote reference"/>
    <w:basedOn w:val="DefaultParagraphFont"/>
    <w:uiPriority w:val="99"/>
    <w:semiHidden/>
    <w:rsid w:val="00642E4C"/>
    <w:rPr>
      <w:rFonts w:cs="Times New Roman"/>
      <w:vertAlign w:val="superscript"/>
    </w:rPr>
  </w:style>
  <w:style w:type="character" w:styleId="PageNumber">
    <w:name w:val="page number"/>
    <w:basedOn w:val="DefaultParagraphFont"/>
    <w:uiPriority w:val="99"/>
    <w:rsid w:val="00642E4C"/>
    <w:rPr>
      <w:rFonts w:cs="Times New Roman"/>
    </w:rPr>
  </w:style>
  <w:style w:type="paragraph" w:styleId="BalloonText">
    <w:name w:val="Balloon Text"/>
    <w:basedOn w:val="Normal"/>
    <w:link w:val="BalloonTextChar"/>
    <w:uiPriority w:val="99"/>
    <w:semiHidden/>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E4C"/>
    <w:rPr>
      <w:rFonts w:ascii="Tahoma" w:hAnsi="Tahoma" w:cs="Tahoma"/>
      <w:color w:val="FF0000"/>
      <w:sz w:val="16"/>
      <w:szCs w:val="16"/>
    </w:rPr>
  </w:style>
  <w:style w:type="paragraph" w:customStyle="1" w:styleId="Default">
    <w:name w:val="Default"/>
    <w:uiPriority w:val="99"/>
    <w:rsid w:val="00802705"/>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rsid w:val="00ED3E48"/>
    <w:rPr>
      <w:rFonts w:cs="Times New Roman"/>
      <w:sz w:val="16"/>
      <w:szCs w:val="16"/>
    </w:rPr>
  </w:style>
  <w:style w:type="paragraph" w:styleId="CommentText">
    <w:name w:val="annotation text"/>
    <w:basedOn w:val="Normal"/>
    <w:link w:val="CommentTextChar"/>
    <w:uiPriority w:val="99"/>
    <w:semiHidden/>
    <w:rsid w:val="00ED3E48"/>
    <w:rPr>
      <w:sz w:val="20"/>
      <w:szCs w:val="20"/>
    </w:rPr>
  </w:style>
  <w:style w:type="character" w:customStyle="1" w:styleId="CommentTextChar">
    <w:name w:val="Comment Text Char"/>
    <w:basedOn w:val="DefaultParagraphFont"/>
    <w:link w:val="CommentText"/>
    <w:uiPriority w:val="99"/>
    <w:semiHidden/>
    <w:locked/>
    <w:rsid w:val="00ED3E48"/>
    <w:rPr>
      <w:rFonts w:ascii="Arial" w:hAnsi="Arial" w:cs="Arial"/>
      <w:color w:val="FF0000"/>
      <w:sz w:val="20"/>
      <w:szCs w:val="20"/>
    </w:rPr>
  </w:style>
  <w:style w:type="paragraph" w:styleId="CommentSubject">
    <w:name w:val="annotation subject"/>
    <w:basedOn w:val="CommentText"/>
    <w:next w:val="CommentText"/>
    <w:link w:val="CommentSubjectChar"/>
    <w:uiPriority w:val="99"/>
    <w:semiHidden/>
    <w:rsid w:val="00ED3E48"/>
    <w:rPr>
      <w:b/>
      <w:bCs/>
    </w:rPr>
  </w:style>
  <w:style w:type="character" w:customStyle="1" w:styleId="CommentSubjectChar">
    <w:name w:val="Comment Subject Char"/>
    <w:basedOn w:val="CommentTextChar"/>
    <w:link w:val="CommentSubject"/>
    <w:uiPriority w:val="99"/>
    <w:semiHidden/>
    <w:locked/>
    <w:rsid w:val="00ED3E48"/>
    <w:rPr>
      <w:rFonts w:ascii="Arial" w:hAnsi="Arial" w:cs="Arial"/>
      <w:b/>
      <w:bCs/>
      <w:color w:val="FF0000"/>
      <w:sz w:val="20"/>
      <w:szCs w:val="20"/>
    </w:rPr>
  </w:style>
  <w:style w:type="character" w:styleId="Emphasis">
    <w:name w:val="Emphasis"/>
    <w:basedOn w:val="DefaultParagraphFont"/>
    <w:qFormat/>
    <w:locked/>
    <w:rsid w:val="00B71AF9"/>
    <w:rPr>
      <w:i/>
      <w:iCs/>
    </w:rPr>
  </w:style>
  <w:style w:type="character" w:customStyle="1" w:styleId="Heading2Char">
    <w:name w:val="Heading 2 Char"/>
    <w:basedOn w:val="DefaultParagraphFont"/>
    <w:link w:val="Heading2"/>
    <w:rsid w:val="00A06C76"/>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A7689"/>
    <w:pPr>
      <w:ind w:left="720"/>
      <w:contextualSpacing/>
    </w:pPr>
  </w:style>
  <w:style w:type="paragraph" w:styleId="Revision">
    <w:name w:val="Revision"/>
    <w:hidden/>
    <w:uiPriority w:val="99"/>
    <w:semiHidden/>
    <w:rsid w:val="004D33E1"/>
    <w:rPr>
      <w:rFonts w:ascii="Arial" w:eastAsia="Times New Roman" w:hAnsi="Arial" w:cs="Arial"/>
      <w:color w:val="FF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4C"/>
    <w:rPr>
      <w:rFonts w:ascii="Arial" w:eastAsia="Times New Roman" w:hAnsi="Arial" w:cs="Arial"/>
      <w:color w:val="FF0000"/>
      <w:sz w:val="24"/>
      <w:szCs w:val="24"/>
      <w:lang w:val="en-US" w:eastAsia="en-US"/>
    </w:rPr>
  </w:style>
  <w:style w:type="paragraph" w:styleId="Heading1">
    <w:name w:val="heading 1"/>
    <w:basedOn w:val="Normal"/>
    <w:next w:val="Normal"/>
    <w:link w:val="Heading1Char"/>
    <w:uiPriority w:val="99"/>
    <w:qFormat/>
    <w:locked/>
    <w:rsid w:val="001D1DD1"/>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nhideWhenUsed/>
    <w:qFormat/>
    <w:locked/>
    <w:rsid w:val="00A06C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DD1"/>
    <w:rPr>
      <w:rFonts w:ascii="Cambria" w:hAnsi="Cambria" w:cs="Times New Roman"/>
      <w:b/>
      <w:bCs/>
      <w:color w:val="365F91"/>
      <w:sz w:val="28"/>
      <w:szCs w:val="28"/>
      <w:lang w:val="en-US" w:eastAsia="en-US"/>
    </w:rPr>
  </w:style>
  <w:style w:type="paragraph" w:styleId="Header">
    <w:name w:val="header"/>
    <w:basedOn w:val="Normal"/>
    <w:link w:val="HeaderChar"/>
    <w:uiPriority w:val="99"/>
    <w:rsid w:val="00642E4C"/>
    <w:pPr>
      <w:tabs>
        <w:tab w:val="center" w:pos="4320"/>
        <w:tab w:val="right" w:pos="8640"/>
      </w:tabs>
    </w:pPr>
  </w:style>
  <w:style w:type="character" w:customStyle="1" w:styleId="HeaderChar">
    <w:name w:val="Header Char"/>
    <w:basedOn w:val="DefaultParagraphFont"/>
    <w:link w:val="Header"/>
    <w:uiPriority w:val="99"/>
    <w:locked/>
    <w:rsid w:val="00642E4C"/>
    <w:rPr>
      <w:rFonts w:ascii="Arial" w:hAnsi="Arial" w:cs="Arial"/>
      <w:color w:val="FF0000"/>
      <w:sz w:val="24"/>
      <w:szCs w:val="24"/>
    </w:rPr>
  </w:style>
  <w:style w:type="paragraph" w:styleId="Footer">
    <w:name w:val="footer"/>
    <w:basedOn w:val="Normal"/>
    <w:link w:val="FooterChar"/>
    <w:uiPriority w:val="99"/>
    <w:rsid w:val="00642E4C"/>
    <w:pPr>
      <w:tabs>
        <w:tab w:val="center" w:pos="4320"/>
        <w:tab w:val="right" w:pos="8640"/>
      </w:tabs>
    </w:pPr>
  </w:style>
  <w:style w:type="character" w:customStyle="1" w:styleId="FooterChar">
    <w:name w:val="Footer Char"/>
    <w:basedOn w:val="DefaultParagraphFont"/>
    <w:link w:val="Footer"/>
    <w:uiPriority w:val="99"/>
    <w:locked/>
    <w:rsid w:val="00642E4C"/>
    <w:rPr>
      <w:rFonts w:ascii="Arial" w:hAnsi="Arial" w:cs="Arial"/>
      <w:color w:val="FF0000"/>
      <w:sz w:val="24"/>
      <w:szCs w:val="24"/>
    </w:rPr>
  </w:style>
  <w:style w:type="paragraph" w:styleId="BodyText2">
    <w:name w:val="Body Text 2"/>
    <w:basedOn w:val="Normal"/>
    <w:link w:val="BodyText2Char"/>
    <w:uiPriority w:val="99"/>
    <w:rsid w:val="00642E4C"/>
    <w:rPr>
      <w:sz w:val="22"/>
      <w:lang w:val="en-GB"/>
    </w:rPr>
  </w:style>
  <w:style w:type="character" w:customStyle="1" w:styleId="BodyText2Char">
    <w:name w:val="Body Text 2 Char"/>
    <w:basedOn w:val="DefaultParagraphFont"/>
    <w:link w:val="BodyText2"/>
    <w:uiPriority w:val="99"/>
    <w:locked/>
    <w:rsid w:val="00642E4C"/>
    <w:rPr>
      <w:rFonts w:ascii="Arial" w:hAnsi="Arial" w:cs="Arial"/>
      <w:color w:val="FF0000"/>
      <w:sz w:val="24"/>
      <w:szCs w:val="24"/>
      <w:lang w:val="en-GB"/>
    </w:rPr>
  </w:style>
  <w:style w:type="paragraph" w:styleId="FootnoteText">
    <w:name w:val="footnote text"/>
    <w:basedOn w:val="Normal"/>
    <w:link w:val="FootnoteTextChar"/>
    <w:uiPriority w:val="99"/>
    <w:semiHidden/>
    <w:rsid w:val="00642E4C"/>
    <w:rPr>
      <w:sz w:val="20"/>
      <w:szCs w:val="20"/>
    </w:rPr>
  </w:style>
  <w:style w:type="character" w:customStyle="1" w:styleId="FootnoteTextChar">
    <w:name w:val="Footnote Text Char"/>
    <w:basedOn w:val="DefaultParagraphFont"/>
    <w:link w:val="FootnoteText"/>
    <w:uiPriority w:val="99"/>
    <w:semiHidden/>
    <w:locked/>
    <w:rsid w:val="00642E4C"/>
    <w:rPr>
      <w:rFonts w:ascii="Arial" w:hAnsi="Arial" w:cs="Arial"/>
      <w:color w:val="FF0000"/>
      <w:sz w:val="20"/>
      <w:szCs w:val="20"/>
    </w:rPr>
  </w:style>
  <w:style w:type="character" w:styleId="FootnoteReference">
    <w:name w:val="footnote reference"/>
    <w:basedOn w:val="DefaultParagraphFont"/>
    <w:uiPriority w:val="99"/>
    <w:semiHidden/>
    <w:rsid w:val="00642E4C"/>
    <w:rPr>
      <w:rFonts w:cs="Times New Roman"/>
      <w:vertAlign w:val="superscript"/>
    </w:rPr>
  </w:style>
  <w:style w:type="character" w:styleId="PageNumber">
    <w:name w:val="page number"/>
    <w:basedOn w:val="DefaultParagraphFont"/>
    <w:uiPriority w:val="99"/>
    <w:rsid w:val="00642E4C"/>
    <w:rPr>
      <w:rFonts w:cs="Times New Roman"/>
    </w:rPr>
  </w:style>
  <w:style w:type="paragraph" w:styleId="BalloonText">
    <w:name w:val="Balloon Text"/>
    <w:basedOn w:val="Normal"/>
    <w:link w:val="BalloonTextChar"/>
    <w:uiPriority w:val="99"/>
    <w:semiHidden/>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E4C"/>
    <w:rPr>
      <w:rFonts w:ascii="Tahoma" w:hAnsi="Tahoma" w:cs="Tahoma"/>
      <w:color w:val="FF0000"/>
      <w:sz w:val="16"/>
      <w:szCs w:val="16"/>
    </w:rPr>
  </w:style>
  <w:style w:type="paragraph" w:customStyle="1" w:styleId="Default">
    <w:name w:val="Default"/>
    <w:uiPriority w:val="99"/>
    <w:rsid w:val="00802705"/>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uiPriority w:val="99"/>
    <w:semiHidden/>
    <w:rsid w:val="00ED3E48"/>
    <w:rPr>
      <w:rFonts w:cs="Times New Roman"/>
      <w:sz w:val="16"/>
      <w:szCs w:val="16"/>
    </w:rPr>
  </w:style>
  <w:style w:type="paragraph" w:styleId="CommentText">
    <w:name w:val="annotation text"/>
    <w:basedOn w:val="Normal"/>
    <w:link w:val="CommentTextChar"/>
    <w:uiPriority w:val="99"/>
    <w:semiHidden/>
    <w:rsid w:val="00ED3E48"/>
    <w:rPr>
      <w:sz w:val="20"/>
      <w:szCs w:val="20"/>
    </w:rPr>
  </w:style>
  <w:style w:type="character" w:customStyle="1" w:styleId="CommentTextChar">
    <w:name w:val="Comment Text Char"/>
    <w:basedOn w:val="DefaultParagraphFont"/>
    <w:link w:val="CommentText"/>
    <w:uiPriority w:val="99"/>
    <w:semiHidden/>
    <w:locked/>
    <w:rsid w:val="00ED3E48"/>
    <w:rPr>
      <w:rFonts w:ascii="Arial" w:hAnsi="Arial" w:cs="Arial"/>
      <w:color w:val="FF0000"/>
      <w:sz w:val="20"/>
      <w:szCs w:val="20"/>
    </w:rPr>
  </w:style>
  <w:style w:type="paragraph" w:styleId="CommentSubject">
    <w:name w:val="annotation subject"/>
    <w:basedOn w:val="CommentText"/>
    <w:next w:val="CommentText"/>
    <w:link w:val="CommentSubjectChar"/>
    <w:uiPriority w:val="99"/>
    <w:semiHidden/>
    <w:rsid w:val="00ED3E48"/>
    <w:rPr>
      <w:b/>
      <w:bCs/>
    </w:rPr>
  </w:style>
  <w:style w:type="character" w:customStyle="1" w:styleId="CommentSubjectChar">
    <w:name w:val="Comment Subject Char"/>
    <w:basedOn w:val="CommentTextChar"/>
    <w:link w:val="CommentSubject"/>
    <w:uiPriority w:val="99"/>
    <w:semiHidden/>
    <w:locked/>
    <w:rsid w:val="00ED3E48"/>
    <w:rPr>
      <w:rFonts w:ascii="Arial" w:hAnsi="Arial" w:cs="Arial"/>
      <w:b/>
      <w:bCs/>
      <w:color w:val="FF0000"/>
      <w:sz w:val="20"/>
      <w:szCs w:val="20"/>
    </w:rPr>
  </w:style>
  <w:style w:type="character" w:styleId="Emphasis">
    <w:name w:val="Emphasis"/>
    <w:basedOn w:val="DefaultParagraphFont"/>
    <w:qFormat/>
    <w:locked/>
    <w:rsid w:val="00B71AF9"/>
    <w:rPr>
      <w:i/>
      <w:iCs/>
    </w:rPr>
  </w:style>
  <w:style w:type="character" w:customStyle="1" w:styleId="Heading2Char">
    <w:name w:val="Heading 2 Char"/>
    <w:basedOn w:val="DefaultParagraphFont"/>
    <w:link w:val="Heading2"/>
    <w:rsid w:val="00A06C76"/>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A7689"/>
    <w:pPr>
      <w:ind w:left="720"/>
      <w:contextualSpacing/>
    </w:pPr>
  </w:style>
  <w:style w:type="paragraph" w:styleId="Revision">
    <w:name w:val="Revision"/>
    <w:hidden/>
    <w:uiPriority w:val="99"/>
    <w:semiHidden/>
    <w:rsid w:val="004D33E1"/>
    <w:rPr>
      <w:rFonts w:ascii="Arial" w:eastAsia="Times New Roman" w:hAnsi="Arial" w:cs="Arial"/>
      <w:color w:val="FF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642C-8827-4802-AA78-AC7E0FFB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5</vt:lpstr>
      <vt:lpstr>RESOLUTION 5</vt:lpstr>
    </vt:vector>
  </TitlesOfParts>
  <Company>African-Eurasian Waterbird Agreement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dc:title>
  <dc:creator>Marco BarbieriAEWA (UNEP/AEWA Secretariat)</dc:creator>
  <cp:lastModifiedBy>Jolanta Kremer (UNEP/AEWA Secretariat)</cp:lastModifiedBy>
  <cp:revision>4</cp:revision>
  <cp:lastPrinted>2012-05-17T22:31:00Z</cp:lastPrinted>
  <dcterms:created xsi:type="dcterms:W3CDTF">2012-08-07T11:31:00Z</dcterms:created>
  <dcterms:modified xsi:type="dcterms:W3CDTF">2012-09-13T12:57:00Z</dcterms:modified>
</cp:coreProperties>
</file>