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9" w:rsidRPr="004D0708" w:rsidRDefault="00B869A7" w:rsidP="0050137D">
      <w:pPr>
        <w:jc w:val="center"/>
        <w:rPr>
          <w:rFonts w:ascii="Times New Roman" w:hAnsi="Times New Roman"/>
          <w:b/>
          <w:caps/>
          <w:lang w:val="fr-FR"/>
        </w:rPr>
      </w:pPr>
      <w:r w:rsidRPr="004D0708">
        <w:rPr>
          <w:rFonts w:ascii="Times New Roman" w:hAnsi="Times New Roman"/>
          <w:b/>
          <w:caps/>
          <w:lang w:val="fr-FR"/>
        </w:rPr>
        <w:t>orienta</w:t>
      </w:r>
      <w:r w:rsidR="00866F50" w:rsidRPr="004D0708">
        <w:rPr>
          <w:rFonts w:ascii="Times New Roman" w:hAnsi="Times New Roman"/>
          <w:b/>
          <w:caps/>
          <w:lang w:val="fr-FR"/>
        </w:rPr>
        <w:t>tions pou</w:t>
      </w:r>
      <w:r w:rsidR="00C7380B" w:rsidRPr="004D0708">
        <w:rPr>
          <w:rFonts w:ascii="Times New Roman" w:hAnsi="Times New Roman"/>
          <w:b/>
          <w:caps/>
          <w:lang w:val="fr-FR"/>
        </w:rPr>
        <w:t xml:space="preserve">r gÉrer le problÈme de la chasse </w:t>
      </w:r>
      <w:r w:rsidR="00C317F5" w:rsidRPr="004D0708">
        <w:rPr>
          <w:rFonts w:ascii="Times New Roman" w:hAnsi="Times New Roman"/>
          <w:b/>
          <w:caps/>
          <w:lang w:val="fr-FR"/>
        </w:rPr>
        <w:t>accidentel</w:t>
      </w:r>
      <w:r w:rsidR="00C7380B" w:rsidRPr="004D0708">
        <w:rPr>
          <w:rFonts w:ascii="Times New Roman" w:hAnsi="Times New Roman"/>
          <w:b/>
          <w:caps/>
          <w:lang w:val="fr-FR"/>
        </w:rPr>
        <w:t>le</w:t>
      </w:r>
      <w:r w:rsidR="00074A39" w:rsidRPr="004D0708">
        <w:rPr>
          <w:rFonts w:ascii="Times New Roman" w:hAnsi="Times New Roman"/>
          <w:b/>
          <w:caps/>
          <w:lang w:val="fr-FR"/>
        </w:rPr>
        <w:t xml:space="preserve"> </w:t>
      </w:r>
      <w:r w:rsidR="00CE4E84" w:rsidRPr="004D0708">
        <w:rPr>
          <w:rFonts w:ascii="Times New Roman" w:hAnsi="Times New Roman"/>
          <w:b/>
          <w:caps/>
          <w:lang w:val="fr-FR"/>
        </w:rPr>
        <w:t>d’</w:t>
      </w:r>
      <w:r w:rsidR="001B1CC1" w:rsidRPr="004D0708">
        <w:rPr>
          <w:rFonts w:ascii="Times New Roman" w:hAnsi="Times New Roman"/>
          <w:b/>
          <w:caps/>
          <w:lang w:val="fr-FR"/>
        </w:rPr>
        <w:t>espÈ</w:t>
      </w:r>
      <w:r w:rsidR="00AA7F2B" w:rsidRPr="004D0708">
        <w:rPr>
          <w:rFonts w:ascii="Times New Roman" w:hAnsi="Times New Roman"/>
          <w:b/>
          <w:caps/>
          <w:lang w:val="fr-FR"/>
        </w:rPr>
        <w:t xml:space="preserve">ces </w:t>
      </w:r>
      <w:r w:rsidR="00965BA0" w:rsidRPr="004D0708">
        <w:rPr>
          <w:rFonts w:ascii="Times New Roman" w:hAnsi="Times New Roman"/>
          <w:b/>
          <w:caps/>
          <w:lang w:val="fr-FR"/>
        </w:rPr>
        <w:t>semblables</w:t>
      </w:r>
      <w:r w:rsidR="001B1CC1" w:rsidRPr="004D0708">
        <w:rPr>
          <w:rFonts w:ascii="Times New Roman" w:hAnsi="Times New Roman"/>
          <w:b/>
          <w:caps/>
          <w:lang w:val="fr-FR"/>
        </w:rPr>
        <w:t xml:space="preserve"> dans Le palÉ</w:t>
      </w:r>
      <w:r w:rsidR="0050137D" w:rsidRPr="004D0708">
        <w:rPr>
          <w:rFonts w:ascii="Times New Roman" w:hAnsi="Times New Roman"/>
          <w:b/>
          <w:caps/>
          <w:lang w:val="fr-FR"/>
        </w:rPr>
        <w:t>arctique occidental</w:t>
      </w:r>
    </w:p>
    <w:p w:rsidR="00FD1771" w:rsidRPr="004D0708" w:rsidRDefault="00446B10" w:rsidP="00FD1771">
      <w:pPr>
        <w:spacing w:after="0" w:line="240" w:lineRule="auto"/>
        <w:jc w:val="center"/>
        <w:rPr>
          <w:rFonts w:ascii="Times New Roman" w:hAnsi="Times New Roman"/>
          <w:i/>
          <w:lang w:val="fr-FR"/>
        </w:rPr>
      </w:pPr>
      <w:r w:rsidRPr="004D0708">
        <w:rPr>
          <w:rFonts w:ascii="Times New Roman" w:hAnsi="Times New Roman"/>
          <w:i/>
          <w:lang w:val="fr-FR"/>
        </w:rPr>
        <w:t>Consolidé</w:t>
      </w:r>
      <w:r w:rsidR="00E07311" w:rsidRPr="004D0708">
        <w:rPr>
          <w:rFonts w:ascii="Times New Roman" w:hAnsi="Times New Roman"/>
          <w:i/>
          <w:lang w:val="fr-FR"/>
        </w:rPr>
        <w:t xml:space="preserve"> par le Comité</w:t>
      </w:r>
      <w:r w:rsidR="0050137D" w:rsidRPr="004D0708">
        <w:rPr>
          <w:rFonts w:ascii="Times New Roman" w:hAnsi="Times New Roman"/>
          <w:i/>
          <w:lang w:val="fr-FR"/>
        </w:rPr>
        <w:t xml:space="preserve"> technique</w:t>
      </w:r>
    </w:p>
    <w:p w:rsidR="00F11B56" w:rsidRPr="004D0708" w:rsidRDefault="00F11B56" w:rsidP="00F11B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A62EDE" w:rsidRPr="004D0708" w:rsidRDefault="00A80D87" w:rsidP="00F11B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Informations géné</w:t>
      </w:r>
      <w:r w:rsidR="0050137D" w:rsidRPr="004D0708">
        <w:rPr>
          <w:rFonts w:ascii="Times New Roman" w:hAnsi="Times New Roman"/>
          <w:b/>
          <w:sz w:val="24"/>
          <w:szCs w:val="24"/>
          <w:lang w:val="fr-FR"/>
        </w:rPr>
        <w:t>rales</w:t>
      </w:r>
    </w:p>
    <w:p w:rsidR="00074A39" w:rsidRPr="004D0708" w:rsidRDefault="0050137D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La </w:t>
      </w:r>
      <w:r w:rsidR="00A80D87" w:rsidRPr="004D0708">
        <w:rPr>
          <w:rFonts w:ascii="Times New Roman" w:hAnsi="Times New Roman"/>
          <w:lang w:val="fr-FR"/>
        </w:rPr>
        <w:t>Ré</w:t>
      </w:r>
      <w:r w:rsidR="00B81088" w:rsidRPr="004D0708">
        <w:rPr>
          <w:rFonts w:ascii="Times New Roman" w:hAnsi="Times New Roman"/>
          <w:lang w:val="fr-FR"/>
        </w:rPr>
        <w:t>solu</w:t>
      </w:r>
      <w:r w:rsidR="00074A39" w:rsidRPr="004D0708">
        <w:rPr>
          <w:rFonts w:ascii="Times New Roman" w:hAnsi="Times New Roman"/>
          <w:lang w:val="fr-FR"/>
        </w:rPr>
        <w:t xml:space="preserve">tion 4.3 </w:t>
      </w:r>
      <w:r w:rsidR="00A80D87" w:rsidRPr="004D0708">
        <w:rPr>
          <w:rFonts w:ascii="Times New Roman" w:hAnsi="Times New Roman"/>
          <w:lang w:val="fr-FR"/>
        </w:rPr>
        <w:t>a demandé au Comité</w:t>
      </w:r>
      <w:r w:rsidRPr="004D0708">
        <w:rPr>
          <w:rFonts w:ascii="Times New Roman" w:hAnsi="Times New Roman"/>
          <w:lang w:val="fr-FR"/>
        </w:rPr>
        <w:t xml:space="preserve"> technique de fournir des orientations</w:t>
      </w:r>
      <w:r w:rsidR="00521738" w:rsidRPr="004D0708">
        <w:rPr>
          <w:rFonts w:ascii="Times New Roman" w:hAnsi="Times New Roman"/>
          <w:lang w:val="fr-FR"/>
        </w:rPr>
        <w:t xml:space="preserve"> spécifiques</w:t>
      </w:r>
      <w:r w:rsidR="00965BA0" w:rsidRPr="004D0708">
        <w:rPr>
          <w:rFonts w:ascii="Times New Roman" w:hAnsi="Times New Roman"/>
          <w:lang w:val="fr-FR"/>
        </w:rPr>
        <w:t xml:space="preserve"> aux Parties</w:t>
      </w:r>
      <w:r w:rsidR="00521738" w:rsidRPr="004D0708">
        <w:rPr>
          <w:rFonts w:ascii="Times New Roman" w:hAnsi="Times New Roman"/>
          <w:lang w:val="fr-FR"/>
        </w:rPr>
        <w:t>,</w:t>
      </w:r>
      <w:r w:rsidR="00AA7F2B" w:rsidRPr="004D0708">
        <w:rPr>
          <w:rFonts w:ascii="Times New Roman" w:hAnsi="Times New Roman"/>
          <w:lang w:val="fr-FR"/>
        </w:rPr>
        <w:t xml:space="preserve"> sur la façon de gé</w:t>
      </w:r>
      <w:r w:rsidRPr="004D0708">
        <w:rPr>
          <w:rFonts w:ascii="Times New Roman" w:hAnsi="Times New Roman"/>
          <w:lang w:val="fr-FR"/>
        </w:rPr>
        <w:t xml:space="preserve">rer les 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494E6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dans </w:t>
      </w:r>
      <w:r w:rsidR="00521738" w:rsidRPr="004D0708">
        <w:rPr>
          <w:rFonts w:ascii="Times New Roman" w:hAnsi="Times New Roman"/>
          <w:lang w:val="fr-FR"/>
        </w:rPr>
        <w:t xml:space="preserve">le cadre de la chasse, à savoir, les moyens </w:t>
      </w:r>
      <w:r w:rsidR="00AA7F2B" w:rsidRPr="004D0708">
        <w:rPr>
          <w:rFonts w:ascii="Times New Roman" w:hAnsi="Times New Roman"/>
          <w:lang w:val="fr-FR"/>
        </w:rPr>
        <w:t>de ré</w:t>
      </w:r>
      <w:r w:rsidR="00866F50" w:rsidRPr="004D0708">
        <w:rPr>
          <w:rFonts w:ascii="Times New Roman" w:hAnsi="Times New Roman"/>
          <w:lang w:val="fr-FR"/>
        </w:rPr>
        <w:t>duire le risque de tir</w:t>
      </w:r>
      <w:r w:rsidR="00D20A47" w:rsidRPr="004D0708">
        <w:rPr>
          <w:rFonts w:ascii="Times New Roman" w:hAnsi="Times New Roman"/>
          <w:lang w:val="fr-FR"/>
        </w:rPr>
        <w:t>s</w:t>
      </w:r>
      <w:r w:rsidR="00866F50" w:rsidRPr="004D0708">
        <w:rPr>
          <w:rFonts w:ascii="Times New Roman" w:hAnsi="Times New Roman"/>
          <w:lang w:val="fr-FR"/>
        </w:rPr>
        <w:t xml:space="preserve"> </w:t>
      </w:r>
      <w:r w:rsidR="00C317F5" w:rsidRPr="004D0708">
        <w:rPr>
          <w:rFonts w:ascii="Times New Roman" w:hAnsi="Times New Roman"/>
          <w:lang w:val="fr-FR"/>
        </w:rPr>
        <w:t>accidentel</w:t>
      </w:r>
      <w:r w:rsidR="00D20A47" w:rsidRPr="004D0708">
        <w:rPr>
          <w:rFonts w:ascii="Times New Roman" w:hAnsi="Times New Roman"/>
          <w:lang w:val="fr-FR"/>
        </w:rPr>
        <w:t>s</w:t>
      </w:r>
      <w:r w:rsidR="00521738" w:rsidRPr="004D0708">
        <w:rPr>
          <w:rFonts w:ascii="Times New Roman" w:hAnsi="Times New Roman"/>
          <w:lang w:val="fr-FR"/>
        </w:rPr>
        <w:t xml:space="preserve"> d’</w:t>
      </w:r>
      <w:r w:rsidR="00AA7F2B" w:rsidRPr="004D0708">
        <w:rPr>
          <w:rFonts w:ascii="Times New Roman" w:hAnsi="Times New Roman"/>
          <w:lang w:val="fr-FR"/>
        </w:rPr>
        <w:t>espèces protégée</w:t>
      </w:r>
      <w:r w:rsidRPr="004D0708">
        <w:rPr>
          <w:rFonts w:ascii="Times New Roman" w:hAnsi="Times New Roman"/>
          <w:lang w:val="fr-FR"/>
        </w:rPr>
        <w:t>s</w:t>
      </w:r>
      <w:r w:rsidR="00154769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 xml:space="preserve">causé par </w:t>
      </w:r>
      <w:r w:rsidRPr="004D0708">
        <w:rPr>
          <w:rFonts w:ascii="Times New Roman" w:hAnsi="Times New Roman"/>
          <w:lang w:val="fr-FR"/>
        </w:rPr>
        <w:t xml:space="preserve">la chasse </w:t>
      </w:r>
      <w:r w:rsidR="00AA7F2B" w:rsidRPr="004D0708">
        <w:rPr>
          <w:rFonts w:ascii="Times New Roman" w:hAnsi="Times New Roman"/>
          <w:lang w:val="fr-FR"/>
        </w:rPr>
        <w:t>légitim</w:t>
      </w:r>
      <w:r w:rsidR="00CD1278" w:rsidRPr="004D0708">
        <w:rPr>
          <w:rFonts w:ascii="Times New Roman" w:hAnsi="Times New Roman"/>
          <w:lang w:val="fr-FR"/>
        </w:rPr>
        <w:t>e</w:t>
      </w:r>
      <w:r w:rsidR="00AA7F2B" w:rsidRPr="004D0708">
        <w:rPr>
          <w:rFonts w:ascii="Times New Roman" w:hAnsi="Times New Roman"/>
          <w:lang w:val="fr-FR"/>
        </w:rPr>
        <w:t xml:space="preserve"> d’espèces</w:t>
      </w:r>
      <w:r w:rsidR="00CD1278" w:rsidRPr="004D0708">
        <w:rPr>
          <w:rFonts w:ascii="Times New Roman" w:hAnsi="Times New Roman"/>
          <w:lang w:val="fr-FR"/>
        </w:rPr>
        <w:t xml:space="preserve"> </w:t>
      </w:r>
      <w:r w:rsidR="00183F52" w:rsidRPr="004D0708">
        <w:rPr>
          <w:rFonts w:ascii="Times New Roman" w:hAnsi="Times New Roman"/>
          <w:lang w:val="fr-FR"/>
        </w:rPr>
        <w:t xml:space="preserve">chassables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A94F9D" w:rsidRPr="004D0708">
        <w:rPr>
          <w:rFonts w:ascii="Times New Roman" w:hAnsi="Times New Roman"/>
          <w:lang w:val="fr-FR"/>
        </w:rPr>
        <w:t>.</w:t>
      </w:r>
    </w:p>
    <w:p w:rsidR="00074A39" w:rsidRPr="004D0708" w:rsidRDefault="009B7153" w:rsidP="00BA6C83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Certaines </w:t>
      </w:r>
      <w:r w:rsidR="00AA7F2B" w:rsidRPr="004D0708">
        <w:rPr>
          <w:rFonts w:ascii="Times New Roman" w:hAnsi="Times New Roman"/>
          <w:lang w:val="fr-FR"/>
        </w:rPr>
        <w:t>espèces</w:t>
      </w:r>
      <w:r w:rsidR="00074A39" w:rsidRPr="004D0708">
        <w:rPr>
          <w:rFonts w:ascii="Times New Roman" w:hAnsi="Times New Roman"/>
          <w:lang w:val="fr-FR"/>
        </w:rPr>
        <w:t xml:space="preserve"> </w:t>
      </w:r>
      <w:r w:rsidR="00521738" w:rsidRPr="004D0708">
        <w:rPr>
          <w:rFonts w:ascii="Times New Roman" w:hAnsi="Times New Roman"/>
          <w:lang w:val="fr-FR"/>
        </w:rPr>
        <w:t>protégée</w:t>
      </w:r>
      <w:r w:rsidRPr="004D0708">
        <w:rPr>
          <w:rFonts w:ascii="Times New Roman" w:hAnsi="Times New Roman"/>
          <w:lang w:val="fr-FR"/>
        </w:rPr>
        <w:t xml:space="preserve">s peuvent être tuées par </w:t>
      </w:r>
      <w:r w:rsidR="00074A39" w:rsidRPr="004D0708">
        <w:rPr>
          <w:rFonts w:ascii="Times New Roman" w:hAnsi="Times New Roman"/>
          <w:lang w:val="fr-FR"/>
        </w:rPr>
        <w:t xml:space="preserve">accident </w:t>
      </w:r>
      <w:r w:rsidRPr="004D0708">
        <w:rPr>
          <w:rFonts w:ascii="Times New Roman" w:hAnsi="Times New Roman"/>
          <w:lang w:val="fr-FR"/>
        </w:rPr>
        <w:t xml:space="preserve">parce qu’elles ressemblent à des </w:t>
      </w:r>
      <w:r w:rsidR="00AA7F2B" w:rsidRPr="004D0708">
        <w:rPr>
          <w:rFonts w:ascii="Times New Roman" w:hAnsi="Times New Roman"/>
          <w:lang w:val="fr-FR"/>
        </w:rPr>
        <w:t>espèces</w:t>
      </w:r>
      <w:r w:rsidR="00074A39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chassables, ou par</w:t>
      </w:r>
      <w:r w:rsidR="00521738" w:rsidRPr="004D0708">
        <w:rPr>
          <w:rFonts w:ascii="Times New Roman" w:hAnsi="Times New Roman"/>
          <w:lang w:val="fr-FR"/>
        </w:rPr>
        <w:t>ce qu’elles se mé</w:t>
      </w:r>
      <w:r w:rsidR="00C7508D" w:rsidRPr="004D0708">
        <w:rPr>
          <w:rFonts w:ascii="Times New Roman" w:hAnsi="Times New Roman"/>
          <w:lang w:val="fr-FR"/>
        </w:rPr>
        <w:t>langent à ces espèces dans d</w:t>
      </w:r>
      <w:r w:rsidR="00521738" w:rsidRPr="004D0708">
        <w:rPr>
          <w:rFonts w:ascii="Times New Roman" w:hAnsi="Times New Roman"/>
          <w:lang w:val="fr-FR"/>
        </w:rPr>
        <w:t>es zone</w:t>
      </w:r>
      <w:r w:rsidRPr="004D0708">
        <w:rPr>
          <w:rFonts w:ascii="Times New Roman" w:hAnsi="Times New Roman"/>
          <w:lang w:val="fr-FR"/>
        </w:rPr>
        <w:t>s d’alimentation ou pendant la migration par exemple</w:t>
      </w:r>
      <w:r w:rsidR="00074A39" w:rsidRPr="004D0708">
        <w:rPr>
          <w:rFonts w:ascii="Times New Roman" w:hAnsi="Times New Roman"/>
          <w:lang w:val="fr-FR"/>
        </w:rPr>
        <w:t xml:space="preserve">. </w:t>
      </w:r>
      <w:r w:rsidR="0041155F" w:rsidRPr="004D0708">
        <w:rPr>
          <w:rFonts w:ascii="Times New Roman" w:hAnsi="Times New Roman"/>
          <w:lang w:val="fr-FR"/>
        </w:rPr>
        <w:t xml:space="preserve"> </w:t>
      </w:r>
      <w:r w:rsidR="00521738" w:rsidRPr="004D0708">
        <w:rPr>
          <w:rFonts w:ascii="Times New Roman" w:hAnsi="Times New Roman"/>
          <w:lang w:val="fr-FR"/>
        </w:rPr>
        <w:t>C’</w:t>
      </w:r>
      <w:r w:rsidRPr="004D0708">
        <w:rPr>
          <w:rFonts w:ascii="Times New Roman" w:hAnsi="Times New Roman"/>
          <w:lang w:val="fr-FR"/>
        </w:rPr>
        <w:t>est le cas en particulier de certaines espèces menacées</w:t>
      </w:r>
      <w:r w:rsidR="00C7508D" w:rsidRPr="004D0708">
        <w:rPr>
          <w:rFonts w:ascii="Times New Roman" w:hAnsi="Times New Roman"/>
          <w:lang w:val="fr-FR"/>
        </w:rPr>
        <w:t> :</w:t>
      </w:r>
      <w:r w:rsidR="00521738" w:rsidRPr="004D0708">
        <w:rPr>
          <w:rFonts w:ascii="Times New Roman" w:hAnsi="Times New Roman"/>
          <w:lang w:val="fr-FR"/>
        </w:rPr>
        <w:t xml:space="preserve"> un bon exemple est </w:t>
      </w:r>
      <w:r w:rsidRPr="004D0708">
        <w:rPr>
          <w:rFonts w:ascii="Times New Roman" w:hAnsi="Times New Roman"/>
          <w:lang w:val="fr-FR"/>
        </w:rPr>
        <w:t xml:space="preserve">celui du </w:t>
      </w:r>
      <w:r w:rsidR="00DD6EB1" w:rsidRPr="004D0708">
        <w:rPr>
          <w:rFonts w:ascii="Times New Roman" w:hAnsi="Times New Roman"/>
          <w:lang w:val="fr-FR"/>
        </w:rPr>
        <w:t>Courlis à bec grêle</w:t>
      </w:r>
      <w:r w:rsidR="00074A39" w:rsidRPr="004D0708">
        <w:rPr>
          <w:rFonts w:ascii="Times New Roman" w:hAnsi="Times New Roman"/>
          <w:lang w:val="fr-FR"/>
        </w:rPr>
        <w:t xml:space="preserve"> </w:t>
      </w:r>
      <w:r w:rsidR="00B33161" w:rsidRPr="004D0708">
        <w:rPr>
          <w:rFonts w:ascii="Times New Roman" w:hAnsi="Times New Roman"/>
          <w:i/>
          <w:lang w:val="fr-FR"/>
        </w:rPr>
        <w:t xml:space="preserve">Numenius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tenuirostris</w:t>
      </w:r>
      <w:proofErr w:type="spellEnd"/>
      <w:r w:rsidR="00DD6EB1" w:rsidRPr="004D0708">
        <w:rPr>
          <w:rFonts w:ascii="Times New Roman" w:hAnsi="Times New Roman"/>
          <w:i/>
          <w:lang w:val="fr-FR"/>
        </w:rPr>
        <w:t>,</w:t>
      </w:r>
      <w:r w:rsidR="00B33161" w:rsidRPr="004D0708">
        <w:rPr>
          <w:rFonts w:ascii="Times New Roman" w:hAnsi="Times New Roman"/>
          <w:lang w:val="fr-FR"/>
        </w:rPr>
        <w:t xml:space="preserve"> </w:t>
      </w:r>
      <w:r w:rsidR="00521738" w:rsidRPr="004D0708">
        <w:rPr>
          <w:rFonts w:ascii="Times New Roman" w:hAnsi="Times New Roman"/>
          <w:lang w:val="fr-FR"/>
        </w:rPr>
        <w:t xml:space="preserve">qui peut </w:t>
      </w:r>
      <w:r w:rsidR="00DD6EB1" w:rsidRPr="004D0708">
        <w:rPr>
          <w:rFonts w:ascii="Times New Roman" w:hAnsi="Times New Roman"/>
          <w:lang w:val="fr-FR"/>
        </w:rPr>
        <w:t>être c</w:t>
      </w:r>
      <w:r w:rsidR="00C06577" w:rsidRPr="004D0708">
        <w:rPr>
          <w:rFonts w:ascii="Times New Roman" w:hAnsi="Times New Roman"/>
          <w:lang w:val="fr-FR"/>
        </w:rPr>
        <w:t>onfondu avec le Courlis cendré</w:t>
      </w:r>
      <w:r w:rsidR="00DD6EB1" w:rsidRPr="004D0708">
        <w:rPr>
          <w:rFonts w:ascii="Times New Roman" w:hAnsi="Times New Roman"/>
          <w:lang w:val="fr-FR"/>
        </w:rPr>
        <w:t xml:space="preserve"> </w:t>
      </w:r>
      <w:r w:rsidR="00B33161" w:rsidRPr="004D0708">
        <w:rPr>
          <w:rFonts w:ascii="Times New Roman" w:hAnsi="Times New Roman"/>
          <w:i/>
          <w:lang w:val="fr-FR"/>
        </w:rPr>
        <w:t xml:space="preserve">Numenius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arquata</w:t>
      </w:r>
      <w:proofErr w:type="spellEnd"/>
      <w:r w:rsidR="00074A39" w:rsidRPr="004D0708">
        <w:rPr>
          <w:rFonts w:ascii="Times New Roman" w:hAnsi="Times New Roman"/>
          <w:lang w:val="fr-FR"/>
        </w:rPr>
        <w:t>.</w:t>
      </w:r>
    </w:p>
    <w:p w:rsidR="00BA6C83" w:rsidRPr="004D0708" w:rsidRDefault="00BA6C83" w:rsidP="00BA6C83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BA6C83" w:rsidRPr="004D0708" w:rsidRDefault="00BA6C83" w:rsidP="00BA6C83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AB2E57" w:rsidRPr="004D0708" w:rsidRDefault="00113293" w:rsidP="001132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Champ d’application et approche</w:t>
      </w:r>
    </w:p>
    <w:p w:rsidR="00BA6C83" w:rsidRPr="004D0708" w:rsidRDefault="00113293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Les présentes</w:t>
      </w:r>
      <w:r w:rsidR="00E84E81" w:rsidRPr="004D0708">
        <w:rPr>
          <w:rFonts w:ascii="Times New Roman" w:hAnsi="Times New Roman"/>
          <w:lang w:val="fr-FR"/>
        </w:rPr>
        <w:t xml:space="preserve">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3A3928" w:rsidRPr="004D0708">
        <w:rPr>
          <w:rFonts w:ascii="Times New Roman" w:hAnsi="Times New Roman"/>
          <w:lang w:val="fr-FR"/>
        </w:rPr>
        <w:t xml:space="preserve"> </w:t>
      </w:r>
      <w:r w:rsidR="00384382" w:rsidRPr="004D0708">
        <w:rPr>
          <w:rFonts w:ascii="Times New Roman" w:hAnsi="Times New Roman"/>
          <w:lang w:val="fr-FR"/>
        </w:rPr>
        <w:t xml:space="preserve">abordent </w:t>
      </w:r>
      <w:r w:rsidRPr="004D0708">
        <w:rPr>
          <w:rFonts w:ascii="Times New Roman" w:hAnsi="Times New Roman"/>
          <w:lang w:val="fr-FR"/>
        </w:rPr>
        <w:t>la fa</w:t>
      </w:r>
      <w:r w:rsidR="00384382" w:rsidRPr="004D0708">
        <w:rPr>
          <w:rFonts w:ascii="Times New Roman" w:hAnsi="Times New Roman"/>
          <w:lang w:val="fr-FR"/>
        </w:rPr>
        <w:t>çon de gérer les questions lié</w:t>
      </w:r>
      <w:r w:rsidRPr="004D0708">
        <w:rPr>
          <w:rFonts w:ascii="Times New Roman" w:hAnsi="Times New Roman"/>
          <w:lang w:val="fr-FR"/>
        </w:rPr>
        <w:t xml:space="preserve">es à </w:t>
      </w:r>
      <w:r w:rsidR="00871489" w:rsidRPr="004D0708">
        <w:rPr>
          <w:rFonts w:ascii="Times New Roman" w:hAnsi="Times New Roman"/>
          <w:lang w:val="fr-FR"/>
        </w:rPr>
        <w:t>la chasse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871489" w:rsidRPr="004D0708">
        <w:rPr>
          <w:rFonts w:ascii="Times New Roman" w:hAnsi="Times New Roman"/>
          <w:lang w:val="fr-FR"/>
        </w:rPr>
        <w:t>le</w:t>
      </w:r>
      <w:r w:rsidR="000F1C1D" w:rsidRPr="004D0708">
        <w:rPr>
          <w:rFonts w:ascii="Times New Roman" w:hAnsi="Times New Roman"/>
          <w:lang w:val="fr-FR"/>
        </w:rPr>
        <w:t xml:space="preserve"> d’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9C15CD" w:rsidRPr="004D0708">
        <w:rPr>
          <w:rFonts w:ascii="Times New Roman" w:hAnsi="Times New Roman"/>
          <w:lang w:val="fr-FR"/>
        </w:rPr>
        <w:t xml:space="preserve"> au sein d</w:t>
      </w:r>
      <w:r w:rsidR="000F1C1D" w:rsidRPr="004D0708">
        <w:rPr>
          <w:rFonts w:ascii="Times New Roman" w:hAnsi="Times New Roman"/>
          <w:lang w:val="fr-FR"/>
        </w:rPr>
        <w:t>es</w:t>
      </w:r>
      <w:r w:rsidR="009C15CD" w:rsidRPr="004D0708">
        <w:rPr>
          <w:rFonts w:ascii="Times New Roman" w:hAnsi="Times New Roman"/>
          <w:lang w:val="fr-FR"/>
        </w:rPr>
        <w:t xml:space="preserve"> populati</w:t>
      </w:r>
      <w:r w:rsidR="00384382" w:rsidRPr="004D0708">
        <w:rPr>
          <w:rFonts w:ascii="Times New Roman" w:hAnsi="Times New Roman"/>
          <w:lang w:val="fr-FR"/>
        </w:rPr>
        <w:t>ons inscrites dans les</w:t>
      </w:r>
      <w:r w:rsidR="000F1C1D" w:rsidRPr="004D0708">
        <w:rPr>
          <w:rFonts w:ascii="Times New Roman" w:hAnsi="Times New Roman"/>
          <w:lang w:val="fr-FR"/>
        </w:rPr>
        <w:t xml:space="preserve"> colonnes A et B du </w:t>
      </w:r>
      <w:r w:rsidR="00B41ECB" w:rsidRPr="004D0708">
        <w:rPr>
          <w:rFonts w:ascii="Times New Roman" w:hAnsi="Times New Roman"/>
          <w:lang w:val="fr-FR"/>
        </w:rPr>
        <w:t>Table</w:t>
      </w:r>
      <w:r w:rsidR="000F1C1D" w:rsidRPr="004D0708">
        <w:rPr>
          <w:rFonts w:ascii="Times New Roman" w:hAnsi="Times New Roman"/>
          <w:lang w:val="fr-FR"/>
        </w:rPr>
        <w:t>au 1 de l’</w:t>
      </w:r>
      <w:r w:rsidR="00B41ECB" w:rsidRPr="004D0708">
        <w:rPr>
          <w:rFonts w:ascii="Times New Roman" w:hAnsi="Times New Roman"/>
          <w:lang w:val="fr-FR"/>
        </w:rPr>
        <w:t>Annex</w:t>
      </w:r>
      <w:r w:rsidR="000F1C1D" w:rsidRPr="004D0708">
        <w:rPr>
          <w:rFonts w:ascii="Times New Roman" w:hAnsi="Times New Roman"/>
          <w:lang w:val="fr-FR"/>
        </w:rPr>
        <w:t>e</w:t>
      </w:r>
      <w:r w:rsidR="00B41ECB" w:rsidRPr="004D0708">
        <w:rPr>
          <w:rFonts w:ascii="Times New Roman" w:hAnsi="Times New Roman"/>
          <w:lang w:val="fr-FR"/>
        </w:rPr>
        <w:t xml:space="preserve"> 3</w:t>
      </w:r>
      <w:r w:rsidR="003A3928" w:rsidRPr="004D0708">
        <w:rPr>
          <w:rFonts w:ascii="Times New Roman" w:hAnsi="Times New Roman"/>
          <w:lang w:val="fr-FR"/>
        </w:rPr>
        <w:t xml:space="preserve">. </w:t>
      </w:r>
      <w:r w:rsidR="0041155F" w:rsidRPr="004D0708">
        <w:rPr>
          <w:rFonts w:ascii="Times New Roman" w:hAnsi="Times New Roman"/>
          <w:lang w:val="fr-FR"/>
        </w:rPr>
        <w:t xml:space="preserve"> </w:t>
      </w:r>
      <w:r w:rsidR="009C15CD" w:rsidRPr="004D0708">
        <w:rPr>
          <w:rFonts w:ascii="Times New Roman" w:hAnsi="Times New Roman"/>
          <w:lang w:val="fr-FR"/>
        </w:rPr>
        <w:t>É</w:t>
      </w:r>
      <w:r w:rsidR="000F1C1D" w:rsidRPr="004D0708">
        <w:rPr>
          <w:rFonts w:ascii="Times New Roman" w:hAnsi="Times New Roman"/>
          <w:lang w:val="fr-FR"/>
        </w:rPr>
        <w:t>tant donné le caractère nouveau de l’ap</w:t>
      </w:r>
      <w:r w:rsidR="00384382" w:rsidRPr="004D0708">
        <w:rPr>
          <w:rFonts w:ascii="Times New Roman" w:hAnsi="Times New Roman"/>
          <w:lang w:val="fr-FR"/>
        </w:rPr>
        <w:t>proche sur cette question et du</w:t>
      </w:r>
      <w:r w:rsidR="000F1C1D" w:rsidRPr="004D0708">
        <w:rPr>
          <w:rFonts w:ascii="Times New Roman" w:hAnsi="Times New Roman"/>
          <w:lang w:val="fr-FR"/>
        </w:rPr>
        <w:t xml:space="preserve"> manque d’</w:t>
      </w:r>
      <w:r w:rsidR="003A3928" w:rsidRPr="004D0708">
        <w:rPr>
          <w:rFonts w:ascii="Times New Roman" w:hAnsi="Times New Roman"/>
          <w:lang w:val="fr-FR"/>
        </w:rPr>
        <w:t>information</w:t>
      </w:r>
      <w:r w:rsidR="00384382" w:rsidRPr="004D0708">
        <w:rPr>
          <w:rFonts w:ascii="Times New Roman" w:hAnsi="Times New Roman"/>
          <w:lang w:val="fr-FR"/>
        </w:rPr>
        <w:t>s pertinentes pour de</w:t>
      </w:r>
      <w:r w:rsidR="002C327B" w:rsidRPr="004D0708">
        <w:rPr>
          <w:rFonts w:ascii="Times New Roman" w:hAnsi="Times New Roman"/>
          <w:lang w:val="fr-FR"/>
        </w:rPr>
        <w:t xml:space="preserve"> nombreuses région</w:t>
      </w:r>
      <w:r w:rsidR="000F1C1D" w:rsidRPr="004D0708">
        <w:rPr>
          <w:rFonts w:ascii="Times New Roman" w:hAnsi="Times New Roman"/>
          <w:lang w:val="fr-FR"/>
        </w:rPr>
        <w:t>s de l’aire de répartition d’Afrique-Eurasie</w:t>
      </w:r>
      <w:r w:rsidR="003A3928" w:rsidRPr="004D0708">
        <w:rPr>
          <w:rFonts w:ascii="Times New Roman" w:hAnsi="Times New Roman"/>
          <w:lang w:val="fr-FR"/>
        </w:rPr>
        <w:t xml:space="preserve">, </w:t>
      </w:r>
      <w:r w:rsidR="000F1C1D" w:rsidRPr="004D0708">
        <w:rPr>
          <w:rFonts w:ascii="Times New Roman" w:hAnsi="Times New Roman"/>
          <w:lang w:val="fr-FR"/>
        </w:rPr>
        <w:t>l</w:t>
      </w:r>
      <w:r w:rsidR="003E3444" w:rsidRPr="004D0708">
        <w:rPr>
          <w:rFonts w:ascii="Times New Roman" w:hAnsi="Times New Roman"/>
          <w:lang w:val="fr-FR"/>
        </w:rPr>
        <w:t>e</w:t>
      </w:r>
      <w:r w:rsidR="000F1C1D" w:rsidRPr="004D0708">
        <w:rPr>
          <w:rFonts w:ascii="Times New Roman" w:hAnsi="Times New Roman"/>
          <w:lang w:val="fr-FR"/>
        </w:rPr>
        <w:t>s</w:t>
      </w:r>
      <w:r w:rsidR="003E3444" w:rsidRPr="004D0708">
        <w:rPr>
          <w:rFonts w:ascii="Times New Roman" w:hAnsi="Times New Roman"/>
          <w:lang w:val="fr-FR"/>
        </w:rPr>
        <w:t xml:space="preserve">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E57588" w:rsidRPr="004D0708">
        <w:rPr>
          <w:rFonts w:ascii="Times New Roman" w:hAnsi="Times New Roman"/>
          <w:lang w:val="fr-FR"/>
        </w:rPr>
        <w:t xml:space="preserve"> </w:t>
      </w:r>
      <w:r w:rsidR="000F1C1D" w:rsidRPr="004D0708">
        <w:rPr>
          <w:rFonts w:ascii="Times New Roman" w:hAnsi="Times New Roman"/>
          <w:lang w:val="fr-FR"/>
        </w:rPr>
        <w:t xml:space="preserve">se limitent pour l’instant aux </w:t>
      </w:r>
      <w:r w:rsidR="00AA7F2B" w:rsidRPr="004D0708">
        <w:rPr>
          <w:rFonts w:ascii="Times New Roman" w:hAnsi="Times New Roman"/>
          <w:lang w:val="fr-FR"/>
        </w:rPr>
        <w:t>espèces</w:t>
      </w:r>
      <w:r w:rsidR="00575828" w:rsidRPr="004D0708">
        <w:rPr>
          <w:rFonts w:ascii="Times New Roman" w:hAnsi="Times New Roman"/>
          <w:lang w:val="fr-FR"/>
        </w:rPr>
        <w:t xml:space="preserve"> et</w:t>
      </w:r>
      <w:r w:rsidR="0058572B" w:rsidRPr="004D0708">
        <w:rPr>
          <w:rFonts w:ascii="Times New Roman" w:hAnsi="Times New Roman"/>
          <w:lang w:val="fr-FR"/>
        </w:rPr>
        <w:t>/</w:t>
      </w:r>
      <w:r w:rsidR="00575828" w:rsidRPr="004D0708">
        <w:rPr>
          <w:rFonts w:ascii="Times New Roman" w:hAnsi="Times New Roman"/>
          <w:lang w:val="fr-FR"/>
        </w:rPr>
        <w:t xml:space="preserve">ou </w:t>
      </w:r>
      <w:r w:rsidR="0058572B" w:rsidRPr="004D0708">
        <w:rPr>
          <w:rFonts w:ascii="Times New Roman" w:hAnsi="Times New Roman"/>
          <w:lang w:val="fr-FR"/>
        </w:rPr>
        <w:t xml:space="preserve">populations du </w:t>
      </w:r>
      <w:proofErr w:type="spellStart"/>
      <w:r w:rsidR="0058572B" w:rsidRPr="004D0708">
        <w:rPr>
          <w:rFonts w:ascii="Times New Roman" w:hAnsi="Times New Roman"/>
          <w:lang w:val="fr-FR"/>
        </w:rPr>
        <w:t>Paléartique</w:t>
      </w:r>
      <w:proofErr w:type="spellEnd"/>
      <w:r w:rsidR="0058572B" w:rsidRPr="004D0708">
        <w:rPr>
          <w:rFonts w:ascii="Times New Roman" w:hAnsi="Times New Roman"/>
          <w:lang w:val="fr-FR"/>
        </w:rPr>
        <w:t xml:space="preserve"> occidental</w:t>
      </w:r>
      <w:r w:rsidR="002C327B" w:rsidRPr="004D0708">
        <w:rPr>
          <w:rFonts w:ascii="Times New Roman" w:hAnsi="Times New Roman"/>
          <w:lang w:val="fr-FR"/>
        </w:rPr>
        <w:t>,</w:t>
      </w:r>
      <w:r w:rsidR="0058572B" w:rsidRPr="004D0708">
        <w:rPr>
          <w:rFonts w:ascii="Times New Roman" w:hAnsi="Times New Roman"/>
          <w:lang w:val="fr-FR"/>
        </w:rPr>
        <w:t xml:space="preserve"> et la </w:t>
      </w:r>
      <w:r w:rsidR="00504CDD" w:rsidRPr="004D0708">
        <w:rPr>
          <w:rFonts w:ascii="Times New Roman" w:hAnsi="Times New Roman"/>
          <w:lang w:val="fr-FR"/>
        </w:rPr>
        <w:t>list</w:t>
      </w:r>
      <w:r w:rsidR="0058572B" w:rsidRPr="004D0708">
        <w:rPr>
          <w:rFonts w:ascii="Times New Roman" w:hAnsi="Times New Roman"/>
          <w:lang w:val="fr-FR"/>
        </w:rPr>
        <w:t>e des</w:t>
      </w:r>
      <w:r w:rsidR="00504CDD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>espèces</w:t>
      </w:r>
      <w:r w:rsidR="00504CDD" w:rsidRPr="004D0708">
        <w:rPr>
          <w:rFonts w:ascii="Times New Roman" w:hAnsi="Times New Roman"/>
          <w:lang w:val="fr-FR"/>
        </w:rPr>
        <w:t xml:space="preserve"> </w:t>
      </w:r>
      <w:r w:rsidR="00384382" w:rsidRPr="004D0708">
        <w:rPr>
          <w:rFonts w:ascii="Times New Roman" w:hAnsi="Times New Roman"/>
          <w:lang w:val="fr-FR"/>
        </w:rPr>
        <w:t xml:space="preserve">examinées </w:t>
      </w:r>
      <w:r w:rsidR="0058572B" w:rsidRPr="004D0708">
        <w:rPr>
          <w:rFonts w:ascii="Times New Roman" w:hAnsi="Times New Roman"/>
          <w:lang w:val="fr-FR"/>
        </w:rPr>
        <w:t>est rest</w:t>
      </w:r>
      <w:r w:rsidR="00384382" w:rsidRPr="004D0708">
        <w:rPr>
          <w:rFonts w:ascii="Times New Roman" w:hAnsi="Times New Roman"/>
          <w:lang w:val="fr-FR"/>
        </w:rPr>
        <w:t xml:space="preserve">reinte également </w:t>
      </w:r>
      <w:r w:rsidR="002C327B" w:rsidRPr="004D0708">
        <w:rPr>
          <w:rFonts w:ascii="Times New Roman" w:hAnsi="Times New Roman"/>
          <w:lang w:val="fr-FR"/>
        </w:rPr>
        <w:t>aux espèces</w:t>
      </w:r>
      <w:r w:rsidR="0058572B" w:rsidRPr="004D0708">
        <w:rPr>
          <w:rFonts w:ascii="Times New Roman" w:hAnsi="Times New Roman"/>
          <w:lang w:val="fr-FR"/>
        </w:rPr>
        <w:t xml:space="preserve"> dont les </w:t>
      </w:r>
      <w:r w:rsidR="00981741" w:rsidRPr="004D0708">
        <w:rPr>
          <w:rFonts w:ascii="Times New Roman" w:hAnsi="Times New Roman"/>
          <w:lang w:val="fr-FR"/>
        </w:rPr>
        <w:t xml:space="preserve">populations </w:t>
      </w:r>
      <w:r w:rsidR="0058572B" w:rsidRPr="004D0708">
        <w:rPr>
          <w:rFonts w:ascii="Times New Roman" w:hAnsi="Times New Roman"/>
          <w:lang w:val="fr-FR"/>
        </w:rPr>
        <w:t>s</w:t>
      </w:r>
      <w:r w:rsidR="002C327B" w:rsidRPr="004D0708">
        <w:rPr>
          <w:rFonts w:ascii="Times New Roman" w:hAnsi="Times New Roman"/>
          <w:lang w:val="fr-FR"/>
        </w:rPr>
        <w:t xml:space="preserve">ont inscrites dans </w:t>
      </w:r>
      <w:r w:rsidR="0058572B" w:rsidRPr="004D0708">
        <w:rPr>
          <w:rFonts w:ascii="Times New Roman" w:hAnsi="Times New Roman"/>
          <w:lang w:val="fr-FR"/>
        </w:rPr>
        <w:t>la colonne</w:t>
      </w:r>
      <w:r w:rsidR="00504CDD" w:rsidRPr="004D0708">
        <w:rPr>
          <w:rFonts w:ascii="Times New Roman" w:hAnsi="Times New Roman"/>
          <w:lang w:val="fr-FR"/>
        </w:rPr>
        <w:t xml:space="preserve"> ‘A’</w:t>
      </w:r>
      <w:r w:rsidR="00CD1278" w:rsidRPr="004D0708">
        <w:rPr>
          <w:rFonts w:ascii="Times New Roman" w:hAnsi="Times New Roman"/>
          <w:lang w:val="fr-FR"/>
        </w:rPr>
        <w:t xml:space="preserve"> </w:t>
      </w:r>
      <w:r w:rsidR="0058572B" w:rsidRPr="004D0708">
        <w:rPr>
          <w:rFonts w:ascii="Times New Roman" w:hAnsi="Times New Roman"/>
          <w:lang w:val="fr-FR"/>
        </w:rPr>
        <w:t>du Tableau 1 de l’</w:t>
      </w:r>
      <w:r w:rsidR="00981741" w:rsidRPr="004D0708">
        <w:rPr>
          <w:rFonts w:ascii="Times New Roman" w:hAnsi="Times New Roman"/>
          <w:lang w:val="fr-FR"/>
        </w:rPr>
        <w:t>AEWA,</w:t>
      </w:r>
      <w:r w:rsidR="00B8626A" w:rsidRPr="004D0708">
        <w:rPr>
          <w:rFonts w:ascii="Times New Roman" w:hAnsi="Times New Roman"/>
          <w:lang w:val="fr-FR"/>
        </w:rPr>
        <w:t xml:space="preserve"> c’est-à-dire</w:t>
      </w:r>
      <w:r w:rsidR="002C327B" w:rsidRPr="004D0708">
        <w:rPr>
          <w:rFonts w:ascii="Times New Roman" w:hAnsi="Times New Roman"/>
          <w:lang w:val="fr-FR"/>
        </w:rPr>
        <w:t>,</w:t>
      </w:r>
      <w:r w:rsidR="00384382" w:rsidRPr="004D0708">
        <w:rPr>
          <w:rFonts w:ascii="Times New Roman" w:hAnsi="Times New Roman"/>
          <w:lang w:val="fr-FR"/>
        </w:rPr>
        <w:t xml:space="preserve"> </w:t>
      </w:r>
      <w:r w:rsidR="00B8626A" w:rsidRPr="004D0708">
        <w:rPr>
          <w:rFonts w:ascii="Times New Roman" w:hAnsi="Times New Roman"/>
          <w:lang w:val="fr-FR"/>
        </w:rPr>
        <w:t>dont l’état de conservation</w:t>
      </w:r>
      <w:r w:rsidR="00384382" w:rsidRPr="004D0708">
        <w:rPr>
          <w:rFonts w:ascii="Times New Roman" w:hAnsi="Times New Roman"/>
          <w:lang w:val="fr-FR"/>
        </w:rPr>
        <w:t xml:space="preserve"> est très </w:t>
      </w:r>
      <w:r w:rsidR="002C327B" w:rsidRPr="004D0708">
        <w:rPr>
          <w:rFonts w:ascii="Times New Roman" w:hAnsi="Times New Roman"/>
          <w:lang w:val="fr-FR"/>
        </w:rPr>
        <w:t>défavorable</w:t>
      </w:r>
      <w:r w:rsidR="00B8626A" w:rsidRPr="004D0708">
        <w:rPr>
          <w:rFonts w:ascii="Times New Roman" w:hAnsi="Times New Roman"/>
          <w:lang w:val="fr-FR"/>
        </w:rPr>
        <w:t xml:space="preserve"> et pour lesquelles les consé</w:t>
      </w:r>
      <w:r w:rsidR="00CD1278" w:rsidRPr="004D0708">
        <w:rPr>
          <w:rFonts w:ascii="Times New Roman" w:hAnsi="Times New Roman"/>
          <w:lang w:val="fr-FR"/>
        </w:rPr>
        <w:t>quence</w:t>
      </w:r>
      <w:r w:rsidR="00C7380B" w:rsidRPr="004D0708">
        <w:rPr>
          <w:rFonts w:ascii="Times New Roman" w:hAnsi="Times New Roman"/>
          <w:lang w:val="fr-FR"/>
        </w:rPr>
        <w:t>s de tirs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C7380B" w:rsidRPr="004D0708">
        <w:rPr>
          <w:rFonts w:ascii="Times New Roman" w:hAnsi="Times New Roman"/>
          <w:lang w:val="fr-FR"/>
        </w:rPr>
        <w:t>s</w:t>
      </w:r>
      <w:r w:rsidR="002C327B" w:rsidRPr="004D0708">
        <w:rPr>
          <w:rFonts w:ascii="Times New Roman" w:hAnsi="Times New Roman"/>
          <w:lang w:val="fr-FR"/>
        </w:rPr>
        <w:t xml:space="preserve"> sero</w:t>
      </w:r>
      <w:r w:rsidR="00B8626A" w:rsidRPr="004D0708">
        <w:rPr>
          <w:rFonts w:ascii="Times New Roman" w:hAnsi="Times New Roman"/>
          <w:lang w:val="fr-FR"/>
        </w:rPr>
        <w:t>nt les plus graves</w:t>
      </w:r>
      <w:r w:rsidR="00E84E81" w:rsidRPr="004D0708">
        <w:rPr>
          <w:rFonts w:ascii="Times New Roman" w:hAnsi="Times New Roman"/>
          <w:lang w:val="fr-FR"/>
        </w:rPr>
        <w:t>.</w:t>
      </w:r>
      <w:r w:rsidR="00504CDD" w:rsidRPr="004D0708">
        <w:rPr>
          <w:rFonts w:ascii="Times New Roman" w:hAnsi="Times New Roman"/>
          <w:lang w:val="fr-FR"/>
        </w:rPr>
        <w:t xml:space="preserve"> </w:t>
      </w:r>
      <w:r w:rsidR="00CD1278" w:rsidRPr="004D0708">
        <w:rPr>
          <w:rFonts w:ascii="Times New Roman" w:hAnsi="Times New Roman"/>
          <w:lang w:val="fr-FR"/>
        </w:rPr>
        <w:t xml:space="preserve"> </w:t>
      </w:r>
    </w:p>
    <w:p w:rsidR="0078792B" w:rsidRPr="004D0708" w:rsidRDefault="00B8626A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La</w:t>
      </w:r>
      <w:r w:rsidR="00504CDD" w:rsidRPr="004D0708">
        <w:rPr>
          <w:rFonts w:ascii="Times New Roman" w:hAnsi="Times New Roman"/>
          <w:lang w:val="fr-FR"/>
        </w:rPr>
        <w:t xml:space="preserve"> </w:t>
      </w:r>
      <w:r w:rsidR="00B21FBC" w:rsidRPr="004D0708">
        <w:rPr>
          <w:rFonts w:ascii="Times New Roman" w:hAnsi="Times New Roman"/>
          <w:lang w:val="fr-FR"/>
        </w:rPr>
        <w:t xml:space="preserve">tâche consistant à </w:t>
      </w:r>
      <w:r w:rsidRPr="004D0708">
        <w:rPr>
          <w:rFonts w:ascii="Times New Roman" w:hAnsi="Times New Roman"/>
          <w:lang w:val="fr-FR"/>
        </w:rPr>
        <w:t>évaluer si une</w:t>
      </w:r>
      <w:r w:rsidR="00504CDD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population e</w:t>
      </w:r>
      <w:r w:rsidR="00504CDD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>t</w:t>
      </w:r>
      <w:r w:rsidR="00504CDD" w:rsidRPr="004D0708">
        <w:rPr>
          <w:rFonts w:ascii="Times New Roman" w:hAnsi="Times New Roman"/>
          <w:lang w:val="fr-FR"/>
        </w:rPr>
        <w:t xml:space="preserve"> ‘</w:t>
      </w:r>
      <w:r w:rsidRPr="004D0708">
        <w:rPr>
          <w:rFonts w:ascii="Times New Roman" w:hAnsi="Times New Roman"/>
          <w:i/>
          <w:lang w:val="fr-FR"/>
        </w:rPr>
        <w:t>considérablement</w:t>
      </w:r>
      <w:r w:rsidR="00504CDD" w:rsidRPr="004D0708">
        <w:rPr>
          <w:rFonts w:ascii="Times New Roman" w:hAnsi="Times New Roman"/>
          <w:i/>
          <w:lang w:val="fr-FR"/>
        </w:rPr>
        <w:t xml:space="preserve"> affect</w:t>
      </w:r>
      <w:r w:rsidRPr="004D0708">
        <w:rPr>
          <w:rFonts w:ascii="Times New Roman" w:hAnsi="Times New Roman"/>
          <w:i/>
          <w:lang w:val="fr-FR"/>
        </w:rPr>
        <w:t>ée</w:t>
      </w:r>
      <w:r w:rsidR="00504CDD" w:rsidRPr="004D0708">
        <w:rPr>
          <w:rFonts w:ascii="Times New Roman" w:hAnsi="Times New Roman"/>
          <w:i/>
          <w:lang w:val="fr-FR"/>
        </w:rPr>
        <w:t xml:space="preserve"> </w:t>
      </w:r>
      <w:r w:rsidRPr="004D0708">
        <w:rPr>
          <w:rFonts w:ascii="Times New Roman" w:hAnsi="Times New Roman"/>
          <w:i/>
          <w:lang w:val="fr-FR"/>
        </w:rPr>
        <w:t xml:space="preserve">par la </w:t>
      </w:r>
      <w:r w:rsidR="0050137D" w:rsidRPr="004D0708">
        <w:rPr>
          <w:rFonts w:ascii="Times New Roman" w:hAnsi="Times New Roman"/>
          <w:i/>
          <w:lang w:val="fr-FR"/>
        </w:rPr>
        <w:t>chasse</w:t>
      </w:r>
      <w:r w:rsidRPr="004D0708">
        <w:rPr>
          <w:rFonts w:ascii="Times New Roman" w:hAnsi="Times New Roman"/>
          <w:i/>
          <w:lang w:val="fr-FR"/>
        </w:rPr>
        <w:t xml:space="preserve"> d’</w:t>
      </w:r>
      <w:r w:rsidR="00AA7F2B" w:rsidRPr="004D0708">
        <w:rPr>
          <w:rFonts w:ascii="Times New Roman" w:hAnsi="Times New Roman"/>
          <w:i/>
          <w:lang w:val="fr-FR"/>
        </w:rPr>
        <w:t xml:space="preserve">espèces </w:t>
      </w:r>
      <w:r w:rsidR="00972F2B" w:rsidRPr="004D0708">
        <w:rPr>
          <w:rFonts w:ascii="Times New Roman" w:hAnsi="Times New Roman"/>
          <w:i/>
          <w:lang w:val="fr-FR"/>
        </w:rPr>
        <w:t>semblables</w:t>
      </w:r>
      <w:r w:rsidR="00384382" w:rsidRPr="004D0708">
        <w:rPr>
          <w:rFonts w:ascii="Times New Roman" w:hAnsi="Times New Roman"/>
          <w:lang w:val="fr-FR"/>
        </w:rPr>
        <w:t>’, tel que prévu</w:t>
      </w:r>
      <w:r w:rsidRPr="004D0708">
        <w:rPr>
          <w:rFonts w:ascii="Times New Roman" w:hAnsi="Times New Roman"/>
          <w:lang w:val="fr-FR"/>
        </w:rPr>
        <w:t xml:space="preserve"> dans la </w:t>
      </w:r>
      <w:r w:rsidR="0058572B" w:rsidRPr="004D0708">
        <w:rPr>
          <w:rFonts w:ascii="Times New Roman" w:hAnsi="Times New Roman"/>
          <w:lang w:val="fr-FR"/>
        </w:rPr>
        <w:t>Colonne</w:t>
      </w:r>
      <w:r w:rsidR="00E84E81" w:rsidRPr="004D0708">
        <w:rPr>
          <w:rFonts w:ascii="Times New Roman" w:hAnsi="Times New Roman"/>
          <w:lang w:val="fr-FR"/>
        </w:rPr>
        <w:t xml:space="preserve"> ‘B’</w:t>
      </w:r>
      <w:r w:rsidR="00384382" w:rsidRPr="004D0708">
        <w:rPr>
          <w:rFonts w:ascii="Times New Roman" w:hAnsi="Times New Roman"/>
          <w:lang w:val="fr-FR"/>
        </w:rPr>
        <w:t>, n’a pas été incluse dans</w:t>
      </w:r>
      <w:r w:rsidR="00B21FBC" w:rsidRPr="004D0708">
        <w:rPr>
          <w:rFonts w:ascii="Times New Roman" w:hAnsi="Times New Roman"/>
          <w:lang w:val="fr-FR"/>
        </w:rPr>
        <w:t xml:space="preserve"> cette étude préliminaire</w:t>
      </w:r>
      <w:r w:rsidR="0017549B" w:rsidRPr="004D0708">
        <w:rPr>
          <w:rFonts w:ascii="Times New Roman" w:hAnsi="Times New Roman"/>
          <w:lang w:val="fr-FR"/>
        </w:rPr>
        <w:t>.</w:t>
      </w:r>
      <w:r w:rsidR="00E57588" w:rsidRPr="004D0708">
        <w:rPr>
          <w:rFonts w:ascii="Times New Roman" w:hAnsi="Times New Roman"/>
          <w:lang w:val="fr-FR"/>
        </w:rPr>
        <w:t xml:space="preserve">  </w:t>
      </w:r>
      <w:r w:rsidR="00B21FBC" w:rsidRPr="004D0708">
        <w:rPr>
          <w:rFonts w:ascii="Times New Roman" w:hAnsi="Times New Roman"/>
          <w:lang w:val="fr-FR"/>
        </w:rPr>
        <w:t xml:space="preserve">D’autres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E57588" w:rsidRPr="004D0708">
        <w:rPr>
          <w:rFonts w:ascii="Times New Roman" w:hAnsi="Times New Roman"/>
          <w:lang w:val="fr-FR"/>
        </w:rPr>
        <w:t xml:space="preserve"> </w:t>
      </w:r>
      <w:r w:rsidR="00384382" w:rsidRPr="004D0708">
        <w:rPr>
          <w:rFonts w:ascii="Times New Roman" w:hAnsi="Times New Roman"/>
          <w:lang w:val="fr-FR"/>
        </w:rPr>
        <w:t>seront élaborées, en fonction d</w:t>
      </w:r>
      <w:r w:rsidR="00B21FBC" w:rsidRPr="004D0708">
        <w:rPr>
          <w:rFonts w:ascii="Times New Roman" w:hAnsi="Times New Roman"/>
          <w:lang w:val="fr-FR"/>
        </w:rPr>
        <w:t>es ressources disponibles</w:t>
      </w:r>
      <w:r w:rsidR="00E57588" w:rsidRPr="004D0708">
        <w:rPr>
          <w:rFonts w:ascii="Times New Roman" w:hAnsi="Times New Roman"/>
          <w:lang w:val="fr-FR"/>
        </w:rPr>
        <w:t>.</w:t>
      </w:r>
    </w:p>
    <w:p w:rsidR="00B41ECB" w:rsidRPr="004D0708" w:rsidRDefault="00B21FBC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Pour élaborer les présentes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3C73B2" w:rsidRPr="004D0708">
        <w:rPr>
          <w:rFonts w:ascii="Times New Roman" w:hAnsi="Times New Roman"/>
          <w:lang w:val="fr-FR"/>
        </w:rPr>
        <w:t xml:space="preserve">, </w:t>
      </w:r>
      <w:r w:rsidR="00384382" w:rsidRPr="004D0708">
        <w:rPr>
          <w:rFonts w:ascii="Times New Roman" w:hAnsi="Times New Roman"/>
          <w:lang w:val="fr-FR"/>
        </w:rPr>
        <w:t>les étapes ci-après</w:t>
      </w:r>
      <w:r w:rsidRPr="004D0708">
        <w:rPr>
          <w:rFonts w:ascii="Times New Roman" w:hAnsi="Times New Roman"/>
          <w:lang w:val="fr-FR"/>
        </w:rPr>
        <w:t xml:space="preserve"> ont été suivies </w:t>
      </w:r>
      <w:r w:rsidR="00B41ECB" w:rsidRPr="004D0708">
        <w:rPr>
          <w:rFonts w:ascii="Times New Roman" w:hAnsi="Times New Roman"/>
          <w:lang w:val="fr-FR"/>
        </w:rPr>
        <w:t>:</w:t>
      </w:r>
    </w:p>
    <w:p w:rsidR="00B41ECB" w:rsidRPr="004D0708" w:rsidRDefault="00B21FBC" w:rsidP="00F11B5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Identification des</w:t>
      </w:r>
      <w:r w:rsidR="00B41ECB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espèces</w:t>
      </w:r>
      <w:r w:rsidR="00575828" w:rsidRPr="004D0708">
        <w:rPr>
          <w:rFonts w:ascii="Times New Roman" w:hAnsi="Times New Roman"/>
          <w:lang w:val="fr-FR"/>
        </w:rPr>
        <w:t xml:space="preserve"> et</w:t>
      </w:r>
      <w:r w:rsidRPr="004D0708">
        <w:rPr>
          <w:rFonts w:ascii="Times New Roman" w:hAnsi="Times New Roman"/>
          <w:lang w:val="fr-FR"/>
        </w:rPr>
        <w:t>/</w:t>
      </w:r>
      <w:r w:rsidR="00575828" w:rsidRPr="004D0708">
        <w:rPr>
          <w:rFonts w:ascii="Times New Roman" w:hAnsi="Times New Roman"/>
          <w:lang w:val="fr-FR"/>
        </w:rPr>
        <w:t xml:space="preserve">ou </w:t>
      </w:r>
      <w:r w:rsidRPr="004D0708">
        <w:rPr>
          <w:rFonts w:ascii="Times New Roman" w:hAnsi="Times New Roman"/>
          <w:lang w:val="fr-FR"/>
        </w:rPr>
        <w:t xml:space="preserve">populations du </w:t>
      </w:r>
      <w:proofErr w:type="spellStart"/>
      <w:r w:rsidR="0058572B" w:rsidRPr="004D0708">
        <w:rPr>
          <w:rFonts w:ascii="Times New Roman" w:hAnsi="Times New Roman"/>
          <w:lang w:val="fr-FR"/>
        </w:rPr>
        <w:t>Paléartique</w:t>
      </w:r>
      <w:proofErr w:type="spellEnd"/>
      <w:r w:rsidR="0058572B" w:rsidRPr="004D0708">
        <w:rPr>
          <w:rFonts w:ascii="Times New Roman" w:hAnsi="Times New Roman"/>
          <w:lang w:val="fr-FR"/>
        </w:rPr>
        <w:t xml:space="preserve"> occidental</w:t>
      </w:r>
      <w:r w:rsidR="00DE3642" w:rsidRPr="004D0708">
        <w:rPr>
          <w:rFonts w:ascii="Times New Roman" w:hAnsi="Times New Roman"/>
          <w:lang w:val="fr-FR"/>
        </w:rPr>
        <w:t xml:space="preserve"> </w:t>
      </w:r>
      <w:r w:rsidR="00384382" w:rsidRPr="004D0708">
        <w:rPr>
          <w:rFonts w:ascii="Times New Roman" w:hAnsi="Times New Roman"/>
          <w:lang w:val="fr-FR"/>
        </w:rPr>
        <w:t xml:space="preserve">énumérées </w:t>
      </w:r>
      <w:r w:rsidRPr="004D0708">
        <w:rPr>
          <w:rFonts w:ascii="Times New Roman" w:hAnsi="Times New Roman"/>
          <w:lang w:val="fr-FR"/>
        </w:rPr>
        <w:t>dans la</w:t>
      </w:r>
      <w:r w:rsidR="00B41ECB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colonne A du </w:t>
      </w:r>
      <w:r w:rsidR="0058572B" w:rsidRPr="004D0708">
        <w:rPr>
          <w:rFonts w:ascii="Times New Roman" w:hAnsi="Times New Roman"/>
          <w:lang w:val="fr-FR"/>
        </w:rPr>
        <w:t xml:space="preserve">Tableau </w:t>
      </w:r>
      <w:r w:rsidR="00B41ECB" w:rsidRPr="004D0708">
        <w:rPr>
          <w:rFonts w:ascii="Times New Roman" w:hAnsi="Times New Roman"/>
          <w:lang w:val="fr-FR"/>
        </w:rPr>
        <w:t xml:space="preserve">1 </w:t>
      </w:r>
      <w:r w:rsidRPr="004D0708">
        <w:rPr>
          <w:rFonts w:ascii="Times New Roman" w:hAnsi="Times New Roman"/>
          <w:lang w:val="fr-FR"/>
        </w:rPr>
        <w:t>de l’</w:t>
      </w:r>
      <w:r w:rsidR="00B41ECB" w:rsidRPr="004D0708">
        <w:rPr>
          <w:rFonts w:ascii="Times New Roman" w:hAnsi="Times New Roman"/>
          <w:lang w:val="fr-FR"/>
        </w:rPr>
        <w:t>Annex</w:t>
      </w:r>
      <w:r w:rsidRPr="004D0708">
        <w:rPr>
          <w:rFonts w:ascii="Times New Roman" w:hAnsi="Times New Roman"/>
          <w:lang w:val="fr-FR"/>
        </w:rPr>
        <w:t>e</w:t>
      </w:r>
      <w:r w:rsidR="00B41ECB" w:rsidRPr="004D0708">
        <w:rPr>
          <w:rFonts w:ascii="Times New Roman" w:hAnsi="Times New Roman"/>
          <w:lang w:val="fr-FR"/>
        </w:rPr>
        <w:t xml:space="preserve"> 3</w:t>
      </w:r>
      <w:r w:rsidR="00384382" w:rsidRPr="004D0708">
        <w:rPr>
          <w:rFonts w:ascii="Times New Roman" w:hAnsi="Times New Roman"/>
          <w:lang w:val="fr-FR"/>
        </w:rPr>
        <w:t>,</w:t>
      </w:r>
      <w:r w:rsidR="00B41ECB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qui sont actuellement ou potentiellement</w:t>
      </w:r>
      <w:r w:rsidR="00B41ECB" w:rsidRPr="004D0708">
        <w:rPr>
          <w:rFonts w:ascii="Times New Roman" w:hAnsi="Times New Roman"/>
          <w:lang w:val="fr-FR"/>
        </w:rPr>
        <w:t xml:space="preserve"> affect</w:t>
      </w:r>
      <w:r w:rsidR="00384382" w:rsidRPr="004D0708">
        <w:rPr>
          <w:rFonts w:ascii="Times New Roman" w:hAnsi="Times New Roman"/>
          <w:lang w:val="fr-FR"/>
        </w:rPr>
        <w:t xml:space="preserve">ées par des </w:t>
      </w:r>
      <w:r w:rsidR="008B5DFD" w:rsidRPr="004D0708">
        <w:rPr>
          <w:rFonts w:ascii="Times New Roman" w:hAnsi="Times New Roman"/>
          <w:lang w:val="fr-FR"/>
        </w:rPr>
        <w:t>tir</w:t>
      </w:r>
      <w:r w:rsidR="00384382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384382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 xml:space="preserve"> en tant</w:t>
      </w:r>
      <w:r w:rsidR="00B41ECB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qu’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5C79BC" w:rsidRPr="004D0708">
        <w:rPr>
          <w:rFonts w:ascii="Times New Roman" w:hAnsi="Times New Roman"/>
          <w:lang w:val="fr-FR"/>
        </w:rPr>
        <w:t>;</w:t>
      </w:r>
      <w:r w:rsidRPr="004D0708">
        <w:rPr>
          <w:rFonts w:ascii="Times New Roman" w:hAnsi="Times New Roman"/>
          <w:lang w:val="fr-FR"/>
        </w:rPr>
        <w:t xml:space="preserve"> </w:t>
      </w:r>
    </w:p>
    <w:p w:rsidR="00B41ECB" w:rsidRPr="004D0708" w:rsidRDefault="00171457" w:rsidP="00ED4EE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Mise en place </w:t>
      </w:r>
      <w:r w:rsidR="00B21FBC" w:rsidRPr="004D0708">
        <w:rPr>
          <w:rFonts w:ascii="Times New Roman" w:hAnsi="Times New Roman"/>
          <w:lang w:val="fr-FR"/>
        </w:rPr>
        <w:t>d’une évaluation des risques</w:t>
      </w:r>
      <w:r w:rsidRPr="004D0708">
        <w:rPr>
          <w:rFonts w:ascii="Times New Roman" w:hAnsi="Times New Roman"/>
          <w:lang w:val="fr-FR"/>
        </w:rPr>
        <w:t>,</w:t>
      </w:r>
      <w:r w:rsidR="00B21FBC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afin d’</w:t>
      </w:r>
      <w:r w:rsidR="008B6CC4" w:rsidRPr="004D0708">
        <w:rPr>
          <w:rFonts w:ascii="Times New Roman" w:hAnsi="Times New Roman"/>
          <w:lang w:val="fr-FR"/>
        </w:rPr>
        <w:t>identifier les</w:t>
      </w:r>
      <w:r w:rsidR="00B41ECB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>espèces</w:t>
      </w:r>
      <w:r w:rsidR="00E84E81" w:rsidRPr="004D0708">
        <w:rPr>
          <w:rFonts w:ascii="Times New Roman" w:hAnsi="Times New Roman"/>
          <w:lang w:val="fr-FR"/>
        </w:rPr>
        <w:t>/</w:t>
      </w:r>
      <w:r w:rsidR="00B41ECB" w:rsidRPr="004D0708">
        <w:rPr>
          <w:rFonts w:ascii="Times New Roman" w:hAnsi="Times New Roman"/>
          <w:lang w:val="fr-FR"/>
        </w:rPr>
        <w:t xml:space="preserve">populations </w:t>
      </w:r>
      <w:r w:rsidR="00384382" w:rsidRPr="004D0708">
        <w:rPr>
          <w:rFonts w:ascii="Times New Roman" w:hAnsi="Times New Roman"/>
          <w:lang w:val="fr-FR"/>
        </w:rPr>
        <w:t xml:space="preserve">qui subissent le </w:t>
      </w:r>
      <w:r w:rsidR="008B6CC4" w:rsidRPr="004D0708">
        <w:rPr>
          <w:rFonts w:ascii="Times New Roman" w:hAnsi="Times New Roman"/>
          <w:lang w:val="fr-FR"/>
        </w:rPr>
        <w:t>risque</w:t>
      </w:r>
      <w:r w:rsidR="00384382" w:rsidRPr="004D0708">
        <w:rPr>
          <w:rFonts w:ascii="Times New Roman" w:hAnsi="Times New Roman"/>
          <w:lang w:val="fr-FR"/>
        </w:rPr>
        <w:t xml:space="preserve"> le plus élevé de </w:t>
      </w:r>
      <w:r w:rsidR="008B5DFD" w:rsidRPr="004D0708">
        <w:rPr>
          <w:rFonts w:ascii="Times New Roman" w:hAnsi="Times New Roman"/>
          <w:lang w:val="fr-FR"/>
        </w:rPr>
        <w:t>tir</w:t>
      </w:r>
      <w:r w:rsidR="00384382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384382" w:rsidRPr="004D0708">
        <w:rPr>
          <w:rFonts w:ascii="Times New Roman" w:hAnsi="Times New Roman"/>
          <w:lang w:val="fr-FR"/>
        </w:rPr>
        <w:t>s</w:t>
      </w:r>
      <w:r w:rsidR="00DE3642" w:rsidRPr="004D0708">
        <w:rPr>
          <w:rFonts w:ascii="Times New Roman" w:hAnsi="Times New Roman"/>
          <w:lang w:val="fr-FR"/>
        </w:rPr>
        <w:t>.</w:t>
      </w:r>
    </w:p>
    <w:p w:rsidR="00BA6C83" w:rsidRPr="004D0708" w:rsidRDefault="00BA6C83" w:rsidP="00BA6C83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DE3642" w:rsidRPr="004D0708" w:rsidRDefault="008B6CC4" w:rsidP="008B6CC4">
      <w:pPr>
        <w:keepNext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Mé</w:t>
      </w:r>
      <w:r w:rsidR="0078792B" w:rsidRPr="004D0708">
        <w:rPr>
          <w:rFonts w:ascii="Times New Roman" w:hAnsi="Times New Roman"/>
          <w:b/>
          <w:sz w:val="24"/>
          <w:szCs w:val="24"/>
          <w:lang w:val="fr-FR"/>
        </w:rPr>
        <w:t>thod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>e</w:t>
      </w:r>
      <w:r w:rsidR="0078792B" w:rsidRPr="004D0708">
        <w:rPr>
          <w:rFonts w:ascii="Times New Roman" w:hAnsi="Times New Roman"/>
          <w:b/>
          <w:sz w:val="24"/>
          <w:szCs w:val="24"/>
          <w:lang w:val="fr-FR"/>
        </w:rPr>
        <w:t>s</w:t>
      </w:r>
    </w:p>
    <w:p w:rsidR="00B25E6D" w:rsidRPr="004D0708" w:rsidRDefault="008B6CC4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</w:t>
      </w:r>
      <w:r w:rsidR="00B41ECB" w:rsidRPr="004D0708">
        <w:rPr>
          <w:rFonts w:ascii="Times New Roman" w:hAnsi="Times New Roman"/>
          <w:lang w:val="fr-FR"/>
        </w:rPr>
        <w:t xml:space="preserve">e </w:t>
      </w:r>
      <w:r w:rsidRPr="004D0708">
        <w:rPr>
          <w:rFonts w:ascii="Times New Roman" w:hAnsi="Times New Roman"/>
          <w:lang w:val="fr-FR"/>
        </w:rPr>
        <w:t>risque</w:t>
      </w:r>
      <w:r w:rsidR="00DE3642" w:rsidRPr="004D0708">
        <w:rPr>
          <w:rFonts w:ascii="Times New Roman" w:hAnsi="Times New Roman"/>
          <w:lang w:val="fr-FR"/>
        </w:rPr>
        <w:t xml:space="preserve"> </w:t>
      </w:r>
      <w:r w:rsidR="00D8065C" w:rsidRPr="004D0708">
        <w:rPr>
          <w:rFonts w:ascii="Times New Roman" w:hAnsi="Times New Roman"/>
          <w:lang w:val="fr-FR"/>
        </w:rPr>
        <w:t>de tir</w:t>
      </w:r>
      <w:r w:rsidR="00F531F0" w:rsidRPr="004D0708">
        <w:rPr>
          <w:rFonts w:ascii="Times New Roman" w:hAnsi="Times New Roman"/>
          <w:lang w:val="fr-FR"/>
        </w:rPr>
        <w:t>s</w:t>
      </w:r>
      <w:r w:rsidR="007221BE" w:rsidRPr="004D0708">
        <w:rPr>
          <w:rFonts w:ascii="Times New Roman" w:hAnsi="Times New Roman"/>
          <w:lang w:val="fr-FR"/>
        </w:rPr>
        <w:t xml:space="preserve"> </w:t>
      </w:r>
      <w:r w:rsidR="00931493" w:rsidRPr="004D0708">
        <w:rPr>
          <w:rFonts w:ascii="Times New Roman" w:hAnsi="Times New Roman"/>
          <w:lang w:val="fr-FR"/>
        </w:rPr>
        <w:t>accidentel</w:t>
      </w:r>
      <w:r w:rsidR="00F531F0" w:rsidRPr="004D0708">
        <w:rPr>
          <w:rFonts w:ascii="Times New Roman" w:hAnsi="Times New Roman"/>
          <w:lang w:val="fr-FR"/>
        </w:rPr>
        <w:t>s</w:t>
      </w:r>
      <w:r w:rsidR="003E3444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a été évalué pour chaque </w:t>
      </w:r>
      <w:r w:rsidR="00CD1278" w:rsidRPr="004D0708">
        <w:rPr>
          <w:rFonts w:ascii="Times New Roman" w:hAnsi="Times New Roman"/>
          <w:lang w:val="fr-FR"/>
        </w:rPr>
        <w:t>population a</w:t>
      </w:r>
      <w:r w:rsidRPr="004D0708">
        <w:rPr>
          <w:rFonts w:ascii="Times New Roman" w:hAnsi="Times New Roman"/>
          <w:lang w:val="fr-FR"/>
        </w:rPr>
        <w:t xml:space="preserve">u regard d’un vaste éventail de </w:t>
      </w:r>
      <w:r w:rsidR="00E0592B" w:rsidRPr="004D0708">
        <w:rPr>
          <w:rFonts w:ascii="Times New Roman" w:hAnsi="Times New Roman"/>
          <w:lang w:val="fr-FR"/>
        </w:rPr>
        <w:t>critères</w:t>
      </w:r>
      <w:r w:rsidR="003E3444" w:rsidRPr="004D0708">
        <w:rPr>
          <w:rFonts w:ascii="Times New Roman" w:hAnsi="Times New Roman"/>
          <w:lang w:val="fr-FR"/>
        </w:rPr>
        <w:t>,</w:t>
      </w:r>
      <w:r w:rsidR="007221BE" w:rsidRPr="004D0708">
        <w:rPr>
          <w:rFonts w:ascii="Times New Roman" w:hAnsi="Times New Roman"/>
          <w:lang w:val="fr-FR"/>
        </w:rPr>
        <w:t xml:space="preserve"> dont d</w:t>
      </w:r>
      <w:r w:rsidR="00E0592B" w:rsidRPr="004D0708">
        <w:rPr>
          <w:rFonts w:ascii="Times New Roman" w:hAnsi="Times New Roman"/>
          <w:lang w:val="fr-FR"/>
        </w:rPr>
        <w:t>es similitudes</w:t>
      </w:r>
      <w:r w:rsidR="00154769" w:rsidRPr="004D0708">
        <w:rPr>
          <w:rFonts w:ascii="Times New Roman" w:hAnsi="Times New Roman"/>
          <w:lang w:val="fr-FR"/>
        </w:rPr>
        <w:t>,</w:t>
      </w:r>
      <w:r w:rsidR="00E0592B" w:rsidRPr="004D0708">
        <w:rPr>
          <w:rFonts w:ascii="Times New Roman" w:hAnsi="Times New Roman"/>
          <w:lang w:val="fr-FR"/>
        </w:rPr>
        <w:t xml:space="preserve"> entre autres</w:t>
      </w:r>
      <w:r w:rsidR="00B41ECB" w:rsidRPr="004D0708">
        <w:rPr>
          <w:rFonts w:ascii="Times New Roman" w:hAnsi="Times New Roman"/>
          <w:lang w:val="fr-FR"/>
        </w:rPr>
        <w:t xml:space="preserve">, </w:t>
      </w:r>
      <w:r w:rsidR="007221BE" w:rsidRPr="004D0708">
        <w:rPr>
          <w:rFonts w:ascii="Times New Roman" w:hAnsi="Times New Roman"/>
          <w:lang w:val="fr-FR"/>
        </w:rPr>
        <w:t xml:space="preserve">dans </w:t>
      </w:r>
      <w:r w:rsidR="00E0592B" w:rsidRPr="004D0708">
        <w:rPr>
          <w:rFonts w:ascii="Times New Roman" w:hAnsi="Times New Roman"/>
          <w:lang w:val="fr-FR"/>
        </w:rPr>
        <w:t>la morphologie</w:t>
      </w:r>
      <w:r w:rsidR="00B41ECB" w:rsidRPr="004D0708">
        <w:rPr>
          <w:rFonts w:ascii="Times New Roman" w:hAnsi="Times New Roman"/>
          <w:lang w:val="fr-FR"/>
        </w:rPr>
        <w:t xml:space="preserve">, </w:t>
      </w:r>
      <w:r w:rsidR="00E0592B" w:rsidRPr="004D0708">
        <w:rPr>
          <w:rFonts w:ascii="Times New Roman" w:hAnsi="Times New Roman"/>
          <w:lang w:val="fr-FR"/>
        </w:rPr>
        <w:t>l’utilisation d</w:t>
      </w:r>
      <w:r w:rsidR="00412958" w:rsidRPr="004D0708">
        <w:rPr>
          <w:rFonts w:ascii="Times New Roman" w:hAnsi="Times New Roman"/>
          <w:lang w:val="fr-FR"/>
        </w:rPr>
        <w:t>e l’</w:t>
      </w:r>
      <w:r w:rsidR="00E0592B" w:rsidRPr="004D0708">
        <w:rPr>
          <w:rFonts w:ascii="Times New Roman" w:hAnsi="Times New Roman"/>
          <w:lang w:val="fr-FR"/>
        </w:rPr>
        <w:t>habita</w:t>
      </w:r>
      <w:r w:rsidR="00412958" w:rsidRPr="004D0708">
        <w:rPr>
          <w:rFonts w:ascii="Times New Roman" w:hAnsi="Times New Roman"/>
          <w:lang w:val="fr-FR"/>
        </w:rPr>
        <w:t>t</w:t>
      </w:r>
      <w:r w:rsidR="00B41ECB" w:rsidRPr="004D0708">
        <w:rPr>
          <w:rFonts w:ascii="Times New Roman" w:hAnsi="Times New Roman"/>
          <w:lang w:val="fr-FR"/>
        </w:rPr>
        <w:t xml:space="preserve">, </w:t>
      </w:r>
      <w:r w:rsidR="00E0592B" w:rsidRPr="004D0708">
        <w:rPr>
          <w:rFonts w:ascii="Times New Roman" w:hAnsi="Times New Roman"/>
          <w:lang w:val="fr-FR"/>
        </w:rPr>
        <w:t>l’écologie</w:t>
      </w:r>
      <w:r w:rsidR="00E84E81" w:rsidRPr="004D0708">
        <w:rPr>
          <w:rFonts w:ascii="Times New Roman" w:hAnsi="Times New Roman"/>
          <w:lang w:val="fr-FR"/>
        </w:rPr>
        <w:t xml:space="preserve">, </w:t>
      </w:r>
      <w:r w:rsidR="0099429F" w:rsidRPr="004D0708">
        <w:rPr>
          <w:rFonts w:ascii="Times New Roman" w:hAnsi="Times New Roman"/>
          <w:lang w:val="fr-FR"/>
        </w:rPr>
        <w:t>la présence saisonnière (phénologie</w:t>
      </w:r>
      <w:r w:rsidR="00F371ED" w:rsidRPr="004D0708">
        <w:rPr>
          <w:rFonts w:ascii="Times New Roman" w:hAnsi="Times New Roman"/>
          <w:lang w:val="fr-FR"/>
        </w:rPr>
        <w:t xml:space="preserve">) </w:t>
      </w:r>
      <w:r w:rsidR="00446B10" w:rsidRPr="004D0708">
        <w:rPr>
          <w:rFonts w:ascii="Times New Roman" w:hAnsi="Times New Roman"/>
          <w:lang w:val="fr-FR"/>
        </w:rPr>
        <w:t>et le comportement</w:t>
      </w:r>
      <w:r w:rsidR="00B41ECB" w:rsidRPr="004D0708">
        <w:rPr>
          <w:rFonts w:ascii="Times New Roman" w:hAnsi="Times New Roman"/>
          <w:lang w:val="fr-FR"/>
        </w:rPr>
        <w:t>.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F11B56" w:rsidRPr="004D0708" w:rsidRDefault="00446B10" w:rsidP="00BA6C83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lastRenderedPageBreak/>
        <w:t>L’</w:t>
      </w:r>
      <w:r w:rsidR="00F11B56" w:rsidRPr="004D0708">
        <w:rPr>
          <w:rFonts w:ascii="Times New Roman" w:hAnsi="Times New Roman"/>
          <w:lang w:val="fr-FR"/>
        </w:rPr>
        <w:t>Annex</w:t>
      </w:r>
      <w:r w:rsidRPr="004D0708">
        <w:rPr>
          <w:rFonts w:ascii="Times New Roman" w:hAnsi="Times New Roman"/>
          <w:lang w:val="fr-FR"/>
        </w:rPr>
        <w:t>e</w:t>
      </w:r>
      <w:r w:rsidR="00F11B56" w:rsidRPr="004D0708">
        <w:rPr>
          <w:rFonts w:ascii="Times New Roman" w:hAnsi="Times New Roman"/>
          <w:lang w:val="fr-FR"/>
        </w:rPr>
        <w:t xml:space="preserve"> II (Part</w:t>
      </w:r>
      <w:r w:rsidRPr="004D0708">
        <w:rPr>
          <w:rFonts w:ascii="Times New Roman" w:hAnsi="Times New Roman"/>
          <w:lang w:val="fr-FR"/>
        </w:rPr>
        <w:t xml:space="preserve">ie A et </w:t>
      </w:r>
      <w:r w:rsidR="00F11B56" w:rsidRPr="004D0708">
        <w:rPr>
          <w:rFonts w:ascii="Times New Roman" w:hAnsi="Times New Roman"/>
          <w:lang w:val="fr-FR"/>
        </w:rPr>
        <w:t xml:space="preserve">B) </w:t>
      </w:r>
      <w:r w:rsidRPr="004D0708">
        <w:rPr>
          <w:rFonts w:ascii="Times New Roman" w:hAnsi="Times New Roman"/>
          <w:lang w:val="fr-FR"/>
        </w:rPr>
        <w:t xml:space="preserve">de la </w:t>
      </w:r>
      <w:r w:rsidR="00F11B56" w:rsidRPr="004D0708">
        <w:rPr>
          <w:rFonts w:ascii="Times New Roman" w:hAnsi="Times New Roman"/>
          <w:lang w:val="fr-FR"/>
        </w:rPr>
        <w:t>Directive</w:t>
      </w:r>
      <w:r w:rsidRPr="004D0708">
        <w:rPr>
          <w:rFonts w:ascii="Times New Roman" w:hAnsi="Times New Roman"/>
          <w:lang w:val="fr-FR"/>
        </w:rPr>
        <w:t xml:space="preserve"> Oiseaux</w:t>
      </w:r>
      <w:r w:rsidR="00F11B56" w:rsidRPr="004D0708">
        <w:rPr>
          <w:rFonts w:ascii="Times New Roman" w:hAnsi="Times New Roman"/>
          <w:lang w:val="fr-FR"/>
        </w:rPr>
        <w:t xml:space="preserve"> (2009/147/CE) </w:t>
      </w:r>
      <w:r w:rsidRPr="004D0708">
        <w:rPr>
          <w:rFonts w:ascii="Times New Roman" w:hAnsi="Times New Roman"/>
          <w:lang w:val="fr-FR"/>
        </w:rPr>
        <w:t>de l’Union européenne a été utilisée pour vérifier si une espèce</w:t>
      </w:r>
      <w:r w:rsidR="00F11B56" w:rsidRPr="004D0708">
        <w:rPr>
          <w:rFonts w:ascii="Times New Roman" w:hAnsi="Times New Roman"/>
          <w:lang w:val="fr-FR"/>
        </w:rPr>
        <w:t>/popula</w:t>
      </w:r>
      <w:r w:rsidR="001D759F" w:rsidRPr="004D0708">
        <w:rPr>
          <w:rFonts w:ascii="Times New Roman" w:hAnsi="Times New Roman"/>
          <w:lang w:val="fr-FR"/>
        </w:rPr>
        <w:t xml:space="preserve">tion peut être </w:t>
      </w:r>
      <w:r w:rsidR="00354410" w:rsidRPr="004D0708">
        <w:rPr>
          <w:rFonts w:ascii="Times New Roman" w:hAnsi="Times New Roman"/>
          <w:lang w:val="fr-FR"/>
        </w:rPr>
        <w:t>chassée</w:t>
      </w:r>
      <w:r w:rsidR="00F11B56" w:rsidRPr="004D0708">
        <w:rPr>
          <w:rFonts w:ascii="Times New Roman" w:hAnsi="Times New Roman"/>
          <w:lang w:val="fr-FR"/>
        </w:rPr>
        <w:t xml:space="preserve">. </w:t>
      </w:r>
      <w:r w:rsidR="001D759F" w:rsidRPr="004D0708">
        <w:rPr>
          <w:rFonts w:ascii="Times New Roman" w:hAnsi="Times New Roman"/>
          <w:lang w:val="fr-FR"/>
        </w:rPr>
        <w:t xml:space="preserve"> I</w:t>
      </w:r>
      <w:r w:rsidR="00354410" w:rsidRPr="004D0708">
        <w:rPr>
          <w:rFonts w:ascii="Times New Roman" w:hAnsi="Times New Roman"/>
          <w:lang w:val="fr-FR"/>
        </w:rPr>
        <w:t xml:space="preserve">l s’agit </w:t>
      </w:r>
      <w:r w:rsidR="001D759F" w:rsidRPr="004D0708">
        <w:rPr>
          <w:rFonts w:ascii="Times New Roman" w:hAnsi="Times New Roman"/>
          <w:lang w:val="fr-FR"/>
        </w:rPr>
        <w:t xml:space="preserve">cependant </w:t>
      </w:r>
      <w:r w:rsidR="00354410" w:rsidRPr="004D0708">
        <w:rPr>
          <w:rFonts w:ascii="Times New Roman" w:hAnsi="Times New Roman"/>
          <w:lang w:val="fr-FR"/>
        </w:rPr>
        <w:t>d’une</w:t>
      </w:r>
      <w:r w:rsidR="00F11B56" w:rsidRPr="004D0708">
        <w:rPr>
          <w:rFonts w:ascii="Times New Roman" w:hAnsi="Times New Roman"/>
          <w:lang w:val="fr-FR"/>
        </w:rPr>
        <w:t xml:space="preserve"> limit</w:t>
      </w:r>
      <w:r w:rsidR="00911593" w:rsidRPr="004D0708">
        <w:rPr>
          <w:rFonts w:ascii="Times New Roman" w:hAnsi="Times New Roman"/>
          <w:lang w:val="fr-FR"/>
        </w:rPr>
        <w:t>e évidente, car ceci</w:t>
      </w:r>
      <w:r w:rsidR="001D759F" w:rsidRPr="004D0708">
        <w:rPr>
          <w:rFonts w:ascii="Times New Roman" w:hAnsi="Times New Roman"/>
          <w:lang w:val="fr-FR"/>
        </w:rPr>
        <w:t xml:space="preserve"> ne fournit</w:t>
      </w:r>
      <w:r w:rsidR="00354410" w:rsidRPr="004D0708">
        <w:rPr>
          <w:rFonts w:ascii="Times New Roman" w:hAnsi="Times New Roman"/>
          <w:lang w:val="fr-FR"/>
        </w:rPr>
        <w:t xml:space="preserve"> pas des </w:t>
      </w:r>
      <w:r w:rsidR="00F11B56" w:rsidRPr="004D0708">
        <w:rPr>
          <w:rFonts w:ascii="Times New Roman" w:hAnsi="Times New Roman"/>
          <w:lang w:val="fr-FR"/>
        </w:rPr>
        <w:t>information</w:t>
      </w:r>
      <w:r w:rsidR="00354410" w:rsidRPr="004D0708">
        <w:rPr>
          <w:rFonts w:ascii="Times New Roman" w:hAnsi="Times New Roman"/>
          <w:lang w:val="fr-FR"/>
        </w:rPr>
        <w:t>s</w:t>
      </w:r>
      <w:r w:rsidR="00F11B56" w:rsidRPr="004D0708">
        <w:rPr>
          <w:rFonts w:ascii="Times New Roman" w:hAnsi="Times New Roman"/>
          <w:lang w:val="fr-FR"/>
        </w:rPr>
        <w:t xml:space="preserve"> </w:t>
      </w:r>
      <w:r w:rsidR="001D759F" w:rsidRPr="004D0708">
        <w:rPr>
          <w:rFonts w:ascii="Times New Roman" w:hAnsi="Times New Roman"/>
          <w:lang w:val="fr-FR"/>
        </w:rPr>
        <w:t>sur les É</w:t>
      </w:r>
      <w:r w:rsidR="00354410" w:rsidRPr="004D0708">
        <w:rPr>
          <w:rFonts w:ascii="Times New Roman" w:hAnsi="Times New Roman"/>
          <w:lang w:val="fr-FR"/>
        </w:rPr>
        <w:t xml:space="preserve">tats du </w:t>
      </w:r>
      <w:proofErr w:type="spellStart"/>
      <w:r w:rsidR="0058572B" w:rsidRPr="004D0708">
        <w:rPr>
          <w:rFonts w:ascii="Times New Roman" w:hAnsi="Times New Roman"/>
          <w:lang w:val="fr-FR"/>
        </w:rPr>
        <w:t>Paléartique</w:t>
      </w:r>
      <w:proofErr w:type="spellEnd"/>
      <w:r w:rsidR="0058572B" w:rsidRPr="004D0708">
        <w:rPr>
          <w:rFonts w:ascii="Times New Roman" w:hAnsi="Times New Roman"/>
          <w:lang w:val="fr-FR"/>
        </w:rPr>
        <w:t xml:space="preserve"> occidental</w:t>
      </w:r>
      <w:r w:rsidR="00354410" w:rsidRPr="004D0708">
        <w:rPr>
          <w:rFonts w:ascii="Times New Roman" w:hAnsi="Times New Roman"/>
          <w:lang w:val="fr-FR"/>
        </w:rPr>
        <w:t xml:space="preserve"> qui ne font pas partie de l’Union européenne</w:t>
      </w:r>
      <w:r w:rsidR="00F11B56" w:rsidRPr="004D0708">
        <w:rPr>
          <w:rFonts w:ascii="Times New Roman" w:hAnsi="Times New Roman"/>
          <w:lang w:val="fr-FR"/>
        </w:rPr>
        <w:t xml:space="preserve">.  </w:t>
      </w:r>
      <w:r w:rsidR="00354410" w:rsidRPr="004D0708">
        <w:rPr>
          <w:rFonts w:ascii="Times New Roman" w:hAnsi="Times New Roman"/>
          <w:lang w:val="fr-FR"/>
        </w:rPr>
        <w:t>D’autre part</w:t>
      </w:r>
      <w:r w:rsidR="00911593" w:rsidRPr="004D0708">
        <w:rPr>
          <w:rFonts w:ascii="Times New Roman" w:hAnsi="Times New Roman"/>
          <w:lang w:val="fr-FR"/>
        </w:rPr>
        <w:t>,</w:t>
      </w:r>
      <w:r w:rsidR="001D759F" w:rsidRPr="004D0708">
        <w:rPr>
          <w:rFonts w:ascii="Times New Roman" w:hAnsi="Times New Roman"/>
          <w:lang w:val="fr-FR"/>
        </w:rPr>
        <w:t xml:space="preserve"> </w:t>
      </w:r>
      <w:r w:rsidR="00354410" w:rsidRPr="004D0708">
        <w:rPr>
          <w:rFonts w:ascii="Times New Roman" w:hAnsi="Times New Roman"/>
          <w:lang w:val="fr-FR"/>
        </w:rPr>
        <w:t xml:space="preserve">les </w:t>
      </w:r>
      <w:r w:rsidR="00AA7F2B" w:rsidRPr="004D0708">
        <w:rPr>
          <w:rFonts w:ascii="Times New Roman" w:hAnsi="Times New Roman"/>
          <w:lang w:val="fr-FR"/>
        </w:rPr>
        <w:t>espèces</w:t>
      </w:r>
      <w:r w:rsidR="00F11B56" w:rsidRPr="004D0708">
        <w:rPr>
          <w:rFonts w:ascii="Times New Roman" w:hAnsi="Times New Roman"/>
          <w:lang w:val="fr-FR"/>
        </w:rPr>
        <w:t xml:space="preserve"> </w:t>
      </w:r>
      <w:r w:rsidR="00354410" w:rsidRPr="004D0708">
        <w:rPr>
          <w:rFonts w:ascii="Times New Roman" w:hAnsi="Times New Roman"/>
          <w:lang w:val="fr-FR"/>
        </w:rPr>
        <w:t>inscrites à l’</w:t>
      </w:r>
      <w:r w:rsidR="00F11B56" w:rsidRPr="004D0708">
        <w:rPr>
          <w:rFonts w:ascii="Times New Roman" w:hAnsi="Times New Roman"/>
          <w:lang w:val="fr-FR"/>
        </w:rPr>
        <w:t>Annex</w:t>
      </w:r>
      <w:r w:rsidR="00354410" w:rsidRPr="004D0708">
        <w:rPr>
          <w:rFonts w:ascii="Times New Roman" w:hAnsi="Times New Roman"/>
          <w:lang w:val="fr-FR"/>
        </w:rPr>
        <w:t>e</w:t>
      </w:r>
      <w:r w:rsidR="00F11B56" w:rsidRPr="004D0708">
        <w:rPr>
          <w:rFonts w:ascii="Times New Roman" w:hAnsi="Times New Roman"/>
          <w:lang w:val="fr-FR"/>
        </w:rPr>
        <w:t xml:space="preserve"> II</w:t>
      </w:r>
      <w:r w:rsidR="00911593" w:rsidRPr="004D0708">
        <w:rPr>
          <w:rFonts w:ascii="Times New Roman" w:hAnsi="Times New Roman"/>
          <w:lang w:val="fr-FR"/>
        </w:rPr>
        <w:t xml:space="preserve"> de la Directive peuvent aussi être</w:t>
      </w:r>
      <w:r w:rsidR="001D759F" w:rsidRPr="004D0708">
        <w:rPr>
          <w:rFonts w:ascii="Times New Roman" w:hAnsi="Times New Roman"/>
          <w:lang w:val="fr-FR"/>
        </w:rPr>
        <w:t xml:space="preserve"> </w:t>
      </w:r>
      <w:r w:rsidR="00911593" w:rsidRPr="004D0708">
        <w:rPr>
          <w:rFonts w:ascii="Times New Roman" w:hAnsi="Times New Roman"/>
          <w:lang w:val="fr-FR"/>
        </w:rPr>
        <w:t>protégées par la</w:t>
      </w:r>
      <w:r w:rsidR="00354410" w:rsidRPr="004D0708">
        <w:rPr>
          <w:rFonts w:ascii="Times New Roman" w:hAnsi="Times New Roman"/>
          <w:lang w:val="fr-FR"/>
        </w:rPr>
        <w:t xml:space="preserve"> législation </w:t>
      </w:r>
      <w:r w:rsidR="00F11B56" w:rsidRPr="004D0708">
        <w:rPr>
          <w:rFonts w:ascii="Times New Roman" w:hAnsi="Times New Roman"/>
          <w:lang w:val="fr-FR"/>
        </w:rPr>
        <w:t>national</w:t>
      </w:r>
      <w:r w:rsidR="00354410" w:rsidRPr="004D0708">
        <w:rPr>
          <w:rFonts w:ascii="Times New Roman" w:hAnsi="Times New Roman"/>
          <w:lang w:val="fr-FR"/>
        </w:rPr>
        <w:t>e ou infranationale</w:t>
      </w:r>
      <w:r w:rsidR="00F11B56" w:rsidRPr="004D0708">
        <w:rPr>
          <w:rFonts w:ascii="Times New Roman" w:hAnsi="Times New Roman"/>
          <w:lang w:val="fr-FR"/>
        </w:rPr>
        <w:t xml:space="preserve">. </w:t>
      </w:r>
      <w:r w:rsidR="001D759F" w:rsidRPr="004D0708">
        <w:rPr>
          <w:rFonts w:ascii="Times New Roman" w:hAnsi="Times New Roman"/>
          <w:lang w:val="fr-FR"/>
        </w:rPr>
        <w:t xml:space="preserve"> </w:t>
      </w:r>
      <w:r w:rsidR="00354410" w:rsidRPr="004D0708">
        <w:rPr>
          <w:rFonts w:ascii="Times New Roman" w:hAnsi="Times New Roman"/>
          <w:lang w:val="fr-FR"/>
        </w:rPr>
        <w:t>Un processus d’é</w:t>
      </w:r>
      <w:r w:rsidR="00F11B56" w:rsidRPr="004D0708">
        <w:rPr>
          <w:rFonts w:ascii="Times New Roman" w:hAnsi="Times New Roman"/>
          <w:lang w:val="fr-FR"/>
        </w:rPr>
        <w:t>valuation</w:t>
      </w:r>
      <w:r w:rsidR="00354410" w:rsidRPr="004D0708">
        <w:rPr>
          <w:rFonts w:ascii="Times New Roman" w:hAnsi="Times New Roman"/>
          <w:lang w:val="fr-FR"/>
        </w:rPr>
        <w:t xml:space="preserve"> plus fin nécessitera </w:t>
      </w:r>
      <w:r w:rsidR="001D759F" w:rsidRPr="004D0708">
        <w:rPr>
          <w:rFonts w:ascii="Times New Roman" w:hAnsi="Times New Roman"/>
          <w:lang w:val="fr-FR"/>
        </w:rPr>
        <w:t xml:space="preserve">que les Parties contractantes fournissent des </w:t>
      </w:r>
      <w:r w:rsidR="00F11B56" w:rsidRPr="004D0708">
        <w:rPr>
          <w:rFonts w:ascii="Times New Roman" w:hAnsi="Times New Roman"/>
          <w:lang w:val="fr-FR"/>
        </w:rPr>
        <w:t>information</w:t>
      </w:r>
      <w:r w:rsidR="001D759F" w:rsidRPr="004D0708">
        <w:rPr>
          <w:rFonts w:ascii="Times New Roman" w:hAnsi="Times New Roman"/>
          <w:lang w:val="fr-FR"/>
        </w:rPr>
        <w:t>s à jour</w:t>
      </w:r>
      <w:r w:rsidR="00F11B56" w:rsidRPr="004D0708">
        <w:rPr>
          <w:rFonts w:ascii="Times New Roman" w:hAnsi="Times New Roman"/>
          <w:lang w:val="fr-FR"/>
        </w:rPr>
        <w:t xml:space="preserve">. </w:t>
      </w:r>
    </w:p>
    <w:p w:rsidR="00011075" w:rsidRPr="004D0708" w:rsidRDefault="00354410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Toutes les</w:t>
      </w:r>
      <w:r w:rsidR="00011075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>espèces</w:t>
      </w:r>
      <w:r w:rsidRPr="004D0708">
        <w:rPr>
          <w:rFonts w:ascii="Times New Roman" w:hAnsi="Times New Roman"/>
          <w:lang w:val="fr-FR"/>
        </w:rPr>
        <w:t xml:space="preserve"> et </w:t>
      </w:r>
      <w:r w:rsidR="00911593" w:rsidRPr="004D0708">
        <w:rPr>
          <w:rFonts w:ascii="Times New Roman" w:hAnsi="Times New Roman"/>
          <w:lang w:val="fr-FR"/>
        </w:rPr>
        <w:t xml:space="preserve">populations pour lesquelles il n’existe </w:t>
      </w:r>
      <w:r w:rsidRPr="004D0708">
        <w:rPr>
          <w:rFonts w:ascii="Times New Roman" w:hAnsi="Times New Roman"/>
          <w:lang w:val="fr-FR"/>
        </w:rPr>
        <w:t xml:space="preserve">aucune espèce chassable clairement semblable en </w:t>
      </w:r>
      <w:r w:rsidR="00911593" w:rsidRPr="004D0708">
        <w:rPr>
          <w:rFonts w:ascii="Times New Roman" w:hAnsi="Times New Roman"/>
          <w:lang w:val="fr-FR"/>
        </w:rPr>
        <w:t xml:space="preserve">Europe, telles que </w:t>
      </w:r>
      <w:r w:rsidRPr="004D0708">
        <w:rPr>
          <w:rFonts w:ascii="Times New Roman" w:hAnsi="Times New Roman"/>
          <w:lang w:val="fr-FR"/>
        </w:rPr>
        <w:t>les grues</w:t>
      </w:r>
      <w:r w:rsidR="00011075" w:rsidRPr="004D0708">
        <w:rPr>
          <w:rFonts w:ascii="Times New Roman" w:hAnsi="Times New Roman"/>
          <w:lang w:val="fr-FR"/>
        </w:rPr>
        <w:t xml:space="preserve">, </w:t>
      </w:r>
      <w:r w:rsidR="00911593" w:rsidRPr="004D0708">
        <w:rPr>
          <w:rFonts w:ascii="Times New Roman" w:hAnsi="Times New Roman"/>
          <w:lang w:val="fr-FR"/>
        </w:rPr>
        <w:t>les hérons et</w:t>
      </w:r>
      <w:r w:rsidRPr="004D0708">
        <w:rPr>
          <w:rFonts w:ascii="Times New Roman" w:hAnsi="Times New Roman"/>
          <w:lang w:val="fr-FR"/>
        </w:rPr>
        <w:t xml:space="preserve"> les</w:t>
      </w:r>
      <w:r w:rsidR="00011075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cormorans, n’ont pas été incluses dans l’étude</w:t>
      </w:r>
      <w:r w:rsidR="00011075" w:rsidRPr="004D0708">
        <w:rPr>
          <w:rFonts w:ascii="Times New Roman" w:hAnsi="Times New Roman"/>
          <w:lang w:val="fr-FR"/>
        </w:rPr>
        <w:t xml:space="preserve">. </w:t>
      </w:r>
      <w:r w:rsidRPr="004D0708">
        <w:rPr>
          <w:rFonts w:ascii="Times New Roman" w:hAnsi="Times New Roman"/>
          <w:lang w:val="fr-FR"/>
        </w:rPr>
        <w:t>Ainsi, le problè</w:t>
      </w:r>
      <w:r w:rsidR="00011075" w:rsidRPr="004D0708">
        <w:rPr>
          <w:rFonts w:ascii="Times New Roman" w:hAnsi="Times New Roman"/>
          <w:lang w:val="fr-FR"/>
        </w:rPr>
        <w:t>m</w:t>
      </w:r>
      <w:r w:rsidR="00911593" w:rsidRPr="004D0708">
        <w:rPr>
          <w:rFonts w:ascii="Times New Roman" w:hAnsi="Times New Roman"/>
          <w:lang w:val="fr-FR"/>
        </w:rPr>
        <w:t xml:space="preserve">e de </w:t>
      </w:r>
      <w:r w:rsidR="008B5DFD" w:rsidRPr="004D0708">
        <w:rPr>
          <w:rFonts w:ascii="Times New Roman" w:hAnsi="Times New Roman"/>
          <w:lang w:val="fr-FR"/>
        </w:rPr>
        <w:t>tir</w:t>
      </w:r>
      <w:r w:rsidR="00911593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911593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 xml:space="preserve"> durant les activité</w:t>
      </w:r>
      <w:r w:rsidR="00011075" w:rsidRPr="004D0708">
        <w:rPr>
          <w:rFonts w:ascii="Times New Roman" w:hAnsi="Times New Roman"/>
          <w:lang w:val="fr-FR"/>
        </w:rPr>
        <w:t>s</w:t>
      </w:r>
      <w:r w:rsidR="00911593" w:rsidRPr="004D0708">
        <w:rPr>
          <w:rFonts w:ascii="Times New Roman" w:hAnsi="Times New Roman"/>
          <w:lang w:val="fr-FR"/>
        </w:rPr>
        <w:t xml:space="preserve"> de contrôle des</w:t>
      </w:r>
      <w:r w:rsidRPr="004D0708">
        <w:rPr>
          <w:rFonts w:ascii="Times New Roman" w:hAnsi="Times New Roman"/>
          <w:lang w:val="fr-FR"/>
        </w:rPr>
        <w:t xml:space="preserve"> </w:t>
      </w:r>
      <w:r w:rsidR="00011075" w:rsidRPr="004D0708">
        <w:rPr>
          <w:rFonts w:ascii="Times New Roman" w:hAnsi="Times New Roman"/>
          <w:lang w:val="fr-FR"/>
        </w:rPr>
        <w:t>population</w:t>
      </w:r>
      <w:r w:rsidRPr="004D0708">
        <w:rPr>
          <w:rFonts w:ascii="Times New Roman" w:hAnsi="Times New Roman"/>
          <w:lang w:val="fr-FR"/>
        </w:rPr>
        <w:t>s d’</w:t>
      </w:r>
      <w:r w:rsidR="00AA7F2B" w:rsidRPr="004D0708">
        <w:rPr>
          <w:rFonts w:ascii="Times New Roman" w:hAnsi="Times New Roman"/>
          <w:lang w:val="fr-FR"/>
        </w:rPr>
        <w:t>espèces</w:t>
      </w:r>
      <w:r w:rsidR="00011075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non chassables n’a pas été pris en compte</w:t>
      </w:r>
      <w:r w:rsidR="00011075" w:rsidRPr="004D0708">
        <w:rPr>
          <w:rFonts w:ascii="Times New Roman" w:hAnsi="Times New Roman"/>
          <w:lang w:val="fr-FR"/>
        </w:rPr>
        <w:t xml:space="preserve">. </w:t>
      </w:r>
    </w:p>
    <w:p w:rsidR="00E65BE9" w:rsidRPr="004D0708" w:rsidRDefault="00911593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Dans </w:t>
      </w:r>
      <w:r w:rsidR="00354410" w:rsidRPr="004D0708">
        <w:rPr>
          <w:rFonts w:ascii="Times New Roman" w:hAnsi="Times New Roman"/>
          <w:lang w:val="fr-FR"/>
        </w:rPr>
        <w:t>l’</w:t>
      </w:r>
      <w:r w:rsidR="00CD1278" w:rsidRPr="004D0708">
        <w:rPr>
          <w:rFonts w:ascii="Times New Roman" w:hAnsi="Times New Roman"/>
          <w:lang w:val="fr-FR"/>
        </w:rPr>
        <w:t>Annex</w:t>
      </w:r>
      <w:r w:rsidR="00354410" w:rsidRPr="004D0708">
        <w:rPr>
          <w:rFonts w:ascii="Times New Roman" w:hAnsi="Times New Roman"/>
          <w:lang w:val="fr-FR"/>
        </w:rPr>
        <w:t xml:space="preserve">e 1 du présent </w:t>
      </w:r>
      <w:r w:rsidR="00E65BE9" w:rsidRPr="004D0708">
        <w:rPr>
          <w:rFonts w:ascii="Times New Roman" w:hAnsi="Times New Roman"/>
          <w:lang w:val="fr-FR"/>
        </w:rPr>
        <w:t xml:space="preserve">document, </w:t>
      </w:r>
      <w:r w:rsidR="00354410" w:rsidRPr="004D0708">
        <w:rPr>
          <w:rFonts w:ascii="Times New Roman" w:hAnsi="Times New Roman"/>
          <w:lang w:val="fr-FR"/>
        </w:rPr>
        <w:t xml:space="preserve">les </w:t>
      </w:r>
      <w:r w:rsidR="0078792B" w:rsidRPr="004D0708">
        <w:rPr>
          <w:rFonts w:ascii="Times New Roman" w:hAnsi="Times New Roman"/>
          <w:lang w:val="fr-FR"/>
        </w:rPr>
        <w:t>p</w:t>
      </w:r>
      <w:r w:rsidR="00E65BE9" w:rsidRPr="004D0708">
        <w:rPr>
          <w:rFonts w:ascii="Times New Roman" w:hAnsi="Times New Roman"/>
          <w:lang w:val="fr-FR"/>
        </w:rPr>
        <w:t xml:space="preserve">opulations </w:t>
      </w:r>
      <w:r w:rsidR="00354410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 xml:space="preserve">ont mises en évidence par </w:t>
      </w:r>
      <w:r w:rsidR="00354410" w:rsidRPr="004D0708">
        <w:rPr>
          <w:rFonts w:ascii="Times New Roman" w:hAnsi="Times New Roman"/>
          <w:lang w:val="fr-FR"/>
        </w:rPr>
        <w:t>diffé</w:t>
      </w:r>
      <w:r w:rsidR="00E65BE9" w:rsidRPr="004D0708">
        <w:rPr>
          <w:rFonts w:ascii="Times New Roman" w:hAnsi="Times New Roman"/>
          <w:lang w:val="fr-FR"/>
        </w:rPr>
        <w:t>rent</w:t>
      </w:r>
      <w:r w:rsidR="00354410" w:rsidRPr="004D0708">
        <w:rPr>
          <w:rFonts w:ascii="Times New Roman" w:hAnsi="Times New Roman"/>
          <w:lang w:val="fr-FR"/>
        </w:rPr>
        <w:t>es couleur</w:t>
      </w:r>
      <w:r w:rsidR="00E65BE9" w:rsidRPr="004D0708">
        <w:rPr>
          <w:rFonts w:ascii="Times New Roman" w:hAnsi="Times New Roman"/>
          <w:lang w:val="fr-FR"/>
        </w:rPr>
        <w:t>s</w:t>
      </w:r>
      <w:r w:rsidR="00ED4EE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et</w:t>
      </w:r>
      <w:r w:rsidR="00354410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sont class</w:t>
      </w:r>
      <w:r w:rsidR="00354410" w:rsidRPr="004D0708">
        <w:rPr>
          <w:rFonts w:ascii="Times New Roman" w:hAnsi="Times New Roman"/>
          <w:lang w:val="fr-FR"/>
        </w:rPr>
        <w:t xml:space="preserve">ées comme suit </w:t>
      </w:r>
      <w:r w:rsidR="00E65BE9" w:rsidRPr="004D0708">
        <w:rPr>
          <w:rFonts w:ascii="Times New Roman" w:hAnsi="Times New Roman"/>
          <w:lang w:val="fr-FR"/>
        </w:rPr>
        <w:t>: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E65BE9" w:rsidRPr="004D0708" w:rsidRDefault="00E65BE9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O</w:t>
      </w:r>
      <w:r w:rsidR="00911593" w:rsidRPr="004D0708">
        <w:rPr>
          <w:rFonts w:ascii="Times New Roman" w:hAnsi="Times New Roman"/>
          <w:b/>
          <w:lang w:val="fr-FR"/>
        </w:rPr>
        <w:t>range</w:t>
      </w:r>
      <w:r w:rsidRPr="004D0708">
        <w:rPr>
          <w:rFonts w:ascii="Times New Roman" w:hAnsi="Times New Roman"/>
          <w:lang w:val="fr-FR"/>
        </w:rPr>
        <w:t xml:space="preserve"> –</w:t>
      </w:r>
      <w:r w:rsidR="008B398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Population </w:t>
      </w:r>
      <w:r w:rsidR="00354410" w:rsidRPr="004D0708">
        <w:rPr>
          <w:rFonts w:ascii="Times New Roman" w:hAnsi="Times New Roman"/>
          <w:lang w:val="fr-FR"/>
        </w:rPr>
        <w:t xml:space="preserve">qui n’est pas chassée et pourrait être gravement </w:t>
      </w:r>
      <w:r w:rsidRPr="004D0708">
        <w:rPr>
          <w:rFonts w:ascii="Times New Roman" w:hAnsi="Times New Roman"/>
          <w:lang w:val="fr-FR"/>
        </w:rPr>
        <w:t>affect</w:t>
      </w:r>
      <w:r w:rsidR="00354410" w:rsidRPr="004D0708">
        <w:rPr>
          <w:rFonts w:ascii="Times New Roman" w:hAnsi="Times New Roman"/>
          <w:lang w:val="fr-FR"/>
        </w:rPr>
        <w:t>é</w:t>
      </w:r>
      <w:r w:rsidR="00911593" w:rsidRPr="004D0708">
        <w:rPr>
          <w:rFonts w:ascii="Times New Roman" w:hAnsi="Times New Roman"/>
          <w:lang w:val="fr-FR"/>
        </w:rPr>
        <w:t xml:space="preserve">e  par des </w:t>
      </w:r>
      <w:r w:rsidR="008B5DFD" w:rsidRPr="004D0708">
        <w:rPr>
          <w:rFonts w:ascii="Times New Roman" w:hAnsi="Times New Roman"/>
          <w:lang w:val="fr-FR"/>
        </w:rPr>
        <w:t>tir</w:t>
      </w:r>
      <w:r w:rsidR="00911593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911593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>.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E65BE9" w:rsidRPr="004D0708" w:rsidRDefault="00F33EAE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Jaune</w:t>
      </w:r>
      <w:r w:rsidR="00E65BE9" w:rsidRPr="004D0708">
        <w:rPr>
          <w:rFonts w:ascii="Times New Roman" w:hAnsi="Times New Roman"/>
          <w:lang w:val="fr-FR"/>
        </w:rPr>
        <w:t xml:space="preserve"> – Population </w:t>
      </w:r>
      <w:r w:rsidR="00952FAC" w:rsidRPr="004D0708">
        <w:rPr>
          <w:rFonts w:ascii="Times New Roman" w:hAnsi="Times New Roman"/>
          <w:lang w:val="fr-FR"/>
        </w:rPr>
        <w:t>qui est chassée dans certaines région</w:t>
      </w:r>
      <w:r w:rsidR="00354410" w:rsidRPr="004D0708">
        <w:rPr>
          <w:rFonts w:ascii="Times New Roman" w:hAnsi="Times New Roman"/>
          <w:lang w:val="fr-FR"/>
        </w:rPr>
        <w:t xml:space="preserve">s de son aire de répartition </w:t>
      </w:r>
      <w:r w:rsidR="00952FAC" w:rsidRPr="004D0708">
        <w:rPr>
          <w:rFonts w:ascii="Times New Roman" w:hAnsi="Times New Roman"/>
          <w:lang w:val="fr-FR"/>
        </w:rPr>
        <w:t xml:space="preserve">européenne et pourrait être affectée par des </w:t>
      </w:r>
      <w:r w:rsidR="008B5DFD" w:rsidRPr="004D0708">
        <w:rPr>
          <w:rFonts w:ascii="Times New Roman" w:hAnsi="Times New Roman"/>
          <w:lang w:val="fr-FR"/>
        </w:rPr>
        <w:t>tir</w:t>
      </w:r>
      <w:r w:rsidR="00952FAC" w:rsidRPr="004D0708">
        <w:rPr>
          <w:rFonts w:ascii="Times New Roman" w:hAnsi="Times New Roman"/>
          <w:lang w:val="fr-FR"/>
        </w:rPr>
        <w:t>s</w:t>
      </w:r>
      <w:r w:rsidR="00E65BE9" w:rsidRPr="004D0708">
        <w:rPr>
          <w:rFonts w:ascii="Times New Roman" w:hAnsi="Times New Roman"/>
          <w:lang w:val="fr-FR"/>
        </w:rPr>
        <w:t xml:space="preserve"> </w:t>
      </w:r>
      <w:r w:rsidR="00C317F5" w:rsidRPr="004D0708">
        <w:rPr>
          <w:rFonts w:ascii="Times New Roman" w:hAnsi="Times New Roman"/>
          <w:lang w:val="fr-FR"/>
        </w:rPr>
        <w:t>accidentel</w:t>
      </w:r>
      <w:r w:rsidR="00952FAC" w:rsidRPr="004D0708">
        <w:rPr>
          <w:rFonts w:ascii="Times New Roman" w:hAnsi="Times New Roman"/>
          <w:lang w:val="fr-FR"/>
        </w:rPr>
        <w:t>s,</w:t>
      </w:r>
      <w:r w:rsidR="00354410" w:rsidRPr="004D0708">
        <w:rPr>
          <w:rFonts w:ascii="Times New Roman" w:hAnsi="Times New Roman"/>
          <w:lang w:val="fr-FR"/>
        </w:rPr>
        <w:t xml:space="preserve"> en tant qu’espèce</w:t>
      </w:r>
      <w:r w:rsidR="00AA7F2B"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lang w:val="fr-FR"/>
        </w:rPr>
        <w:t>semblable</w:t>
      </w:r>
      <w:r w:rsidR="00952FAC" w:rsidRPr="004D0708">
        <w:rPr>
          <w:rFonts w:ascii="Times New Roman" w:hAnsi="Times New Roman"/>
          <w:lang w:val="fr-FR"/>
        </w:rPr>
        <w:t>, dans des zone</w:t>
      </w:r>
      <w:r w:rsidR="00354410" w:rsidRPr="004D0708">
        <w:rPr>
          <w:rFonts w:ascii="Times New Roman" w:hAnsi="Times New Roman"/>
          <w:lang w:val="fr-FR"/>
        </w:rPr>
        <w:t>s où elle n’est pas chassée</w:t>
      </w:r>
      <w:r w:rsidR="00E65BE9" w:rsidRPr="004D0708">
        <w:rPr>
          <w:rFonts w:ascii="Times New Roman" w:hAnsi="Times New Roman"/>
          <w:lang w:val="fr-FR"/>
        </w:rPr>
        <w:t>.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FD717B" w:rsidRPr="004D0708" w:rsidRDefault="00F33EAE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Aucune couleu</w:t>
      </w:r>
      <w:r w:rsidR="00E65BE9" w:rsidRPr="004D0708">
        <w:rPr>
          <w:rFonts w:ascii="Times New Roman" w:hAnsi="Times New Roman"/>
          <w:b/>
          <w:lang w:val="fr-FR"/>
        </w:rPr>
        <w:t>r</w:t>
      </w:r>
      <w:r w:rsidR="00E65BE9" w:rsidRPr="004D0708">
        <w:rPr>
          <w:rFonts w:ascii="Times New Roman" w:hAnsi="Times New Roman"/>
          <w:lang w:val="fr-FR"/>
        </w:rPr>
        <w:t xml:space="preserve"> – Population </w:t>
      </w:r>
      <w:r w:rsidR="00952FAC" w:rsidRPr="004D0708">
        <w:rPr>
          <w:rFonts w:ascii="Times New Roman" w:hAnsi="Times New Roman"/>
          <w:lang w:val="fr-FR"/>
        </w:rPr>
        <w:t>qui enc</w:t>
      </w:r>
      <w:r w:rsidR="00270CC7" w:rsidRPr="004D0708">
        <w:rPr>
          <w:rFonts w:ascii="Times New Roman" w:hAnsi="Times New Roman"/>
          <w:lang w:val="fr-FR"/>
        </w:rPr>
        <w:t xml:space="preserve">ourt apparemment </w:t>
      </w:r>
      <w:r w:rsidR="00952FAC" w:rsidRPr="004D0708">
        <w:rPr>
          <w:rFonts w:ascii="Times New Roman" w:hAnsi="Times New Roman"/>
          <w:lang w:val="fr-FR"/>
        </w:rPr>
        <w:t xml:space="preserve">un faible risque de </w:t>
      </w:r>
      <w:r w:rsidR="008B5DFD" w:rsidRPr="004D0708">
        <w:rPr>
          <w:rFonts w:ascii="Times New Roman" w:hAnsi="Times New Roman"/>
          <w:lang w:val="fr-FR"/>
        </w:rPr>
        <w:t>tir</w:t>
      </w:r>
      <w:r w:rsidR="00952FAC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952FAC" w:rsidRPr="004D0708">
        <w:rPr>
          <w:rFonts w:ascii="Times New Roman" w:hAnsi="Times New Roman"/>
          <w:lang w:val="fr-FR"/>
        </w:rPr>
        <w:t>s</w:t>
      </w:r>
      <w:r w:rsidR="00354410" w:rsidRPr="004D0708">
        <w:rPr>
          <w:rFonts w:ascii="Times New Roman" w:hAnsi="Times New Roman"/>
          <w:lang w:val="fr-FR"/>
        </w:rPr>
        <w:t xml:space="preserve"> en tant qu’espèce</w:t>
      </w:r>
      <w:r w:rsidR="00AA7F2B"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lang w:val="fr-FR"/>
        </w:rPr>
        <w:t>semblable</w:t>
      </w:r>
      <w:r w:rsidR="00E65BE9" w:rsidRPr="004D0708">
        <w:rPr>
          <w:rFonts w:ascii="Times New Roman" w:hAnsi="Times New Roman"/>
          <w:lang w:val="fr-FR"/>
        </w:rPr>
        <w:t xml:space="preserve">. 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FD717B" w:rsidRPr="004D0708" w:rsidRDefault="00354410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Ces trois caté</w:t>
      </w:r>
      <w:r w:rsidR="001B2F3F" w:rsidRPr="004D0708">
        <w:rPr>
          <w:rFonts w:ascii="Times New Roman" w:hAnsi="Times New Roman"/>
          <w:lang w:val="fr-FR"/>
        </w:rPr>
        <w:t xml:space="preserve">gories </w:t>
      </w:r>
      <w:r w:rsidRPr="004D0708">
        <w:rPr>
          <w:rFonts w:ascii="Times New Roman" w:hAnsi="Times New Roman"/>
          <w:lang w:val="fr-FR"/>
        </w:rPr>
        <w:t>peuvent être consi</w:t>
      </w:r>
      <w:r w:rsidR="00F52352" w:rsidRPr="004D0708">
        <w:rPr>
          <w:rFonts w:ascii="Times New Roman" w:hAnsi="Times New Roman"/>
          <w:lang w:val="fr-FR"/>
        </w:rPr>
        <w:t xml:space="preserve">dérées comme une </w:t>
      </w:r>
      <w:r w:rsidRPr="004D0708">
        <w:rPr>
          <w:rFonts w:ascii="Times New Roman" w:hAnsi="Times New Roman"/>
          <w:lang w:val="fr-FR"/>
        </w:rPr>
        <w:t>première</w:t>
      </w:r>
      <w:r w:rsidR="001B2F3F" w:rsidRPr="004D0708">
        <w:rPr>
          <w:rFonts w:ascii="Times New Roman" w:hAnsi="Times New Roman"/>
          <w:lang w:val="fr-FR"/>
        </w:rPr>
        <w:t xml:space="preserve"> clas</w:t>
      </w:r>
      <w:r w:rsidRPr="004D0708">
        <w:rPr>
          <w:rFonts w:ascii="Times New Roman" w:hAnsi="Times New Roman"/>
          <w:lang w:val="fr-FR"/>
        </w:rPr>
        <w:t>sification de l’évaluation des risques</w:t>
      </w:r>
      <w:r w:rsidR="006A4307" w:rsidRPr="004D0708">
        <w:rPr>
          <w:rFonts w:ascii="Times New Roman" w:hAnsi="Times New Roman"/>
          <w:lang w:val="fr-FR"/>
        </w:rPr>
        <w:t>.</w:t>
      </w:r>
    </w:p>
    <w:p w:rsidR="00BA6C83" w:rsidRPr="004D0708" w:rsidRDefault="00BA6C83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1B2F3F" w:rsidRPr="004D0708" w:rsidRDefault="00354410" w:rsidP="00F11B5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Pour chaque espèce</w:t>
      </w:r>
      <w:r w:rsidR="00BA6C83" w:rsidRPr="004D0708">
        <w:rPr>
          <w:rFonts w:ascii="Times New Roman" w:hAnsi="Times New Roman"/>
          <w:lang w:val="fr-FR"/>
        </w:rPr>
        <w:t>,</w:t>
      </w:r>
      <w:r w:rsidR="002B56AB" w:rsidRPr="004D0708">
        <w:rPr>
          <w:rFonts w:ascii="Times New Roman" w:hAnsi="Times New Roman"/>
          <w:lang w:val="fr-FR"/>
        </w:rPr>
        <w:t xml:space="preserve"> </w:t>
      </w:r>
      <w:r w:rsidR="00261B55" w:rsidRPr="004D0708">
        <w:rPr>
          <w:rFonts w:ascii="Times New Roman" w:hAnsi="Times New Roman"/>
          <w:lang w:val="fr-FR"/>
        </w:rPr>
        <w:t>les publications</w:t>
      </w:r>
      <w:r w:rsidR="002B56AB" w:rsidRPr="004D0708">
        <w:rPr>
          <w:rFonts w:ascii="Times New Roman" w:hAnsi="Times New Roman"/>
          <w:lang w:val="fr-FR"/>
        </w:rPr>
        <w:t xml:space="preserve"> </w:t>
      </w:r>
      <w:r w:rsidR="00270CC7" w:rsidRPr="004D0708">
        <w:rPr>
          <w:rFonts w:ascii="Times New Roman" w:hAnsi="Times New Roman"/>
          <w:lang w:val="fr-FR"/>
        </w:rPr>
        <w:t xml:space="preserve">existantes </w:t>
      </w:r>
      <w:r w:rsidR="004D0B26" w:rsidRPr="004D0708">
        <w:rPr>
          <w:rFonts w:ascii="Times New Roman" w:hAnsi="Times New Roman"/>
          <w:lang w:val="fr-FR"/>
        </w:rPr>
        <w:t>(</w:t>
      </w:r>
      <w:r w:rsidR="00261B55" w:rsidRPr="004D0708">
        <w:rPr>
          <w:rFonts w:ascii="Times New Roman" w:hAnsi="Times New Roman"/>
          <w:lang w:val="fr-FR"/>
        </w:rPr>
        <w:t>en particulier les plans d’action internationaux par espèce</w:t>
      </w:r>
      <w:r w:rsidR="004D0B26" w:rsidRPr="004D0708">
        <w:rPr>
          <w:rFonts w:ascii="Times New Roman" w:hAnsi="Times New Roman"/>
          <w:lang w:val="fr-FR"/>
        </w:rPr>
        <w:t xml:space="preserve">) </w:t>
      </w:r>
      <w:r w:rsidR="00261B55" w:rsidRPr="004D0708">
        <w:rPr>
          <w:rFonts w:ascii="Times New Roman" w:hAnsi="Times New Roman"/>
          <w:lang w:val="fr-FR"/>
        </w:rPr>
        <w:t>o</w:t>
      </w:r>
      <w:r w:rsidR="00AF29AB" w:rsidRPr="004D0708">
        <w:rPr>
          <w:rFonts w:ascii="Times New Roman" w:hAnsi="Times New Roman"/>
          <w:lang w:val="fr-FR"/>
        </w:rPr>
        <w:t>nt été consultées pour détermin</w:t>
      </w:r>
      <w:r w:rsidR="00270CC7" w:rsidRPr="004D0708">
        <w:rPr>
          <w:rFonts w:ascii="Times New Roman" w:hAnsi="Times New Roman"/>
          <w:lang w:val="fr-FR"/>
        </w:rPr>
        <w:t>e</w:t>
      </w:r>
      <w:r w:rsidR="0035361A" w:rsidRPr="004D0708">
        <w:rPr>
          <w:rFonts w:ascii="Times New Roman" w:hAnsi="Times New Roman"/>
          <w:lang w:val="fr-FR"/>
        </w:rPr>
        <w:t>r si les tirs</w:t>
      </w:r>
      <w:r w:rsidR="00270CC7" w:rsidRPr="004D0708">
        <w:rPr>
          <w:rFonts w:ascii="Times New Roman" w:hAnsi="Times New Roman"/>
          <w:lang w:val="fr-FR"/>
        </w:rPr>
        <w:t xml:space="preserve"> </w:t>
      </w:r>
      <w:r w:rsidR="00931493" w:rsidRPr="004D0708">
        <w:rPr>
          <w:rFonts w:ascii="Times New Roman" w:hAnsi="Times New Roman"/>
          <w:lang w:val="fr-FR"/>
        </w:rPr>
        <w:t>accidentel</w:t>
      </w:r>
      <w:r w:rsidR="0035361A" w:rsidRPr="004D0708">
        <w:rPr>
          <w:rFonts w:ascii="Times New Roman" w:hAnsi="Times New Roman"/>
          <w:lang w:val="fr-FR"/>
        </w:rPr>
        <w:t>s son</w:t>
      </w:r>
      <w:r w:rsidR="00261B55" w:rsidRPr="004D0708">
        <w:rPr>
          <w:rFonts w:ascii="Times New Roman" w:hAnsi="Times New Roman"/>
          <w:lang w:val="fr-FR"/>
        </w:rPr>
        <w:t>t mentionné</w:t>
      </w:r>
      <w:r w:rsidR="0035361A" w:rsidRPr="004D0708">
        <w:rPr>
          <w:rFonts w:ascii="Times New Roman" w:hAnsi="Times New Roman"/>
          <w:lang w:val="fr-FR"/>
        </w:rPr>
        <w:t>s</w:t>
      </w:r>
      <w:r w:rsidR="00261B55" w:rsidRPr="004D0708">
        <w:rPr>
          <w:rFonts w:ascii="Times New Roman" w:hAnsi="Times New Roman"/>
          <w:lang w:val="fr-FR"/>
        </w:rPr>
        <w:t xml:space="preserve"> comme problème de</w:t>
      </w:r>
      <w:r w:rsidR="00D3191F" w:rsidRPr="004D0708">
        <w:rPr>
          <w:rFonts w:ascii="Times New Roman" w:hAnsi="Times New Roman"/>
          <w:lang w:val="fr-FR"/>
        </w:rPr>
        <w:t xml:space="preserve"> conservation, et</w:t>
      </w:r>
      <w:r w:rsidR="00AF29AB" w:rsidRPr="004D0708">
        <w:rPr>
          <w:rFonts w:ascii="Times New Roman" w:hAnsi="Times New Roman"/>
          <w:lang w:val="fr-FR"/>
        </w:rPr>
        <w:t xml:space="preserve"> figurent à</w:t>
      </w:r>
      <w:r w:rsidR="00270CC7" w:rsidRPr="004D0708">
        <w:rPr>
          <w:rFonts w:ascii="Times New Roman" w:hAnsi="Times New Roman"/>
          <w:lang w:val="fr-FR"/>
        </w:rPr>
        <w:t xml:space="preserve"> </w:t>
      </w:r>
      <w:r w:rsidR="00261B55" w:rsidRPr="004D0708">
        <w:rPr>
          <w:rFonts w:ascii="Times New Roman" w:hAnsi="Times New Roman"/>
          <w:lang w:val="fr-FR"/>
        </w:rPr>
        <w:t>l’</w:t>
      </w:r>
      <w:r w:rsidR="002C372F" w:rsidRPr="004D0708">
        <w:rPr>
          <w:rFonts w:ascii="Times New Roman" w:hAnsi="Times New Roman"/>
          <w:lang w:val="fr-FR"/>
        </w:rPr>
        <w:t>Annex</w:t>
      </w:r>
      <w:r w:rsidR="00261B55" w:rsidRPr="004D0708">
        <w:rPr>
          <w:rFonts w:ascii="Times New Roman" w:hAnsi="Times New Roman"/>
          <w:lang w:val="fr-FR"/>
        </w:rPr>
        <w:t>e</w:t>
      </w:r>
      <w:r w:rsidR="002C372F" w:rsidRPr="004D0708">
        <w:rPr>
          <w:rFonts w:ascii="Times New Roman" w:hAnsi="Times New Roman"/>
          <w:lang w:val="fr-FR"/>
        </w:rPr>
        <w:t xml:space="preserve"> 1</w:t>
      </w:r>
      <w:r w:rsidR="00261B55" w:rsidRPr="004D0708">
        <w:rPr>
          <w:rFonts w:ascii="Times New Roman" w:hAnsi="Times New Roman"/>
          <w:lang w:val="fr-FR"/>
        </w:rPr>
        <w:t xml:space="preserve"> des présentes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270CC7" w:rsidRPr="004D0708">
        <w:rPr>
          <w:rFonts w:ascii="Times New Roman" w:hAnsi="Times New Roman"/>
          <w:lang w:val="fr-FR"/>
        </w:rPr>
        <w:t>.</w:t>
      </w:r>
      <w:r w:rsidR="00CD1278" w:rsidRPr="004D0708">
        <w:rPr>
          <w:rFonts w:ascii="Times New Roman" w:hAnsi="Times New Roman"/>
          <w:lang w:val="fr-FR"/>
        </w:rPr>
        <w:t xml:space="preserve"> </w:t>
      </w:r>
      <w:r w:rsidR="00270CC7" w:rsidRPr="004D0708">
        <w:rPr>
          <w:rFonts w:ascii="Times New Roman" w:hAnsi="Times New Roman"/>
          <w:lang w:val="fr-FR"/>
        </w:rPr>
        <w:t>D</w:t>
      </w:r>
      <w:r w:rsidR="00AF29AB" w:rsidRPr="004D0708">
        <w:rPr>
          <w:rFonts w:ascii="Times New Roman" w:hAnsi="Times New Roman"/>
          <w:lang w:val="fr-FR"/>
        </w:rPr>
        <w:t>es résumés pertinents d</w:t>
      </w:r>
      <w:r w:rsidR="00261B55" w:rsidRPr="004D0708">
        <w:rPr>
          <w:rFonts w:ascii="Times New Roman" w:hAnsi="Times New Roman"/>
          <w:lang w:val="fr-FR"/>
        </w:rPr>
        <w:t>e</w:t>
      </w:r>
      <w:r w:rsidR="00AF29AB" w:rsidRPr="004D0708">
        <w:rPr>
          <w:rFonts w:ascii="Times New Roman" w:hAnsi="Times New Roman"/>
          <w:lang w:val="fr-FR"/>
        </w:rPr>
        <w:t xml:space="preserve"> ce</w:t>
      </w:r>
      <w:r w:rsidR="00261B55" w:rsidRPr="004D0708">
        <w:rPr>
          <w:rFonts w:ascii="Times New Roman" w:hAnsi="Times New Roman"/>
          <w:lang w:val="fr-FR"/>
        </w:rPr>
        <w:t xml:space="preserve">s </w:t>
      </w:r>
      <w:r w:rsidR="00154769" w:rsidRPr="004D0708">
        <w:rPr>
          <w:rFonts w:ascii="Times New Roman" w:hAnsi="Times New Roman"/>
          <w:lang w:val="fr-FR"/>
        </w:rPr>
        <w:t>information</w:t>
      </w:r>
      <w:r w:rsidR="00261B55" w:rsidRPr="004D0708">
        <w:rPr>
          <w:rFonts w:ascii="Times New Roman" w:hAnsi="Times New Roman"/>
          <w:lang w:val="fr-FR"/>
        </w:rPr>
        <w:t>s figurent à l’</w:t>
      </w:r>
      <w:r w:rsidR="002C372F" w:rsidRPr="004D0708">
        <w:rPr>
          <w:rFonts w:ascii="Times New Roman" w:hAnsi="Times New Roman"/>
          <w:lang w:val="fr-FR"/>
        </w:rPr>
        <w:t>Annex</w:t>
      </w:r>
      <w:r w:rsidR="00261B55" w:rsidRPr="004D0708">
        <w:rPr>
          <w:rFonts w:ascii="Times New Roman" w:hAnsi="Times New Roman"/>
          <w:lang w:val="fr-FR"/>
        </w:rPr>
        <w:t>e</w:t>
      </w:r>
      <w:r w:rsidR="002C372F" w:rsidRPr="004D0708">
        <w:rPr>
          <w:rFonts w:ascii="Times New Roman" w:hAnsi="Times New Roman"/>
          <w:lang w:val="fr-FR"/>
        </w:rPr>
        <w:t xml:space="preserve"> 2</w:t>
      </w:r>
      <w:r w:rsidR="00557321" w:rsidRPr="004D0708">
        <w:rPr>
          <w:rFonts w:ascii="Times New Roman" w:hAnsi="Times New Roman"/>
          <w:lang w:val="fr-FR"/>
        </w:rPr>
        <w:t>.</w:t>
      </w:r>
    </w:p>
    <w:p w:rsidR="00F11B56" w:rsidRPr="004D0708" w:rsidRDefault="00F11B56" w:rsidP="00F1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A6C83" w:rsidRPr="004D0708" w:rsidRDefault="00BA6C83" w:rsidP="00F1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8792B" w:rsidRPr="004D0708" w:rsidRDefault="00261B55" w:rsidP="00ED4E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Mesures recomma</w:t>
      </w:r>
      <w:r w:rsidR="00B33161" w:rsidRPr="004D0708">
        <w:rPr>
          <w:rFonts w:ascii="Times New Roman" w:hAnsi="Times New Roman"/>
          <w:b/>
          <w:sz w:val="24"/>
          <w:szCs w:val="24"/>
          <w:lang w:val="fr-FR"/>
        </w:rPr>
        <w:t>nd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>ées pour réduire le</w:t>
      </w:r>
      <w:r w:rsidR="00B33161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>risque</w:t>
      </w:r>
      <w:r w:rsidR="00B33161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72F2B" w:rsidRPr="004D0708">
        <w:rPr>
          <w:rFonts w:ascii="Times New Roman" w:hAnsi="Times New Roman"/>
          <w:b/>
          <w:sz w:val="24"/>
          <w:szCs w:val="24"/>
          <w:lang w:val="fr-FR"/>
        </w:rPr>
        <w:t>d</w:t>
      </w:r>
      <w:r w:rsidR="00F531F0" w:rsidRPr="004D0708">
        <w:rPr>
          <w:rFonts w:ascii="Times New Roman" w:hAnsi="Times New Roman"/>
          <w:b/>
          <w:sz w:val="24"/>
          <w:szCs w:val="24"/>
          <w:lang w:val="fr-FR"/>
        </w:rPr>
        <w:t>’abattage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E10B10" w:rsidRPr="004D0708">
        <w:rPr>
          <w:rFonts w:ascii="Times New Roman" w:hAnsi="Times New Roman"/>
          <w:b/>
          <w:sz w:val="24"/>
          <w:szCs w:val="24"/>
          <w:lang w:val="fr-FR"/>
        </w:rPr>
        <w:t>d</w:t>
      </w:r>
      <w:r w:rsidR="00E04D3E" w:rsidRPr="004D0708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="00AA7F2B" w:rsidRPr="004D0708">
        <w:rPr>
          <w:rFonts w:ascii="Times New Roman" w:hAnsi="Times New Roman"/>
          <w:b/>
          <w:sz w:val="24"/>
          <w:szCs w:val="24"/>
          <w:lang w:val="fr-FR"/>
        </w:rPr>
        <w:t>espèces</w:t>
      </w:r>
      <w:r w:rsidR="00D467FC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>protégées</w:t>
      </w:r>
      <w:r w:rsidR="00D467FC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72F2B" w:rsidRPr="004D0708">
        <w:rPr>
          <w:rFonts w:ascii="Times New Roman" w:hAnsi="Times New Roman"/>
          <w:b/>
          <w:sz w:val="24"/>
          <w:szCs w:val="24"/>
          <w:lang w:val="fr-FR"/>
        </w:rPr>
        <w:t>semblables</w:t>
      </w:r>
    </w:p>
    <w:p w:rsidR="00BA6C83" w:rsidRPr="004D0708" w:rsidRDefault="00BA6C83" w:rsidP="00ED4EE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B33161" w:rsidRPr="004D0708" w:rsidRDefault="00F531F0" w:rsidP="007E5FC5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>1.  É</w:t>
      </w:r>
      <w:r w:rsidR="00354410" w:rsidRPr="004D0708">
        <w:rPr>
          <w:rFonts w:ascii="Times New Roman" w:hAnsi="Times New Roman"/>
          <w:b/>
          <w:lang w:val="fr-FR"/>
        </w:rPr>
        <w:t xml:space="preserve">valuation </w:t>
      </w:r>
      <w:r w:rsidR="009755CD" w:rsidRPr="004D0708">
        <w:rPr>
          <w:rFonts w:ascii="Times New Roman" w:hAnsi="Times New Roman"/>
          <w:b/>
          <w:lang w:val="fr-FR"/>
        </w:rPr>
        <w:t xml:space="preserve">nationale </w:t>
      </w:r>
      <w:r w:rsidR="00354410" w:rsidRPr="004D0708">
        <w:rPr>
          <w:rFonts w:ascii="Times New Roman" w:hAnsi="Times New Roman"/>
          <w:b/>
          <w:lang w:val="fr-FR"/>
        </w:rPr>
        <w:t>des risques</w:t>
      </w:r>
      <w:r w:rsidR="00F33EAE" w:rsidRPr="004D0708">
        <w:rPr>
          <w:rFonts w:ascii="Times New Roman" w:hAnsi="Times New Roman"/>
          <w:b/>
          <w:lang w:val="fr-FR"/>
        </w:rPr>
        <w:t xml:space="preserve"> </w:t>
      </w:r>
      <w:r w:rsidR="00972F2B" w:rsidRPr="004D0708">
        <w:rPr>
          <w:rFonts w:ascii="Times New Roman" w:hAnsi="Times New Roman"/>
          <w:b/>
          <w:lang w:val="fr-FR"/>
        </w:rPr>
        <w:t>p</w:t>
      </w:r>
      <w:r w:rsidR="00FC4DE3" w:rsidRPr="004D0708">
        <w:rPr>
          <w:rFonts w:ascii="Times New Roman" w:hAnsi="Times New Roman"/>
          <w:b/>
          <w:lang w:val="fr-FR"/>
        </w:rPr>
        <w:t>lus détaillée</w:t>
      </w:r>
    </w:p>
    <w:p w:rsidR="00BA6C83" w:rsidRPr="004D0708" w:rsidRDefault="007E5FC5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Cette première évaluation</w:t>
      </w:r>
      <w:r w:rsidR="00154769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permet aux </w:t>
      </w:r>
      <w:r w:rsidR="00354410" w:rsidRPr="004D0708">
        <w:rPr>
          <w:rFonts w:ascii="Times New Roman" w:hAnsi="Times New Roman"/>
          <w:lang w:val="fr-FR"/>
        </w:rPr>
        <w:t>Parties contractantes</w:t>
      </w:r>
      <w:r w:rsidR="006778F3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d’entreprendre une analyse nationale </w:t>
      </w:r>
      <w:r w:rsidR="00972F2B" w:rsidRPr="004D0708">
        <w:rPr>
          <w:rFonts w:ascii="Times New Roman" w:hAnsi="Times New Roman"/>
          <w:lang w:val="fr-FR"/>
        </w:rPr>
        <w:t xml:space="preserve">plus détaillée </w:t>
      </w:r>
      <w:r w:rsidRPr="004D0708">
        <w:rPr>
          <w:rFonts w:ascii="Times New Roman" w:hAnsi="Times New Roman"/>
          <w:lang w:val="fr-FR"/>
        </w:rPr>
        <w:t xml:space="preserve">de la répartition </w:t>
      </w:r>
      <w:r w:rsidR="00A326DE" w:rsidRPr="004D0708">
        <w:rPr>
          <w:rFonts w:ascii="Times New Roman" w:hAnsi="Times New Roman"/>
          <w:lang w:val="fr-FR"/>
        </w:rPr>
        <w:t>spatio</w:t>
      </w:r>
      <w:r w:rsidR="00154769" w:rsidRPr="004D0708">
        <w:rPr>
          <w:rFonts w:ascii="Times New Roman" w:hAnsi="Times New Roman"/>
          <w:lang w:val="fr-FR"/>
        </w:rPr>
        <w:t>-</w:t>
      </w:r>
      <w:r w:rsidRPr="004D0708">
        <w:rPr>
          <w:rFonts w:ascii="Times New Roman" w:hAnsi="Times New Roman"/>
          <w:lang w:val="fr-FR"/>
        </w:rPr>
        <w:t>tempore</w:t>
      </w:r>
      <w:r w:rsidR="00347DA1" w:rsidRPr="004D0708">
        <w:rPr>
          <w:rFonts w:ascii="Times New Roman" w:hAnsi="Times New Roman"/>
          <w:lang w:val="fr-FR"/>
        </w:rPr>
        <w:t>l</w:t>
      </w:r>
      <w:r w:rsidR="00972F2B" w:rsidRPr="004D0708">
        <w:rPr>
          <w:rFonts w:ascii="Times New Roman" w:hAnsi="Times New Roman"/>
          <w:lang w:val="fr-FR"/>
        </w:rPr>
        <w:t xml:space="preserve">le </w:t>
      </w:r>
      <w:r w:rsidRPr="004D0708">
        <w:rPr>
          <w:rFonts w:ascii="Times New Roman" w:hAnsi="Times New Roman"/>
          <w:lang w:val="fr-FR"/>
        </w:rPr>
        <w:t>des diffé</w:t>
      </w:r>
      <w:r w:rsidR="00347DA1" w:rsidRPr="004D0708">
        <w:rPr>
          <w:rFonts w:ascii="Times New Roman" w:hAnsi="Times New Roman"/>
          <w:lang w:val="fr-FR"/>
        </w:rPr>
        <w:t>rent</w:t>
      </w:r>
      <w:r w:rsidRPr="004D0708">
        <w:rPr>
          <w:rFonts w:ascii="Times New Roman" w:hAnsi="Times New Roman"/>
          <w:lang w:val="fr-FR"/>
        </w:rPr>
        <w:t>es populations d’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347DA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inscrites à l’</w:t>
      </w:r>
      <w:r w:rsidR="008A22A9" w:rsidRPr="004D0708">
        <w:rPr>
          <w:rFonts w:ascii="Times New Roman" w:hAnsi="Times New Roman"/>
          <w:lang w:val="fr-FR"/>
        </w:rPr>
        <w:t>Annex</w:t>
      </w:r>
      <w:r w:rsidRPr="004D0708">
        <w:rPr>
          <w:rFonts w:ascii="Times New Roman" w:hAnsi="Times New Roman"/>
          <w:lang w:val="fr-FR"/>
        </w:rPr>
        <w:t>e</w:t>
      </w:r>
      <w:r w:rsidR="008A22A9" w:rsidRPr="004D0708">
        <w:rPr>
          <w:rFonts w:ascii="Times New Roman" w:hAnsi="Times New Roman"/>
          <w:lang w:val="fr-FR"/>
        </w:rPr>
        <w:t xml:space="preserve"> 1</w:t>
      </w:r>
      <w:r w:rsidR="00B33161" w:rsidRPr="004D0708">
        <w:rPr>
          <w:rFonts w:ascii="Times New Roman" w:hAnsi="Times New Roman"/>
          <w:lang w:val="fr-FR"/>
        </w:rPr>
        <w:t>.</w:t>
      </w:r>
      <w:r w:rsidR="0041155F"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lang w:val="fr-FR"/>
        </w:rPr>
        <w:t xml:space="preserve">Il existe </w:t>
      </w:r>
      <w:r w:rsidRPr="004D0708">
        <w:rPr>
          <w:rFonts w:ascii="Times New Roman" w:hAnsi="Times New Roman"/>
          <w:lang w:val="fr-FR"/>
        </w:rPr>
        <w:t xml:space="preserve">plusieurs exemples de </w:t>
      </w:r>
      <w:r w:rsidR="00347DA1" w:rsidRPr="004D0708">
        <w:rPr>
          <w:rFonts w:ascii="Times New Roman" w:hAnsi="Times New Roman"/>
          <w:lang w:val="fr-FR"/>
        </w:rPr>
        <w:t xml:space="preserve">populations </w:t>
      </w:r>
      <w:r w:rsidRPr="004D0708">
        <w:rPr>
          <w:rFonts w:ascii="Times New Roman" w:hAnsi="Times New Roman"/>
          <w:lang w:val="fr-FR"/>
        </w:rPr>
        <w:t xml:space="preserve">très isolées dans l’espace et/ou </w:t>
      </w:r>
      <w:r w:rsidR="00972F2B" w:rsidRPr="004D0708">
        <w:rPr>
          <w:rFonts w:ascii="Times New Roman" w:hAnsi="Times New Roman"/>
          <w:lang w:val="fr-FR"/>
        </w:rPr>
        <w:t xml:space="preserve">dans le temps au sein d’un même pays, comme </w:t>
      </w:r>
      <w:r w:rsidR="00EC5948" w:rsidRPr="004D0708">
        <w:rPr>
          <w:rFonts w:ascii="Times New Roman" w:hAnsi="Times New Roman"/>
          <w:lang w:val="fr-FR"/>
        </w:rPr>
        <w:t>l’Oie des moissons</w:t>
      </w:r>
      <w:r w:rsidR="00DD1CA6" w:rsidRPr="004D0708">
        <w:rPr>
          <w:rFonts w:ascii="Times New Roman" w:hAnsi="Times New Roman"/>
          <w:lang w:val="fr-FR"/>
        </w:rPr>
        <w:t xml:space="preserve"> occidentale</w:t>
      </w:r>
      <w:r w:rsidR="00607277" w:rsidRPr="004D0708">
        <w:rPr>
          <w:rFonts w:ascii="Times New Roman" w:hAnsi="Times New Roman"/>
          <w:lang w:val="fr-FR"/>
        </w:rPr>
        <w:t xml:space="preserve"> </w:t>
      </w:r>
      <w:r w:rsidR="00607277" w:rsidRPr="004D0708">
        <w:rPr>
          <w:rFonts w:ascii="Times New Roman" w:hAnsi="Times New Roman"/>
          <w:i/>
          <w:lang w:val="fr-FR"/>
        </w:rPr>
        <w:t xml:space="preserve">Anser f. </w:t>
      </w:r>
      <w:proofErr w:type="spellStart"/>
      <w:r w:rsidR="00607277" w:rsidRPr="004D0708">
        <w:rPr>
          <w:rFonts w:ascii="Times New Roman" w:hAnsi="Times New Roman"/>
          <w:i/>
          <w:lang w:val="fr-FR"/>
        </w:rPr>
        <w:t>fabalis</w:t>
      </w:r>
      <w:proofErr w:type="spellEnd"/>
      <w:r w:rsidRPr="004D0708">
        <w:rPr>
          <w:rFonts w:ascii="Times New Roman" w:hAnsi="Times New Roman"/>
          <w:lang w:val="fr-FR"/>
        </w:rPr>
        <w:t xml:space="preserve"> et</w:t>
      </w:r>
      <w:r w:rsidR="00607277" w:rsidRPr="004D0708">
        <w:rPr>
          <w:rFonts w:ascii="Times New Roman" w:hAnsi="Times New Roman"/>
          <w:lang w:val="fr-FR"/>
        </w:rPr>
        <w:t xml:space="preserve"> </w:t>
      </w:r>
      <w:r w:rsidR="00EC5948" w:rsidRPr="004D0708">
        <w:rPr>
          <w:rFonts w:ascii="Times New Roman" w:hAnsi="Times New Roman"/>
          <w:lang w:val="fr-FR"/>
        </w:rPr>
        <w:t>l’Oie</w:t>
      </w:r>
      <w:r w:rsidR="00DD1CA6" w:rsidRPr="004D0708">
        <w:rPr>
          <w:rFonts w:ascii="Times New Roman" w:hAnsi="Times New Roman"/>
          <w:lang w:val="fr-FR"/>
        </w:rPr>
        <w:t xml:space="preserve"> des moissons de Russie</w:t>
      </w:r>
      <w:r w:rsidR="00EC5948" w:rsidRPr="004D0708">
        <w:rPr>
          <w:rFonts w:ascii="Times New Roman" w:hAnsi="Times New Roman"/>
          <w:lang w:val="fr-FR"/>
        </w:rPr>
        <w:t xml:space="preserve"> </w:t>
      </w:r>
      <w:r w:rsidR="00B33161" w:rsidRPr="004D0708">
        <w:rPr>
          <w:rFonts w:ascii="Times New Roman" w:hAnsi="Times New Roman"/>
          <w:i/>
          <w:lang w:val="fr-FR"/>
        </w:rPr>
        <w:t xml:space="preserve">A. f. </w:t>
      </w:r>
      <w:proofErr w:type="spellStart"/>
      <w:r w:rsidR="00607277" w:rsidRPr="004D0708">
        <w:rPr>
          <w:rFonts w:ascii="Times New Roman" w:hAnsi="Times New Roman"/>
          <w:i/>
          <w:lang w:val="fr-FR"/>
        </w:rPr>
        <w:t>rossicus</w:t>
      </w:r>
      <w:proofErr w:type="spellEnd"/>
      <w:r w:rsidRPr="004D0708">
        <w:rPr>
          <w:rFonts w:ascii="Times New Roman" w:hAnsi="Times New Roman"/>
          <w:lang w:val="fr-FR"/>
        </w:rPr>
        <w:t xml:space="preserve"> e</w:t>
      </w:r>
      <w:r w:rsidR="00607277" w:rsidRPr="004D0708">
        <w:rPr>
          <w:rFonts w:ascii="Times New Roman" w:hAnsi="Times New Roman"/>
          <w:lang w:val="fr-FR"/>
        </w:rPr>
        <w:t>n Finland</w:t>
      </w:r>
      <w:r w:rsidRPr="004D0708">
        <w:rPr>
          <w:rFonts w:ascii="Times New Roman" w:hAnsi="Times New Roman"/>
          <w:lang w:val="fr-FR"/>
        </w:rPr>
        <w:t>e</w:t>
      </w:r>
      <w:r w:rsidR="00347DA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et</w:t>
      </w:r>
      <w:r w:rsidR="00EC5948" w:rsidRPr="004D0708">
        <w:rPr>
          <w:rFonts w:ascii="Times New Roman" w:hAnsi="Times New Roman"/>
          <w:lang w:val="fr-FR"/>
        </w:rPr>
        <w:t>,</w:t>
      </w:r>
      <w:r w:rsidRPr="004D0708">
        <w:rPr>
          <w:rFonts w:ascii="Times New Roman" w:hAnsi="Times New Roman"/>
          <w:lang w:val="fr-FR"/>
        </w:rPr>
        <w:t xml:space="preserve"> au Royaume-Uni, les populations/races de</w:t>
      </w:r>
      <w:r w:rsidR="00EC5948" w:rsidRPr="004D0708">
        <w:rPr>
          <w:rFonts w:ascii="Times New Roman" w:hAnsi="Times New Roman"/>
          <w:lang w:val="fr-FR"/>
        </w:rPr>
        <w:t xml:space="preserve"> Bernache cravant</w:t>
      </w:r>
      <w:r w:rsidR="00715A58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Branta</w:t>
      </w:r>
      <w:proofErr w:type="spellEnd"/>
      <w:r w:rsidR="00B33161"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bernicla</w:t>
      </w:r>
      <w:proofErr w:type="spellEnd"/>
      <w:r w:rsidR="00B33161"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hrota</w:t>
      </w:r>
      <w:proofErr w:type="spellEnd"/>
      <w:r w:rsidRPr="004D0708">
        <w:rPr>
          <w:rFonts w:ascii="Times New Roman" w:hAnsi="Times New Roman"/>
          <w:lang w:val="fr-FR"/>
        </w:rPr>
        <w:t xml:space="preserve"> et</w:t>
      </w:r>
      <w:r w:rsidR="00B33161"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i/>
          <w:lang w:val="fr-FR"/>
        </w:rPr>
        <w:t xml:space="preserve">B. b. </w:t>
      </w:r>
      <w:proofErr w:type="spellStart"/>
      <w:r w:rsidR="00972F2B" w:rsidRPr="004D0708">
        <w:rPr>
          <w:rFonts w:ascii="Times New Roman" w:hAnsi="Times New Roman"/>
          <w:i/>
          <w:lang w:val="fr-FR"/>
        </w:rPr>
        <w:t>bernicla</w:t>
      </w:r>
      <w:proofErr w:type="spellEnd"/>
      <w:r w:rsidR="00972F2B" w:rsidRPr="004D0708">
        <w:rPr>
          <w:rFonts w:ascii="Times New Roman" w:hAnsi="Times New Roman"/>
          <w:i/>
          <w:lang w:val="fr-FR"/>
        </w:rPr>
        <w:t>,</w:t>
      </w:r>
      <w:r w:rsidR="00B33161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et les</w:t>
      </w:r>
      <w:r w:rsidR="00715A58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populations de</w:t>
      </w:r>
      <w:r w:rsidR="00B33161" w:rsidRPr="004D0708">
        <w:rPr>
          <w:rFonts w:ascii="Times New Roman" w:hAnsi="Times New Roman"/>
          <w:lang w:val="fr-FR"/>
        </w:rPr>
        <w:t xml:space="preserve"> </w:t>
      </w:r>
      <w:r w:rsidR="00EC5948" w:rsidRPr="004D0708">
        <w:rPr>
          <w:rFonts w:ascii="Times New Roman" w:hAnsi="Times New Roman"/>
          <w:lang w:val="fr-FR"/>
        </w:rPr>
        <w:t>Bernache nonnette</w:t>
      </w:r>
      <w:r w:rsidR="00715A58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Branta</w:t>
      </w:r>
      <w:proofErr w:type="spellEnd"/>
      <w:r w:rsidR="00B33161"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="00B33161" w:rsidRPr="004D0708">
        <w:rPr>
          <w:rFonts w:ascii="Times New Roman" w:hAnsi="Times New Roman"/>
          <w:i/>
          <w:lang w:val="fr-FR"/>
        </w:rPr>
        <w:t>leucopsis</w:t>
      </w:r>
      <w:proofErr w:type="spellEnd"/>
      <w:r w:rsidR="00347DA1" w:rsidRPr="004D0708">
        <w:rPr>
          <w:rFonts w:ascii="Times New Roman" w:hAnsi="Times New Roman"/>
          <w:lang w:val="fr-FR"/>
        </w:rPr>
        <w:t xml:space="preserve">. </w:t>
      </w:r>
      <w:r w:rsidR="00B33161" w:rsidRPr="004D0708">
        <w:rPr>
          <w:rFonts w:ascii="Times New Roman" w:hAnsi="Times New Roman"/>
          <w:lang w:val="fr-FR"/>
        </w:rPr>
        <w:t xml:space="preserve"> </w:t>
      </w:r>
    </w:p>
    <w:p w:rsidR="00347DA1" w:rsidRPr="004D0708" w:rsidRDefault="00DD1CA6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Même s’il existe un risque de confusion </w:t>
      </w:r>
      <w:r w:rsidR="00E04D3E" w:rsidRPr="004D0708">
        <w:rPr>
          <w:rFonts w:ascii="Times New Roman" w:hAnsi="Times New Roman"/>
          <w:lang w:val="fr-FR"/>
        </w:rPr>
        <w:t xml:space="preserve">entre deux populations, </w:t>
      </w:r>
      <w:r w:rsidRPr="004D0708">
        <w:rPr>
          <w:rFonts w:ascii="Times New Roman" w:hAnsi="Times New Roman"/>
          <w:lang w:val="fr-FR"/>
        </w:rPr>
        <w:t xml:space="preserve">dû à la morphologie ou au </w:t>
      </w:r>
      <w:r w:rsidR="00E04D3E" w:rsidRPr="004D0708">
        <w:rPr>
          <w:rFonts w:ascii="Times New Roman" w:hAnsi="Times New Roman"/>
          <w:lang w:val="fr-FR"/>
        </w:rPr>
        <w:t>comportement</w:t>
      </w:r>
      <w:r w:rsidRPr="004D0708">
        <w:rPr>
          <w:rFonts w:ascii="Times New Roman" w:hAnsi="Times New Roman"/>
          <w:lang w:val="fr-FR"/>
        </w:rPr>
        <w:t xml:space="preserve">, une analyse des </w:t>
      </w:r>
      <w:r w:rsidR="00261B55" w:rsidRPr="004D0708">
        <w:rPr>
          <w:rFonts w:ascii="Times New Roman" w:hAnsi="Times New Roman"/>
          <w:lang w:val="fr-FR"/>
        </w:rPr>
        <w:t>risque</w:t>
      </w:r>
      <w:r w:rsidR="00E04D3E" w:rsidRPr="004D0708">
        <w:rPr>
          <w:rFonts w:ascii="Times New Roman" w:hAnsi="Times New Roman"/>
          <w:lang w:val="fr-FR"/>
        </w:rPr>
        <w:t>s à l’</w:t>
      </w:r>
      <w:r w:rsidR="00D95033" w:rsidRPr="004D0708">
        <w:rPr>
          <w:rFonts w:ascii="Times New Roman" w:hAnsi="Times New Roman"/>
          <w:lang w:val="fr-FR"/>
        </w:rPr>
        <w:t>échelon</w:t>
      </w:r>
      <w:r w:rsidR="00E04D3E" w:rsidRPr="004D0708">
        <w:rPr>
          <w:rFonts w:ascii="Times New Roman" w:hAnsi="Times New Roman"/>
          <w:lang w:val="fr-FR"/>
        </w:rPr>
        <w:t xml:space="preserve"> national pourra montrer </w:t>
      </w:r>
      <w:r w:rsidRPr="004D0708">
        <w:rPr>
          <w:rFonts w:ascii="Times New Roman" w:hAnsi="Times New Roman"/>
          <w:lang w:val="fr-FR"/>
        </w:rPr>
        <w:t xml:space="preserve">que le </w:t>
      </w:r>
      <w:r w:rsidR="00261B55" w:rsidRPr="004D0708">
        <w:rPr>
          <w:rFonts w:ascii="Times New Roman" w:hAnsi="Times New Roman"/>
          <w:lang w:val="fr-FR"/>
        </w:rPr>
        <w:t>risque</w:t>
      </w:r>
      <w:r w:rsidR="00715A58" w:rsidRPr="004D0708">
        <w:rPr>
          <w:rFonts w:ascii="Times New Roman" w:hAnsi="Times New Roman"/>
          <w:lang w:val="fr-FR"/>
        </w:rPr>
        <w:t xml:space="preserve"> </w:t>
      </w:r>
      <w:r w:rsidR="00E04D3E" w:rsidRPr="004D0708">
        <w:rPr>
          <w:rFonts w:ascii="Times New Roman" w:hAnsi="Times New Roman"/>
          <w:lang w:val="fr-FR"/>
        </w:rPr>
        <w:t>réel est négligeable,</w:t>
      </w:r>
      <w:r w:rsidRPr="004D0708">
        <w:rPr>
          <w:rFonts w:ascii="Times New Roman" w:hAnsi="Times New Roman"/>
          <w:lang w:val="fr-FR"/>
        </w:rPr>
        <w:t xml:space="preserve"> ou qu’il </w:t>
      </w:r>
      <w:r w:rsidR="00E04D3E" w:rsidRPr="004D0708">
        <w:rPr>
          <w:rFonts w:ascii="Times New Roman" w:hAnsi="Times New Roman"/>
          <w:lang w:val="fr-FR"/>
        </w:rPr>
        <w:t xml:space="preserve">peut être réduit en imposant des règlements </w:t>
      </w:r>
      <w:r w:rsidR="00D95033" w:rsidRPr="004D0708">
        <w:rPr>
          <w:rFonts w:ascii="Times New Roman" w:hAnsi="Times New Roman"/>
          <w:lang w:val="fr-FR"/>
        </w:rPr>
        <w:t xml:space="preserve">de chasse au niveau </w:t>
      </w:r>
      <w:r w:rsidRPr="004D0708">
        <w:rPr>
          <w:rFonts w:ascii="Times New Roman" w:hAnsi="Times New Roman"/>
          <w:lang w:val="fr-FR"/>
        </w:rPr>
        <w:t>infra</w:t>
      </w:r>
      <w:r w:rsidR="00B33161" w:rsidRPr="004D0708">
        <w:rPr>
          <w:rFonts w:ascii="Times New Roman" w:hAnsi="Times New Roman"/>
          <w:lang w:val="fr-FR"/>
        </w:rPr>
        <w:t>national</w:t>
      </w:r>
      <w:r w:rsidR="00715A58" w:rsidRPr="004D0708">
        <w:rPr>
          <w:rFonts w:ascii="Times New Roman" w:hAnsi="Times New Roman"/>
          <w:lang w:val="fr-FR"/>
        </w:rPr>
        <w:t>.</w:t>
      </w:r>
      <w:r w:rsidR="00AF2A96" w:rsidRPr="004D0708">
        <w:rPr>
          <w:rFonts w:ascii="Times New Roman" w:hAnsi="Times New Roman"/>
          <w:lang w:val="fr-FR"/>
        </w:rPr>
        <w:t xml:space="preserve"> </w:t>
      </w:r>
    </w:p>
    <w:p w:rsidR="00ED4EE1" w:rsidRPr="004D0708" w:rsidRDefault="00ED4EE1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A189D" w:rsidRPr="004D0708" w:rsidRDefault="002A189D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B33161" w:rsidRPr="004D0708" w:rsidRDefault="007363A9" w:rsidP="00F11B56">
      <w:pPr>
        <w:keepNext/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 xml:space="preserve">2.  </w:t>
      </w:r>
      <w:r w:rsidR="009755CD" w:rsidRPr="004D0708">
        <w:rPr>
          <w:rFonts w:ascii="Times New Roman" w:hAnsi="Times New Roman"/>
          <w:b/>
          <w:lang w:val="fr-FR"/>
        </w:rPr>
        <w:t>Utiliser un calendrier</w:t>
      </w:r>
      <w:r w:rsidR="007D52FE" w:rsidRPr="004D0708">
        <w:rPr>
          <w:rFonts w:ascii="Times New Roman" w:hAnsi="Times New Roman"/>
          <w:b/>
          <w:lang w:val="fr-FR"/>
        </w:rPr>
        <w:t xml:space="preserve"> de présence</w:t>
      </w:r>
      <w:r w:rsidR="00B33161" w:rsidRPr="004D0708">
        <w:rPr>
          <w:rFonts w:ascii="Times New Roman" w:hAnsi="Times New Roman"/>
          <w:b/>
          <w:lang w:val="fr-FR"/>
        </w:rPr>
        <w:t xml:space="preserve"> dif</w:t>
      </w:r>
      <w:r w:rsidRPr="004D0708">
        <w:rPr>
          <w:rFonts w:ascii="Times New Roman" w:hAnsi="Times New Roman"/>
          <w:b/>
          <w:lang w:val="fr-FR"/>
        </w:rPr>
        <w:t xml:space="preserve">férentiel pour réduire le </w:t>
      </w:r>
      <w:r w:rsidR="00261B55" w:rsidRPr="004D0708">
        <w:rPr>
          <w:rFonts w:ascii="Times New Roman" w:hAnsi="Times New Roman"/>
          <w:b/>
          <w:lang w:val="fr-FR"/>
        </w:rPr>
        <w:t>risque</w:t>
      </w:r>
      <w:r w:rsidR="0035361A" w:rsidRPr="004D0708">
        <w:rPr>
          <w:rFonts w:ascii="Times New Roman" w:hAnsi="Times New Roman"/>
          <w:b/>
          <w:lang w:val="fr-FR"/>
        </w:rPr>
        <w:t xml:space="preserve"> d’abattage</w:t>
      </w:r>
    </w:p>
    <w:p w:rsidR="006A4307" w:rsidRPr="004D0708" w:rsidRDefault="00D95033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Un des critères les plus efficaces pour réduire ou exclure le risque</w:t>
      </w:r>
      <w:r w:rsidR="0035361A" w:rsidRPr="004D0708">
        <w:rPr>
          <w:rFonts w:ascii="Times New Roman" w:hAnsi="Times New Roman"/>
          <w:lang w:val="fr-FR"/>
        </w:rPr>
        <w:t xml:space="preserve"> d’abattage</w:t>
      </w:r>
      <w:r w:rsidRPr="004D0708">
        <w:rPr>
          <w:rFonts w:ascii="Times New Roman" w:hAnsi="Times New Roman"/>
          <w:lang w:val="fr-FR"/>
        </w:rPr>
        <w:t xml:space="preserve"> des espèces protégées est de</w:t>
      </w:r>
      <w:r w:rsidR="007D52FE" w:rsidRPr="004D0708">
        <w:rPr>
          <w:rFonts w:ascii="Times New Roman" w:hAnsi="Times New Roman"/>
          <w:lang w:val="fr-FR"/>
        </w:rPr>
        <w:t xml:space="preserve"> r</w:t>
      </w:r>
      <w:r w:rsidR="00A657C9" w:rsidRPr="004D0708">
        <w:rPr>
          <w:rFonts w:ascii="Times New Roman" w:hAnsi="Times New Roman"/>
          <w:lang w:val="fr-FR"/>
        </w:rPr>
        <w:t>el</w:t>
      </w:r>
      <w:r w:rsidR="00261E34" w:rsidRPr="004D0708">
        <w:rPr>
          <w:rFonts w:ascii="Times New Roman" w:hAnsi="Times New Roman"/>
          <w:lang w:val="fr-FR"/>
        </w:rPr>
        <w:t>ier les règlements de chasse à la</w:t>
      </w:r>
      <w:r w:rsidR="00A657C9" w:rsidRPr="004D0708">
        <w:rPr>
          <w:rFonts w:ascii="Times New Roman" w:hAnsi="Times New Roman"/>
          <w:lang w:val="fr-FR"/>
        </w:rPr>
        <w:t xml:space="preserve"> p</w:t>
      </w:r>
      <w:r w:rsidRPr="004D0708">
        <w:rPr>
          <w:rFonts w:ascii="Times New Roman" w:hAnsi="Times New Roman"/>
          <w:lang w:val="fr-FR"/>
        </w:rPr>
        <w:t>hénologie.</w:t>
      </w:r>
      <w:r w:rsidR="00261E34" w:rsidRPr="004D0708">
        <w:rPr>
          <w:rFonts w:ascii="Times New Roman" w:hAnsi="Times New Roman"/>
          <w:lang w:val="fr-FR"/>
        </w:rPr>
        <w:t xml:space="preserve"> </w:t>
      </w:r>
      <w:r w:rsidR="00924AD8" w:rsidRPr="004D0708">
        <w:rPr>
          <w:rFonts w:ascii="Times New Roman" w:hAnsi="Times New Roman"/>
          <w:lang w:val="fr-FR"/>
        </w:rPr>
        <w:t>L’absence d’échelonnement des dates d’ouverture ou de fermeture de</w:t>
      </w:r>
      <w:r w:rsidR="00DF1891" w:rsidRPr="004D0708">
        <w:rPr>
          <w:rFonts w:ascii="Times New Roman" w:hAnsi="Times New Roman"/>
          <w:lang w:val="fr-FR"/>
        </w:rPr>
        <w:t>s saison</w:t>
      </w:r>
      <w:r w:rsidRPr="004D0708">
        <w:rPr>
          <w:rFonts w:ascii="Times New Roman" w:hAnsi="Times New Roman"/>
          <w:lang w:val="fr-FR"/>
        </w:rPr>
        <w:t xml:space="preserve">s de </w:t>
      </w:r>
      <w:r w:rsidR="0050137D" w:rsidRPr="004D0708">
        <w:rPr>
          <w:rFonts w:ascii="Times New Roman" w:hAnsi="Times New Roman"/>
          <w:lang w:val="fr-FR"/>
        </w:rPr>
        <w:t>chasse</w:t>
      </w:r>
      <w:r w:rsidR="006A4307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est considérée</w:t>
      </w:r>
      <w:r w:rsidR="00924AD8" w:rsidRPr="004D0708">
        <w:rPr>
          <w:rFonts w:ascii="Times New Roman" w:hAnsi="Times New Roman"/>
          <w:lang w:val="fr-FR"/>
        </w:rPr>
        <w:t xml:space="preserve"> comme l’</w:t>
      </w:r>
      <w:r w:rsidRPr="004D0708">
        <w:rPr>
          <w:rFonts w:ascii="Times New Roman" w:hAnsi="Times New Roman"/>
          <w:lang w:val="fr-FR"/>
        </w:rPr>
        <w:t>une des principales causes d</w:t>
      </w:r>
      <w:r w:rsidR="00DF1891" w:rsidRPr="004D0708">
        <w:rPr>
          <w:rFonts w:ascii="Times New Roman" w:hAnsi="Times New Roman"/>
          <w:lang w:val="fr-FR"/>
        </w:rPr>
        <w:t>e</w:t>
      </w:r>
      <w:r w:rsidR="00002F8B" w:rsidRPr="004D0708">
        <w:rPr>
          <w:rFonts w:ascii="Times New Roman" w:hAnsi="Times New Roman"/>
          <w:lang w:val="fr-FR"/>
        </w:rPr>
        <w:t xml:space="preserve"> l</w:t>
      </w:r>
      <w:r w:rsidR="00D8065C" w:rsidRPr="004D0708">
        <w:rPr>
          <w:rFonts w:ascii="Times New Roman" w:hAnsi="Times New Roman"/>
          <w:lang w:val="fr-FR"/>
        </w:rPr>
        <w:t>a chasse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D8065C" w:rsidRPr="004D0708">
        <w:rPr>
          <w:rFonts w:ascii="Times New Roman" w:hAnsi="Times New Roman"/>
          <w:lang w:val="fr-FR"/>
        </w:rPr>
        <w:t>le</w:t>
      </w:r>
      <w:r w:rsidR="006A4307" w:rsidRPr="004D0708">
        <w:rPr>
          <w:rFonts w:ascii="Times New Roman" w:hAnsi="Times New Roman"/>
          <w:lang w:val="fr-FR"/>
        </w:rPr>
        <w:t xml:space="preserve"> </w:t>
      </w:r>
      <w:r w:rsidR="00924AD8" w:rsidRPr="004D0708">
        <w:rPr>
          <w:rFonts w:ascii="Times New Roman" w:hAnsi="Times New Roman"/>
          <w:lang w:val="fr-FR"/>
        </w:rPr>
        <w:t xml:space="preserve">dans les </w:t>
      </w:r>
      <w:r w:rsidR="0050137D" w:rsidRPr="004D0708">
        <w:rPr>
          <w:rFonts w:ascii="Times New Roman" w:hAnsi="Times New Roman"/>
          <w:lang w:val="fr-FR"/>
        </w:rPr>
        <w:t>orientations</w:t>
      </w:r>
      <w:r w:rsidR="00B33161" w:rsidRPr="004D0708">
        <w:rPr>
          <w:rFonts w:ascii="Times New Roman" w:hAnsi="Times New Roman"/>
          <w:lang w:val="fr-FR"/>
        </w:rPr>
        <w:t xml:space="preserve"> </w:t>
      </w:r>
      <w:r w:rsidR="00B9405C" w:rsidRPr="004D0708">
        <w:rPr>
          <w:rFonts w:ascii="Times New Roman" w:hAnsi="Times New Roman"/>
          <w:lang w:val="fr-FR"/>
        </w:rPr>
        <w:t xml:space="preserve">pour la chasse </w:t>
      </w:r>
      <w:r w:rsidR="00924AD8" w:rsidRPr="004D0708">
        <w:rPr>
          <w:rFonts w:ascii="Times New Roman" w:hAnsi="Times New Roman"/>
          <w:lang w:val="fr-FR"/>
        </w:rPr>
        <w:t>de la</w:t>
      </w:r>
      <w:r w:rsidR="006A4307" w:rsidRPr="004D0708">
        <w:rPr>
          <w:rFonts w:ascii="Times New Roman" w:hAnsi="Times New Roman"/>
          <w:lang w:val="fr-FR"/>
        </w:rPr>
        <w:t xml:space="preserve"> </w:t>
      </w:r>
      <w:r w:rsidR="00924AD8" w:rsidRPr="004D0708">
        <w:rPr>
          <w:rFonts w:ascii="Times New Roman" w:hAnsi="Times New Roman"/>
          <w:lang w:val="fr-FR"/>
        </w:rPr>
        <w:t>Commission européenne</w:t>
      </w:r>
      <w:r w:rsidR="00154769" w:rsidRPr="004D0708">
        <w:rPr>
          <w:rFonts w:ascii="Times New Roman" w:hAnsi="Times New Roman"/>
          <w:lang w:val="fr-FR"/>
        </w:rPr>
        <w:t xml:space="preserve"> (</w:t>
      </w:r>
      <w:r w:rsidR="00924AD8" w:rsidRPr="004D0708">
        <w:rPr>
          <w:rFonts w:ascii="Times New Roman" w:hAnsi="Times New Roman"/>
          <w:lang w:val="fr-FR"/>
        </w:rPr>
        <w:t>Commission européenne</w:t>
      </w:r>
      <w:r w:rsidR="00154769" w:rsidRPr="004D0708">
        <w:rPr>
          <w:rFonts w:ascii="Times New Roman" w:hAnsi="Times New Roman"/>
          <w:lang w:val="fr-FR"/>
        </w:rPr>
        <w:t xml:space="preserve"> 2008</w:t>
      </w:r>
      <w:r w:rsidR="00B33161" w:rsidRPr="004D0708">
        <w:rPr>
          <w:rFonts w:ascii="Times New Roman" w:hAnsi="Times New Roman"/>
          <w:lang w:val="fr-FR"/>
        </w:rPr>
        <w:t>)</w:t>
      </w:r>
      <w:r w:rsidR="006A4307" w:rsidRPr="004D0708">
        <w:rPr>
          <w:rFonts w:ascii="Times New Roman" w:hAnsi="Times New Roman"/>
          <w:lang w:val="fr-FR"/>
        </w:rPr>
        <w:t xml:space="preserve">. </w:t>
      </w:r>
      <w:r w:rsidR="00B9405C" w:rsidRPr="004D0708">
        <w:rPr>
          <w:rFonts w:ascii="Times New Roman" w:hAnsi="Times New Roman"/>
          <w:lang w:val="fr-FR"/>
        </w:rPr>
        <w:t xml:space="preserve">En conséquence, </w:t>
      </w:r>
      <w:r w:rsidR="00924AD8" w:rsidRPr="004D0708">
        <w:rPr>
          <w:rFonts w:ascii="Times New Roman" w:hAnsi="Times New Roman"/>
          <w:lang w:val="fr-FR"/>
        </w:rPr>
        <w:t>une im</w:t>
      </w:r>
      <w:r w:rsidRPr="004D0708">
        <w:rPr>
          <w:rFonts w:ascii="Times New Roman" w:hAnsi="Times New Roman"/>
          <w:lang w:val="fr-FR"/>
        </w:rPr>
        <w:t xml:space="preserve">portance particulière </w:t>
      </w:r>
      <w:r w:rsidR="00B9405C" w:rsidRPr="004D0708">
        <w:rPr>
          <w:rFonts w:ascii="Times New Roman" w:hAnsi="Times New Roman"/>
          <w:lang w:val="fr-FR"/>
        </w:rPr>
        <w:t xml:space="preserve">devrait être accordée à des </w:t>
      </w:r>
      <w:r w:rsidRPr="004D0708">
        <w:rPr>
          <w:rFonts w:ascii="Times New Roman" w:hAnsi="Times New Roman"/>
          <w:lang w:val="fr-FR"/>
        </w:rPr>
        <w:t>date</w:t>
      </w:r>
      <w:r w:rsidR="00924AD8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 xml:space="preserve"> différentielles</w:t>
      </w:r>
      <w:r w:rsidR="00924AD8" w:rsidRPr="004D0708">
        <w:rPr>
          <w:rFonts w:ascii="Times New Roman" w:hAnsi="Times New Roman"/>
          <w:lang w:val="fr-FR"/>
        </w:rPr>
        <w:t xml:space="preserve"> d’ouverture et de fermeture </w:t>
      </w:r>
      <w:r w:rsidR="00DF1891" w:rsidRPr="004D0708">
        <w:rPr>
          <w:rFonts w:ascii="Times New Roman" w:hAnsi="Times New Roman"/>
          <w:lang w:val="fr-FR"/>
        </w:rPr>
        <w:t>des saison</w:t>
      </w:r>
      <w:r w:rsidRPr="004D0708">
        <w:rPr>
          <w:rFonts w:ascii="Times New Roman" w:hAnsi="Times New Roman"/>
          <w:lang w:val="fr-FR"/>
        </w:rPr>
        <w:t>s</w:t>
      </w:r>
      <w:r w:rsidR="00924AD8" w:rsidRPr="004D0708">
        <w:rPr>
          <w:rFonts w:ascii="Times New Roman" w:hAnsi="Times New Roman"/>
          <w:lang w:val="fr-FR"/>
        </w:rPr>
        <w:t xml:space="preserve"> de</w:t>
      </w:r>
      <w:r w:rsidR="00B6326F" w:rsidRPr="004D0708">
        <w:rPr>
          <w:rFonts w:ascii="Times New Roman" w:hAnsi="Times New Roman"/>
          <w:lang w:val="fr-FR"/>
        </w:rPr>
        <w:t xml:space="preserve"> </w:t>
      </w:r>
      <w:r w:rsidR="0050137D" w:rsidRPr="004D0708">
        <w:rPr>
          <w:rFonts w:ascii="Times New Roman" w:hAnsi="Times New Roman"/>
          <w:lang w:val="fr-FR"/>
        </w:rPr>
        <w:t>chasse</w:t>
      </w:r>
      <w:r w:rsidR="00B9405C" w:rsidRPr="004D0708">
        <w:rPr>
          <w:rFonts w:ascii="Times New Roman" w:hAnsi="Times New Roman"/>
          <w:lang w:val="fr-FR"/>
        </w:rPr>
        <w:t>, en fonction de</w:t>
      </w:r>
      <w:r w:rsidR="00924AD8" w:rsidRPr="004D0708">
        <w:rPr>
          <w:rFonts w:ascii="Times New Roman" w:hAnsi="Times New Roman"/>
          <w:lang w:val="fr-FR"/>
        </w:rPr>
        <w:t xml:space="preserve"> la présence d’</w:t>
      </w:r>
      <w:r w:rsidR="00261E34" w:rsidRPr="004D0708">
        <w:rPr>
          <w:rFonts w:ascii="Times New Roman" w:hAnsi="Times New Roman"/>
          <w:lang w:val="fr-FR"/>
        </w:rPr>
        <w:t>espèces</w:t>
      </w:r>
      <w:r w:rsidRPr="004D0708">
        <w:rPr>
          <w:rFonts w:ascii="Times New Roman" w:hAnsi="Times New Roman"/>
          <w:lang w:val="fr-FR"/>
        </w:rPr>
        <w:t xml:space="preserve"> et</w:t>
      </w:r>
      <w:r w:rsidR="00924AD8" w:rsidRPr="004D0708">
        <w:rPr>
          <w:rFonts w:ascii="Times New Roman" w:hAnsi="Times New Roman"/>
          <w:lang w:val="fr-FR"/>
        </w:rPr>
        <w:t>/</w:t>
      </w:r>
      <w:r w:rsidRPr="004D0708">
        <w:rPr>
          <w:rFonts w:ascii="Times New Roman" w:hAnsi="Times New Roman"/>
          <w:lang w:val="fr-FR"/>
        </w:rPr>
        <w:t xml:space="preserve">ou </w:t>
      </w:r>
      <w:r w:rsidR="00924AD8" w:rsidRPr="004D0708">
        <w:rPr>
          <w:rFonts w:ascii="Times New Roman" w:hAnsi="Times New Roman"/>
          <w:lang w:val="fr-FR"/>
        </w:rPr>
        <w:t>populations</w:t>
      </w:r>
      <w:r w:rsidR="00261E34" w:rsidRPr="004D0708">
        <w:rPr>
          <w:rFonts w:ascii="Times New Roman" w:hAnsi="Times New Roman"/>
          <w:lang w:val="fr-FR"/>
        </w:rPr>
        <w:t xml:space="preserve"> protégées</w:t>
      </w:r>
      <w:r w:rsidR="00AA7F2B"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lang w:val="fr-FR"/>
        </w:rPr>
        <w:t>semblables</w:t>
      </w:r>
      <w:r w:rsidR="006A4307" w:rsidRPr="004D0708">
        <w:rPr>
          <w:rFonts w:ascii="Times New Roman" w:hAnsi="Times New Roman"/>
          <w:lang w:val="fr-FR"/>
        </w:rPr>
        <w:t>.</w:t>
      </w:r>
    </w:p>
    <w:p w:rsidR="00AF2A96" w:rsidRPr="004D0708" w:rsidRDefault="00924AD8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Pour gérer les espèces</w:t>
      </w:r>
      <w:r w:rsidR="00D95033" w:rsidRPr="004D0708">
        <w:rPr>
          <w:rFonts w:ascii="Times New Roman" w:hAnsi="Times New Roman"/>
          <w:lang w:val="fr-FR"/>
        </w:rPr>
        <w:t xml:space="preserve"> et</w:t>
      </w:r>
      <w:r w:rsidR="008F03D6" w:rsidRPr="004D0708">
        <w:rPr>
          <w:rFonts w:ascii="Times New Roman" w:hAnsi="Times New Roman"/>
          <w:lang w:val="fr-FR"/>
        </w:rPr>
        <w:t>/</w:t>
      </w:r>
      <w:r w:rsidR="00D95033" w:rsidRPr="004D0708">
        <w:rPr>
          <w:rFonts w:ascii="Times New Roman" w:hAnsi="Times New Roman"/>
          <w:lang w:val="fr-FR"/>
        </w:rPr>
        <w:t xml:space="preserve">ou </w:t>
      </w:r>
      <w:r w:rsidR="005D3C20" w:rsidRPr="004D0708">
        <w:rPr>
          <w:rFonts w:ascii="Times New Roman" w:hAnsi="Times New Roman"/>
          <w:lang w:val="fr-FR"/>
        </w:rPr>
        <w:t>populations</w:t>
      </w:r>
      <w:r w:rsidRPr="004D0708">
        <w:rPr>
          <w:rFonts w:ascii="Times New Roman" w:hAnsi="Times New Roman"/>
          <w:lang w:val="fr-FR"/>
        </w:rPr>
        <w:t xml:space="preserve"> </w:t>
      </w:r>
      <w:r w:rsidR="00972F2B" w:rsidRPr="004D0708">
        <w:rPr>
          <w:rFonts w:ascii="Times New Roman" w:hAnsi="Times New Roman"/>
          <w:lang w:val="fr-FR"/>
        </w:rPr>
        <w:t>semblables</w:t>
      </w:r>
      <w:r w:rsidRPr="004D0708">
        <w:rPr>
          <w:rFonts w:ascii="Times New Roman" w:hAnsi="Times New Roman"/>
          <w:lang w:val="fr-FR"/>
        </w:rPr>
        <w:t>, la procé</w:t>
      </w:r>
      <w:r w:rsidR="00AF2A96" w:rsidRPr="004D0708">
        <w:rPr>
          <w:rFonts w:ascii="Times New Roman" w:hAnsi="Times New Roman"/>
          <w:lang w:val="fr-FR"/>
        </w:rPr>
        <w:t>dure</w:t>
      </w:r>
      <w:r w:rsidR="00D95033" w:rsidRPr="004D0708">
        <w:rPr>
          <w:rFonts w:ascii="Times New Roman" w:hAnsi="Times New Roman"/>
          <w:lang w:val="fr-FR"/>
        </w:rPr>
        <w:t xml:space="preserve"> ci-après</w:t>
      </w:r>
      <w:r w:rsidRPr="004D0708">
        <w:rPr>
          <w:rFonts w:ascii="Times New Roman" w:hAnsi="Times New Roman"/>
          <w:lang w:val="fr-FR"/>
        </w:rPr>
        <w:t xml:space="preserve"> e</w:t>
      </w:r>
      <w:r w:rsidR="00AF2A96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>t</w:t>
      </w:r>
      <w:r w:rsidR="00AF2A96" w:rsidRPr="004D0708">
        <w:rPr>
          <w:rFonts w:ascii="Times New Roman" w:hAnsi="Times New Roman"/>
          <w:lang w:val="fr-FR"/>
        </w:rPr>
        <w:t xml:space="preserve"> propos</w:t>
      </w:r>
      <w:r w:rsidRPr="004D0708">
        <w:rPr>
          <w:rFonts w:ascii="Times New Roman" w:hAnsi="Times New Roman"/>
          <w:lang w:val="fr-FR"/>
        </w:rPr>
        <w:t>ée</w:t>
      </w:r>
      <w:r w:rsidR="00AF2A96" w:rsidRPr="004D0708">
        <w:rPr>
          <w:rFonts w:ascii="Times New Roman" w:hAnsi="Times New Roman"/>
          <w:lang w:val="fr-FR"/>
        </w:rPr>
        <w:t>:</w:t>
      </w:r>
    </w:p>
    <w:p w:rsidR="00AF2A96" w:rsidRPr="004D0708" w:rsidRDefault="00924AD8" w:rsidP="00F11B5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Si une ou plusieurs populations inscrites dans la </w:t>
      </w:r>
      <w:r w:rsidR="0058572B" w:rsidRPr="004D0708">
        <w:rPr>
          <w:rFonts w:ascii="Times New Roman" w:hAnsi="Times New Roman"/>
          <w:lang w:val="fr-FR"/>
        </w:rPr>
        <w:t>colonne</w:t>
      </w:r>
      <w:r w:rsidR="00AF2A96" w:rsidRPr="004D0708">
        <w:rPr>
          <w:rFonts w:ascii="Times New Roman" w:hAnsi="Times New Roman"/>
          <w:lang w:val="fr-FR"/>
        </w:rPr>
        <w:t xml:space="preserve"> A </w:t>
      </w:r>
      <w:r w:rsidRPr="004D0708">
        <w:rPr>
          <w:rFonts w:ascii="Times New Roman" w:hAnsi="Times New Roman"/>
          <w:lang w:val="fr-FR"/>
        </w:rPr>
        <w:t>son</w:t>
      </w:r>
      <w:r w:rsidR="00657DAB" w:rsidRPr="004D0708">
        <w:rPr>
          <w:rFonts w:ascii="Times New Roman" w:hAnsi="Times New Roman"/>
          <w:lang w:val="fr-FR"/>
        </w:rPr>
        <w:t>t</w:t>
      </w:r>
      <w:r w:rsidRPr="004D0708">
        <w:rPr>
          <w:rFonts w:ascii="Times New Roman" w:hAnsi="Times New Roman"/>
          <w:lang w:val="fr-FR"/>
        </w:rPr>
        <w:t xml:space="preserve"> </w:t>
      </w:r>
      <w:r w:rsidR="00B9405C" w:rsidRPr="004D0708">
        <w:rPr>
          <w:rFonts w:ascii="Times New Roman" w:hAnsi="Times New Roman"/>
          <w:lang w:val="fr-FR"/>
        </w:rPr>
        <w:t>concernées et que c</w:t>
      </w:r>
      <w:r w:rsidRPr="004D0708">
        <w:rPr>
          <w:rFonts w:ascii="Times New Roman" w:hAnsi="Times New Roman"/>
          <w:lang w:val="fr-FR"/>
        </w:rPr>
        <w:t xml:space="preserve">es </w:t>
      </w:r>
      <w:r w:rsidR="00AF2A96" w:rsidRPr="004D0708">
        <w:rPr>
          <w:rFonts w:ascii="Times New Roman" w:hAnsi="Times New Roman"/>
          <w:lang w:val="fr-FR"/>
        </w:rPr>
        <w:t xml:space="preserve">populations </w:t>
      </w:r>
      <w:r w:rsidR="00B9405C" w:rsidRPr="004D0708">
        <w:rPr>
          <w:rFonts w:ascii="Times New Roman" w:hAnsi="Times New Roman"/>
          <w:lang w:val="fr-FR"/>
        </w:rPr>
        <w:t xml:space="preserve">sont </w:t>
      </w:r>
      <w:r w:rsidR="00EC24B2" w:rsidRPr="004D0708">
        <w:rPr>
          <w:rFonts w:ascii="Times New Roman" w:hAnsi="Times New Roman"/>
          <w:lang w:val="fr-FR"/>
        </w:rPr>
        <w:t xml:space="preserve">isolées dans l’espace </w:t>
      </w:r>
      <w:r w:rsidR="00B9405C" w:rsidRPr="004D0708">
        <w:rPr>
          <w:rFonts w:ascii="Times New Roman" w:hAnsi="Times New Roman"/>
          <w:lang w:val="fr-FR"/>
        </w:rPr>
        <w:t>et/</w:t>
      </w:r>
      <w:r w:rsidR="00EC24B2" w:rsidRPr="004D0708">
        <w:rPr>
          <w:rFonts w:ascii="Times New Roman" w:hAnsi="Times New Roman"/>
          <w:lang w:val="fr-FR"/>
        </w:rPr>
        <w:t>ou dans le temps</w:t>
      </w:r>
      <w:r w:rsidR="00AF2A96" w:rsidRPr="004D0708">
        <w:rPr>
          <w:rFonts w:ascii="Times New Roman" w:hAnsi="Times New Roman"/>
          <w:lang w:val="fr-FR"/>
        </w:rPr>
        <w:t xml:space="preserve">, </w:t>
      </w:r>
      <w:r w:rsidRPr="004D0708">
        <w:rPr>
          <w:rFonts w:ascii="Times New Roman" w:hAnsi="Times New Roman"/>
          <w:lang w:val="fr-FR"/>
        </w:rPr>
        <w:t xml:space="preserve">alors </w:t>
      </w:r>
      <w:r w:rsidR="00B9405C" w:rsidRPr="004D0708">
        <w:rPr>
          <w:rFonts w:ascii="Times New Roman" w:hAnsi="Times New Roman"/>
          <w:lang w:val="fr-FR"/>
        </w:rPr>
        <w:t xml:space="preserve">les périodes d’ouverture de la </w:t>
      </w:r>
      <w:r w:rsidR="00657DAB" w:rsidRPr="004D0708">
        <w:rPr>
          <w:rFonts w:ascii="Times New Roman" w:hAnsi="Times New Roman"/>
          <w:lang w:val="fr-FR"/>
        </w:rPr>
        <w:t>chasse</w:t>
      </w:r>
      <w:r w:rsidR="00B9405C" w:rsidRPr="004D0708">
        <w:rPr>
          <w:rFonts w:ascii="Times New Roman" w:hAnsi="Times New Roman"/>
          <w:lang w:val="fr-FR"/>
        </w:rPr>
        <w:t xml:space="preserve"> </w:t>
      </w:r>
      <w:r w:rsidR="000378DB" w:rsidRPr="004D0708">
        <w:rPr>
          <w:rFonts w:ascii="Times New Roman" w:hAnsi="Times New Roman"/>
          <w:lang w:val="fr-FR"/>
        </w:rPr>
        <w:t xml:space="preserve">devraient </w:t>
      </w:r>
      <w:r w:rsidR="000378DB" w:rsidRPr="004D0708">
        <w:rPr>
          <w:rFonts w:ascii="Times New Roman" w:hAnsi="Times New Roman"/>
          <w:lang w:val="fr-FR"/>
        </w:rPr>
        <w:lastRenderedPageBreak/>
        <w:t xml:space="preserve">concerner uniquement les </w:t>
      </w:r>
      <w:r w:rsidR="00B9405C" w:rsidRPr="004D0708">
        <w:rPr>
          <w:rFonts w:ascii="Times New Roman" w:hAnsi="Times New Roman"/>
          <w:lang w:val="fr-FR"/>
        </w:rPr>
        <w:t>zones</w:t>
      </w:r>
      <w:r w:rsidR="00EC24B2" w:rsidRPr="004D0708">
        <w:rPr>
          <w:rFonts w:ascii="Times New Roman" w:hAnsi="Times New Roman"/>
          <w:lang w:val="fr-FR"/>
        </w:rPr>
        <w:t xml:space="preserve"> et</w:t>
      </w:r>
      <w:r w:rsidR="000378DB" w:rsidRPr="004D0708">
        <w:rPr>
          <w:rFonts w:ascii="Times New Roman" w:hAnsi="Times New Roman"/>
          <w:lang w:val="fr-FR"/>
        </w:rPr>
        <w:t xml:space="preserve">/ou les </w:t>
      </w:r>
      <w:r w:rsidR="00B9405C" w:rsidRPr="004D0708">
        <w:rPr>
          <w:rFonts w:ascii="Times New Roman" w:hAnsi="Times New Roman"/>
          <w:lang w:val="fr-FR"/>
        </w:rPr>
        <w:t xml:space="preserve">périodes où </w:t>
      </w:r>
      <w:r w:rsidR="000378DB" w:rsidRPr="004D0708">
        <w:rPr>
          <w:rFonts w:ascii="Times New Roman" w:hAnsi="Times New Roman"/>
          <w:lang w:val="fr-FR"/>
        </w:rPr>
        <w:t xml:space="preserve">l’on trouve </w:t>
      </w:r>
      <w:r w:rsidR="00EC24B2" w:rsidRPr="004D0708">
        <w:rPr>
          <w:rFonts w:ascii="Times New Roman" w:hAnsi="Times New Roman"/>
          <w:lang w:val="fr-FR"/>
        </w:rPr>
        <w:t>une ou plusieurs populations chassables</w:t>
      </w:r>
      <w:r w:rsidR="00AF2A96" w:rsidRPr="004D0708">
        <w:rPr>
          <w:rFonts w:ascii="Times New Roman" w:hAnsi="Times New Roman"/>
          <w:lang w:val="fr-FR"/>
        </w:rPr>
        <w:t xml:space="preserve"> (</w:t>
      </w:r>
      <w:r w:rsidR="000378DB" w:rsidRPr="004D0708">
        <w:rPr>
          <w:rFonts w:ascii="Times New Roman" w:hAnsi="Times New Roman"/>
          <w:lang w:val="fr-FR"/>
        </w:rPr>
        <w:t xml:space="preserve">et </w:t>
      </w:r>
      <w:r w:rsidR="00EC24B2" w:rsidRPr="004D0708">
        <w:rPr>
          <w:rFonts w:ascii="Times New Roman" w:hAnsi="Times New Roman"/>
          <w:lang w:val="fr-FR"/>
        </w:rPr>
        <w:t xml:space="preserve">devraient toujours exclure les périodes </w:t>
      </w:r>
      <w:r w:rsidR="00B9405C" w:rsidRPr="004D0708">
        <w:rPr>
          <w:rFonts w:ascii="Times New Roman" w:hAnsi="Times New Roman"/>
          <w:lang w:val="fr-FR"/>
        </w:rPr>
        <w:t xml:space="preserve">de reproduction ou </w:t>
      </w:r>
      <w:r w:rsidR="00EC24B2" w:rsidRPr="004D0708">
        <w:rPr>
          <w:rFonts w:ascii="Times New Roman" w:hAnsi="Times New Roman"/>
          <w:lang w:val="fr-FR"/>
        </w:rPr>
        <w:t xml:space="preserve">de </w:t>
      </w:r>
      <w:r w:rsidR="00AF2A96" w:rsidRPr="004D0708">
        <w:rPr>
          <w:rFonts w:ascii="Times New Roman" w:hAnsi="Times New Roman"/>
          <w:lang w:val="fr-FR"/>
        </w:rPr>
        <w:t>migration</w:t>
      </w:r>
      <w:r w:rsidR="00EC24B2" w:rsidRPr="004D0708">
        <w:rPr>
          <w:rFonts w:ascii="Times New Roman" w:hAnsi="Times New Roman"/>
          <w:lang w:val="fr-FR"/>
        </w:rPr>
        <w:t xml:space="preserve"> prénuptiale</w:t>
      </w:r>
      <w:r w:rsidR="00AF2A96" w:rsidRPr="004D0708">
        <w:rPr>
          <w:rFonts w:ascii="Times New Roman" w:hAnsi="Times New Roman"/>
          <w:lang w:val="fr-FR"/>
        </w:rPr>
        <w:t xml:space="preserve">). </w:t>
      </w:r>
    </w:p>
    <w:p w:rsidR="00B9405C" w:rsidRPr="004D0708" w:rsidRDefault="00EC24B2" w:rsidP="00B9405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Bien que le chevauchement de </w:t>
      </w:r>
      <w:r w:rsidR="00AF2A96" w:rsidRPr="004D0708">
        <w:rPr>
          <w:rFonts w:ascii="Times New Roman" w:hAnsi="Times New Roman"/>
          <w:lang w:val="fr-FR"/>
        </w:rPr>
        <w:t xml:space="preserve">populations </w:t>
      </w:r>
      <w:r w:rsidRPr="004D0708">
        <w:rPr>
          <w:rFonts w:ascii="Times New Roman" w:hAnsi="Times New Roman"/>
          <w:lang w:val="fr-FR"/>
        </w:rPr>
        <w:t>n</w:t>
      </w:r>
      <w:r w:rsidR="004E3997" w:rsidRPr="004D0708">
        <w:rPr>
          <w:rFonts w:ascii="Times New Roman" w:hAnsi="Times New Roman"/>
          <w:lang w:val="fr-FR"/>
        </w:rPr>
        <w:t>e soit pas limité dans le temps</w:t>
      </w:r>
      <w:r w:rsidRPr="004D0708">
        <w:rPr>
          <w:rFonts w:ascii="Times New Roman" w:hAnsi="Times New Roman"/>
          <w:lang w:val="fr-FR"/>
        </w:rPr>
        <w:t xml:space="preserve"> ni dans l’espace, la </w:t>
      </w:r>
      <w:r w:rsidR="003A609A" w:rsidRPr="004D0708">
        <w:rPr>
          <w:rFonts w:ascii="Times New Roman" w:hAnsi="Times New Roman"/>
          <w:lang w:val="fr-FR"/>
        </w:rPr>
        <w:t>législation</w:t>
      </w:r>
      <w:r w:rsidR="002130BD" w:rsidRPr="004D0708">
        <w:rPr>
          <w:rFonts w:ascii="Times New Roman" w:hAnsi="Times New Roman"/>
          <w:lang w:val="fr-FR"/>
        </w:rPr>
        <w:t xml:space="preserve"> devrait être adaptée à la </w:t>
      </w:r>
      <w:r w:rsidR="00AF2A96" w:rsidRPr="004D0708">
        <w:rPr>
          <w:rFonts w:ascii="Times New Roman" w:hAnsi="Times New Roman"/>
          <w:lang w:val="fr-FR"/>
        </w:rPr>
        <w:t xml:space="preserve">population </w:t>
      </w:r>
      <w:r w:rsidR="002130BD" w:rsidRPr="004D0708">
        <w:rPr>
          <w:rFonts w:ascii="Times New Roman" w:hAnsi="Times New Roman"/>
          <w:lang w:val="fr-FR"/>
        </w:rPr>
        <w:t>dont l’état de conservation est le moins favorable</w:t>
      </w:r>
      <w:r w:rsidR="00AF2A96" w:rsidRPr="004D0708">
        <w:rPr>
          <w:rFonts w:ascii="Times New Roman" w:hAnsi="Times New Roman"/>
          <w:lang w:val="fr-FR"/>
        </w:rPr>
        <w:t xml:space="preserve"> (</w:t>
      </w:r>
      <w:r w:rsidR="002130BD" w:rsidRPr="004D0708">
        <w:rPr>
          <w:rFonts w:ascii="Times New Roman" w:hAnsi="Times New Roman"/>
          <w:lang w:val="fr-FR"/>
        </w:rPr>
        <w:t xml:space="preserve">c’est-à-dire, la </w:t>
      </w:r>
      <w:r w:rsidR="00AF2A96" w:rsidRPr="004D0708">
        <w:rPr>
          <w:rFonts w:ascii="Times New Roman" w:hAnsi="Times New Roman"/>
          <w:lang w:val="fr-FR"/>
        </w:rPr>
        <w:t xml:space="preserve">population </w:t>
      </w:r>
      <w:r w:rsidR="002130BD" w:rsidRPr="004D0708">
        <w:rPr>
          <w:rFonts w:ascii="Times New Roman" w:hAnsi="Times New Roman"/>
          <w:lang w:val="fr-FR"/>
        </w:rPr>
        <w:t xml:space="preserve">inscrite dans une </w:t>
      </w:r>
      <w:r w:rsidR="0058572B" w:rsidRPr="004D0708">
        <w:rPr>
          <w:rFonts w:ascii="Times New Roman" w:hAnsi="Times New Roman"/>
          <w:lang w:val="fr-FR"/>
        </w:rPr>
        <w:t>colonne</w:t>
      </w:r>
      <w:r w:rsidR="004E3997" w:rsidRPr="004D0708">
        <w:rPr>
          <w:rFonts w:ascii="Times New Roman" w:hAnsi="Times New Roman"/>
          <w:lang w:val="fr-FR"/>
        </w:rPr>
        <w:t xml:space="preserve"> plus haut</w:t>
      </w:r>
      <w:r w:rsidR="00F944E4" w:rsidRPr="004D0708">
        <w:rPr>
          <w:rFonts w:ascii="Times New Roman" w:hAnsi="Times New Roman"/>
          <w:lang w:val="fr-FR"/>
        </w:rPr>
        <w:t>e</w:t>
      </w:r>
      <w:r w:rsidR="002130BD" w:rsidRPr="004D0708">
        <w:rPr>
          <w:rFonts w:ascii="Times New Roman" w:hAnsi="Times New Roman"/>
          <w:lang w:val="fr-FR"/>
        </w:rPr>
        <w:t xml:space="preserve"> dans le</w:t>
      </w:r>
      <w:r w:rsidR="00AF2A96" w:rsidRPr="004D0708">
        <w:rPr>
          <w:rFonts w:ascii="Times New Roman" w:hAnsi="Times New Roman"/>
          <w:lang w:val="fr-FR"/>
        </w:rPr>
        <w:t xml:space="preserve"> </w:t>
      </w:r>
      <w:r w:rsidR="002130BD" w:rsidRPr="004D0708">
        <w:rPr>
          <w:rFonts w:ascii="Times New Roman" w:hAnsi="Times New Roman"/>
          <w:lang w:val="fr-FR"/>
        </w:rPr>
        <w:t>Tableau 1 de l’AEWA</w:t>
      </w:r>
      <w:r w:rsidR="00AF2A96" w:rsidRPr="004D0708">
        <w:rPr>
          <w:rFonts w:ascii="Times New Roman" w:hAnsi="Times New Roman"/>
          <w:lang w:val="fr-FR"/>
        </w:rPr>
        <w:t>).</w:t>
      </w:r>
    </w:p>
    <w:p w:rsidR="002A189D" w:rsidRPr="004D0708" w:rsidRDefault="002A189D" w:rsidP="002A189D">
      <w:pPr>
        <w:spacing w:line="240" w:lineRule="auto"/>
        <w:ind w:left="360"/>
        <w:jc w:val="both"/>
        <w:rPr>
          <w:rFonts w:ascii="Times New Roman" w:hAnsi="Times New Roman"/>
          <w:lang w:val="fr-FR"/>
        </w:rPr>
      </w:pPr>
    </w:p>
    <w:p w:rsidR="00B6326F" w:rsidRPr="004D0708" w:rsidRDefault="002130BD" w:rsidP="00F11B56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 xml:space="preserve">3.  Types de </w:t>
      </w:r>
      <w:r w:rsidR="0050137D" w:rsidRPr="004D0708">
        <w:rPr>
          <w:rFonts w:ascii="Times New Roman" w:hAnsi="Times New Roman"/>
          <w:b/>
          <w:lang w:val="fr-FR"/>
        </w:rPr>
        <w:t>chasse</w:t>
      </w:r>
    </w:p>
    <w:p w:rsidR="00D705EE" w:rsidRPr="004D0708" w:rsidRDefault="00CE7365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Certains </w:t>
      </w:r>
      <w:r w:rsidR="00F944E4" w:rsidRPr="004D0708">
        <w:rPr>
          <w:rFonts w:ascii="Times New Roman" w:hAnsi="Times New Roman"/>
          <w:lang w:val="fr-FR"/>
        </w:rPr>
        <w:t>mo</w:t>
      </w:r>
      <w:r w:rsidR="002B56AB" w:rsidRPr="004D0708">
        <w:rPr>
          <w:rFonts w:ascii="Times New Roman" w:hAnsi="Times New Roman"/>
          <w:lang w:val="fr-FR"/>
        </w:rPr>
        <w:t>des</w:t>
      </w:r>
      <w:r w:rsidRPr="004D0708">
        <w:rPr>
          <w:rFonts w:ascii="Times New Roman" w:hAnsi="Times New Roman"/>
          <w:lang w:val="fr-FR"/>
        </w:rPr>
        <w:t xml:space="preserve"> </w:t>
      </w:r>
      <w:r w:rsidR="00DD57CE" w:rsidRPr="004D0708">
        <w:rPr>
          <w:rFonts w:ascii="Times New Roman" w:hAnsi="Times New Roman"/>
          <w:lang w:val="fr-FR"/>
        </w:rPr>
        <w:t xml:space="preserve">de </w:t>
      </w:r>
      <w:r w:rsidRPr="004D0708">
        <w:rPr>
          <w:rFonts w:ascii="Times New Roman" w:hAnsi="Times New Roman"/>
          <w:lang w:val="fr-FR"/>
        </w:rPr>
        <w:t>chasse</w:t>
      </w:r>
      <w:r w:rsidR="002B56AB" w:rsidRPr="004D0708">
        <w:rPr>
          <w:rFonts w:ascii="Times New Roman" w:hAnsi="Times New Roman"/>
          <w:lang w:val="fr-FR"/>
        </w:rPr>
        <w:t xml:space="preserve">, </w:t>
      </w:r>
      <w:r w:rsidR="00DD57CE" w:rsidRPr="004D0708">
        <w:rPr>
          <w:rFonts w:ascii="Times New Roman" w:hAnsi="Times New Roman"/>
          <w:lang w:val="fr-FR"/>
        </w:rPr>
        <w:t>comme le tir de nuit des canards et des oies, sont souvent considérés comme des facteu</w:t>
      </w:r>
      <w:r w:rsidR="00AF2A96" w:rsidRPr="004D0708">
        <w:rPr>
          <w:rFonts w:ascii="Times New Roman" w:hAnsi="Times New Roman"/>
          <w:lang w:val="fr-FR"/>
        </w:rPr>
        <w:t>rs</w:t>
      </w:r>
      <w:r w:rsidR="00DD57CE" w:rsidRPr="004D0708">
        <w:rPr>
          <w:rFonts w:ascii="Times New Roman" w:hAnsi="Times New Roman"/>
          <w:lang w:val="fr-FR"/>
        </w:rPr>
        <w:t xml:space="preserve"> qui augmentent potentiellement le</w:t>
      </w:r>
      <w:r w:rsidR="00715A58" w:rsidRPr="004D0708">
        <w:rPr>
          <w:rFonts w:ascii="Times New Roman" w:hAnsi="Times New Roman"/>
          <w:lang w:val="fr-FR"/>
        </w:rPr>
        <w:t xml:space="preserve"> </w:t>
      </w:r>
      <w:r w:rsidR="00261B55" w:rsidRPr="004D0708">
        <w:rPr>
          <w:rFonts w:ascii="Times New Roman" w:hAnsi="Times New Roman"/>
          <w:lang w:val="fr-FR"/>
        </w:rPr>
        <w:t>risque</w:t>
      </w:r>
      <w:r w:rsidR="000B709F" w:rsidRPr="004D0708">
        <w:rPr>
          <w:rFonts w:ascii="Times New Roman" w:hAnsi="Times New Roman"/>
          <w:lang w:val="fr-FR"/>
        </w:rPr>
        <w:t xml:space="preserve"> de tir</w:t>
      </w:r>
      <w:r w:rsidR="00D20A47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D20A47" w:rsidRPr="004D0708">
        <w:rPr>
          <w:rFonts w:ascii="Times New Roman" w:hAnsi="Times New Roman"/>
          <w:lang w:val="fr-FR"/>
        </w:rPr>
        <w:t>s</w:t>
      </w:r>
      <w:r w:rsidR="00DD57CE" w:rsidRPr="004D0708">
        <w:rPr>
          <w:rFonts w:ascii="Times New Roman" w:hAnsi="Times New Roman"/>
          <w:lang w:val="fr-FR"/>
        </w:rPr>
        <w:t xml:space="preserve"> d’</w:t>
      </w:r>
      <w:r w:rsidR="00261E34" w:rsidRPr="004D0708">
        <w:rPr>
          <w:rFonts w:ascii="Times New Roman" w:hAnsi="Times New Roman"/>
          <w:lang w:val="fr-FR"/>
        </w:rPr>
        <w:t>espèces protégées</w:t>
      </w:r>
      <w:r w:rsidR="002B56AB" w:rsidRPr="004D0708">
        <w:rPr>
          <w:rFonts w:ascii="Times New Roman" w:hAnsi="Times New Roman"/>
          <w:lang w:val="fr-FR"/>
        </w:rPr>
        <w:t>.</w:t>
      </w:r>
      <w:r w:rsidR="00B6326F" w:rsidRPr="004D0708">
        <w:rPr>
          <w:rFonts w:ascii="Times New Roman" w:hAnsi="Times New Roman"/>
          <w:lang w:val="fr-FR"/>
        </w:rPr>
        <w:t xml:space="preserve"> </w:t>
      </w:r>
      <w:r w:rsidR="00DD57CE" w:rsidRPr="004D0708">
        <w:rPr>
          <w:rFonts w:ascii="Times New Roman" w:hAnsi="Times New Roman"/>
          <w:lang w:val="fr-FR"/>
        </w:rPr>
        <w:t>Cependant</w:t>
      </w:r>
      <w:r w:rsidR="00715A58" w:rsidRPr="004D0708">
        <w:rPr>
          <w:rFonts w:ascii="Times New Roman" w:hAnsi="Times New Roman"/>
          <w:lang w:val="fr-FR"/>
        </w:rPr>
        <w:t xml:space="preserve">, </w:t>
      </w:r>
      <w:r w:rsidR="00F944E4" w:rsidRPr="004D0708">
        <w:rPr>
          <w:rFonts w:ascii="Times New Roman" w:hAnsi="Times New Roman"/>
          <w:lang w:val="fr-FR"/>
        </w:rPr>
        <w:t>la</w:t>
      </w:r>
      <w:r w:rsidR="00B65F53" w:rsidRPr="004D0708">
        <w:rPr>
          <w:rFonts w:ascii="Times New Roman" w:hAnsi="Times New Roman"/>
          <w:lang w:val="fr-FR"/>
        </w:rPr>
        <w:t xml:space="preserve"> </w:t>
      </w:r>
      <w:r w:rsidR="00746BFD" w:rsidRPr="004D0708">
        <w:rPr>
          <w:rFonts w:ascii="Times New Roman" w:hAnsi="Times New Roman"/>
          <w:lang w:val="fr-FR"/>
        </w:rPr>
        <w:t xml:space="preserve">distance </w:t>
      </w:r>
      <w:r w:rsidR="00F944E4" w:rsidRPr="004D0708">
        <w:rPr>
          <w:rFonts w:ascii="Times New Roman" w:hAnsi="Times New Roman"/>
          <w:lang w:val="fr-FR"/>
        </w:rPr>
        <w:t xml:space="preserve">de tir </w:t>
      </w:r>
      <w:r w:rsidR="00B65F53" w:rsidRPr="004D0708">
        <w:rPr>
          <w:rFonts w:ascii="Times New Roman" w:hAnsi="Times New Roman"/>
          <w:lang w:val="fr-FR"/>
        </w:rPr>
        <w:t>d</w:t>
      </w:r>
      <w:r w:rsidR="00827615" w:rsidRPr="004D0708">
        <w:rPr>
          <w:rFonts w:ascii="Times New Roman" w:hAnsi="Times New Roman"/>
          <w:lang w:val="fr-FR"/>
        </w:rPr>
        <w:t xml:space="preserve">evrait </w:t>
      </w:r>
      <w:r w:rsidR="00B65F53" w:rsidRPr="004D0708">
        <w:rPr>
          <w:rFonts w:ascii="Times New Roman" w:hAnsi="Times New Roman"/>
          <w:lang w:val="fr-FR"/>
        </w:rPr>
        <w:t xml:space="preserve">être </w:t>
      </w:r>
      <w:r w:rsidR="00827615" w:rsidRPr="004D0708">
        <w:rPr>
          <w:rFonts w:ascii="Times New Roman" w:hAnsi="Times New Roman"/>
          <w:lang w:val="fr-FR"/>
        </w:rPr>
        <w:t>pris</w:t>
      </w:r>
      <w:r w:rsidR="00F944E4" w:rsidRPr="004D0708">
        <w:rPr>
          <w:rFonts w:ascii="Times New Roman" w:hAnsi="Times New Roman"/>
          <w:lang w:val="fr-FR"/>
        </w:rPr>
        <w:t>e</w:t>
      </w:r>
      <w:r w:rsidR="00827615" w:rsidRPr="004D0708">
        <w:rPr>
          <w:rFonts w:ascii="Times New Roman" w:hAnsi="Times New Roman"/>
          <w:lang w:val="fr-FR"/>
        </w:rPr>
        <w:t xml:space="preserve"> en compte également dans ce </w:t>
      </w:r>
      <w:r w:rsidR="00746BFD" w:rsidRPr="004D0708">
        <w:rPr>
          <w:rFonts w:ascii="Times New Roman" w:hAnsi="Times New Roman"/>
          <w:lang w:val="fr-FR"/>
        </w:rPr>
        <w:t>context</w:t>
      </w:r>
      <w:r w:rsidR="00827615" w:rsidRPr="004D0708">
        <w:rPr>
          <w:rFonts w:ascii="Times New Roman" w:hAnsi="Times New Roman"/>
          <w:lang w:val="fr-FR"/>
        </w:rPr>
        <w:t>e</w:t>
      </w:r>
      <w:r w:rsidR="005A3A93" w:rsidRPr="004D0708">
        <w:rPr>
          <w:rFonts w:ascii="Times New Roman" w:hAnsi="Times New Roman"/>
          <w:lang w:val="fr-FR"/>
        </w:rPr>
        <w:t>.</w:t>
      </w:r>
      <w:r w:rsidR="00731387" w:rsidRPr="004D0708">
        <w:rPr>
          <w:rFonts w:ascii="Times New Roman" w:hAnsi="Times New Roman"/>
          <w:lang w:val="fr-FR"/>
        </w:rPr>
        <w:t xml:space="preserve"> </w:t>
      </w:r>
      <w:r w:rsidR="00827615" w:rsidRPr="004D0708">
        <w:rPr>
          <w:rFonts w:ascii="Times New Roman" w:hAnsi="Times New Roman"/>
          <w:lang w:val="fr-FR"/>
        </w:rPr>
        <w:t>Il existe des données probantes montrant qu’une réduction de la</w:t>
      </w:r>
      <w:r w:rsidR="005A3A93" w:rsidRPr="004D0708">
        <w:rPr>
          <w:rFonts w:ascii="Times New Roman" w:hAnsi="Times New Roman"/>
          <w:lang w:val="fr-FR"/>
        </w:rPr>
        <w:t xml:space="preserve"> distance</w:t>
      </w:r>
      <w:r w:rsidR="00827615" w:rsidRPr="004D0708">
        <w:rPr>
          <w:rFonts w:ascii="Times New Roman" w:hAnsi="Times New Roman"/>
          <w:lang w:val="fr-FR"/>
        </w:rPr>
        <w:t xml:space="preserve"> de tir</w:t>
      </w:r>
      <w:r w:rsidR="00AF2A96" w:rsidRPr="004D0708">
        <w:rPr>
          <w:rFonts w:ascii="Times New Roman" w:hAnsi="Times New Roman"/>
          <w:lang w:val="fr-FR"/>
        </w:rPr>
        <w:t xml:space="preserve">, </w:t>
      </w:r>
      <w:r w:rsidR="00827615" w:rsidRPr="004D0708">
        <w:rPr>
          <w:rFonts w:ascii="Times New Roman" w:hAnsi="Times New Roman"/>
          <w:lang w:val="fr-FR"/>
        </w:rPr>
        <w:t xml:space="preserve">dans des </w:t>
      </w:r>
      <w:r w:rsidR="00AF2A96" w:rsidRPr="004D0708">
        <w:rPr>
          <w:rFonts w:ascii="Times New Roman" w:hAnsi="Times New Roman"/>
          <w:lang w:val="fr-FR"/>
        </w:rPr>
        <w:t>conditions</w:t>
      </w:r>
      <w:r w:rsidR="00827615" w:rsidRPr="004D0708">
        <w:rPr>
          <w:rFonts w:ascii="Times New Roman" w:hAnsi="Times New Roman"/>
          <w:lang w:val="fr-FR"/>
        </w:rPr>
        <w:t xml:space="preserve"> de </w:t>
      </w:r>
      <w:r w:rsidR="00F944E4" w:rsidRPr="004D0708">
        <w:rPr>
          <w:rFonts w:ascii="Times New Roman" w:hAnsi="Times New Roman"/>
          <w:lang w:val="fr-FR"/>
        </w:rPr>
        <w:t>faible lumière</w:t>
      </w:r>
      <w:r w:rsidR="00AF2A96" w:rsidRPr="004D0708">
        <w:rPr>
          <w:rFonts w:ascii="Times New Roman" w:hAnsi="Times New Roman"/>
          <w:lang w:val="fr-FR"/>
        </w:rPr>
        <w:t>,</w:t>
      </w:r>
      <w:r w:rsidR="005A3A93" w:rsidRPr="004D0708">
        <w:rPr>
          <w:rFonts w:ascii="Times New Roman" w:hAnsi="Times New Roman"/>
          <w:lang w:val="fr-FR"/>
        </w:rPr>
        <w:t xml:space="preserve"> </w:t>
      </w:r>
      <w:r w:rsidR="004E3997" w:rsidRPr="004D0708">
        <w:rPr>
          <w:rFonts w:ascii="Times New Roman" w:hAnsi="Times New Roman"/>
          <w:lang w:val="fr-FR"/>
        </w:rPr>
        <w:t>dimin</w:t>
      </w:r>
      <w:r w:rsidR="00827615" w:rsidRPr="004D0708">
        <w:rPr>
          <w:rFonts w:ascii="Times New Roman" w:hAnsi="Times New Roman"/>
          <w:lang w:val="fr-FR"/>
        </w:rPr>
        <w:t xml:space="preserve">ue le </w:t>
      </w:r>
      <w:r w:rsidR="00261B55" w:rsidRPr="004D0708">
        <w:rPr>
          <w:rFonts w:ascii="Times New Roman" w:hAnsi="Times New Roman"/>
          <w:lang w:val="fr-FR"/>
        </w:rPr>
        <w:t>risque</w:t>
      </w:r>
      <w:r w:rsidR="004E3997" w:rsidRPr="004D0708">
        <w:rPr>
          <w:rFonts w:ascii="Times New Roman" w:hAnsi="Times New Roman"/>
          <w:lang w:val="fr-FR"/>
        </w:rPr>
        <w:t xml:space="preserve"> de </w:t>
      </w:r>
      <w:r w:rsidR="008B5DFD" w:rsidRPr="004D0708">
        <w:rPr>
          <w:rFonts w:ascii="Times New Roman" w:hAnsi="Times New Roman"/>
          <w:lang w:val="fr-FR"/>
        </w:rPr>
        <w:t>tir</w:t>
      </w:r>
      <w:r w:rsidR="00D20A47" w:rsidRPr="004D0708">
        <w:rPr>
          <w:rFonts w:ascii="Times New Roman" w:hAnsi="Times New Roman"/>
          <w:lang w:val="fr-FR"/>
        </w:rPr>
        <w:t>s</w:t>
      </w:r>
      <w:r w:rsidR="00931493" w:rsidRPr="004D0708">
        <w:rPr>
          <w:rFonts w:ascii="Times New Roman" w:hAnsi="Times New Roman"/>
          <w:lang w:val="fr-FR"/>
        </w:rPr>
        <w:t xml:space="preserve"> accidentel</w:t>
      </w:r>
      <w:r w:rsidR="00D20A47" w:rsidRPr="004D0708">
        <w:rPr>
          <w:rFonts w:ascii="Times New Roman" w:hAnsi="Times New Roman"/>
          <w:lang w:val="fr-FR"/>
        </w:rPr>
        <w:t>s</w:t>
      </w:r>
      <w:r w:rsidR="008A22A9" w:rsidRPr="004D0708">
        <w:rPr>
          <w:rFonts w:ascii="Times New Roman" w:hAnsi="Times New Roman"/>
          <w:lang w:val="fr-FR"/>
        </w:rPr>
        <w:t xml:space="preserve"> (</w:t>
      </w:r>
      <w:proofErr w:type="spellStart"/>
      <w:r w:rsidR="00087067" w:rsidRPr="004D0708">
        <w:rPr>
          <w:rFonts w:ascii="Times New Roman" w:hAnsi="Times New Roman"/>
          <w:lang w:val="fr-FR"/>
        </w:rPr>
        <w:t>Noer</w:t>
      </w:r>
      <w:proofErr w:type="spellEnd"/>
      <w:r w:rsidR="00087067" w:rsidRPr="004D0708">
        <w:rPr>
          <w:rFonts w:ascii="Times New Roman" w:hAnsi="Times New Roman"/>
          <w:lang w:val="fr-FR"/>
        </w:rPr>
        <w:t xml:space="preserve"> et al. 2006</w:t>
      </w:r>
      <w:r w:rsidR="008A22A9" w:rsidRPr="004D0708">
        <w:rPr>
          <w:rFonts w:ascii="Times New Roman" w:hAnsi="Times New Roman"/>
          <w:lang w:val="fr-FR"/>
        </w:rPr>
        <w:t>)</w:t>
      </w:r>
      <w:r w:rsidR="00746BFD" w:rsidRPr="004D0708">
        <w:rPr>
          <w:rFonts w:ascii="Times New Roman" w:hAnsi="Times New Roman"/>
          <w:lang w:val="fr-FR"/>
        </w:rPr>
        <w:t xml:space="preserve">. </w:t>
      </w:r>
      <w:r w:rsidR="00731387" w:rsidRPr="004D0708">
        <w:rPr>
          <w:rFonts w:ascii="Times New Roman" w:hAnsi="Times New Roman"/>
          <w:lang w:val="fr-FR"/>
        </w:rPr>
        <w:t xml:space="preserve"> </w:t>
      </w:r>
    </w:p>
    <w:p w:rsidR="00ED4EE1" w:rsidRPr="004D0708" w:rsidRDefault="00ED4EE1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A189D" w:rsidRPr="004D0708" w:rsidRDefault="002A189D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731387" w:rsidRPr="004D0708" w:rsidRDefault="00CE7365" w:rsidP="00F33EAE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 xml:space="preserve">4.  Compétences </w:t>
      </w:r>
      <w:r w:rsidR="00827615" w:rsidRPr="004D0708">
        <w:rPr>
          <w:rFonts w:ascii="Times New Roman" w:hAnsi="Times New Roman"/>
          <w:b/>
          <w:lang w:val="fr-FR"/>
        </w:rPr>
        <w:t xml:space="preserve">en matière </w:t>
      </w:r>
      <w:r w:rsidRPr="004D0708">
        <w:rPr>
          <w:rFonts w:ascii="Times New Roman" w:hAnsi="Times New Roman"/>
          <w:b/>
          <w:lang w:val="fr-FR"/>
        </w:rPr>
        <w:t>d’identification</w:t>
      </w:r>
    </w:p>
    <w:p w:rsidR="00105119" w:rsidRPr="004D0708" w:rsidRDefault="00827615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La délivrance des permis de </w:t>
      </w:r>
      <w:r w:rsidR="0050137D" w:rsidRPr="004D0708">
        <w:rPr>
          <w:rFonts w:ascii="Times New Roman" w:hAnsi="Times New Roman"/>
          <w:lang w:val="fr-FR"/>
        </w:rPr>
        <w:t>chasse</w:t>
      </w:r>
      <w:r w:rsidR="00D705E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devrai</w:t>
      </w:r>
      <w:r w:rsidR="001747E3" w:rsidRPr="004D0708">
        <w:rPr>
          <w:rFonts w:ascii="Times New Roman" w:hAnsi="Times New Roman"/>
          <w:lang w:val="fr-FR"/>
        </w:rPr>
        <w:t>t être subordonnée à la réussite</w:t>
      </w:r>
      <w:r w:rsidRPr="004D0708">
        <w:rPr>
          <w:rFonts w:ascii="Times New Roman" w:hAnsi="Times New Roman"/>
          <w:lang w:val="fr-FR"/>
        </w:rPr>
        <w:t xml:space="preserve"> d’un test de compétence comprenant non seulement l’</w:t>
      </w:r>
      <w:r w:rsidR="00F33EAE" w:rsidRPr="004D0708">
        <w:rPr>
          <w:rFonts w:ascii="Times New Roman" w:hAnsi="Times New Roman"/>
          <w:lang w:val="fr-FR"/>
        </w:rPr>
        <w:t xml:space="preserve">identification des </w:t>
      </w:r>
      <w:r w:rsidR="00C1004B" w:rsidRPr="004D0708">
        <w:rPr>
          <w:rFonts w:ascii="Times New Roman" w:hAnsi="Times New Roman"/>
          <w:lang w:val="fr-FR"/>
        </w:rPr>
        <w:t>espèces chassables</w:t>
      </w:r>
      <w:r w:rsidR="001747E3" w:rsidRPr="004D0708">
        <w:rPr>
          <w:rFonts w:ascii="Times New Roman" w:hAnsi="Times New Roman"/>
          <w:lang w:val="fr-FR"/>
        </w:rPr>
        <w:t>,</w:t>
      </w:r>
      <w:r w:rsidR="00105119" w:rsidRPr="004D0708">
        <w:rPr>
          <w:rFonts w:ascii="Times New Roman" w:hAnsi="Times New Roman"/>
          <w:lang w:val="fr-FR"/>
        </w:rPr>
        <w:t xml:space="preserve"> </w:t>
      </w:r>
      <w:r w:rsidR="00F33EAE" w:rsidRPr="004D0708">
        <w:rPr>
          <w:rFonts w:ascii="Times New Roman" w:hAnsi="Times New Roman"/>
          <w:lang w:val="fr-FR"/>
        </w:rPr>
        <w:t xml:space="preserve">mais aussi des </w:t>
      </w:r>
      <w:r w:rsidR="00261E34" w:rsidRPr="004D0708">
        <w:rPr>
          <w:rFonts w:ascii="Times New Roman" w:hAnsi="Times New Roman"/>
          <w:lang w:val="fr-FR"/>
        </w:rPr>
        <w:t>espèces protégées</w:t>
      </w:r>
      <w:r w:rsidR="00F33EAE" w:rsidRPr="004D0708">
        <w:rPr>
          <w:rFonts w:ascii="Times New Roman" w:hAnsi="Times New Roman"/>
          <w:lang w:val="fr-FR"/>
        </w:rPr>
        <w:t xml:space="preserve"> qui leur ressemblent</w:t>
      </w:r>
      <w:r w:rsidR="00D705EE" w:rsidRPr="004D0708">
        <w:rPr>
          <w:rFonts w:ascii="Times New Roman" w:hAnsi="Times New Roman"/>
          <w:lang w:val="fr-FR"/>
        </w:rPr>
        <w:t>.</w:t>
      </w:r>
      <w:r w:rsidR="00191A55" w:rsidRPr="004D0708">
        <w:rPr>
          <w:rFonts w:ascii="Times New Roman" w:hAnsi="Times New Roman"/>
          <w:lang w:val="fr-FR"/>
        </w:rPr>
        <w:t xml:space="preserve"> </w:t>
      </w:r>
    </w:p>
    <w:p w:rsidR="00ED4EE1" w:rsidRPr="004D0708" w:rsidRDefault="00ED4EE1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A189D" w:rsidRPr="004D0708" w:rsidRDefault="002A189D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105119" w:rsidRPr="004D0708" w:rsidRDefault="001747E3" w:rsidP="00F33EAE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 xml:space="preserve">5.  Respect de </w:t>
      </w:r>
      <w:r w:rsidR="00CE7365" w:rsidRPr="004D0708">
        <w:rPr>
          <w:rFonts w:ascii="Times New Roman" w:hAnsi="Times New Roman"/>
          <w:b/>
          <w:lang w:val="fr-FR"/>
        </w:rPr>
        <w:t xml:space="preserve">la </w:t>
      </w:r>
      <w:r w:rsidR="003A609A" w:rsidRPr="004D0708">
        <w:rPr>
          <w:rFonts w:ascii="Times New Roman" w:hAnsi="Times New Roman"/>
          <w:b/>
          <w:lang w:val="fr-FR"/>
        </w:rPr>
        <w:t>législation</w:t>
      </w:r>
      <w:r w:rsidR="00CE7365" w:rsidRPr="004D0708">
        <w:rPr>
          <w:rFonts w:ascii="Times New Roman" w:hAnsi="Times New Roman"/>
          <w:b/>
          <w:lang w:val="fr-FR"/>
        </w:rPr>
        <w:t xml:space="preserve"> sur la chasse</w:t>
      </w:r>
    </w:p>
    <w:p w:rsidR="001B2F3F" w:rsidRPr="004D0708" w:rsidRDefault="00354410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Les Parties contractantes</w:t>
      </w:r>
      <w:r w:rsidR="00105119" w:rsidRPr="004D0708">
        <w:rPr>
          <w:rFonts w:ascii="Times New Roman" w:hAnsi="Times New Roman"/>
          <w:lang w:val="fr-FR"/>
        </w:rPr>
        <w:t xml:space="preserve"> </w:t>
      </w:r>
      <w:r w:rsidR="001747E3" w:rsidRPr="004D0708">
        <w:rPr>
          <w:rFonts w:ascii="Times New Roman" w:hAnsi="Times New Roman"/>
          <w:lang w:val="fr-FR"/>
        </w:rPr>
        <w:t xml:space="preserve">devraient assurer le </w:t>
      </w:r>
      <w:r w:rsidR="000B45C9" w:rsidRPr="004D0708">
        <w:rPr>
          <w:rFonts w:ascii="Times New Roman" w:hAnsi="Times New Roman"/>
          <w:lang w:val="fr-FR"/>
        </w:rPr>
        <w:t xml:space="preserve">respect </w:t>
      </w:r>
      <w:r w:rsidR="00F33EAE" w:rsidRPr="004D0708">
        <w:rPr>
          <w:rFonts w:ascii="Times New Roman" w:hAnsi="Times New Roman"/>
          <w:lang w:val="fr-FR"/>
        </w:rPr>
        <w:t>de</w:t>
      </w:r>
      <w:r w:rsidR="00712076" w:rsidRPr="004D0708">
        <w:rPr>
          <w:rFonts w:ascii="Times New Roman" w:hAnsi="Times New Roman"/>
          <w:lang w:val="fr-FR"/>
        </w:rPr>
        <w:t>s dispositions pertinentes de</w:t>
      </w:r>
      <w:r w:rsidR="00F33EAE" w:rsidRPr="004D0708">
        <w:rPr>
          <w:rFonts w:ascii="Times New Roman" w:hAnsi="Times New Roman"/>
          <w:lang w:val="fr-FR"/>
        </w:rPr>
        <w:t xml:space="preserve"> leur </w:t>
      </w:r>
      <w:r w:rsidR="003A609A" w:rsidRPr="004D0708">
        <w:rPr>
          <w:rFonts w:ascii="Times New Roman" w:hAnsi="Times New Roman"/>
          <w:lang w:val="fr-FR"/>
        </w:rPr>
        <w:t>législation</w:t>
      </w:r>
      <w:r w:rsidR="001747E3" w:rsidRPr="004D0708">
        <w:rPr>
          <w:rFonts w:ascii="Times New Roman" w:hAnsi="Times New Roman"/>
          <w:lang w:val="fr-FR"/>
        </w:rPr>
        <w:t xml:space="preserve"> </w:t>
      </w:r>
      <w:r w:rsidR="00F33EAE" w:rsidRPr="004D0708">
        <w:rPr>
          <w:rFonts w:ascii="Times New Roman" w:hAnsi="Times New Roman"/>
          <w:lang w:val="fr-FR"/>
        </w:rPr>
        <w:t>sur la chasse</w:t>
      </w:r>
      <w:r w:rsidR="00191A55" w:rsidRPr="004D0708">
        <w:rPr>
          <w:rFonts w:ascii="Times New Roman" w:hAnsi="Times New Roman"/>
          <w:lang w:val="fr-FR"/>
        </w:rPr>
        <w:t>.</w:t>
      </w:r>
    </w:p>
    <w:p w:rsidR="00ED4EE1" w:rsidRPr="004D0708" w:rsidRDefault="00ED4EE1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A189D" w:rsidRPr="004D0708" w:rsidRDefault="002A189D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1116B8" w:rsidRPr="004D0708" w:rsidRDefault="00A657C9" w:rsidP="00F33EAE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 xml:space="preserve">6.  </w:t>
      </w:r>
      <w:r w:rsidR="00CE7365" w:rsidRPr="004D0708">
        <w:rPr>
          <w:rFonts w:ascii="Times New Roman" w:hAnsi="Times New Roman"/>
          <w:b/>
          <w:lang w:val="fr-FR"/>
        </w:rPr>
        <w:t>Sensibilisation</w:t>
      </w:r>
      <w:r w:rsidR="00F33EAE" w:rsidRPr="004D0708">
        <w:rPr>
          <w:rFonts w:ascii="Times New Roman" w:hAnsi="Times New Roman"/>
          <w:b/>
          <w:lang w:val="fr-FR"/>
        </w:rPr>
        <w:t xml:space="preserve"> aux me</w:t>
      </w:r>
      <w:r w:rsidR="001116B8" w:rsidRPr="004D0708">
        <w:rPr>
          <w:rFonts w:ascii="Times New Roman" w:hAnsi="Times New Roman"/>
          <w:b/>
          <w:lang w:val="fr-FR"/>
        </w:rPr>
        <w:t xml:space="preserve">sures </w:t>
      </w:r>
      <w:r w:rsidR="00CA042C" w:rsidRPr="004D0708">
        <w:rPr>
          <w:rFonts w:ascii="Times New Roman" w:hAnsi="Times New Roman"/>
          <w:b/>
          <w:lang w:val="fr-FR"/>
        </w:rPr>
        <w:t xml:space="preserve">propres à </w:t>
      </w:r>
      <w:r w:rsidR="00712076" w:rsidRPr="004D0708">
        <w:rPr>
          <w:rFonts w:ascii="Times New Roman" w:hAnsi="Times New Roman"/>
          <w:b/>
          <w:lang w:val="fr-FR"/>
        </w:rPr>
        <w:t>réduire les</w:t>
      </w:r>
      <w:r w:rsidR="00F33EAE" w:rsidRPr="004D0708">
        <w:rPr>
          <w:rFonts w:ascii="Times New Roman" w:hAnsi="Times New Roman"/>
          <w:b/>
          <w:lang w:val="fr-FR"/>
        </w:rPr>
        <w:t xml:space="preserve"> </w:t>
      </w:r>
      <w:r w:rsidR="00261B55" w:rsidRPr="004D0708">
        <w:rPr>
          <w:rFonts w:ascii="Times New Roman" w:hAnsi="Times New Roman"/>
          <w:b/>
          <w:lang w:val="fr-FR"/>
        </w:rPr>
        <w:t>risque</w:t>
      </w:r>
      <w:r w:rsidR="00712076" w:rsidRPr="004D0708">
        <w:rPr>
          <w:rFonts w:ascii="Times New Roman" w:hAnsi="Times New Roman"/>
          <w:b/>
          <w:lang w:val="fr-FR"/>
        </w:rPr>
        <w:t>s</w:t>
      </w:r>
    </w:p>
    <w:p w:rsidR="004C425A" w:rsidRPr="004D0708" w:rsidRDefault="000B45C9" w:rsidP="00F11B56">
      <w:pPr>
        <w:spacing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Il est</w:t>
      </w:r>
      <w:r w:rsidR="004C425A" w:rsidRPr="004D0708">
        <w:rPr>
          <w:rFonts w:ascii="Times New Roman" w:hAnsi="Times New Roman"/>
          <w:lang w:val="fr-FR"/>
        </w:rPr>
        <w:t xml:space="preserve"> important </w:t>
      </w:r>
      <w:r w:rsidRPr="004D0708">
        <w:rPr>
          <w:rFonts w:ascii="Times New Roman" w:hAnsi="Times New Roman"/>
          <w:lang w:val="fr-FR"/>
        </w:rPr>
        <w:t>que les chasseurs soient conscients des problèmes de</w:t>
      </w:r>
      <w:r w:rsidR="00F371ED" w:rsidRPr="004D0708">
        <w:rPr>
          <w:rFonts w:ascii="Times New Roman" w:hAnsi="Times New Roman"/>
          <w:lang w:val="fr-FR"/>
        </w:rPr>
        <w:t xml:space="preserve"> conservation </w:t>
      </w:r>
      <w:r w:rsidR="00712076" w:rsidRPr="004D0708">
        <w:rPr>
          <w:rFonts w:ascii="Times New Roman" w:hAnsi="Times New Roman"/>
          <w:lang w:val="fr-FR"/>
        </w:rPr>
        <w:t>lié</w:t>
      </w:r>
      <w:r w:rsidRPr="004D0708">
        <w:rPr>
          <w:rFonts w:ascii="Times New Roman" w:hAnsi="Times New Roman"/>
          <w:lang w:val="fr-FR"/>
        </w:rPr>
        <w:t xml:space="preserve">s au </w:t>
      </w:r>
      <w:r w:rsidR="00261B55" w:rsidRPr="004D0708">
        <w:rPr>
          <w:rFonts w:ascii="Times New Roman" w:hAnsi="Times New Roman"/>
          <w:lang w:val="fr-FR"/>
        </w:rPr>
        <w:t>risque</w:t>
      </w:r>
      <w:r w:rsidR="00D676A5" w:rsidRPr="004D0708">
        <w:rPr>
          <w:rFonts w:ascii="Times New Roman" w:hAnsi="Times New Roman"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>de tir accidentel d’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Pr="004D0708">
        <w:rPr>
          <w:rFonts w:ascii="Times New Roman" w:hAnsi="Times New Roman"/>
          <w:lang w:val="fr-FR"/>
        </w:rPr>
        <w:t xml:space="preserve"> protégées</w:t>
      </w:r>
      <w:r w:rsidR="00F371ED" w:rsidRPr="004D0708">
        <w:rPr>
          <w:rFonts w:ascii="Times New Roman" w:hAnsi="Times New Roman"/>
          <w:lang w:val="fr-FR"/>
        </w:rPr>
        <w:t xml:space="preserve">. </w:t>
      </w:r>
      <w:r w:rsidR="001116B8" w:rsidRPr="004D0708">
        <w:rPr>
          <w:rFonts w:ascii="Times New Roman" w:hAnsi="Times New Roman"/>
          <w:lang w:val="fr-FR"/>
        </w:rPr>
        <w:t xml:space="preserve"> </w:t>
      </w:r>
      <w:r w:rsidR="00D676A5" w:rsidRPr="004D0708">
        <w:rPr>
          <w:rFonts w:ascii="Times New Roman" w:hAnsi="Times New Roman"/>
          <w:lang w:val="fr-FR"/>
        </w:rPr>
        <w:t xml:space="preserve">Un certain nombre de </w:t>
      </w:r>
      <w:r w:rsidRPr="004D0708">
        <w:rPr>
          <w:rFonts w:ascii="Times New Roman" w:hAnsi="Times New Roman"/>
          <w:lang w:val="fr-FR"/>
        </w:rPr>
        <w:t>projets de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="00CE7365" w:rsidRPr="004D0708">
        <w:rPr>
          <w:rFonts w:ascii="Times New Roman" w:hAnsi="Times New Roman"/>
          <w:lang w:val="fr-FR"/>
        </w:rPr>
        <w:t>sensibilisation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>ont déjà été réalisés</w:t>
      </w:r>
      <w:r w:rsidR="00E65BE9" w:rsidRPr="004D0708">
        <w:rPr>
          <w:rFonts w:ascii="Times New Roman" w:hAnsi="Times New Roman"/>
          <w:lang w:val="fr-FR"/>
        </w:rPr>
        <w:t xml:space="preserve">. </w:t>
      </w:r>
      <w:r w:rsidR="00445BE4" w:rsidRPr="004D0708">
        <w:rPr>
          <w:rFonts w:ascii="Times New Roman" w:hAnsi="Times New Roman"/>
          <w:lang w:val="fr-FR"/>
        </w:rPr>
        <w:t xml:space="preserve"> Deux d’entre eux ont concerné</w:t>
      </w:r>
      <w:r w:rsidRPr="004D0708">
        <w:rPr>
          <w:rFonts w:ascii="Times New Roman" w:hAnsi="Times New Roman"/>
          <w:lang w:val="fr-FR"/>
        </w:rPr>
        <w:t xml:space="preserve"> les chasse</w:t>
      </w:r>
      <w:r w:rsidR="00445BE4" w:rsidRPr="004D0708">
        <w:rPr>
          <w:rFonts w:ascii="Times New Roman" w:hAnsi="Times New Roman"/>
          <w:lang w:val="fr-FR"/>
        </w:rPr>
        <w:t>urs italiens et ont été mis au point</w:t>
      </w:r>
      <w:r w:rsidRPr="004D0708">
        <w:rPr>
          <w:rFonts w:ascii="Times New Roman" w:hAnsi="Times New Roman"/>
          <w:lang w:val="fr-FR"/>
        </w:rPr>
        <w:t xml:space="preserve"> et diffusés par l’</w:t>
      </w:r>
      <w:r w:rsidR="0017553E" w:rsidRPr="004D0708">
        <w:rPr>
          <w:rFonts w:ascii="Times New Roman" w:hAnsi="Times New Roman"/>
          <w:lang w:val="fr-FR"/>
        </w:rPr>
        <w:t>Association</w:t>
      </w:r>
      <w:r w:rsidRPr="004D0708">
        <w:rPr>
          <w:rFonts w:ascii="Times New Roman" w:hAnsi="Times New Roman"/>
          <w:lang w:val="fr-FR"/>
        </w:rPr>
        <w:t xml:space="preserve"> des chasseurs italiens</w:t>
      </w:r>
      <w:r w:rsidR="0017553E" w:rsidRPr="004D0708">
        <w:rPr>
          <w:rFonts w:ascii="Times New Roman" w:hAnsi="Times New Roman"/>
          <w:lang w:val="fr-FR"/>
        </w:rPr>
        <w:t xml:space="preserve"> ACMA (</w:t>
      </w:r>
      <w:proofErr w:type="spellStart"/>
      <w:r w:rsidR="0017553E" w:rsidRPr="004D0708">
        <w:rPr>
          <w:rFonts w:ascii="Times New Roman" w:hAnsi="Times New Roman"/>
          <w:lang w:val="fr-FR"/>
        </w:rPr>
        <w:t>Associazione</w:t>
      </w:r>
      <w:proofErr w:type="spellEnd"/>
      <w:r w:rsidR="0017553E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17553E" w:rsidRPr="004D0708">
        <w:rPr>
          <w:rFonts w:ascii="Times New Roman" w:hAnsi="Times New Roman"/>
          <w:lang w:val="fr-FR"/>
        </w:rPr>
        <w:t>Cacciatori</w:t>
      </w:r>
      <w:proofErr w:type="spellEnd"/>
      <w:r w:rsidR="0017553E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17553E" w:rsidRPr="004D0708">
        <w:rPr>
          <w:rFonts w:ascii="Times New Roman" w:hAnsi="Times New Roman"/>
          <w:lang w:val="fr-FR"/>
        </w:rPr>
        <w:t>Migratoristi</w:t>
      </w:r>
      <w:proofErr w:type="spellEnd"/>
      <w:r w:rsidR="0017553E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17553E" w:rsidRPr="004D0708">
        <w:rPr>
          <w:rFonts w:ascii="Times New Roman" w:hAnsi="Times New Roman"/>
          <w:lang w:val="fr-FR"/>
        </w:rPr>
        <w:t>Acquatici</w:t>
      </w:r>
      <w:proofErr w:type="spellEnd"/>
      <w:r w:rsidR="0017553E" w:rsidRPr="004D0708">
        <w:rPr>
          <w:rFonts w:ascii="Times New Roman" w:hAnsi="Times New Roman"/>
          <w:lang w:val="fr-FR"/>
        </w:rPr>
        <w:t>)</w:t>
      </w:r>
      <w:r w:rsidR="004F6EE4" w:rsidRPr="004D0708">
        <w:rPr>
          <w:rFonts w:ascii="Times New Roman" w:hAnsi="Times New Roman"/>
          <w:lang w:val="fr-FR"/>
        </w:rPr>
        <w:t>.</w:t>
      </w:r>
      <w:r w:rsidR="0017553E" w:rsidRPr="004D0708">
        <w:rPr>
          <w:rFonts w:ascii="Times New Roman" w:hAnsi="Times New Roman"/>
          <w:lang w:val="fr-FR"/>
        </w:rPr>
        <w:t xml:space="preserve"> 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 xml:space="preserve">Le premier projet a abordé </w:t>
      </w:r>
      <w:r w:rsidRPr="004D0708">
        <w:rPr>
          <w:rFonts w:ascii="Times New Roman" w:hAnsi="Times New Roman"/>
          <w:lang w:val="fr-FR"/>
        </w:rPr>
        <w:t xml:space="preserve">la </w:t>
      </w:r>
      <w:r w:rsidR="0017553E" w:rsidRPr="004D0708">
        <w:rPr>
          <w:rFonts w:ascii="Times New Roman" w:hAnsi="Times New Roman"/>
          <w:lang w:val="fr-FR"/>
        </w:rPr>
        <w:t>confusion</w:t>
      </w:r>
      <w:r w:rsidR="00471484" w:rsidRPr="004D0708">
        <w:rPr>
          <w:rFonts w:ascii="Times New Roman" w:hAnsi="Times New Roman"/>
          <w:lang w:val="fr-FR"/>
        </w:rPr>
        <w:t xml:space="preserve"> possible entre le Combattant varié</w:t>
      </w:r>
      <w:r w:rsidR="0017553E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4C425A" w:rsidRPr="004D0708">
        <w:rPr>
          <w:rFonts w:ascii="Times New Roman" w:hAnsi="Times New Roman"/>
          <w:i/>
          <w:lang w:val="fr-FR"/>
        </w:rPr>
        <w:t>Philomachus</w:t>
      </w:r>
      <w:proofErr w:type="spellEnd"/>
      <w:r w:rsidR="004C425A"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="004C425A" w:rsidRPr="004D0708">
        <w:rPr>
          <w:rFonts w:ascii="Times New Roman" w:hAnsi="Times New Roman"/>
          <w:i/>
          <w:lang w:val="fr-FR"/>
        </w:rPr>
        <w:t>pugnax</w:t>
      </w:r>
      <w:proofErr w:type="spellEnd"/>
      <w:r w:rsidR="004C425A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et d’autres </w:t>
      </w:r>
      <w:r w:rsidR="0060340F" w:rsidRPr="004D0708">
        <w:rPr>
          <w:rFonts w:ascii="Times New Roman" w:hAnsi="Times New Roman"/>
          <w:lang w:val="fr-FR"/>
        </w:rPr>
        <w:t xml:space="preserve">échassiers </w:t>
      </w:r>
      <w:r w:rsidR="00AA098A" w:rsidRPr="004D0708">
        <w:rPr>
          <w:rFonts w:ascii="Times New Roman" w:hAnsi="Times New Roman"/>
          <w:lang w:val="fr-FR"/>
        </w:rPr>
        <w:t>de tai</w:t>
      </w:r>
      <w:r w:rsidR="00445BE4" w:rsidRPr="004D0708">
        <w:rPr>
          <w:rFonts w:ascii="Times New Roman" w:hAnsi="Times New Roman"/>
          <w:lang w:val="fr-FR"/>
        </w:rPr>
        <w:t>lle moyenne ou de</w:t>
      </w:r>
      <w:r w:rsidR="00471484" w:rsidRPr="004D0708">
        <w:rPr>
          <w:rFonts w:ascii="Times New Roman" w:hAnsi="Times New Roman"/>
          <w:lang w:val="fr-FR"/>
        </w:rPr>
        <w:t xml:space="preserve"> grande taille</w:t>
      </w:r>
      <w:r w:rsidR="00445BE4" w:rsidRPr="004D0708">
        <w:rPr>
          <w:rFonts w:ascii="Times New Roman" w:hAnsi="Times New Roman"/>
          <w:lang w:val="fr-FR"/>
        </w:rPr>
        <w:t xml:space="preserve">; </w:t>
      </w:r>
      <w:r w:rsidR="00471484" w:rsidRPr="004D0708">
        <w:rPr>
          <w:rFonts w:ascii="Times New Roman" w:hAnsi="Times New Roman"/>
          <w:lang w:val="fr-FR"/>
        </w:rPr>
        <w:t xml:space="preserve">le deuxième </w:t>
      </w:r>
      <w:r w:rsidR="00445BE4" w:rsidRPr="004D0708">
        <w:rPr>
          <w:rFonts w:ascii="Times New Roman" w:hAnsi="Times New Roman"/>
          <w:lang w:val="fr-FR"/>
        </w:rPr>
        <w:t>projet a concerné</w:t>
      </w:r>
      <w:r w:rsidR="00471484" w:rsidRPr="004D0708">
        <w:rPr>
          <w:rFonts w:ascii="Times New Roman" w:hAnsi="Times New Roman"/>
          <w:lang w:val="fr-FR"/>
        </w:rPr>
        <w:t xml:space="preserve"> le Canard roux</w:t>
      </w:r>
      <w:r w:rsidR="004F6EE4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4C425A" w:rsidRPr="004D0708">
        <w:rPr>
          <w:rFonts w:ascii="Times New Roman" w:hAnsi="Times New Roman"/>
          <w:i/>
          <w:lang w:val="fr-FR"/>
        </w:rPr>
        <w:t>Aythya</w:t>
      </w:r>
      <w:proofErr w:type="spellEnd"/>
      <w:r w:rsidR="004C425A"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="004C425A" w:rsidRPr="004D0708">
        <w:rPr>
          <w:rFonts w:ascii="Times New Roman" w:hAnsi="Times New Roman"/>
          <w:i/>
          <w:lang w:val="fr-FR"/>
        </w:rPr>
        <w:t>nyroca</w:t>
      </w:r>
      <w:proofErr w:type="spellEnd"/>
      <w:r w:rsidR="004C425A" w:rsidRPr="004D0708">
        <w:rPr>
          <w:rFonts w:ascii="Times New Roman" w:hAnsi="Times New Roman"/>
          <w:i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>et l</w:t>
      </w:r>
      <w:r w:rsidRPr="004D0708">
        <w:rPr>
          <w:rFonts w:ascii="Times New Roman" w:hAnsi="Times New Roman"/>
          <w:lang w:val="fr-FR"/>
        </w:rPr>
        <w:t>es</w:t>
      </w:r>
      <w:r w:rsidR="004F6EE4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 xml:space="preserve">espèces </w:t>
      </w:r>
      <w:r w:rsidR="00972F2B" w:rsidRPr="004D0708">
        <w:rPr>
          <w:rFonts w:ascii="Times New Roman" w:hAnsi="Times New Roman"/>
          <w:lang w:val="fr-FR"/>
        </w:rPr>
        <w:t>semblables</w:t>
      </w:r>
      <w:r w:rsidR="004F6EE4" w:rsidRPr="004D0708">
        <w:rPr>
          <w:rFonts w:ascii="Times New Roman" w:hAnsi="Times New Roman"/>
          <w:lang w:val="fr-FR"/>
        </w:rPr>
        <w:t xml:space="preserve">. </w:t>
      </w:r>
    </w:p>
    <w:p w:rsidR="00ED4EE1" w:rsidRPr="004D0708" w:rsidRDefault="005A17BE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Le problè</w:t>
      </w:r>
      <w:r w:rsidR="008042D7" w:rsidRPr="004D0708">
        <w:rPr>
          <w:rFonts w:ascii="Times New Roman" w:hAnsi="Times New Roman"/>
          <w:lang w:val="fr-FR"/>
        </w:rPr>
        <w:t>m</w:t>
      </w:r>
      <w:r w:rsidR="00445BE4" w:rsidRPr="004D0708">
        <w:rPr>
          <w:rFonts w:ascii="Times New Roman" w:hAnsi="Times New Roman"/>
          <w:lang w:val="fr-FR"/>
        </w:rPr>
        <w:t>e d’identification ou d’erreur d’</w:t>
      </w:r>
      <w:r w:rsidR="004F6EE4" w:rsidRPr="004D0708">
        <w:rPr>
          <w:rFonts w:ascii="Times New Roman" w:hAnsi="Times New Roman"/>
          <w:lang w:val="fr-FR"/>
        </w:rPr>
        <w:t xml:space="preserve">identification </w:t>
      </w:r>
      <w:r w:rsidRPr="004D0708">
        <w:rPr>
          <w:rFonts w:ascii="Times New Roman" w:hAnsi="Times New Roman"/>
          <w:lang w:val="fr-FR"/>
        </w:rPr>
        <w:t>des oiseaux dans des conditio</w:t>
      </w:r>
      <w:r w:rsidR="00445BE4" w:rsidRPr="004D0708">
        <w:rPr>
          <w:rFonts w:ascii="Times New Roman" w:hAnsi="Times New Roman"/>
          <w:lang w:val="fr-FR"/>
        </w:rPr>
        <w:t xml:space="preserve">ns de lumière faible ou à </w:t>
      </w:r>
      <w:r w:rsidRPr="004D0708">
        <w:rPr>
          <w:rFonts w:ascii="Times New Roman" w:hAnsi="Times New Roman"/>
          <w:lang w:val="fr-FR"/>
        </w:rPr>
        <w:t xml:space="preserve">longue </w:t>
      </w:r>
      <w:r w:rsidR="004F6EE4" w:rsidRPr="004D0708">
        <w:rPr>
          <w:rFonts w:ascii="Times New Roman" w:hAnsi="Times New Roman"/>
          <w:lang w:val="fr-FR"/>
        </w:rPr>
        <w:t xml:space="preserve">distance </w:t>
      </w:r>
      <w:r w:rsidRPr="004D0708">
        <w:rPr>
          <w:rFonts w:ascii="Times New Roman" w:hAnsi="Times New Roman"/>
          <w:lang w:val="fr-FR"/>
        </w:rPr>
        <w:t>est souvent bien compris des chasseurs</w:t>
      </w:r>
      <w:r w:rsidR="004F6EE4" w:rsidRPr="004D0708">
        <w:rPr>
          <w:rFonts w:ascii="Times New Roman" w:hAnsi="Times New Roman"/>
          <w:lang w:val="fr-FR"/>
        </w:rPr>
        <w:t xml:space="preserve">. 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Aux Etats-Unis comme en Italie,</w:t>
      </w:r>
      <w:r w:rsidR="003B2AB9" w:rsidRPr="004D0708">
        <w:rPr>
          <w:rFonts w:ascii="Times New Roman" w:hAnsi="Times New Roman"/>
          <w:lang w:val="fr-FR"/>
        </w:rPr>
        <w:t xml:space="preserve"> d</w:t>
      </w:r>
      <w:r w:rsidRPr="004D0708">
        <w:rPr>
          <w:rFonts w:ascii="Times New Roman" w:hAnsi="Times New Roman"/>
          <w:lang w:val="fr-FR"/>
        </w:rPr>
        <w:t>es guides</w:t>
      </w:r>
      <w:r w:rsidR="00445BE4" w:rsidRPr="004D0708">
        <w:rPr>
          <w:rFonts w:ascii="Times New Roman" w:hAnsi="Times New Roman"/>
          <w:lang w:val="fr-FR"/>
        </w:rPr>
        <w:t xml:space="preserve"> d’identification</w:t>
      </w:r>
      <w:r w:rsidRPr="004D0708">
        <w:rPr>
          <w:rFonts w:ascii="Times New Roman" w:hAnsi="Times New Roman"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 xml:space="preserve">des </w:t>
      </w:r>
      <w:r w:rsidR="003B2AB9" w:rsidRPr="004D0708">
        <w:rPr>
          <w:rFonts w:ascii="Times New Roman" w:hAnsi="Times New Roman"/>
          <w:lang w:val="fr-FR"/>
        </w:rPr>
        <w:t>oiseaux aquatiques ‘à distan</w:t>
      </w:r>
      <w:r w:rsidR="00445BE4" w:rsidRPr="004D0708">
        <w:rPr>
          <w:rFonts w:ascii="Times New Roman" w:hAnsi="Times New Roman"/>
          <w:lang w:val="fr-FR"/>
        </w:rPr>
        <w:t>ce’ ont été publiés (tels que</w:t>
      </w:r>
      <w:r w:rsidR="003B2AB9" w:rsidRPr="004D0708">
        <w:rPr>
          <w:rFonts w:ascii="Times New Roman" w:hAnsi="Times New Roman"/>
          <w:lang w:val="fr-FR"/>
        </w:rPr>
        <w:t xml:space="preserve"> </w:t>
      </w:r>
      <w:proofErr w:type="spellStart"/>
      <w:r w:rsidR="003B2AB9" w:rsidRPr="004D0708">
        <w:rPr>
          <w:rFonts w:ascii="Times New Roman" w:hAnsi="Times New Roman"/>
          <w:lang w:val="fr-FR"/>
        </w:rPr>
        <w:t>Hines</w:t>
      </w:r>
      <w:proofErr w:type="spellEnd"/>
      <w:r w:rsidR="003B2AB9" w:rsidRPr="004D0708">
        <w:rPr>
          <w:rFonts w:ascii="Times New Roman" w:hAnsi="Times New Roman"/>
          <w:lang w:val="fr-FR"/>
        </w:rPr>
        <w:t>, non daté</w:t>
      </w:r>
      <w:r w:rsidR="00154769" w:rsidRPr="004D0708">
        <w:rPr>
          <w:rFonts w:ascii="Times New Roman" w:hAnsi="Times New Roman"/>
          <w:lang w:val="fr-FR"/>
        </w:rPr>
        <w:t>;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="00445BE4" w:rsidRPr="004D0708">
        <w:rPr>
          <w:rFonts w:ascii="Times New Roman" w:hAnsi="Times New Roman"/>
          <w:lang w:val="fr-FR"/>
        </w:rPr>
        <w:t xml:space="preserve">et </w:t>
      </w:r>
      <w:proofErr w:type="spellStart"/>
      <w:r w:rsidR="004C425A" w:rsidRPr="004D0708">
        <w:rPr>
          <w:rFonts w:ascii="Times New Roman" w:hAnsi="Times New Roman"/>
          <w:lang w:val="fr-FR"/>
        </w:rPr>
        <w:t>Realini</w:t>
      </w:r>
      <w:proofErr w:type="spellEnd"/>
      <w:r w:rsidR="00445BE4" w:rsidRPr="004D0708">
        <w:rPr>
          <w:rFonts w:ascii="Times New Roman" w:hAnsi="Times New Roman"/>
          <w:lang w:val="fr-FR"/>
        </w:rPr>
        <w:t>,</w:t>
      </w:r>
      <w:r w:rsidR="004C425A" w:rsidRPr="004D0708">
        <w:rPr>
          <w:rFonts w:ascii="Times New Roman" w:hAnsi="Times New Roman"/>
          <w:lang w:val="fr-FR"/>
        </w:rPr>
        <w:t xml:space="preserve"> 1999)</w:t>
      </w:r>
      <w:r w:rsidR="00445BE4" w:rsidRPr="004D0708">
        <w:rPr>
          <w:rFonts w:ascii="Times New Roman" w:hAnsi="Times New Roman"/>
          <w:lang w:val="fr-FR"/>
        </w:rPr>
        <w:t xml:space="preserve">; </w:t>
      </w:r>
      <w:r w:rsidR="003B2AB9" w:rsidRPr="004D0708">
        <w:rPr>
          <w:rFonts w:ascii="Times New Roman" w:hAnsi="Times New Roman"/>
          <w:lang w:val="fr-FR"/>
        </w:rPr>
        <w:t xml:space="preserve">en </w:t>
      </w:r>
      <w:r w:rsidR="00E060C0" w:rsidRPr="004D0708">
        <w:rPr>
          <w:rFonts w:ascii="Times New Roman" w:hAnsi="Times New Roman"/>
          <w:lang w:val="fr-FR"/>
        </w:rPr>
        <w:t>France</w:t>
      </w:r>
      <w:r w:rsidR="00445BE4" w:rsidRPr="004D0708">
        <w:rPr>
          <w:rFonts w:ascii="Times New Roman" w:hAnsi="Times New Roman"/>
          <w:lang w:val="fr-FR"/>
        </w:rPr>
        <w:t>, un guide s</w:t>
      </w:r>
      <w:r w:rsidR="003B2AB9" w:rsidRPr="004D0708">
        <w:rPr>
          <w:rFonts w:ascii="Times New Roman" w:hAnsi="Times New Roman"/>
          <w:lang w:val="fr-FR"/>
        </w:rPr>
        <w:t xml:space="preserve">ur la </w:t>
      </w:r>
      <w:r w:rsidR="0050137D" w:rsidRPr="004D0708">
        <w:rPr>
          <w:rFonts w:ascii="Times New Roman" w:hAnsi="Times New Roman"/>
          <w:lang w:val="fr-FR"/>
        </w:rPr>
        <w:t>chasse</w:t>
      </w:r>
      <w:r w:rsidR="00E060C0" w:rsidRPr="004D0708">
        <w:rPr>
          <w:rFonts w:ascii="Times New Roman" w:hAnsi="Times New Roman"/>
          <w:lang w:val="fr-FR"/>
        </w:rPr>
        <w:t xml:space="preserve"> </w:t>
      </w:r>
      <w:r w:rsidR="003B2AB9" w:rsidRPr="004D0708">
        <w:rPr>
          <w:rFonts w:ascii="Times New Roman" w:hAnsi="Times New Roman"/>
          <w:lang w:val="fr-FR"/>
        </w:rPr>
        <w:t xml:space="preserve">aux oiseaux d’eau dans des </w:t>
      </w:r>
      <w:r w:rsidR="00E060C0" w:rsidRPr="004D0708">
        <w:rPr>
          <w:rFonts w:ascii="Times New Roman" w:hAnsi="Times New Roman"/>
          <w:lang w:val="fr-FR"/>
        </w:rPr>
        <w:t>conditions</w:t>
      </w:r>
      <w:r w:rsidR="00445BE4" w:rsidRPr="004D0708">
        <w:rPr>
          <w:rFonts w:ascii="Times New Roman" w:hAnsi="Times New Roman"/>
          <w:lang w:val="fr-FR"/>
        </w:rPr>
        <w:t xml:space="preserve"> de </w:t>
      </w:r>
      <w:r w:rsidR="003B2AB9" w:rsidRPr="004D0708">
        <w:rPr>
          <w:rFonts w:ascii="Times New Roman" w:hAnsi="Times New Roman"/>
          <w:lang w:val="fr-FR"/>
        </w:rPr>
        <w:t xml:space="preserve">lumière </w:t>
      </w:r>
      <w:r w:rsidR="00445BE4" w:rsidRPr="004D0708">
        <w:rPr>
          <w:rFonts w:ascii="Times New Roman" w:hAnsi="Times New Roman"/>
          <w:lang w:val="fr-FR"/>
        </w:rPr>
        <w:t xml:space="preserve">faible </w:t>
      </w:r>
      <w:r w:rsidR="003B2AB9" w:rsidRPr="004D0708">
        <w:rPr>
          <w:rFonts w:ascii="Times New Roman" w:hAnsi="Times New Roman"/>
          <w:lang w:val="fr-FR"/>
        </w:rPr>
        <w:t>a été publié</w:t>
      </w:r>
      <w:r w:rsidR="00E060C0" w:rsidRPr="004D0708">
        <w:rPr>
          <w:rFonts w:ascii="Times New Roman" w:hAnsi="Times New Roman"/>
          <w:lang w:val="fr-FR"/>
        </w:rPr>
        <w:t xml:space="preserve"> (du </w:t>
      </w:r>
      <w:proofErr w:type="spellStart"/>
      <w:r w:rsidR="00E060C0" w:rsidRPr="004D0708">
        <w:rPr>
          <w:rFonts w:ascii="Times New Roman" w:hAnsi="Times New Roman"/>
          <w:lang w:val="fr-FR"/>
        </w:rPr>
        <w:t>Cheyron</w:t>
      </w:r>
      <w:proofErr w:type="spellEnd"/>
      <w:r w:rsidR="00445BE4" w:rsidRPr="004D0708">
        <w:rPr>
          <w:rFonts w:ascii="Times New Roman" w:hAnsi="Times New Roman"/>
          <w:lang w:val="fr-FR"/>
        </w:rPr>
        <w:t>,</w:t>
      </w:r>
      <w:r w:rsidR="00E060C0" w:rsidRPr="004D0708">
        <w:rPr>
          <w:rFonts w:ascii="Times New Roman" w:hAnsi="Times New Roman"/>
          <w:lang w:val="fr-FR"/>
        </w:rPr>
        <w:t xml:space="preserve"> 1995)</w:t>
      </w:r>
      <w:r w:rsidR="00C35CEB" w:rsidRPr="004D0708">
        <w:rPr>
          <w:rFonts w:ascii="Times New Roman" w:hAnsi="Times New Roman"/>
          <w:lang w:val="fr-FR"/>
        </w:rPr>
        <w:t>.</w:t>
      </w:r>
      <w:r w:rsidR="004C425A" w:rsidRPr="004D0708">
        <w:rPr>
          <w:rFonts w:ascii="Times New Roman" w:hAnsi="Times New Roman"/>
          <w:lang w:val="fr-FR"/>
        </w:rPr>
        <w:t xml:space="preserve"> </w:t>
      </w:r>
      <w:r w:rsidR="007F04E5" w:rsidRPr="004D0708">
        <w:rPr>
          <w:rFonts w:ascii="Times New Roman" w:hAnsi="Times New Roman"/>
          <w:lang w:val="fr-FR"/>
        </w:rPr>
        <w:t xml:space="preserve"> </w:t>
      </w:r>
    </w:p>
    <w:p w:rsidR="00ED4EE1" w:rsidRPr="004D0708" w:rsidRDefault="00ED4EE1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4F6EE4" w:rsidRPr="004D0708" w:rsidRDefault="003B2AB9" w:rsidP="00ED4EE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D’autres guides d’</w:t>
      </w:r>
      <w:r w:rsidR="007F04E5" w:rsidRPr="004D0708">
        <w:rPr>
          <w:rFonts w:ascii="Times New Roman" w:hAnsi="Times New Roman"/>
          <w:lang w:val="fr-FR"/>
        </w:rPr>
        <w:t xml:space="preserve">identification </w:t>
      </w:r>
      <w:r w:rsidRPr="004D0708">
        <w:rPr>
          <w:rFonts w:ascii="Times New Roman" w:hAnsi="Times New Roman"/>
          <w:lang w:val="fr-FR"/>
        </w:rPr>
        <w:t>visant spécifiquement les chasseurs ont été publiés en Russie</w:t>
      </w:r>
      <w:r w:rsidR="007F04E5" w:rsidRPr="004D0708">
        <w:rPr>
          <w:rFonts w:ascii="Times New Roman" w:hAnsi="Times New Roman"/>
          <w:lang w:val="fr-FR"/>
        </w:rPr>
        <w:t xml:space="preserve"> </w:t>
      </w:r>
      <w:r w:rsidR="00476519" w:rsidRPr="004D0708">
        <w:rPr>
          <w:rFonts w:ascii="Times New Roman" w:hAnsi="Times New Roman"/>
          <w:lang w:val="fr-FR"/>
        </w:rPr>
        <w:t>(</w:t>
      </w:r>
      <w:proofErr w:type="spellStart"/>
      <w:r w:rsidR="00154769" w:rsidRPr="004D0708">
        <w:rPr>
          <w:rFonts w:ascii="Times New Roman" w:hAnsi="Times New Roman"/>
          <w:lang w:val="fr-FR"/>
        </w:rPr>
        <w:t>Syroechkovski</w:t>
      </w:r>
      <w:proofErr w:type="spellEnd"/>
      <w:r w:rsidR="00154769" w:rsidRPr="004D0708" w:rsidDel="00B910DA">
        <w:rPr>
          <w:rFonts w:ascii="Times New Roman" w:hAnsi="Times New Roman"/>
          <w:lang w:val="fr-FR"/>
        </w:rPr>
        <w:t xml:space="preserve"> </w:t>
      </w:r>
      <w:r w:rsidR="00154769" w:rsidRPr="004D0708">
        <w:rPr>
          <w:rFonts w:ascii="Times New Roman" w:hAnsi="Times New Roman"/>
          <w:lang w:val="fr-FR"/>
        </w:rPr>
        <w:t>2011</w:t>
      </w:r>
      <w:r w:rsidR="00476519" w:rsidRPr="004D0708">
        <w:rPr>
          <w:rFonts w:ascii="Times New Roman" w:hAnsi="Times New Roman"/>
          <w:lang w:val="fr-FR"/>
        </w:rPr>
        <w:t xml:space="preserve">) </w:t>
      </w:r>
      <w:r w:rsidRPr="004D0708">
        <w:rPr>
          <w:rFonts w:ascii="Times New Roman" w:hAnsi="Times New Roman"/>
          <w:lang w:val="fr-FR"/>
        </w:rPr>
        <w:t xml:space="preserve">et </w:t>
      </w:r>
      <w:r w:rsidR="00CC425F" w:rsidRPr="004D0708">
        <w:rPr>
          <w:rFonts w:ascii="Times New Roman" w:hAnsi="Times New Roman"/>
          <w:lang w:val="fr-FR"/>
        </w:rPr>
        <w:t xml:space="preserve">en </w:t>
      </w:r>
      <w:r w:rsidRPr="004D0708">
        <w:rPr>
          <w:rFonts w:ascii="Times New Roman" w:hAnsi="Times New Roman"/>
          <w:lang w:val="fr-FR"/>
        </w:rPr>
        <w:t>Lettonie</w:t>
      </w:r>
      <w:r w:rsidR="00476519" w:rsidRPr="004D0708">
        <w:rPr>
          <w:rFonts w:ascii="Times New Roman" w:hAnsi="Times New Roman"/>
          <w:lang w:val="fr-FR"/>
        </w:rPr>
        <w:t xml:space="preserve"> (</w:t>
      </w:r>
      <w:proofErr w:type="spellStart"/>
      <w:r w:rsidR="00476519" w:rsidRPr="004D0708">
        <w:rPr>
          <w:rFonts w:ascii="Times New Roman" w:hAnsi="Times New Roman"/>
          <w:lang w:val="fr-FR"/>
        </w:rPr>
        <w:t>Viksne</w:t>
      </w:r>
      <w:proofErr w:type="spellEnd"/>
      <w:r w:rsidR="00476519" w:rsidRPr="004D0708">
        <w:rPr>
          <w:rFonts w:ascii="Times New Roman" w:hAnsi="Times New Roman"/>
          <w:lang w:val="fr-FR"/>
        </w:rPr>
        <w:t xml:space="preserve"> </w:t>
      </w:r>
      <w:r w:rsidR="00B42266" w:rsidRPr="004D0708">
        <w:rPr>
          <w:rFonts w:ascii="Times New Roman" w:hAnsi="Times New Roman"/>
          <w:lang w:val="fr-FR"/>
        </w:rPr>
        <w:t>2003)</w:t>
      </w:r>
      <w:r w:rsidR="007F04E5" w:rsidRPr="004D0708">
        <w:rPr>
          <w:rFonts w:ascii="Times New Roman" w:hAnsi="Times New Roman"/>
          <w:lang w:val="fr-FR"/>
        </w:rPr>
        <w:t>.</w:t>
      </w:r>
      <w:r w:rsidR="00011075" w:rsidRPr="004D0708">
        <w:rPr>
          <w:rFonts w:ascii="Times New Roman" w:hAnsi="Times New Roman"/>
          <w:lang w:val="fr-FR"/>
        </w:rPr>
        <w:t xml:space="preserve"> </w:t>
      </w:r>
      <w:r w:rsidR="00154769" w:rsidRPr="004D0708">
        <w:rPr>
          <w:rFonts w:ascii="Times New Roman" w:hAnsi="Times New Roman"/>
          <w:lang w:val="fr-FR"/>
        </w:rPr>
        <w:t xml:space="preserve"> </w:t>
      </w:r>
      <w:r w:rsidR="00CC425F" w:rsidRPr="004D0708">
        <w:rPr>
          <w:rFonts w:ascii="Times New Roman" w:hAnsi="Times New Roman"/>
          <w:lang w:val="fr-FR"/>
        </w:rPr>
        <w:t>D’</w:t>
      </w:r>
      <w:r w:rsidR="004C2E59" w:rsidRPr="004D0708">
        <w:rPr>
          <w:rFonts w:ascii="Times New Roman" w:hAnsi="Times New Roman"/>
          <w:lang w:val="fr-FR"/>
        </w:rPr>
        <w:t xml:space="preserve">autres </w:t>
      </w:r>
      <w:r w:rsidR="00154769" w:rsidRPr="004D0708">
        <w:rPr>
          <w:rFonts w:ascii="Times New Roman" w:hAnsi="Times New Roman"/>
          <w:lang w:val="fr-FR"/>
        </w:rPr>
        <w:t xml:space="preserve">publications </w:t>
      </w:r>
      <w:r w:rsidR="004C2E59" w:rsidRPr="004D0708">
        <w:rPr>
          <w:rFonts w:ascii="Times New Roman" w:hAnsi="Times New Roman"/>
          <w:lang w:val="fr-FR"/>
        </w:rPr>
        <w:t>ciblées devrai</w:t>
      </w:r>
      <w:r w:rsidR="00CC425F" w:rsidRPr="004D0708">
        <w:rPr>
          <w:rFonts w:ascii="Times New Roman" w:hAnsi="Times New Roman"/>
          <w:lang w:val="fr-FR"/>
        </w:rPr>
        <w:t>en</w:t>
      </w:r>
      <w:r w:rsidR="004C2E59" w:rsidRPr="004D0708">
        <w:rPr>
          <w:rFonts w:ascii="Times New Roman" w:hAnsi="Times New Roman"/>
          <w:lang w:val="fr-FR"/>
        </w:rPr>
        <w:t>t être encouragé</w:t>
      </w:r>
      <w:r w:rsidR="00CC425F" w:rsidRPr="004D0708">
        <w:rPr>
          <w:rFonts w:ascii="Times New Roman" w:hAnsi="Times New Roman"/>
          <w:lang w:val="fr-FR"/>
        </w:rPr>
        <w:t>es</w:t>
      </w:r>
      <w:r w:rsidR="004C2E59" w:rsidRPr="004D0708">
        <w:rPr>
          <w:rFonts w:ascii="Times New Roman" w:hAnsi="Times New Roman"/>
          <w:lang w:val="fr-FR"/>
        </w:rPr>
        <w:t xml:space="preserve"> par l</w:t>
      </w:r>
      <w:r w:rsidR="00354410" w:rsidRPr="004D0708">
        <w:rPr>
          <w:rFonts w:ascii="Times New Roman" w:hAnsi="Times New Roman"/>
          <w:lang w:val="fr-FR"/>
        </w:rPr>
        <w:t>es Parties contractantes</w:t>
      </w:r>
      <w:r w:rsidR="00011075" w:rsidRPr="004D0708">
        <w:rPr>
          <w:rFonts w:ascii="Times New Roman" w:hAnsi="Times New Roman"/>
          <w:lang w:val="fr-FR"/>
        </w:rPr>
        <w:t>.</w:t>
      </w:r>
    </w:p>
    <w:p w:rsidR="00F11B56" w:rsidRPr="004D0708" w:rsidRDefault="00F11B56" w:rsidP="00ED4EE1">
      <w:p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ED4EE1" w:rsidRPr="004D0708" w:rsidRDefault="00ED4EE1" w:rsidP="00ED4EE1">
      <w:p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33161" w:rsidRPr="004D0708" w:rsidRDefault="000B45C9" w:rsidP="00ED4EE1">
      <w:p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Bibliographie</w:t>
      </w:r>
      <w:r w:rsidR="00CC425F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222EC2" w:rsidRPr="004D0708" w:rsidRDefault="00222EC2" w:rsidP="00ED4EE1">
      <w:p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032E63" w:rsidRPr="004D0708" w:rsidRDefault="00032E63" w:rsidP="00032E63">
      <w:pPr>
        <w:spacing w:line="240" w:lineRule="auto"/>
        <w:jc w:val="both"/>
        <w:rPr>
          <w:rFonts w:ascii="Times New Roman" w:hAnsi="Times New Roman"/>
          <w:lang w:val="fr-FR"/>
        </w:rPr>
      </w:pPr>
      <w:proofErr w:type="gramStart"/>
      <w:r w:rsidRPr="004D0708">
        <w:rPr>
          <w:rFonts w:ascii="Times New Roman" w:hAnsi="Times New Roman"/>
          <w:b/>
          <w:lang w:val="fr-FR"/>
        </w:rPr>
        <w:t>du</w:t>
      </w:r>
      <w:proofErr w:type="gramEnd"/>
      <w:r w:rsidRPr="004D070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4D0708">
        <w:rPr>
          <w:rFonts w:ascii="Times New Roman" w:hAnsi="Times New Roman"/>
          <w:b/>
          <w:lang w:val="fr-FR"/>
        </w:rPr>
        <w:t>Cheyron</w:t>
      </w:r>
      <w:proofErr w:type="spellEnd"/>
      <w:r w:rsidRPr="004D0708">
        <w:rPr>
          <w:rFonts w:ascii="Times New Roman" w:hAnsi="Times New Roman"/>
          <w:b/>
          <w:lang w:val="fr-FR"/>
        </w:rPr>
        <w:t>, P.</w:t>
      </w:r>
      <w:r w:rsidRPr="004D0708">
        <w:rPr>
          <w:rFonts w:ascii="Times New Roman" w:hAnsi="Times New Roman"/>
          <w:lang w:val="fr-FR"/>
        </w:rPr>
        <w:t xml:space="preserve"> 1995. Reconnaître les oiseaux d'eau la nuit, Association Picarde des Chasseurs de Gibier d'Eau (ISBN No.2-950940-0-2)</w:t>
      </w:r>
    </w:p>
    <w:p w:rsidR="00032E63" w:rsidRPr="00AC1739" w:rsidRDefault="00032E63" w:rsidP="00032E63">
      <w:pPr>
        <w:spacing w:line="240" w:lineRule="auto"/>
        <w:jc w:val="both"/>
        <w:rPr>
          <w:rFonts w:ascii="Times New Roman" w:hAnsi="Times New Roman"/>
        </w:rPr>
      </w:pPr>
      <w:r w:rsidRPr="00AC1739">
        <w:rPr>
          <w:rFonts w:ascii="Times New Roman" w:hAnsi="Times New Roman"/>
          <w:b/>
        </w:rPr>
        <w:t xml:space="preserve">European Commission.  </w:t>
      </w:r>
      <w:r w:rsidRPr="00AC1739">
        <w:rPr>
          <w:rFonts w:ascii="Times New Roman" w:hAnsi="Times New Roman"/>
        </w:rPr>
        <w:t xml:space="preserve">2008.  Guidance document on hunting under Council Directive 79/409/EEC on the conservation of wild birds “The Birds Directive”.  European Commission, Brussels.  106 pp.  </w:t>
      </w:r>
      <w:hyperlink r:id="rId8" w:history="1">
        <w:r w:rsidRPr="00AC1739">
          <w:rPr>
            <w:rFonts w:ascii="Times New Roman" w:hAnsi="Times New Roman"/>
          </w:rPr>
          <w:t>http://ec.europa.eu/environment/nature/conservation/wildbirds/hunting/docs/hunting_guide_en.pdf</w:t>
        </w:r>
      </w:hyperlink>
      <w:r w:rsidRPr="00AC1739">
        <w:rPr>
          <w:rFonts w:ascii="Times New Roman" w:hAnsi="Times New Roman"/>
        </w:rPr>
        <w:t xml:space="preserve"> </w:t>
      </w:r>
    </w:p>
    <w:p w:rsidR="00032E63" w:rsidRPr="00AC1739" w:rsidRDefault="00032E63" w:rsidP="00032E63">
      <w:pPr>
        <w:spacing w:line="240" w:lineRule="auto"/>
        <w:jc w:val="both"/>
        <w:rPr>
          <w:rFonts w:ascii="Times New Roman" w:hAnsi="Times New Roman"/>
        </w:rPr>
      </w:pPr>
      <w:r w:rsidRPr="00AC1739">
        <w:rPr>
          <w:rFonts w:ascii="Times New Roman" w:hAnsi="Times New Roman"/>
          <w:b/>
        </w:rPr>
        <w:lastRenderedPageBreak/>
        <w:t>Hines, B.</w:t>
      </w:r>
      <w:r w:rsidRPr="00AC1739">
        <w:rPr>
          <w:rFonts w:ascii="Times New Roman" w:hAnsi="Times New Roman"/>
        </w:rPr>
        <w:t xml:space="preserve">  </w:t>
      </w:r>
      <w:proofErr w:type="gramStart"/>
      <w:r w:rsidRPr="00AC1739">
        <w:rPr>
          <w:rFonts w:ascii="Times New Roman" w:hAnsi="Times New Roman"/>
        </w:rPr>
        <w:t>undated</w:t>
      </w:r>
      <w:proofErr w:type="gramEnd"/>
      <w:r w:rsidRPr="00AC1739">
        <w:rPr>
          <w:rFonts w:ascii="Times New Roman" w:hAnsi="Times New Roman"/>
        </w:rPr>
        <w:t xml:space="preserve">.  </w:t>
      </w:r>
      <w:r w:rsidRPr="00AC1739">
        <w:rPr>
          <w:rFonts w:ascii="Times New Roman" w:hAnsi="Times New Roman"/>
          <w:i/>
        </w:rPr>
        <w:t>Ducks at Distance.</w:t>
      </w:r>
      <w:r w:rsidRPr="00AC1739">
        <w:rPr>
          <w:rFonts w:ascii="Times New Roman" w:hAnsi="Times New Roman"/>
        </w:rPr>
        <w:t xml:space="preserve">  U.S. Fish and Wildlife Service, Department of the Interior.  </w:t>
      </w:r>
      <w:hyperlink r:id="rId9" w:history="1">
        <w:r w:rsidRPr="00AC1739">
          <w:rPr>
            <w:rStyle w:val="Hyperlink"/>
            <w:rFonts w:ascii="Times New Roman" w:hAnsi="Times New Roman"/>
          </w:rPr>
          <w:t>http://www.fws.gov/uploadedFiles/Ducks%20at%20a%20Distance-OCR.pdf</w:t>
        </w:r>
      </w:hyperlink>
      <w:r w:rsidRPr="00AC1739">
        <w:rPr>
          <w:rFonts w:ascii="Times New Roman" w:hAnsi="Times New Roman"/>
        </w:rPr>
        <w:t xml:space="preserve"> </w:t>
      </w:r>
    </w:p>
    <w:p w:rsidR="00032E63" w:rsidRPr="00AC1739" w:rsidRDefault="00032E63" w:rsidP="00032E63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AC1739">
        <w:rPr>
          <w:rFonts w:ascii="Times New Roman" w:hAnsi="Times New Roman"/>
          <w:b/>
          <w:lang w:val="de-DE"/>
        </w:rPr>
        <w:t>Noer, H., Hartmann, P. &amp; Madsen, J.</w:t>
      </w:r>
      <w:r w:rsidRPr="00AC1739">
        <w:rPr>
          <w:rFonts w:ascii="Times New Roman" w:hAnsi="Times New Roman"/>
          <w:lang w:val="de-DE"/>
        </w:rPr>
        <w:t xml:space="preserve">  2006.  Anskydning af vildt. Konklusioner påundersøgelser 1997-2005. Danmarks Miljøundersøgelser. 96 s. - Faglig rapport fra DMU nr. 569. </w:t>
      </w:r>
    </w:p>
    <w:p w:rsidR="00032E63" w:rsidRPr="00AC1739" w:rsidRDefault="00AC1739" w:rsidP="00032E63">
      <w:pPr>
        <w:spacing w:line="240" w:lineRule="auto"/>
        <w:jc w:val="both"/>
        <w:rPr>
          <w:rFonts w:ascii="Times New Roman" w:hAnsi="Times New Roman"/>
          <w:lang w:val="de-DE"/>
        </w:rPr>
      </w:pPr>
      <w:hyperlink r:id="rId10" w:history="1">
        <w:r w:rsidR="00032E63" w:rsidRPr="00AC1739">
          <w:rPr>
            <w:rStyle w:val="Hyperlink"/>
            <w:rFonts w:ascii="Times New Roman" w:hAnsi="Times New Roman"/>
            <w:lang w:val="de-DE"/>
          </w:rPr>
          <w:t>http://faglige-rapporter.dmu.dk</w:t>
        </w:r>
      </w:hyperlink>
    </w:p>
    <w:p w:rsidR="00032E63" w:rsidRPr="004D0708" w:rsidRDefault="00032E63" w:rsidP="00032E63">
      <w:pPr>
        <w:spacing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4D0708">
        <w:rPr>
          <w:rFonts w:ascii="Times New Roman" w:hAnsi="Times New Roman"/>
          <w:b/>
          <w:lang w:val="fr-FR"/>
        </w:rPr>
        <w:t>Realini</w:t>
      </w:r>
      <w:proofErr w:type="spellEnd"/>
      <w:r w:rsidRPr="004D0708">
        <w:rPr>
          <w:rFonts w:ascii="Times New Roman" w:hAnsi="Times New Roman"/>
          <w:b/>
          <w:lang w:val="fr-FR"/>
        </w:rPr>
        <w:t>, G</w:t>
      </w:r>
      <w:r w:rsidRPr="004D0708">
        <w:rPr>
          <w:rFonts w:ascii="Times New Roman" w:hAnsi="Times New Roman"/>
          <w:lang w:val="fr-FR"/>
        </w:rPr>
        <w:t xml:space="preserve">.  1999.  </w:t>
      </w:r>
      <w:proofErr w:type="spellStart"/>
      <w:r w:rsidRPr="004D0708">
        <w:rPr>
          <w:rFonts w:ascii="Times New Roman" w:hAnsi="Times New Roman"/>
          <w:i/>
          <w:lang w:val="fr-FR"/>
        </w:rPr>
        <w:t>Gli</w:t>
      </w:r>
      <w:proofErr w:type="spellEnd"/>
      <w:r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0708">
        <w:rPr>
          <w:rFonts w:ascii="Times New Roman" w:hAnsi="Times New Roman"/>
          <w:i/>
          <w:lang w:val="fr-FR"/>
        </w:rPr>
        <w:t>uccelli</w:t>
      </w:r>
      <w:proofErr w:type="spellEnd"/>
      <w:r w:rsidRPr="004D070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0708">
        <w:rPr>
          <w:rFonts w:ascii="Times New Roman" w:hAnsi="Times New Roman"/>
          <w:i/>
          <w:lang w:val="fr-FR"/>
        </w:rPr>
        <w:t>acquatici</w:t>
      </w:r>
      <w:proofErr w:type="spellEnd"/>
      <w:r w:rsidRPr="004D0708">
        <w:rPr>
          <w:rFonts w:ascii="Times New Roman" w:hAnsi="Times New Roman"/>
          <w:i/>
          <w:lang w:val="fr-FR"/>
        </w:rPr>
        <w:t xml:space="preserve"> d’Europa da </w:t>
      </w:r>
      <w:proofErr w:type="spellStart"/>
      <w:r w:rsidRPr="004D0708">
        <w:rPr>
          <w:rFonts w:ascii="Times New Roman" w:hAnsi="Times New Roman"/>
          <w:i/>
          <w:lang w:val="fr-FR"/>
        </w:rPr>
        <w:t>lontano</w:t>
      </w:r>
      <w:proofErr w:type="spellEnd"/>
      <w:r w:rsidRPr="004D0708">
        <w:rPr>
          <w:rFonts w:ascii="Times New Roman" w:hAnsi="Times New Roman"/>
          <w:i/>
          <w:lang w:val="fr-FR"/>
        </w:rPr>
        <w:t>.</w:t>
      </w:r>
      <w:r w:rsidRPr="004D0708">
        <w:rPr>
          <w:rFonts w:ascii="Times New Roman" w:hAnsi="Times New Roman"/>
          <w:lang w:val="fr-FR"/>
        </w:rPr>
        <w:t xml:space="preserve">  </w:t>
      </w:r>
      <w:proofErr w:type="spellStart"/>
      <w:r w:rsidRPr="004D0708">
        <w:rPr>
          <w:rFonts w:ascii="Times New Roman" w:hAnsi="Times New Roman"/>
          <w:lang w:val="fr-FR"/>
        </w:rPr>
        <w:t>Edizioni</w:t>
      </w:r>
      <w:proofErr w:type="spellEnd"/>
      <w:r w:rsidRPr="004D0708">
        <w:rPr>
          <w:rFonts w:ascii="Times New Roman" w:hAnsi="Times New Roman"/>
          <w:lang w:val="fr-FR"/>
        </w:rPr>
        <w:t xml:space="preserve"> R.G.F.</w:t>
      </w:r>
    </w:p>
    <w:p w:rsidR="00032E63" w:rsidRPr="00AC1739" w:rsidRDefault="00032E63" w:rsidP="00032E63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4D0708">
        <w:rPr>
          <w:rFonts w:ascii="Times New Roman" w:hAnsi="Times New Roman"/>
          <w:b/>
          <w:lang w:val="fr-FR"/>
        </w:rPr>
        <w:t>Syroechkovski</w:t>
      </w:r>
      <w:proofErr w:type="spellEnd"/>
      <w:r w:rsidRPr="004D0708">
        <w:rPr>
          <w:rFonts w:ascii="Times New Roman" w:hAnsi="Times New Roman"/>
          <w:b/>
          <w:lang w:val="fr-FR"/>
        </w:rPr>
        <w:t>, E.E.,</w:t>
      </w:r>
      <w:r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i/>
          <w:lang w:val="fr-FR"/>
        </w:rPr>
        <w:t>et al</w:t>
      </w:r>
      <w:r w:rsidRPr="004D0708">
        <w:rPr>
          <w:rFonts w:ascii="Times New Roman" w:hAnsi="Times New Roman"/>
          <w:lang w:val="fr-FR"/>
        </w:rPr>
        <w:t xml:space="preserve">.  </w:t>
      </w:r>
      <w:r w:rsidRPr="00AC1739">
        <w:rPr>
          <w:rFonts w:ascii="Times New Roman" w:hAnsi="Times New Roman"/>
        </w:rPr>
        <w:t>2011.  [</w:t>
      </w:r>
      <w:r w:rsidRPr="00AC1739">
        <w:rPr>
          <w:rFonts w:ascii="Times New Roman" w:hAnsi="Times New Roman"/>
          <w:i/>
        </w:rPr>
        <w:t>Field guide of waterfowl species of Russia</w:t>
      </w:r>
      <w:r w:rsidRPr="00AC1739">
        <w:rPr>
          <w:rFonts w:ascii="Times New Roman" w:hAnsi="Times New Roman"/>
        </w:rPr>
        <w:t>].  (In Russian).  Zoological Museum, Moscow.  223 pp.</w:t>
      </w:r>
    </w:p>
    <w:p w:rsidR="00032E63" w:rsidRPr="004D0708" w:rsidRDefault="00032E63" w:rsidP="00032E63">
      <w:pPr>
        <w:spacing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AC1739">
        <w:rPr>
          <w:rFonts w:ascii="Times New Roman" w:hAnsi="Times New Roman"/>
          <w:b/>
        </w:rPr>
        <w:t>Viksne</w:t>
      </w:r>
      <w:proofErr w:type="spellEnd"/>
      <w:r w:rsidRPr="00AC1739">
        <w:rPr>
          <w:rFonts w:ascii="Times New Roman" w:hAnsi="Times New Roman"/>
          <w:b/>
        </w:rPr>
        <w:t>, J.</w:t>
      </w:r>
      <w:r w:rsidRPr="00AC1739">
        <w:rPr>
          <w:rFonts w:ascii="Times New Roman" w:hAnsi="Times New Roman"/>
        </w:rPr>
        <w:t xml:space="preserve">  2003.  </w:t>
      </w:r>
      <w:proofErr w:type="spellStart"/>
      <w:r w:rsidRPr="00AC1739">
        <w:rPr>
          <w:rFonts w:ascii="Times New Roman" w:hAnsi="Times New Roman"/>
          <w:i/>
        </w:rPr>
        <w:t>Meijamo</w:t>
      </w:r>
      <w:proofErr w:type="spellEnd"/>
      <w:r w:rsidRPr="00AC1739">
        <w:rPr>
          <w:rFonts w:ascii="Times New Roman" w:hAnsi="Times New Roman"/>
          <w:i/>
        </w:rPr>
        <w:t xml:space="preserve"> </w:t>
      </w:r>
      <w:proofErr w:type="spellStart"/>
      <w:r w:rsidRPr="00AC1739">
        <w:rPr>
          <w:rFonts w:ascii="Times New Roman" w:hAnsi="Times New Roman"/>
          <w:i/>
        </w:rPr>
        <w:t>Udensputnu</w:t>
      </w:r>
      <w:proofErr w:type="spellEnd"/>
      <w:r w:rsidRPr="00AC1739">
        <w:rPr>
          <w:rFonts w:ascii="Times New Roman" w:hAnsi="Times New Roman"/>
          <w:i/>
        </w:rPr>
        <w:t xml:space="preserve"> </w:t>
      </w:r>
      <w:proofErr w:type="spellStart"/>
      <w:r w:rsidRPr="00AC1739">
        <w:rPr>
          <w:rFonts w:ascii="Times New Roman" w:hAnsi="Times New Roman"/>
          <w:i/>
        </w:rPr>
        <w:t>Noteicejs</w:t>
      </w:r>
      <w:proofErr w:type="spellEnd"/>
      <w:r w:rsidRPr="00AC1739">
        <w:rPr>
          <w:rFonts w:ascii="Times New Roman" w:hAnsi="Times New Roman"/>
        </w:rPr>
        <w:t xml:space="preserve">.  </w:t>
      </w:r>
      <w:proofErr w:type="spellStart"/>
      <w:r w:rsidRPr="004D0708">
        <w:rPr>
          <w:rFonts w:ascii="Times New Roman" w:hAnsi="Times New Roman"/>
          <w:lang w:val="fr-FR"/>
        </w:rPr>
        <w:t>Latvijas</w:t>
      </w:r>
      <w:proofErr w:type="spellEnd"/>
      <w:r w:rsidRPr="004D0708">
        <w:rPr>
          <w:rFonts w:ascii="Times New Roman" w:hAnsi="Times New Roman"/>
          <w:lang w:val="fr-FR"/>
        </w:rPr>
        <w:t xml:space="preserve"> </w:t>
      </w:r>
      <w:proofErr w:type="spellStart"/>
      <w:r w:rsidRPr="004D0708">
        <w:rPr>
          <w:rFonts w:ascii="Times New Roman" w:hAnsi="Times New Roman"/>
          <w:lang w:val="fr-FR"/>
        </w:rPr>
        <w:t>Valst</w:t>
      </w:r>
      <w:proofErr w:type="spellEnd"/>
      <w:r w:rsidRPr="004D0708">
        <w:rPr>
          <w:rFonts w:ascii="Times New Roman" w:hAnsi="Times New Roman"/>
          <w:lang w:val="fr-FR"/>
        </w:rPr>
        <w:t xml:space="preserve"> </w:t>
      </w:r>
      <w:proofErr w:type="spellStart"/>
      <w:r w:rsidRPr="004D0708">
        <w:rPr>
          <w:rFonts w:ascii="Times New Roman" w:hAnsi="Times New Roman"/>
          <w:lang w:val="fr-FR"/>
        </w:rPr>
        <w:t>Mezi</w:t>
      </w:r>
      <w:proofErr w:type="spellEnd"/>
    </w:p>
    <w:p w:rsidR="00032E63" w:rsidRPr="004D0708" w:rsidRDefault="00032E63" w:rsidP="00BA6C83">
      <w:pPr>
        <w:spacing w:line="240" w:lineRule="auto"/>
        <w:jc w:val="both"/>
        <w:rPr>
          <w:rFonts w:ascii="Times New Roman" w:hAnsi="Times New Roman"/>
          <w:b/>
          <w:lang w:val="fr-FR"/>
        </w:rPr>
      </w:pPr>
    </w:p>
    <w:p w:rsidR="00EA328D" w:rsidRPr="004D0708" w:rsidRDefault="00EA328D" w:rsidP="00F11B56">
      <w:pPr>
        <w:spacing w:line="240" w:lineRule="auto"/>
        <w:jc w:val="both"/>
        <w:rPr>
          <w:rFonts w:ascii="Times New Roman" w:hAnsi="Times New Roman"/>
          <w:lang w:val="fr-FR"/>
        </w:rPr>
        <w:sectPr w:rsidR="00EA328D" w:rsidRPr="004D0708" w:rsidSect="00E3573B">
          <w:footerReference w:type="even" r:id="rId11"/>
          <w:footerReference w:type="default" r:id="rId12"/>
          <w:headerReference w:type="first" r:id="rId13"/>
          <w:pgSz w:w="11907" w:h="16840" w:code="9"/>
          <w:pgMar w:top="1021" w:right="1134" w:bottom="851" w:left="1134" w:header="851" w:footer="510" w:gutter="0"/>
          <w:cols w:space="720"/>
          <w:titlePg/>
          <w:docGrid w:linePitch="360"/>
        </w:sectPr>
      </w:pPr>
    </w:p>
    <w:p w:rsidR="004C425A" w:rsidRPr="004D0708" w:rsidRDefault="004C425A" w:rsidP="00F11B56">
      <w:pPr>
        <w:spacing w:line="240" w:lineRule="auto"/>
        <w:jc w:val="both"/>
        <w:rPr>
          <w:rFonts w:ascii="Times New Roman" w:hAnsi="Times New Roman"/>
          <w:lang w:val="fr-FR"/>
        </w:rPr>
      </w:pPr>
    </w:p>
    <w:p w:rsidR="00F11B56" w:rsidRPr="004D0708" w:rsidRDefault="00C33C5F" w:rsidP="0008680F">
      <w:pPr>
        <w:keepNext/>
        <w:tabs>
          <w:tab w:val="left" w:pos="1134"/>
        </w:tabs>
        <w:spacing w:line="240" w:lineRule="auto"/>
        <w:ind w:left="1134" w:hanging="1276"/>
        <w:jc w:val="both"/>
        <w:rPr>
          <w:rFonts w:ascii="Times New Roman" w:hAnsi="Times New Roman"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t>Annex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>e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  <w:r w:rsidR="00F11B56" w:rsidRPr="004D0708">
        <w:rPr>
          <w:rFonts w:ascii="Times New Roman" w:hAnsi="Times New Roman"/>
          <w:b/>
          <w:sz w:val="24"/>
          <w:szCs w:val="24"/>
          <w:lang w:val="fr-FR"/>
        </w:rPr>
        <w:t xml:space="preserve"> - </w:t>
      </w:r>
      <w:r w:rsidR="00656287" w:rsidRPr="004D0708">
        <w:rPr>
          <w:rFonts w:ascii="Times New Roman" w:hAnsi="Times New Roman"/>
          <w:b/>
          <w:sz w:val="24"/>
          <w:szCs w:val="24"/>
          <w:lang w:val="fr-FR"/>
        </w:rPr>
        <w:t>List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>e des</w:t>
      </w:r>
      <w:r w:rsidR="00656287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A7F2B" w:rsidRPr="004D0708">
        <w:rPr>
          <w:rFonts w:ascii="Times New Roman" w:hAnsi="Times New Roman"/>
          <w:b/>
          <w:sz w:val="24"/>
          <w:szCs w:val="24"/>
          <w:lang w:val="fr-FR"/>
        </w:rPr>
        <w:t>espèces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>/</w:t>
      </w:r>
      <w:r w:rsidR="0008680F" w:rsidRPr="004D0708">
        <w:rPr>
          <w:rFonts w:ascii="Times New Roman" w:hAnsi="Times New Roman"/>
          <w:b/>
          <w:sz w:val="24"/>
          <w:szCs w:val="24"/>
          <w:lang w:val="fr-FR"/>
        </w:rPr>
        <w:t>p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>opulations inscrites dans la</w:t>
      </w:r>
      <w:r w:rsidR="00656287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58572B" w:rsidRPr="004D0708">
        <w:rPr>
          <w:rFonts w:ascii="Times New Roman" w:hAnsi="Times New Roman"/>
          <w:b/>
          <w:sz w:val="24"/>
          <w:szCs w:val="24"/>
          <w:lang w:val="fr-FR"/>
        </w:rPr>
        <w:t>Colonne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 xml:space="preserve"> A du </w:t>
      </w:r>
      <w:r w:rsidR="002130BD" w:rsidRPr="004D0708">
        <w:rPr>
          <w:rFonts w:ascii="Times New Roman" w:hAnsi="Times New Roman"/>
          <w:b/>
          <w:sz w:val="24"/>
          <w:szCs w:val="24"/>
          <w:lang w:val="fr-FR"/>
        </w:rPr>
        <w:t>Tableau 1 de l’AEWA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>,</w:t>
      </w:r>
      <w:r w:rsidR="00CA042C" w:rsidRPr="004D0708">
        <w:rPr>
          <w:rFonts w:ascii="Times New Roman" w:hAnsi="Times New Roman"/>
          <w:b/>
          <w:sz w:val="24"/>
          <w:szCs w:val="24"/>
          <w:lang w:val="fr-FR"/>
        </w:rPr>
        <w:t xml:space="preserve"> limité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 xml:space="preserve">e aux </w:t>
      </w:r>
      <w:r w:rsidR="00AA7F2B" w:rsidRPr="004D0708">
        <w:rPr>
          <w:rFonts w:ascii="Times New Roman" w:hAnsi="Times New Roman"/>
          <w:b/>
          <w:sz w:val="24"/>
          <w:szCs w:val="24"/>
          <w:lang w:val="fr-FR"/>
        </w:rPr>
        <w:t>espèces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 xml:space="preserve">/populations du </w:t>
      </w:r>
      <w:proofErr w:type="spellStart"/>
      <w:r w:rsidR="0058572B" w:rsidRPr="004D0708">
        <w:rPr>
          <w:rFonts w:ascii="Times New Roman" w:hAnsi="Times New Roman"/>
          <w:b/>
          <w:sz w:val="24"/>
          <w:szCs w:val="24"/>
          <w:lang w:val="fr-FR"/>
        </w:rPr>
        <w:t>Paléartique</w:t>
      </w:r>
      <w:proofErr w:type="spellEnd"/>
      <w:r w:rsidR="0058572B" w:rsidRPr="004D0708">
        <w:rPr>
          <w:rFonts w:ascii="Times New Roman" w:hAnsi="Times New Roman"/>
          <w:b/>
          <w:sz w:val="24"/>
          <w:szCs w:val="24"/>
          <w:lang w:val="fr-FR"/>
        </w:rPr>
        <w:t xml:space="preserve"> occidental</w:t>
      </w:r>
      <w:r w:rsidR="00F12FB9" w:rsidRPr="004D070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656287" w:rsidRPr="004D0708" w:rsidRDefault="004C2E59" w:rsidP="00ED4EE1">
      <w:pPr>
        <w:keepNext/>
        <w:spacing w:line="240" w:lineRule="auto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</w:t>
      </w:r>
      <w:r w:rsidR="00656287" w:rsidRPr="004D0708">
        <w:rPr>
          <w:rFonts w:ascii="Times New Roman" w:hAnsi="Times New Roman"/>
          <w:lang w:val="fr-FR"/>
        </w:rPr>
        <w:t>e</w:t>
      </w:r>
      <w:r w:rsidRPr="004D0708">
        <w:rPr>
          <w:rFonts w:ascii="Times New Roman" w:hAnsi="Times New Roman"/>
          <w:lang w:val="fr-FR"/>
        </w:rPr>
        <w:t>s</w:t>
      </w:r>
      <w:r w:rsidR="00F11B56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>espèces</w:t>
      </w:r>
      <w:r w:rsidR="00656287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ont été évaluées au regard des </w:t>
      </w:r>
      <w:r w:rsidR="00835877" w:rsidRPr="004D0708">
        <w:rPr>
          <w:rFonts w:ascii="Times New Roman" w:hAnsi="Times New Roman"/>
          <w:lang w:val="fr-FR"/>
        </w:rPr>
        <w:t>critère</w:t>
      </w:r>
      <w:r w:rsidRPr="004D0708">
        <w:rPr>
          <w:rFonts w:ascii="Times New Roman" w:hAnsi="Times New Roman"/>
          <w:lang w:val="fr-FR"/>
        </w:rPr>
        <w:t xml:space="preserve">s de similitude </w:t>
      </w:r>
      <w:r w:rsidR="00835877" w:rsidRPr="004D0708">
        <w:rPr>
          <w:rFonts w:ascii="Times New Roman" w:hAnsi="Times New Roman"/>
          <w:lang w:val="fr-FR"/>
        </w:rPr>
        <w:t xml:space="preserve">ci-après </w:t>
      </w:r>
      <w:r w:rsidRPr="004D0708">
        <w:rPr>
          <w:rFonts w:ascii="Times New Roman" w:hAnsi="Times New Roman"/>
          <w:lang w:val="fr-FR"/>
        </w:rPr>
        <w:t>avec des espèces qui leur ressemblent et,</w:t>
      </w:r>
      <w:r w:rsidR="00835877" w:rsidRPr="004D0708">
        <w:rPr>
          <w:rFonts w:ascii="Times New Roman" w:hAnsi="Times New Roman"/>
          <w:lang w:val="fr-FR"/>
        </w:rPr>
        <w:t xml:space="preserve"> lorsque </w:t>
      </w:r>
      <w:r w:rsidRPr="004D0708">
        <w:rPr>
          <w:rFonts w:ascii="Times New Roman" w:hAnsi="Times New Roman"/>
          <w:lang w:val="fr-FR"/>
        </w:rPr>
        <w:t>ces critères</w:t>
      </w:r>
      <w:r w:rsidR="00835877" w:rsidRPr="004D0708">
        <w:rPr>
          <w:rFonts w:ascii="Times New Roman" w:hAnsi="Times New Roman"/>
          <w:lang w:val="fr-FR"/>
        </w:rPr>
        <w:t xml:space="preserve"> sont satisfaits, ceci est indiqué par un</w:t>
      </w:r>
      <w:r w:rsidRPr="004D0708">
        <w:rPr>
          <w:rFonts w:ascii="Times New Roman" w:hAnsi="Times New Roman"/>
          <w:lang w:val="fr-FR"/>
        </w:rPr>
        <w:t xml:space="preserve"> </w:t>
      </w:r>
      <w:r w:rsidR="002F506B" w:rsidRPr="004D0708">
        <w:rPr>
          <w:rFonts w:ascii="Times New Roman" w:hAnsi="Times New Roman"/>
          <w:lang w:val="fr-FR"/>
        </w:rPr>
        <w:t>“x”</w:t>
      </w:r>
      <w:r w:rsidR="00835877" w:rsidRPr="004D0708">
        <w:rPr>
          <w:rFonts w:ascii="Times New Roman" w:hAnsi="Times New Roman"/>
          <w:lang w:val="fr-FR"/>
        </w:rPr>
        <w:t xml:space="preserve"> dans le tableau </w:t>
      </w:r>
      <w:r w:rsidR="00656287" w:rsidRPr="004D0708">
        <w:rPr>
          <w:rFonts w:ascii="Times New Roman" w:hAnsi="Times New Roman"/>
          <w:lang w:val="fr-FR"/>
        </w:rPr>
        <w:t>:</w:t>
      </w:r>
    </w:p>
    <w:p w:rsidR="00656287" w:rsidRPr="004D0708" w:rsidRDefault="002D2ECE" w:rsidP="007D3B08">
      <w:pPr>
        <w:keepNext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Morphologie</w:t>
      </w:r>
      <w:r w:rsidR="00D05054" w:rsidRPr="004D0708">
        <w:rPr>
          <w:rFonts w:ascii="Times New Roman" w:hAnsi="Times New Roman"/>
          <w:lang w:val="fr-FR"/>
        </w:rPr>
        <w:t>: l’espèce</w:t>
      </w:r>
      <w:r w:rsidR="00656287" w:rsidRPr="004D0708">
        <w:rPr>
          <w:rFonts w:ascii="Times New Roman" w:hAnsi="Times New Roman"/>
          <w:lang w:val="fr-FR"/>
        </w:rPr>
        <w:t xml:space="preserve"> </w:t>
      </w:r>
      <w:r w:rsidR="00D05054" w:rsidRPr="004D0708">
        <w:rPr>
          <w:rFonts w:ascii="Times New Roman" w:hAnsi="Times New Roman"/>
          <w:lang w:val="fr-FR"/>
        </w:rPr>
        <w:t xml:space="preserve">partage des </w:t>
      </w:r>
      <w:r w:rsidR="00835877" w:rsidRPr="004D0708">
        <w:rPr>
          <w:rFonts w:ascii="Times New Roman" w:hAnsi="Times New Roman"/>
          <w:lang w:val="fr-FR"/>
        </w:rPr>
        <w:t xml:space="preserve">mêmes </w:t>
      </w:r>
      <w:r w:rsidR="00D05054" w:rsidRPr="004D0708">
        <w:rPr>
          <w:rFonts w:ascii="Times New Roman" w:hAnsi="Times New Roman"/>
          <w:lang w:val="fr-FR"/>
        </w:rPr>
        <w:t xml:space="preserve">traits </w:t>
      </w:r>
      <w:r w:rsidR="007A6AC5" w:rsidRPr="004D0708">
        <w:rPr>
          <w:rFonts w:ascii="Times New Roman" w:hAnsi="Times New Roman"/>
          <w:lang w:val="fr-FR"/>
        </w:rPr>
        <w:t>morphologiques ou donne</w:t>
      </w:r>
      <w:r w:rsidR="00D05054" w:rsidRPr="004D0708">
        <w:rPr>
          <w:rFonts w:ascii="Times New Roman" w:hAnsi="Times New Roman"/>
          <w:lang w:val="fr-FR"/>
        </w:rPr>
        <w:t xml:space="preserve"> une même </w:t>
      </w:r>
      <w:r w:rsidR="00656287" w:rsidRPr="004D0708">
        <w:rPr>
          <w:rFonts w:ascii="Times New Roman" w:hAnsi="Times New Roman"/>
          <w:lang w:val="fr-FR"/>
        </w:rPr>
        <w:t xml:space="preserve">impression </w:t>
      </w:r>
      <w:r w:rsidR="00D05054" w:rsidRPr="004D0708">
        <w:rPr>
          <w:rFonts w:ascii="Times New Roman" w:hAnsi="Times New Roman"/>
          <w:lang w:val="fr-FR"/>
        </w:rPr>
        <w:t>générale de taille et de f</w:t>
      </w:r>
      <w:r w:rsidR="007A6AC5" w:rsidRPr="004D0708">
        <w:rPr>
          <w:rFonts w:ascii="Times New Roman" w:hAnsi="Times New Roman"/>
          <w:lang w:val="fr-FR"/>
        </w:rPr>
        <w:t xml:space="preserve">orme qu’une ou plusieurs </w:t>
      </w:r>
      <w:r w:rsidR="00BD66C6" w:rsidRPr="004D0708">
        <w:rPr>
          <w:rFonts w:ascii="Times New Roman" w:hAnsi="Times New Roman"/>
          <w:lang w:val="fr-FR"/>
        </w:rPr>
        <w:t>espèces chassables</w:t>
      </w:r>
      <w:r w:rsidR="002F506B" w:rsidRPr="004D0708">
        <w:rPr>
          <w:rFonts w:ascii="Times New Roman" w:hAnsi="Times New Roman"/>
          <w:lang w:val="fr-FR"/>
        </w:rPr>
        <w:t>;</w:t>
      </w:r>
    </w:p>
    <w:p w:rsidR="00656287" w:rsidRPr="004D0708" w:rsidRDefault="00412958" w:rsidP="007D3B08">
      <w:pPr>
        <w:keepNext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Utilisation de l’habitat</w:t>
      </w:r>
      <w:r w:rsidR="00D05054" w:rsidRPr="004D0708">
        <w:rPr>
          <w:rFonts w:ascii="Times New Roman" w:hAnsi="Times New Roman"/>
          <w:lang w:val="fr-FR"/>
        </w:rPr>
        <w:t>: l’espèce</w:t>
      </w:r>
      <w:r w:rsidR="00656287" w:rsidRPr="004D0708">
        <w:rPr>
          <w:rFonts w:ascii="Times New Roman" w:hAnsi="Times New Roman"/>
          <w:lang w:val="fr-FR"/>
        </w:rPr>
        <w:t xml:space="preserve"> </w:t>
      </w:r>
      <w:r w:rsidR="00D05054" w:rsidRPr="004D0708">
        <w:rPr>
          <w:rFonts w:ascii="Times New Roman" w:hAnsi="Times New Roman"/>
          <w:lang w:val="fr-FR"/>
        </w:rPr>
        <w:t xml:space="preserve">partage </w:t>
      </w:r>
      <w:r w:rsidR="007A6AC5" w:rsidRPr="004D0708">
        <w:rPr>
          <w:rFonts w:ascii="Times New Roman" w:hAnsi="Times New Roman"/>
          <w:lang w:val="fr-FR"/>
        </w:rPr>
        <w:t xml:space="preserve">un ou plusieurs habitats pour son </w:t>
      </w:r>
      <w:r w:rsidR="00D05054" w:rsidRPr="004D0708">
        <w:rPr>
          <w:rFonts w:ascii="Times New Roman" w:hAnsi="Times New Roman"/>
          <w:lang w:val="fr-FR"/>
        </w:rPr>
        <w:t>alimentation</w:t>
      </w:r>
      <w:r w:rsidR="00656287" w:rsidRPr="004D0708">
        <w:rPr>
          <w:rFonts w:ascii="Times New Roman" w:hAnsi="Times New Roman"/>
          <w:lang w:val="fr-FR"/>
        </w:rPr>
        <w:t xml:space="preserve">, </w:t>
      </w:r>
      <w:r w:rsidR="007A6AC5" w:rsidRPr="004D0708">
        <w:rPr>
          <w:rFonts w:ascii="Times New Roman" w:hAnsi="Times New Roman"/>
          <w:lang w:val="fr-FR"/>
        </w:rPr>
        <w:t xml:space="preserve">sa </w:t>
      </w:r>
      <w:r w:rsidR="00D05054" w:rsidRPr="004D0708">
        <w:rPr>
          <w:rFonts w:ascii="Times New Roman" w:hAnsi="Times New Roman"/>
          <w:lang w:val="fr-FR"/>
        </w:rPr>
        <w:t>reproduction</w:t>
      </w:r>
      <w:r w:rsidR="00656287" w:rsidRPr="004D0708">
        <w:rPr>
          <w:rFonts w:ascii="Times New Roman" w:hAnsi="Times New Roman"/>
          <w:lang w:val="fr-FR"/>
        </w:rPr>
        <w:t xml:space="preserve">, </w:t>
      </w:r>
      <w:r w:rsidR="007A6AC5" w:rsidRPr="004D0708">
        <w:rPr>
          <w:rFonts w:ascii="Times New Roman" w:hAnsi="Times New Roman"/>
          <w:lang w:val="fr-FR"/>
        </w:rPr>
        <w:t xml:space="preserve">son repos ou sa </w:t>
      </w:r>
      <w:r w:rsidR="00656287" w:rsidRPr="004D0708">
        <w:rPr>
          <w:rFonts w:ascii="Times New Roman" w:hAnsi="Times New Roman"/>
          <w:lang w:val="fr-FR"/>
        </w:rPr>
        <w:t>protection</w:t>
      </w:r>
      <w:r w:rsidR="00D05054" w:rsidRPr="004D0708">
        <w:rPr>
          <w:rFonts w:ascii="Times New Roman" w:hAnsi="Times New Roman"/>
          <w:lang w:val="fr-FR"/>
        </w:rPr>
        <w:t xml:space="preserve"> avec une ou plusieurs </w:t>
      </w:r>
      <w:r w:rsidR="00BD66C6" w:rsidRPr="004D0708">
        <w:rPr>
          <w:rFonts w:ascii="Times New Roman" w:hAnsi="Times New Roman"/>
          <w:lang w:val="fr-FR"/>
        </w:rPr>
        <w:t>espèces chassables</w:t>
      </w:r>
      <w:r w:rsidR="002F506B" w:rsidRPr="004D0708">
        <w:rPr>
          <w:rFonts w:ascii="Times New Roman" w:hAnsi="Times New Roman"/>
          <w:lang w:val="fr-FR"/>
        </w:rPr>
        <w:t>;</w:t>
      </w:r>
    </w:p>
    <w:p w:rsidR="00656287" w:rsidRPr="004D0708" w:rsidRDefault="00CA042C" w:rsidP="007D3B08">
      <w:pPr>
        <w:keepNext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É</w:t>
      </w:r>
      <w:r w:rsidR="00AE1712" w:rsidRPr="004D0708">
        <w:rPr>
          <w:rFonts w:ascii="Times New Roman" w:hAnsi="Times New Roman"/>
          <w:b/>
          <w:lang w:val="fr-FR"/>
        </w:rPr>
        <w:t>cologie</w:t>
      </w:r>
      <w:r w:rsidR="007A6AC5" w:rsidRPr="004D0708">
        <w:rPr>
          <w:rFonts w:ascii="Times New Roman" w:hAnsi="Times New Roman"/>
          <w:lang w:val="fr-FR"/>
        </w:rPr>
        <w:t>: l’espèce a des relations/</w:t>
      </w:r>
      <w:r w:rsidR="00656287" w:rsidRPr="004D0708">
        <w:rPr>
          <w:rFonts w:ascii="Times New Roman" w:hAnsi="Times New Roman"/>
          <w:lang w:val="fr-FR"/>
        </w:rPr>
        <w:t xml:space="preserve">interactions </w:t>
      </w:r>
      <w:r w:rsidR="007A6AC5" w:rsidRPr="004D0708">
        <w:rPr>
          <w:rFonts w:ascii="Times New Roman" w:hAnsi="Times New Roman"/>
          <w:lang w:val="fr-FR"/>
        </w:rPr>
        <w:t>avec</w:t>
      </w:r>
      <w:r w:rsidR="00D05054" w:rsidRPr="004D0708">
        <w:rPr>
          <w:rFonts w:ascii="Times New Roman" w:hAnsi="Times New Roman"/>
          <w:lang w:val="fr-FR"/>
        </w:rPr>
        <w:t xml:space="preserve"> l’</w:t>
      </w:r>
      <w:r w:rsidR="00656287" w:rsidRPr="004D0708">
        <w:rPr>
          <w:rFonts w:ascii="Times New Roman" w:hAnsi="Times New Roman"/>
          <w:lang w:val="fr-FR"/>
        </w:rPr>
        <w:t>environ</w:t>
      </w:r>
      <w:r w:rsidR="00D05054" w:rsidRPr="004D0708">
        <w:rPr>
          <w:rFonts w:ascii="Times New Roman" w:hAnsi="Times New Roman"/>
          <w:lang w:val="fr-FR"/>
        </w:rPr>
        <w:t>ne</w:t>
      </w:r>
      <w:r w:rsidR="00656287" w:rsidRPr="004D0708">
        <w:rPr>
          <w:rFonts w:ascii="Times New Roman" w:hAnsi="Times New Roman"/>
          <w:lang w:val="fr-FR"/>
        </w:rPr>
        <w:t xml:space="preserve">ment </w:t>
      </w:r>
      <w:r w:rsidR="00336538" w:rsidRPr="004D0708">
        <w:rPr>
          <w:rFonts w:ascii="Times New Roman" w:hAnsi="Times New Roman"/>
          <w:lang w:val="fr-FR"/>
        </w:rPr>
        <w:t xml:space="preserve">identiques ou semblables </w:t>
      </w:r>
      <w:r w:rsidR="005A7C66" w:rsidRPr="004D0708">
        <w:rPr>
          <w:rFonts w:ascii="Times New Roman" w:hAnsi="Times New Roman"/>
          <w:lang w:val="fr-FR"/>
        </w:rPr>
        <w:t xml:space="preserve">à </w:t>
      </w:r>
      <w:r w:rsidR="00872245" w:rsidRPr="004D0708">
        <w:rPr>
          <w:rFonts w:ascii="Times New Roman" w:hAnsi="Times New Roman"/>
          <w:lang w:val="fr-FR"/>
        </w:rPr>
        <w:t>celles d’</w:t>
      </w:r>
      <w:r w:rsidR="00D05054" w:rsidRPr="004D0708">
        <w:rPr>
          <w:rFonts w:ascii="Times New Roman" w:hAnsi="Times New Roman"/>
          <w:lang w:val="fr-FR"/>
        </w:rPr>
        <w:t xml:space="preserve">une ou </w:t>
      </w:r>
      <w:r w:rsidR="00872245" w:rsidRPr="004D0708">
        <w:rPr>
          <w:rFonts w:ascii="Times New Roman" w:hAnsi="Times New Roman"/>
          <w:lang w:val="fr-FR"/>
        </w:rPr>
        <w:t xml:space="preserve">de </w:t>
      </w:r>
      <w:r w:rsidR="00D05054" w:rsidRPr="004D0708">
        <w:rPr>
          <w:rFonts w:ascii="Times New Roman" w:hAnsi="Times New Roman"/>
          <w:lang w:val="fr-FR"/>
        </w:rPr>
        <w:t xml:space="preserve">plusieurs </w:t>
      </w:r>
      <w:r w:rsidR="00BD66C6" w:rsidRPr="004D0708">
        <w:rPr>
          <w:rFonts w:ascii="Times New Roman" w:hAnsi="Times New Roman"/>
          <w:lang w:val="fr-FR"/>
        </w:rPr>
        <w:t>espèces chassables</w:t>
      </w:r>
      <w:r w:rsidR="002F506B" w:rsidRPr="004D0708">
        <w:rPr>
          <w:rFonts w:ascii="Times New Roman" w:hAnsi="Times New Roman"/>
          <w:lang w:val="fr-FR"/>
        </w:rPr>
        <w:t>;</w:t>
      </w:r>
    </w:p>
    <w:p w:rsidR="00656287" w:rsidRPr="004D0708" w:rsidRDefault="00D05054" w:rsidP="007D3B08">
      <w:pPr>
        <w:keepNext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Phé</w:t>
      </w:r>
      <w:r w:rsidR="00AE1712" w:rsidRPr="004D0708">
        <w:rPr>
          <w:rFonts w:ascii="Times New Roman" w:hAnsi="Times New Roman"/>
          <w:b/>
          <w:lang w:val="fr-FR"/>
        </w:rPr>
        <w:t>nologie et répartition</w:t>
      </w:r>
      <w:r w:rsidRPr="004D0708">
        <w:rPr>
          <w:rFonts w:ascii="Times New Roman" w:hAnsi="Times New Roman"/>
          <w:lang w:val="fr-FR"/>
        </w:rPr>
        <w:t>: l’espèce se trouve dans les m</w:t>
      </w:r>
      <w:r w:rsidR="007A6AC5" w:rsidRPr="004D0708">
        <w:rPr>
          <w:rFonts w:ascii="Times New Roman" w:hAnsi="Times New Roman"/>
          <w:lang w:val="fr-FR"/>
        </w:rPr>
        <w:t>êmes zones et</w:t>
      </w:r>
      <w:r w:rsidR="00812D83" w:rsidRPr="004D0708">
        <w:rPr>
          <w:rFonts w:ascii="Times New Roman" w:hAnsi="Times New Roman"/>
          <w:lang w:val="fr-FR"/>
        </w:rPr>
        <w:t xml:space="preserve"> au même </w:t>
      </w:r>
      <w:r w:rsidR="005A7C66" w:rsidRPr="004D0708">
        <w:rPr>
          <w:rFonts w:ascii="Times New Roman" w:hAnsi="Times New Roman"/>
          <w:lang w:val="fr-FR"/>
        </w:rPr>
        <w:t>moment de</w:t>
      </w:r>
      <w:r w:rsidRPr="004D0708">
        <w:rPr>
          <w:rFonts w:ascii="Times New Roman" w:hAnsi="Times New Roman"/>
          <w:lang w:val="fr-FR"/>
        </w:rPr>
        <w:t xml:space="preserve"> l’année qu’une ou plusieurs </w:t>
      </w:r>
      <w:r w:rsidR="00BD66C6" w:rsidRPr="004D0708">
        <w:rPr>
          <w:rFonts w:ascii="Times New Roman" w:hAnsi="Times New Roman"/>
          <w:lang w:val="fr-FR"/>
        </w:rPr>
        <w:t>espèces chassables</w:t>
      </w:r>
      <w:r w:rsidR="002F506B" w:rsidRPr="004D0708">
        <w:rPr>
          <w:rFonts w:ascii="Times New Roman" w:hAnsi="Times New Roman"/>
          <w:lang w:val="fr-FR"/>
        </w:rPr>
        <w:t>;</w:t>
      </w:r>
    </w:p>
    <w:p w:rsidR="006928D0" w:rsidRPr="004D0708" w:rsidRDefault="00446B10" w:rsidP="007A6AC5">
      <w:pPr>
        <w:keepNext/>
        <w:numPr>
          <w:ilvl w:val="0"/>
          <w:numId w:val="12"/>
        </w:numPr>
        <w:spacing w:after="240" w:line="240" w:lineRule="auto"/>
        <w:ind w:left="426" w:hanging="426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b/>
          <w:lang w:val="fr-FR"/>
        </w:rPr>
        <w:t>Comportement</w:t>
      </w:r>
      <w:r w:rsidR="00336538" w:rsidRPr="004D0708">
        <w:rPr>
          <w:rFonts w:ascii="Times New Roman" w:hAnsi="Times New Roman"/>
          <w:lang w:val="fr-FR"/>
        </w:rPr>
        <w:t>: L’espèce a des</w:t>
      </w:r>
      <w:r w:rsidR="00812D83" w:rsidRPr="004D0708">
        <w:rPr>
          <w:rFonts w:ascii="Times New Roman" w:hAnsi="Times New Roman"/>
          <w:lang w:val="fr-FR"/>
        </w:rPr>
        <w:t xml:space="preserve"> </w:t>
      </w:r>
      <w:r w:rsidR="00336538" w:rsidRPr="004D0708">
        <w:rPr>
          <w:rFonts w:ascii="Times New Roman" w:hAnsi="Times New Roman"/>
          <w:lang w:val="fr-FR"/>
        </w:rPr>
        <w:t xml:space="preserve">éléments de </w:t>
      </w:r>
      <w:r w:rsidRPr="004D0708">
        <w:rPr>
          <w:rFonts w:ascii="Times New Roman" w:hAnsi="Times New Roman"/>
          <w:lang w:val="fr-FR"/>
        </w:rPr>
        <w:t>comportement</w:t>
      </w:r>
      <w:r w:rsidR="00D05054" w:rsidRPr="004D0708">
        <w:rPr>
          <w:rFonts w:ascii="Times New Roman" w:hAnsi="Times New Roman"/>
          <w:lang w:val="fr-FR"/>
        </w:rPr>
        <w:t xml:space="preserve"> semblables à ceux d’une ou </w:t>
      </w:r>
      <w:r w:rsidR="00872245" w:rsidRPr="004D0708">
        <w:rPr>
          <w:rFonts w:ascii="Times New Roman" w:hAnsi="Times New Roman"/>
          <w:lang w:val="fr-FR"/>
        </w:rPr>
        <w:t xml:space="preserve">de </w:t>
      </w:r>
      <w:r w:rsidR="00D05054" w:rsidRPr="004D0708">
        <w:rPr>
          <w:rFonts w:ascii="Times New Roman" w:hAnsi="Times New Roman"/>
          <w:lang w:val="fr-FR"/>
        </w:rPr>
        <w:t xml:space="preserve">plusieurs </w:t>
      </w:r>
      <w:r w:rsidR="00BD66C6" w:rsidRPr="004D0708">
        <w:rPr>
          <w:rFonts w:ascii="Times New Roman" w:hAnsi="Times New Roman"/>
          <w:lang w:val="fr-FR"/>
        </w:rPr>
        <w:t>espèces chassables</w:t>
      </w:r>
      <w:r w:rsidR="00656287" w:rsidRPr="004D0708">
        <w:rPr>
          <w:rFonts w:ascii="Times New Roman" w:hAnsi="Times New Roman"/>
          <w:lang w:val="fr-FR"/>
        </w:rPr>
        <w:t>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0348"/>
      </w:tblGrid>
      <w:tr w:rsidR="007D3B08" w:rsidRPr="00AC1739" w:rsidTr="002C5017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D3B08" w:rsidRPr="004D0708" w:rsidRDefault="007D3B08" w:rsidP="002C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it-IT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08" w:rsidRPr="004D0708" w:rsidRDefault="007D3B08" w:rsidP="00BD6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fr-FR" w:eastAsia="it-IT"/>
              </w:rPr>
            </w:pPr>
            <w:r w:rsidRPr="004D0708">
              <w:rPr>
                <w:color w:val="000000"/>
                <w:sz w:val="16"/>
                <w:szCs w:val="16"/>
                <w:lang w:val="fr-FR" w:eastAsia="it-IT"/>
              </w:rPr>
              <w:t>Population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qui e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>st chassée dans certaines région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>s de son aire de répartition européenne e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>t pourrait être affectée par des tirs</w:t>
            </w:r>
            <w:r w:rsidR="00931493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accidentel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>s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en tant qu’</w:t>
            </w:r>
            <w:r w:rsidR="00AA7F2B" w:rsidRPr="004D0708">
              <w:rPr>
                <w:color w:val="000000"/>
                <w:sz w:val="16"/>
                <w:szCs w:val="16"/>
                <w:lang w:val="fr-FR" w:eastAsia="it-IT"/>
              </w:rPr>
              <w:t>es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>pèce</w:t>
            </w:r>
            <w:r w:rsidR="00AA7F2B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</w:t>
            </w:r>
            <w:r w:rsidR="00972F2B" w:rsidRPr="004D0708">
              <w:rPr>
                <w:color w:val="000000"/>
                <w:sz w:val="16"/>
                <w:szCs w:val="16"/>
                <w:lang w:val="fr-FR" w:eastAsia="it-IT"/>
              </w:rPr>
              <w:t>semblable</w:t>
            </w:r>
            <w:r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>dans des endroits où elle n’est pas chassée</w:t>
            </w:r>
          </w:p>
        </w:tc>
      </w:tr>
      <w:tr w:rsidR="007D3B08" w:rsidRPr="00AC1739" w:rsidTr="002C5017">
        <w:trPr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D3B08" w:rsidRPr="004D0708" w:rsidRDefault="007D3B08" w:rsidP="002C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fr-FR" w:eastAsia="it-IT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08" w:rsidRPr="004D0708" w:rsidRDefault="007D3B08" w:rsidP="002C50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fr-FR" w:eastAsia="it-IT"/>
              </w:rPr>
            </w:pPr>
            <w:r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Population </w:t>
            </w:r>
            <w:r w:rsidR="00BD66C6" w:rsidRPr="004D0708">
              <w:rPr>
                <w:color w:val="000000"/>
                <w:sz w:val="16"/>
                <w:szCs w:val="16"/>
                <w:lang w:val="fr-FR" w:eastAsia="it-IT"/>
              </w:rPr>
              <w:t>qui n’est pas chassée et pourrait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être gravement affectée par des </w:t>
            </w:r>
            <w:r w:rsidR="008B5DFD" w:rsidRPr="004D0708">
              <w:rPr>
                <w:color w:val="000000"/>
                <w:sz w:val="16"/>
                <w:szCs w:val="16"/>
                <w:lang w:val="fr-FR" w:eastAsia="it-IT"/>
              </w:rPr>
              <w:t>tir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>s</w:t>
            </w:r>
            <w:r w:rsidR="00931493" w:rsidRPr="004D0708">
              <w:rPr>
                <w:color w:val="000000"/>
                <w:sz w:val="16"/>
                <w:szCs w:val="16"/>
                <w:lang w:val="fr-FR" w:eastAsia="it-IT"/>
              </w:rPr>
              <w:t xml:space="preserve"> accidentel</w:t>
            </w:r>
            <w:r w:rsidR="005A7C66" w:rsidRPr="004D0708">
              <w:rPr>
                <w:color w:val="000000"/>
                <w:sz w:val="16"/>
                <w:szCs w:val="16"/>
                <w:lang w:val="fr-FR" w:eastAsia="it-IT"/>
              </w:rPr>
              <w:t>s</w:t>
            </w:r>
          </w:p>
        </w:tc>
      </w:tr>
    </w:tbl>
    <w:p w:rsidR="00ED4EE1" w:rsidRPr="004D0708" w:rsidRDefault="00ED4EE1" w:rsidP="00F11B56">
      <w:pPr>
        <w:keepNext/>
        <w:spacing w:line="240" w:lineRule="auto"/>
        <w:jc w:val="both"/>
        <w:rPr>
          <w:rFonts w:ascii="Times New Roman" w:hAnsi="Times New Roman"/>
          <w:lang w:val="fr-FR"/>
        </w:rPr>
      </w:pPr>
    </w:p>
    <w:tbl>
      <w:tblPr>
        <w:tblW w:w="4822" w:type="pct"/>
        <w:tblLayout w:type="fixed"/>
        <w:tblLook w:val="04A0" w:firstRow="1" w:lastRow="0" w:firstColumn="1" w:lastColumn="0" w:noHBand="0" w:noVBand="1"/>
      </w:tblPr>
      <w:tblGrid>
        <w:gridCol w:w="4999"/>
        <w:gridCol w:w="1259"/>
        <w:gridCol w:w="611"/>
        <w:gridCol w:w="611"/>
        <w:gridCol w:w="611"/>
        <w:gridCol w:w="611"/>
        <w:gridCol w:w="614"/>
        <w:gridCol w:w="1532"/>
        <w:gridCol w:w="3555"/>
      </w:tblGrid>
      <w:tr w:rsidR="00BA6C83" w:rsidRPr="004D0708" w:rsidTr="00AE1712">
        <w:trPr>
          <w:cantSplit/>
          <w:trHeight w:val="1457"/>
          <w:tblHeader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AEB1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 xml:space="preserve">Liste des </w:t>
            </w:r>
            <w:r w:rsidR="00AA7F2B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>espèces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 xml:space="preserve">/populations dans la </w:t>
            </w:r>
            <w:r w:rsidR="0058572B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>Colonne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 xml:space="preserve"> A du</w:t>
            </w:r>
            <w:r w:rsidR="00F11B56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 xml:space="preserve"> </w:t>
            </w:r>
            <w:r w:rsidR="002130BD"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>Tableau 1 de l’AEWA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vAlign w:val="center"/>
            <w:hideMark/>
          </w:tcPr>
          <w:p w:rsidR="00F11B56" w:rsidRPr="004D0708" w:rsidRDefault="0058572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>C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 xml:space="preserve">atégorie </w:t>
            </w:r>
            <w:r w:rsidR="002D2ECE"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>dans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 xml:space="preserve"> la C</w:t>
            </w:r>
            <w:r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>olonne</w:t>
            </w:r>
            <w:r w:rsidR="00F11B56" w:rsidRPr="004D0708">
              <w:rPr>
                <w:rFonts w:ascii="Times New Roman" w:eastAsia="Times New Roman" w:hAnsi="Times New Roman"/>
                <w:b/>
                <w:bCs/>
                <w:lang w:val="fr-FR" w:eastAsia="en-GB"/>
              </w:rPr>
              <w:t xml:space="preserve"> 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A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textDirection w:val="tbRl"/>
            <w:vAlign w:val="center"/>
            <w:hideMark/>
          </w:tcPr>
          <w:p w:rsidR="00F11B56" w:rsidRPr="004D0708" w:rsidRDefault="002D2ECE" w:rsidP="00EA3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Morphologie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textDirection w:val="tbRl"/>
            <w:vAlign w:val="center"/>
            <w:hideMark/>
          </w:tcPr>
          <w:p w:rsidR="00F11B56" w:rsidRPr="004D0708" w:rsidRDefault="00412958" w:rsidP="00EA3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Utilisation de l’habitat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textDirection w:val="tbRl"/>
            <w:vAlign w:val="center"/>
            <w:hideMark/>
          </w:tcPr>
          <w:p w:rsidR="00F11B56" w:rsidRPr="004D0708" w:rsidRDefault="002D2ECE" w:rsidP="00EA3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Écologie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textDirection w:val="tbRl"/>
            <w:vAlign w:val="center"/>
            <w:hideMark/>
          </w:tcPr>
          <w:p w:rsidR="00EA328D" w:rsidRPr="004D0708" w:rsidRDefault="004B5D7D" w:rsidP="00EA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Phé</w:t>
            </w:r>
            <w:r w:rsidR="005A7C66"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nologie et</w:t>
            </w:r>
          </w:p>
          <w:p w:rsidR="00F11B56" w:rsidRPr="004D0708" w:rsidRDefault="00F11B56" w:rsidP="00EA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répartition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textDirection w:val="tbRl"/>
            <w:vAlign w:val="center"/>
            <w:hideMark/>
          </w:tcPr>
          <w:p w:rsidR="00F11B56" w:rsidRPr="004D0708" w:rsidRDefault="00446B10" w:rsidP="00EA3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Comporte</w:t>
            </w:r>
            <w:r w:rsidR="00AE1712"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-</w:t>
            </w:r>
            <w:r w:rsidRPr="004D07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en-GB"/>
              </w:rPr>
              <w:t>ment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AEB1"/>
            <w:vAlign w:val="center"/>
            <w:hideMark/>
          </w:tcPr>
          <w:p w:rsidR="00F11B56" w:rsidRPr="004D0708" w:rsidRDefault="00D05054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 xml:space="preserve">Espèce </w:t>
            </w:r>
            <w:r w:rsidR="00872245"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que l’on peut confondre</w:t>
            </w: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 xml:space="preserve"> dans des                  </w:t>
            </w:r>
            <w:r w:rsidR="00F11B56"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group</w:t>
            </w: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e</w:t>
            </w:r>
            <w:r w:rsidR="00F11B56"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s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000000"/>
                <w:lang w:val="fr-FR" w:eastAsia="en-GB"/>
              </w:rPr>
              <w:t>Notes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ANATIDAE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Oxyura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leucocephala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05054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(Espagne et Maroc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Al</w:t>
            </w:r>
            <w:r w:rsidR="00D05054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gérie et Tunisie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05054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orientale</w:t>
            </w:r>
            <w:r w:rsidR="003302C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, Turquie et Asie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lastRenderedPageBreak/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="00D05054"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Cygnus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5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05054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Is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land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e/Royaume-Uni et Ir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land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  <w:r w:rsidR="00AB32AF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protégé dans les zones d’hivernage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3302C2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 et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Mé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diterran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ée orientale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3302C2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 et centrale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Caspienne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columbianus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bewickii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071AE8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Sibérie 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occidentale </w:t>
            </w:r>
            <w:r w:rsidR="00071AE8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et 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="00071AE8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st/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Nord-O</w:t>
            </w:r>
            <w:r w:rsidR="00071AE8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071AE8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34662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 septentrionale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C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aspie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n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Cygnus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olor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Anser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fabalis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fabalis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Europe 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du Nord-E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 du Nord-O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3c*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Oies grises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Anser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albifrons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albifrons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34662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 septentrionale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er Caspienne et 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Iraq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Oies grises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Anser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albifrons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flavirostris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Gro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enland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Irlande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</w:t>
            </w:r>
            <w:r w:rsidR="00612ED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Royaume-Uni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2*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Oies grises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Anser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erythropus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996D5C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st et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="00996D5C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/Mer Noire et M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Caspienne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Oies grises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76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eastAsia="Times New Roman"/>
                <w:color w:val="231F20"/>
                <w:lang w:val="fr-FR" w:eastAsia="en-GB"/>
              </w:rPr>
              <w:t>-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Fennoscandia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Oies grises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leucopsis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Svalbard/Sud-ouest de l’Ecosse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bernicla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bernicla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hrota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D358CB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Svalbard/Da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n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emark et Royaume-Uni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bernicla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996D5C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Canada et Gro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enland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Irlande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bernicla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ruficollis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lang w:val="fr-FR" w:eastAsia="en-GB"/>
              </w:rPr>
              <w:lastRenderedPageBreak/>
              <w:t xml:space="preserve"> - </w:t>
            </w:r>
            <w:r w:rsidR="00346626" w:rsidRPr="004D0708">
              <w:rPr>
                <w:rFonts w:ascii="Times New Roman" w:eastAsia="Times New Roman" w:hAnsi="Times New Roman"/>
                <w:lang w:val="fr-FR" w:eastAsia="en-GB"/>
              </w:rPr>
              <w:t>Sibérie septentrionale</w:t>
            </w:r>
            <w:r w:rsidRPr="004D0708">
              <w:rPr>
                <w:rFonts w:ascii="Times New Roman" w:eastAsia="Times New Roman" w:hAnsi="Times New Roman"/>
                <w:lang w:val="fr-FR" w:eastAsia="en-GB"/>
              </w:rPr>
              <w:t>/</w:t>
            </w:r>
            <w:r w:rsidR="00996D5C" w:rsidRPr="004D0708">
              <w:rPr>
                <w:rFonts w:ascii="Times New Roman" w:eastAsia="Times New Roman" w:hAnsi="Times New Roman"/>
                <w:lang w:val="fr-FR" w:eastAsia="en-GB"/>
              </w:rPr>
              <w:t>M</w:t>
            </w:r>
            <w:r w:rsidR="00D358CB" w:rsidRPr="004D0708">
              <w:rPr>
                <w:rFonts w:ascii="Times New Roman" w:eastAsia="Times New Roman" w:hAnsi="Times New Roman"/>
                <w:lang w:val="fr-FR" w:eastAsia="en-GB"/>
              </w:rPr>
              <w:t xml:space="preserve">er Noire et </w:t>
            </w:r>
            <w:r w:rsidR="00996D5C" w:rsidRPr="004D0708">
              <w:rPr>
                <w:rFonts w:ascii="Times New Roman" w:eastAsia="Times New Roman" w:hAnsi="Times New Roman"/>
                <w:lang w:val="fr-FR" w:eastAsia="en-GB"/>
              </w:rPr>
              <w:t>M</w:t>
            </w:r>
            <w:r w:rsidR="00D358CB" w:rsidRPr="004D0708">
              <w:rPr>
                <w:rFonts w:ascii="Times New Roman" w:eastAsia="Times New Roman" w:hAnsi="Times New Roman"/>
                <w:lang w:val="fr-FR" w:eastAsia="en-GB"/>
              </w:rPr>
              <w:t>er Caspienne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3a 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Branta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bernicla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Tadorna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ferruginea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orientale</w:t>
            </w:r>
            <w:r w:rsidR="00996D5C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M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Noire</w:t>
            </w:r>
            <w:r w:rsidR="00996D5C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/Afrique du Nord-E</w:t>
            </w:r>
            <w:r w:rsidR="00D16DF0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Marmaronetta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angustirostris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953E1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européen (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U</w:t>
            </w: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E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996D5C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Méditerranée occidentale </w:t>
            </w:r>
            <w:r w:rsidR="00D16DF0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et Afrique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CB0EE8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barboteurs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orientale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CB0EE8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barboteurs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913CF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Asie du Sud-O</w:t>
            </w:r>
            <w:r w:rsidR="00FA6700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CB0EE8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barboteurs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Netta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rufina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="00FA6700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orientale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Aythya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nyroca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CB0EE8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national (Italie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FA6700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 du Nord et Afrique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77035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l’Est/Mé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diterran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ée occidentale et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 sahélienne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Asie</w:t>
            </w:r>
            <w:r w:rsidR="00B913C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l’Ouest/Asie du Sud-O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 et Afrique</w:t>
            </w:r>
            <w:r w:rsidR="00B913C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95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plongeurs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Polysticta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stelleri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CB0EE8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U</w:t>
            </w:r>
            <w:r w:rsidR="00CB0EE8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E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)</w:t>
            </w:r>
          </w:p>
        </w:tc>
      </w:tr>
      <w:tr w:rsidR="00BA6C83" w:rsidRPr="004D0708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="00B913C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B913C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 du Nord-E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marins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, </w:t>
            </w:r>
            <w:r w:rsidR="00CB0EE8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barboteurs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Melanitta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fusca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fusca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="00B913C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M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Caspienne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Canards marins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Mergellus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albellus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lastRenderedPageBreak/>
              <w:t xml:space="preserve">- </w:t>
            </w:r>
            <w:r w:rsidR="00FE2834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 du Nord-O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uest et 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centrale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(</w:t>
            </w:r>
            <w:proofErr w:type="spellStart"/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win</w:t>
            </w:r>
            <w:proofErr w:type="spellEnd"/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953E1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femelles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Mergus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Bucephala</w:t>
            </w:r>
            <w:proofErr w:type="spellEnd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clangula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Mergus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merganser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merganser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E2834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 du Nord-E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953E1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femelles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Mergus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Bucephala</w:t>
            </w:r>
            <w:proofErr w:type="spellEnd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clangula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="00FE2834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Caspienne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953E1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femelles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Mergus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Bucephala</w:t>
            </w:r>
            <w:proofErr w:type="spellEnd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clangula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lang w:val="fr-FR"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RALLIDAE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Fulica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cristata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Espagne et Maroc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Fulica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atra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6C5B07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U</w:t>
            </w:r>
            <w:r w:rsidR="006C5B07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E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)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CE580E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CHARADRIIDAE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Charadrius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alexandrinus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alexandrinus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l’Ouest et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="006C5B07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</w:t>
            </w:r>
            <w:r w:rsidR="00FF394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Méditerranée orientale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Sahel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Charadrius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leschenaultii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columbinus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Turquie et Asie du Su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uest/Mé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diterran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ée orientale et M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Rouge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Eudromias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morinellus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C5B07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Europe/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(3c)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Pluvialis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apricaria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lastRenderedPageBreak/>
              <w:t>Vanellus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="002A189D"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gregarious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4D0708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11C62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Sud-E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t et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Asie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Vanellus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vanellus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Pluvialis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apricaria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SCOLOPACIDAE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Gallinago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media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(AEWA)</w:t>
            </w:r>
          </w:p>
        </w:tc>
      </w:tr>
      <w:tr w:rsidR="00BA6C83" w:rsidRPr="00AC1739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022C6B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Scandinavie/probablement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Gallinago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gallinago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66975" w:rsidP="0076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La période de </w:t>
            </w:r>
            <w:r w:rsidR="00022C6B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migration coïncide en partie</w:t>
            </w: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seulement avec la période de chasse </w:t>
            </w:r>
          </w:p>
        </w:tc>
      </w:tr>
      <w:tr w:rsidR="00BA6C83" w:rsidRPr="00AC1739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 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022C6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Sud-E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Gallinago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gallinago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66975" w:rsidP="00766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La période de mig</w:t>
            </w:r>
            <w:r w:rsidR="00022C6B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ration coïncide</w:t>
            </w: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en partie seulement avec la période de chasse 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limosa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349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Nord-O</w:t>
            </w:r>
            <w:r w:rsidR="00D11C62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 et Afrique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Numenius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.,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Philomachus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pugnax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totanus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erythropus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nebularia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C055E2">
        <w:trPr>
          <w:trHeight w:val="184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66975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lastRenderedPageBreak/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l’Est/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centrale et Afrique de l’Est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Numenius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.,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Philomachus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pugnax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totanus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erythropus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nebularia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islandica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AC1739" w:rsidTr="00E3573B">
        <w:trPr>
          <w:trHeight w:val="311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766975" w:rsidP="00F11B5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Is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land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</w:t>
            </w:r>
          </w:p>
          <w:p w:rsidR="008E16A9" w:rsidRPr="004D0708" w:rsidRDefault="008E16A9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Numenius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.,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Philomachus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pugnax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totanus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erythropus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nebularia</w:t>
            </w:r>
            <w:proofErr w:type="spellEnd"/>
          </w:p>
          <w:p w:rsidR="008E16A9" w:rsidRPr="004D0708" w:rsidRDefault="008E16A9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8E16A9" w:rsidRPr="004D0708" w:rsidRDefault="008E16A9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8E16A9" w:rsidRPr="004D0708" w:rsidRDefault="008E16A9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8E16A9" w:rsidRPr="004D0708" w:rsidRDefault="008E16A9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8E16A9" w:rsidRPr="004D0708" w:rsidRDefault="008E16A9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lastRenderedPageBreak/>
              <w:t xml:space="preserve">Numenius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tenuirostris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D6139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Plan d’action international</w:t>
            </w:r>
            <w:r w:rsidR="00F11B56"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(CMS)</w:t>
            </w:r>
          </w:p>
        </w:tc>
      </w:tr>
      <w:tr w:rsidR="00BA6C83" w:rsidRPr="00AC1739" w:rsidTr="00C055E2">
        <w:trPr>
          <w:trHeight w:val="184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766975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centrale/Mé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diterran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é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 et Asie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1b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Numenius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.,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Philomachus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pugnax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totanus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erythropus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,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Tringa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nebularia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Numenius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arquata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arquata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766975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Europe/Europe,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 et Afrique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Numenius</w:t>
            </w: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Numenius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arquata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orientalis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81403D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Sibérie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occidentale/Asie du Sud-O</w:t>
            </w:r>
            <w:r w:rsidR="0076697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uest,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76697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l’Est et Afrique australe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Numenius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Numenius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arquata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suschkini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52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du Sud-Est et Asie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(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bre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Numenius</w:t>
            </w: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.,</w:t>
            </w:r>
            <w:proofErr w:type="gram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Limosa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sp</w:t>
            </w:r>
            <w:proofErr w:type="spellEnd"/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maritima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maritima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Nord-est du Canada et nord du 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Gro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enland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(</w:t>
            </w:r>
            <w:proofErr w:type="spellStart"/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bre</w:t>
            </w:r>
            <w:proofErr w:type="spellEnd"/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alpina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schinzii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Angleterre et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="00AB32A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Irlande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 et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Baltique/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uest et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  <w:p w:rsidR="00CE580E" w:rsidRPr="004D0708" w:rsidRDefault="00CE580E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lastRenderedPageBreak/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alpina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arctica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Nord-est du 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Gro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enland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Limicola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falcinellus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falcinellus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Nord/Asie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uest et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Calidris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canutus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b/>
                <w:bCs/>
                <w:color w:val="231F20"/>
                <w:lang w:val="fr-FR" w:eastAsia="en-GB"/>
              </w:rPr>
              <w:t>LARIDAE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Larus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audouinii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- Mé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diterran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ée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littoral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d’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 et d’Afrique de l’Ouest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1a 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6112A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Goélands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Larus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fuscus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fuscus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B56" w:rsidRPr="004D0708" w:rsidRDefault="00B66B71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Europe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du Nord-E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st</w:t>
            </w:r>
            <w:r w:rsidR="00F11B56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, Asie du Sud-O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uest et </w:t>
            </w:r>
            <w:r w:rsidR="00B77035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Afrique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de l’Est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6112A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Goélands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fr-FR" w:eastAsia="en-GB"/>
              </w:rPr>
            </w:pP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Larus</w:t>
            </w:r>
            <w:proofErr w:type="spellEnd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 xml:space="preserve"> </w:t>
            </w:r>
            <w:proofErr w:type="spellStart"/>
            <w:r w:rsidRPr="004D0708">
              <w:rPr>
                <w:rFonts w:ascii="Times New Roman" w:eastAsia="Times New Roman" w:hAnsi="Times New Roman"/>
                <w:i/>
                <w:iCs/>
                <w:color w:val="231F20"/>
                <w:lang w:val="fr-FR" w:eastAsia="en-GB"/>
              </w:rPr>
              <w:t>ichthyaetus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  <w:tr w:rsidR="00BA6C83" w:rsidRPr="004D0708" w:rsidTr="00C055E2">
        <w:trPr>
          <w:trHeight w:val="2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- 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Mer Noire</w:t>
            </w:r>
            <w:r w:rsidR="00B66B71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et</w:t>
            </w: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 xml:space="preserve"> 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M</w:t>
            </w:r>
            <w:r w:rsidR="00D358CB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er Caspienne</w:t>
            </w:r>
            <w:r w:rsidR="00675C5F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/Asie du Sud-O</w:t>
            </w:r>
            <w:r w:rsidR="00B66B71"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uest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231F20"/>
                <w:lang w:val="fr-FR" w:eastAsia="en-GB"/>
              </w:rPr>
              <w:t>3a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66112A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Goélands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6" w:rsidRPr="004D0708" w:rsidRDefault="00F11B56" w:rsidP="00F1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  <w:r w:rsidRPr="004D0708"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</w:p>
        </w:tc>
      </w:tr>
    </w:tbl>
    <w:p w:rsidR="00E76BEB" w:rsidRPr="004D0708" w:rsidRDefault="00E76BEB" w:rsidP="008042D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E76BEB" w:rsidRPr="004D0708" w:rsidRDefault="00E76BEB" w:rsidP="008042D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65334D" w:rsidRPr="004D0708" w:rsidRDefault="0065334D" w:rsidP="008042D7">
      <w:pPr>
        <w:jc w:val="both"/>
        <w:rPr>
          <w:rFonts w:ascii="Times New Roman" w:hAnsi="Times New Roman"/>
          <w:lang w:val="fr-FR"/>
        </w:rPr>
      </w:pPr>
    </w:p>
    <w:p w:rsidR="00BA6C83" w:rsidRPr="004D0708" w:rsidRDefault="00BA6C83" w:rsidP="008042D7">
      <w:pPr>
        <w:jc w:val="both"/>
        <w:rPr>
          <w:rFonts w:ascii="Times New Roman" w:hAnsi="Times New Roman"/>
          <w:sz w:val="16"/>
          <w:szCs w:val="16"/>
          <w:lang w:val="fr-FR"/>
        </w:rPr>
        <w:sectPr w:rsidR="00BA6C83" w:rsidRPr="004D0708" w:rsidSect="00E76BEB">
          <w:pgSz w:w="16840" w:h="11907" w:orient="landscape" w:code="9"/>
          <w:pgMar w:top="1134" w:right="761" w:bottom="1134" w:left="1134" w:header="709" w:footer="709" w:gutter="0"/>
          <w:cols w:space="720"/>
          <w:docGrid w:linePitch="360"/>
        </w:sectPr>
      </w:pPr>
    </w:p>
    <w:p w:rsidR="000501BB" w:rsidRPr="004D0708" w:rsidRDefault="00504CDD" w:rsidP="008042D7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D0708">
        <w:rPr>
          <w:rFonts w:ascii="Times New Roman" w:hAnsi="Times New Roman"/>
          <w:b/>
          <w:sz w:val="24"/>
          <w:szCs w:val="24"/>
          <w:lang w:val="fr-FR"/>
        </w:rPr>
        <w:lastRenderedPageBreak/>
        <w:t>Annex</w:t>
      </w:r>
      <w:r w:rsidR="00A06663" w:rsidRPr="004D0708">
        <w:rPr>
          <w:rFonts w:ascii="Times New Roman" w:hAnsi="Times New Roman"/>
          <w:b/>
          <w:sz w:val="24"/>
          <w:szCs w:val="24"/>
          <w:lang w:val="fr-FR"/>
        </w:rPr>
        <w:t>e</w:t>
      </w:r>
      <w:r w:rsidRPr="004D0708">
        <w:rPr>
          <w:rFonts w:ascii="Times New Roman" w:hAnsi="Times New Roman"/>
          <w:b/>
          <w:sz w:val="24"/>
          <w:szCs w:val="24"/>
          <w:lang w:val="fr-FR"/>
        </w:rPr>
        <w:t xml:space="preserve"> 2</w:t>
      </w:r>
    </w:p>
    <w:p w:rsidR="000501BB" w:rsidRPr="004D0708" w:rsidRDefault="00506FEA" w:rsidP="00B9239E">
      <w:pPr>
        <w:pStyle w:val="NormalWeb"/>
        <w:tabs>
          <w:tab w:val="left" w:pos="5812"/>
        </w:tabs>
        <w:jc w:val="center"/>
        <w:rPr>
          <w:rStyle w:val="Strong"/>
          <w:sz w:val="22"/>
          <w:szCs w:val="22"/>
          <w:lang w:val="fr-FR"/>
        </w:rPr>
      </w:pPr>
      <w:r w:rsidRPr="004D0708">
        <w:rPr>
          <w:rStyle w:val="Strong"/>
          <w:caps/>
          <w:sz w:val="22"/>
          <w:szCs w:val="22"/>
          <w:lang w:val="fr-FR"/>
        </w:rPr>
        <w:t>Liste de</w:t>
      </w:r>
      <w:r w:rsidR="00871489" w:rsidRPr="004D0708">
        <w:rPr>
          <w:rStyle w:val="Strong"/>
          <w:caps/>
          <w:sz w:val="22"/>
          <w:szCs w:val="22"/>
          <w:lang w:val="fr-FR"/>
        </w:rPr>
        <w:t>s</w:t>
      </w:r>
      <w:r w:rsidR="00A84434" w:rsidRPr="004D0708">
        <w:rPr>
          <w:rStyle w:val="Strong"/>
          <w:caps/>
          <w:sz w:val="22"/>
          <w:szCs w:val="22"/>
          <w:lang w:val="fr-FR"/>
        </w:rPr>
        <w:t xml:space="preserve"> plans D’action Internationaux par</w:t>
      </w:r>
      <w:r w:rsidR="000501BB" w:rsidRPr="004D0708">
        <w:rPr>
          <w:rStyle w:val="Strong"/>
          <w:caps/>
          <w:sz w:val="22"/>
          <w:szCs w:val="22"/>
          <w:lang w:val="fr-FR"/>
        </w:rPr>
        <w:t xml:space="preserve"> </w:t>
      </w:r>
      <w:r w:rsidRPr="004D0708">
        <w:rPr>
          <w:rStyle w:val="Strong"/>
          <w:caps/>
          <w:sz w:val="22"/>
          <w:szCs w:val="22"/>
          <w:lang w:val="fr-FR"/>
        </w:rPr>
        <w:t>espÈ</w:t>
      </w:r>
      <w:r w:rsidR="00A84434" w:rsidRPr="004D0708">
        <w:rPr>
          <w:rStyle w:val="Strong"/>
          <w:caps/>
          <w:sz w:val="22"/>
          <w:szCs w:val="22"/>
          <w:lang w:val="fr-FR"/>
        </w:rPr>
        <w:t>ce ou d’</w:t>
      </w:r>
      <w:r w:rsidR="00A06663" w:rsidRPr="004D0708">
        <w:rPr>
          <w:rStyle w:val="Strong"/>
          <w:caps/>
          <w:sz w:val="22"/>
          <w:szCs w:val="22"/>
          <w:lang w:val="fr-FR"/>
        </w:rPr>
        <w:t>autres documents pertinents dans lesquels</w:t>
      </w:r>
      <w:r w:rsidR="0021288E" w:rsidRPr="004D0708">
        <w:rPr>
          <w:rStyle w:val="Strong"/>
          <w:caps/>
          <w:sz w:val="22"/>
          <w:szCs w:val="22"/>
          <w:lang w:val="fr-FR"/>
        </w:rPr>
        <w:t xml:space="preserve"> la chasse </w:t>
      </w:r>
      <w:r w:rsidR="00931493" w:rsidRPr="004D0708">
        <w:rPr>
          <w:rStyle w:val="Strong"/>
          <w:caps/>
          <w:sz w:val="22"/>
          <w:szCs w:val="22"/>
          <w:lang w:val="fr-FR"/>
        </w:rPr>
        <w:t>accidentel</w:t>
      </w:r>
      <w:r w:rsidR="0021288E" w:rsidRPr="004D0708">
        <w:rPr>
          <w:rStyle w:val="Strong"/>
          <w:caps/>
          <w:sz w:val="22"/>
          <w:szCs w:val="22"/>
          <w:lang w:val="fr-FR"/>
        </w:rPr>
        <w:t>le</w:t>
      </w:r>
      <w:r w:rsidR="00A84434" w:rsidRPr="004D0708">
        <w:rPr>
          <w:rStyle w:val="Strong"/>
          <w:caps/>
          <w:sz w:val="22"/>
          <w:szCs w:val="22"/>
          <w:lang w:val="fr-FR"/>
        </w:rPr>
        <w:t xml:space="preserve"> d’</w:t>
      </w:r>
      <w:r w:rsidRPr="004D0708">
        <w:rPr>
          <w:rStyle w:val="Strong"/>
          <w:caps/>
          <w:sz w:val="22"/>
          <w:szCs w:val="22"/>
          <w:lang w:val="fr-FR"/>
        </w:rPr>
        <w:t>espÈ</w:t>
      </w:r>
      <w:r w:rsidR="00AA7F2B" w:rsidRPr="004D0708">
        <w:rPr>
          <w:rStyle w:val="Strong"/>
          <w:caps/>
          <w:sz w:val="22"/>
          <w:szCs w:val="22"/>
          <w:lang w:val="fr-FR"/>
        </w:rPr>
        <w:t xml:space="preserve">ces </w:t>
      </w:r>
      <w:r w:rsidR="00972F2B" w:rsidRPr="004D0708">
        <w:rPr>
          <w:rStyle w:val="Strong"/>
          <w:caps/>
          <w:sz w:val="22"/>
          <w:szCs w:val="22"/>
          <w:lang w:val="fr-FR"/>
        </w:rPr>
        <w:t>semblables</w:t>
      </w:r>
      <w:r w:rsidR="0021288E" w:rsidRPr="004D0708">
        <w:rPr>
          <w:rStyle w:val="Strong"/>
          <w:caps/>
          <w:sz w:val="22"/>
          <w:szCs w:val="22"/>
          <w:lang w:val="fr-FR"/>
        </w:rPr>
        <w:t xml:space="preserve"> est mentionnÉe</w:t>
      </w:r>
    </w:p>
    <w:p w:rsidR="00A07066" w:rsidRPr="004D0708" w:rsidRDefault="00A07066" w:rsidP="00D03B5C">
      <w:pPr>
        <w:spacing w:after="0" w:line="240" w:lineRule="auto"/>
        <w:rPr>
          <w:lang w:val="fr-FR"/>
        </w:rPr>
      </w:pPr>
    </w:p>
    <w:p w:rsidR="00A07066" w:rsidRPr="004D0708" w:rsidRDefault="00A07066" w:rsidP="00D03B5C">
      <w:pPr>
        <w:spacing w:after="0" w:line="240" w:lineRule="auto"/>
        <w:rPr>
          <w:lang w:val="fr-FR"/>
        </w:rPr>
      </w:pPr>
    </w:p>
    <w:p w:rsidR="00606043" w:rsidRPr="004D0708" w:rsidRDefault="00261B55" w:rsidP="0092360A">
      <w:pPr>
        <w:shd w:val="clear" w:color="auto" w:fill="DEEAF6" w:themeFill="accent1" w:themeFillTint="33"/>
        <w:spacing w:after="0" w:line="240" w:lineRule="auto"/>
        <w:rPr>
          <w:rFonts w:ascii="Times New Roman" w:hAnsi="Times New Roman"/>
          <w:b/>
          <w:u w:val="single"/>
          <w:lang w:val="fr-FR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B9239E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1475A5" w:rsidRPr="004D0708">
        <w:rPr>
          <w:rFonts w:ascii="Times New Roman" w:hAnsi="Times New Roman"/>
          <w:b/>
          <w:u w:val="single"/>
          <w:lang w:val="fr-FR"/>
        </w:rPr>
        <w:t>conservation de l’Oie rieuse</w:t>
      </w:r>
      <w:r w:rsidR="009B4BF5" w:rsidRPr="004D0708">
        <w:rPr>
          <w:rFonts w:ascii="Times New Roman" w:hAnsi="Times New Roman"/>
          <w:b/>
          <w:u w:val="single"/>
          <w:lang w:val="fr-FR"/>
        </w:rPr>
        <w:t xml:space="preserve"> </w:t>
      </w:r>
      <w:r w:rsidR="00B9239E" w:rsidRPr="004D0708">
        <w:rPr>
          <w:rFonts w:ascii="Times New Roman" w:hAnsi="Times New Roman"/>
          <w:b/>
          <w:u w:val="single"/>
          <w:lang w:val="fr-FR"/>
        </w:rPr>
        <w:t>du Gro</w:t>
      </w:r>
      <w:r w:rsidR="001475A5" w:rsidRPr="004D0708">
        <w:rPr>
          <w:rFonts w:ascii="Times New Roman" w:hAnsi="Times New Roman"/>
          <w:b/>
          <w:u w:val="single"/>
          <w:lang w:val="fr-FR"/>
        </w:rPr>
        <w:t>enland</w:t>
      </w:r>
      <w:r w:rsidR="001475A5" w:rsidRPr="004D0708">
        <w:rPr>
          <w:rFonts w:ascii="Times New Roman" w:hAnsi="Times New Roman"/>
          <w:b/>
          <w:i/>
          <w:u w:val="single"/>
          <w:lang w:val="fr-FR"/>
        </w:rPr>
        <w:t xml:space="preserve"> </w:t>
      </w:r>
      <w:r w:rsidR="00660120" w:rsidRPr="004D0708">
        <w:rPr>
          <w:rFonts w:ascii="Times New Roman" w:hAnsi="Times New Roman"/>
          <w:b/>
          <w:i/>
          <w:u w:val="single"/>
          <w:lang w:val="fr-FR"/>
        </w:rPr>
        <w:t>(</w:t>
      </w:r>
      <w:r w:rsidR="008F4980" w:rsidRPr="004D0708">
        <w:rPr>
          <w:rFonts w:ascii="Times New Roman" w:hAnsi="Times New Roman"/>
          <w:b/>
          <w:i/>
          <w:u w:val="single"/>
          <w:lang w:val="fr-FR"/>
        </w:rPr>
        <w:t xml:space="preserve">Anser </w:t>
      </w:r>
      <w:proofErr w:type="spellStart"/>
      <w:r w:rsidR="008F4980" w:rsidRPr="004D0708">
        <w:rPr>
          <w:rFonts w:ascii="Times New Roman" w:hAnsi="Times New Roman"/>
          <w:b/>
          <w:i/>
          <w:u w:val="single"/>
          <w:lang w:val="fr-FR"/>
        </w:rPr>
        <w:t>albifrons</w:t>
      </w:r>
      <w:proofErr w:type="spellEnd"/>
      <w:r w:rsidR="008F4980" w:rsidRPr="004D0708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r w:rsidR="008F4980" w:rsidRPr="004D0708">
        <w:rPr>
          <w:rFonts w:ascii="Times New Roman" w:hAnsi="Times New Roman"/>
          <w:b/>
          <w:i/>
          <w:u w:val="single"/>
          <w:lang w:val="fr-FR"/>
        </w:rPr>
        <w:t>flavirostris</w:t>
      </w:r>
      <w:proofErr w:type="spellEnd"/>
      <w:r w:rsidR="00660120" w:rsidRPr="004D0708">
        <w:rPr>
          <w:rFonts w:ascii="Times New Roman" w:hAnsi="Times New Roman"/>
          <w:b/>
          <w:i/>
          <w:u w:val="single"/>
          <w:lang w:val="fr-FR"/>
        </w:rPr>
        <w:t>)</w:t>
      </w:r>
    </w:p>
    <w:p w:rsidR="008F4980" w:rsidRPr="004D0708" w:rsidRDefault="008F4980" w:rsidP="00D03B5C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8F4980" w:rsidRPr="004D0708" w:rsidRDefault="001475A5" w:rsidP="00271DE9">
      <w:pPr>
        <w:spacing w:after="120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>Objectifs de c</w:t>
      </w:r>
      <w:r w:rsidR="008F4980" w:rsidRPr="004D0708">
        <w:rPr>
          <w:rFonts w:ascii="Times New Roman" w:hAnsi="Times New Roman"/>
          <w:b/>
          <w:lang w:val="fr-FR"/>
        </w:rPr>
        <w:t xml:space="preserve">onservation </w:t>
      </w:r>
      <w:r w:rsidR="00271DE9" w:rsidRPr="004D0708">
        <w:rPr>
          <w:rFonts w:ascii="Times New Roman" w:hAnsi="Times New Roman"/>
          <w:b/>
          <w:lang w:val="fr-FR"/>
        </w:rPr>
        <w:t xml:space="preserve">et </w:t>
      </w:r>
      <w:r w:rsidR="008F4980" w:rsidRPr="004D0708">
        <w:rPr>
          <w:rFonts w:ascii="Times New Roman" w:hAnsi="Times New Roman"/>
          <w:b/>
          <w:lang w:val="fr-FR"/>
        </w:rPr>
        <w:t>actions</w:t>
      </w:r>
      <w:r w:rsidRPr="004D0708">
        <w:rPr>
          <w:rFonts w:ascii="Times New Roman" w:hAnsi="Times New Roman"/>
          <w:b/>
          <w:lang w:val="fr-FR"/>
        </w:rPr>
        <w:t xml:space="preserve"> prioritaires</w:t>
      </w:r>
    </w:p>
    <w:p w:rsidR="008F4980" w:rsidRPr="004D0708" w:rsidRDefault="001475A5" w:rsidP="00660120">
      <w:pPr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Le but à long terme de ce </w:t>
      </w:r>
      <w:r w:rsidR="008F4980" w:rsidRPr="004D0708">
        <w:rPr>
          <w:rFonts w:ascii="Times New Roman" w:hAnsi="Times New Roman"/>
          <w:lang w:val="fr-FR"/>
        </w:rPr>
        <w:t>plan</w:t>
      </w:r>
      <w:r w:rsidRPr="004D0708">
        <w:rPr>
          <w:rFonts w:ascii="Times New Roman" w:hAnsi="Times New Roman"/>
          <w:lang w:val="fr-FR"/>
        </w:rPr>
        <w:t xml:space="preserve"> d’action (d’ici à 2020) est d’assure</w:t>
      </w:r>
      <w:r w:rsidR="00271DE9" w:rsidRPr="004D0708">
        <w:rPr>
          <w:rFonts w:ascii="Times New Roman" w:hAnsi="Times New Roman"/>
          <w:lang w:val="fr-FR"/>
        </w:rPr>
        <w:t>r, puis de maintenir l’</w:t>
      </w:r>
      <w:r w:rsidRPr="004D0708">
        <w:rPr>
          <w:rFonts w:ascii="Times New Roman" w:hAnsi="Times New Roman"/>
          <w:lang w:val="fr-FR"/>
        </w:rPr>
        <w:t>état de conservation favorable</w:t>
      </w:r>
      <w:r w:rsidR="008F4980" w:rsidRPr="004D0708">
        <w:rPr>
          <w:rStyle w:val="FootnoteReference"/>
          <w:rFonts w:ascii="Times New Roman" w:hAnsi="Times New Roman"/>
          <w:lang w:val="fr-FR"/>
        </w:rPr>
        <w:footnoteReference w:id="1"/>
      </w:r>
      <w:r w:rsidR="00271DE9" w:rsidRPr="004D0708">
        <w:rPr>
          <w:rFonts w:ascii="Times New Roman" w:hAnsi="Times New Roman"/>
          <w:lang w:val="fr-FR"/>
        </w:rPr>
        <w:t xml:space="preserve"> de la</w:t>
      </w:r>
      <w:r w:rsidRPr="004D0708">
        <w:rPr>
          <w:rFonts w:ascii="Times New Roman" w:hAnsi="Times New Roman"/>
          <w:lang w:val="fr-FR"/>
        </w:rPr>
        <w:t xml:space="preserve"> population mondi</w:t>
      </w:r>
      <w:r w:rsidR="008F4980" w:rsidRPr="004D0708">
        <w:rPr>
          <w:rFonts w:ascii="Times New Roman" w:hAnsi="Times New Roman"/>
          <w:lang w:val="fr-FR"/>
        </w:rPr>
        <w:t>al</w:t>
      </w:r>
      <w:r w:rsidR="00271DE9" w:rsidRPr="004D0708">
        <w:rPr>
          <w:rFonts w:ascii="Times New Roman" w:hAnsi="Times New Roman"/>
          <w:lang w:val="fr-FR"/>
        </w:rPr>
        <w:t>e d’Oie rieuse</w:t>
      </w:r>
      <w:r w:rsidRPr="004D0708">
        <w:rPr>
          <w:rFonts w:ascii="Times New Roman" w:hAnsi="Times New Roman"/>
          <w:lang w:val="fr-FR"/>
        </w:rPr>
        <w:t xml:space="preserve"> du</w:t>
      </w:r>
      <w:r w:rsidR="008F4980" w:rsidRPr="004D0708">
        <w:rPr>
          <w:rFonts w:ascii="Times New Roman" w:hAnsi="Times New Roman"/>
          <w:lang w:val="fr-FR"/>
        </w:rPr>
        <w:t xml:space="preserve"> </w:t>
      </w:r>
      <w:r w:rsidR="00B9239E" w:rsidRPr="004D0708">
        <w:rPr>
          <w:rFonts w:ascii="Times New Roman" w:hAnsi="Times New Roman"/>
          <w:lang w:val="fr-FR"/>
        </w:rPr>
        <w:t>Gro</w:t>
      </w:r>
      <w:r w:rsidRPr="004D0708">
        <w:rPr>
          <w:rFonts w:ascii="Times New Roman" w:hAnsi="Times New Roman"/>
          <w:lang w:val="fr-FR"/>
        </w:rPr>
        <w:t xml:space="preserve">enland </w:t>
      </w:r>
      <w:r w:rsidR="00271DE9" w:rsidRPr="004D0708">
        <w:rPr>
          <w:rFonts w:ascii="Times New Roman" w:hAnsi="Times New Roman"/>
          <w:lang w:val="fr-FR"/>
        </w:rPr>
        <w:t xml:space="preserve">dans l’ensemble de son </w:t>
      </w:r>
      <w:r w:rsidRPr="004D0708">
        <w:rPr>
          <w:rFonts w:ascii="Times New Roman" w:hAnsi="Times New Roman"/>
          <w:lang w:val="fr-FR"/>
        </w:rPr>
        <w:t xml:space="preserve">aire de répartition mondiale. Le but à court </w:t>
      </w:r>
      <w:r w:rsidR="008F4980" w:rsidRPr="004D0708">
        <w:rPr>
          <w:rFonts w:ascii="Times New Roman" w:hAnsi="Times New Roman"/>
          <w:lang w:val="fr-FR"/>
        </w:rPr>
        <w:t>term</w:t>
      </w:r>
      <w:r w:rsidRPr="004D0708">
        <w:rPr>
          <w:rFonts w:ascii="Times New Roman" w:hAnsi="Times New Roman"/>
          <w:lang w:val="fr-FR"/>
        </w:rPr>
        <w:t xml:space="preserve">e du plan d’action (d’ici à 2015) est d’identifier les </w:t>
      </w:r>
      <w:r w:rsidR="008F4980" w:rsidRPr="004D0708">
        <w:rPr>
          <w:rFonts w:ascii="Times New Roman" w:hAnsi="Times New Roman"/>
          <w:lang w:val="fr-FR"/>
        </w:rPr>
        <w:t xml:space="preserve">causes </w:t>
      </w:r>
      <w:r w:rsidRPr="004D0708">
        <w:rPr>
          <w:rFonts w:ascii="Times New Roman" w:hAnsi="Times New Roman"/>
          <w:lang w:val="fr-FR"/>
        </w:rPr>
        <w:t xml:space="preserve">de la faible productivité actuelle qui </w:t>
      </w:r>
      <w:r w:rsidR="00271DE9" w:rsidRPr="004D0708">
        <w:rPr>
          <w:rFonts w:ascii="Times New Roman" w:hAnsi="Times New Roman"/>
          <w:lang w:val="fr-FR"/>
        </w:rPr>
        <w:t>a entraîné un</w:t>
      </w:r>
      <w:r w:rsidR="009D5500" w:rsidRPr="004D0708">
        <w:rPr>
          <w:rFonts w:ascii="Times New Roman" w:hAnsi="Times New Roman"/>
          <w:lang w:val="fr-FR"/>
        </w:rPr>
        <w:t xml:space="preserve"> déclin rapide de la </w:t>
      </w:r>
      <w:r w:rsidR="008F4980" w:rsidRPr="004D0708">
        <w:rPr>
          <w:rFonts w:ascii="Times New Roman" w:hAnsi="Times New Roman"/>
          <w:lang w:val="fr-FR"/>
        </w:rPr>
        <w:t xml:space="preserve">population, </w:t>
      </w:r>
      <w:r w:rsidR="009D5500" w:rsidRPr="004D0708">
        <w:rPr>
          <w:rFonts w:ascii="Times New Roman" w:hAnsi="Times New Roman"/>
          <w:lang w:val="fr-FR"/>
        </w:rPr>
        <w:t xml:space="preserve">puis de mettre en place des mesures propres à gérer </w:t>
      </w:r>
      <w:r w:rsidR="008F4980" w:rsidRPr="004D0708">
        <w:rPr>
          <w:rFonts w:ascii="Times New Roman" w:hAnsi="Times New Roman"/>
          <w:lang w:val="fr-FR"/>
        </w:rPr>
        <w:t>(</w:t>
      </w:r>
      <w:r w:rsidR="00271DE9" w:rsidRPr="004D0708">
        <w:rPr>
          <w:rFonts w:ascii="Times New Roman" w:hAnsi="Times New Roman"/>
          <w:lang w:val="fr-FR"/>
        </w:rPr>
        <w:t xml:space="preserve">dans </w:t>
      </w:r>
      <w:r w:rsidR="009D5500" w:rsidRPr="004D0708">
        <w:rPr>
          <w:rFonts w:ascii="Times New Roman" w:hAnsi="Times New Roman"/>
          <w:lang w:val="fr-FR"/>
        </w:rPr>
        <w:t>la mesure du possible) ces facteu</w:t>
      </w:r>
      <w:r w:rsidR="008F4980" w:rsidRPr="004D0708">
        <w:rPr>
          <w:rFonts w:ascii="Times New Roman" w:hAnsi="Times New Roman"/>
          <w:lang w:val="fr-FR"/>
        </w:rPr>
        <w:t>rs</w:t>
      </w:r>
      <w:r w:rsidR="009D5500" w:rsidRPr="004D0708">
        <w:rPr>
          <w:rFonts w:ascii="Times New Roman" w:hAnsi="Times New Roman"/>
          <w:lang w:val="fr-FR"/>
        </w:rPr>
        <w:t>, afin de mettre un terme et d’inverser la tendance au déclin</w:t>
      </w:r>
      <w:r w:rsidR="008F4980" w:rsidRPr="004D0708">
        <w:rPr>
          <w:rFonts w:ascii="Times New Roman" w:hAnsi="Times New Roman"/>
          <w:lang w:val="fr-FR"/>
        </w:rPr>
        <w:t>.  […]</w:t>
      </w:r>
    </w:p>
    <w:p w:rsidR="008F4980" w:rsidRPr="004D0708" w:rsidRDefault="009D5500" w:rsidP="00660120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>Réduire à minimum les sources de mortalité supplémentaires</w:t>
      </w:r>
    </w:p>
    <w:p w:rsidR="008F4980" w:rsidRPr="004D0708" w:rsidRDefault="009D5500" w:rsidP="00660120">
      <w:pP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color w:val="000000"/>
          <w:lang w:val="fr-FR"/>
        </w:rPr>
        <w:t xml:space="preserve">Prendre toutes les mesures possibles pour éliminer les sources de mortalité et de perturbation </w:t>
      </w:r>
      <w:r w:rsidR="00A02948" w:rsidRPr="004D0708">
        <w:rPr>
          <w:rFonts w:ascii="Times New Roman" w:hAnsi="Times New Roman"/>
          <w:color w:val="000000"/>
          <w:lang w:val="fr-FR"/>
        </w:rPr>
        <w:t>évitable</w:t>
      </w:r>
      <w:r w:rsidR="00101C70" w:rsidRPr="004D0708">
        <w:rPr>
          <w:rFonts w:ascii="Times New Roman" w:hAnsi="Times New Roman"/>
          <w:color w:val="000000"/>
          <w:lang w:val="fr-FR"/>
        </w:rPr>
        <w:t>s, en particulier</w:t>
      </w:r>
      <w:r w:rsidRPr="004D0708">
        <w:rPr>
          <w:rFonts w:ascii="Times New Roman" w:hAnsi="Times New Roman"/>
          <w:color w:val="000000"/>
          <w:lang w:val="fr-FR"/>
        </w:rPr>
        <w:t xml:space="preserve"> les tirs </w:t>
      </w:r>
      <w:r w:rsidR="00A02948" w:rsidRPr="004D0708">
        <w:rPr>
          <w:rFonts w:ascii="Times New Roman" w:hAnsi="Times New Roman"/>
          <w:color w:val="000000"/>
          <w:lang w:val="fr-FR"/>
        </w:rPr>
        <w:t>et les collisions avec des structures artificielles</w:t>
      </w:r>
      <w:r w:rsidR="008F4980" w:rsidRPr="004D0708">
        <w:rPr>
          <w:rFonts w:ascii="Times New Roman" w:hAnsi="Times New Roman"/>
          <w:color w:val="000000"/>
          <w:lang w:val="fr-FR"/>
        </w:rPr>
        <w:t>.</w:t>
      </w:r>
    </w:p>
    <w:p w:rsidR="003B6A68" w:rsidRPr="004D0708" w:rsidRDefault="00CD7016" w:rsidP="00660120">
      <w:pPr>
        <w:pStyle w:val="Default"/>
        <w:spacing w:after="120"/>
        <w:ind w:left="1588" w:hanging="454"/>
        <w:jc w:val="both"/>
        <w:rPr>
          <w:sz w:val="22"/>
          <w:szCs w:val="22"/>
          <w:lang w:val="fr-FR"/>
        </w:rPr>
      </w:pPr>
      <w:r w:rsidRPr="004D0708">
        <w:rPr>
          <w:sz w:val="22"/>
          <w:szCs w:val="22"/>
          <w:lang w:val="fr-FR"/>
        </w:rPr>
        <w:t>3.1.</w:t>
      </w:r>
      <w:r w:rsidR="00271DE9" w:rsidRPr="004D0708">
        <w:rPr>
          <w:sz w:val="22"/>
          <w:szCs w:val="22"/>
          <w:lang w:val="fr-FR"/>
        </w:rPr>
        <w:t xml:space="preserve"> </w:t>
      </w:r>
      <w:r w:rsidRPr="004D0708">
        <w:rPr>
          <w:sz w:val="22"/>
          <w:szCs w:val="22"/>
          <w:lang w:val="fr-FR"/>
        </w:rPr>
        <w:t xml:space="preserve">Introduire et/ou maintenir une protection contre la </w:t>
      </w:r>
      <w:r w:rsidR="0050137D" w:rsidRPr="004D0708">
        <w:rPr>
          <w:sz w:val="22"/>
          <w:szCs w:val="22"/>
          <w:lang w:val="fr-FR"/>
        </w:rPr>
        <w:t>chasse</w:t>
      </w:r>
      <w:r w:rsidRPr="004D0708">
        <w:rPr>
          <w:sz w:val="22"/>
          <w:szCs w:val="22"/>
          <w:lang w:val="fr-FR"/>
        </w:rPr>
        <w:t xml:space="preserve"> toute l’année</w:t>
      </w:r>
      <w:r w:rsidR="003B6A68" w:rsidRPr="004D0708">
        <w:rPr>
          <w:sz w:val="22"/>
          <w:szCs w:val="22"/>
          <w:lang w:val="fr-FR"/>
        </w:rPr>
        <w:t xml:space="preserve"> (</w:t>
      </w:r>
      <w:r w:rsidR="00A02948" w:rsidRPr="004D0708">
        <w:rPr>
          <w:sz w:val="22"/>
          <w:szCs w:val="22"/>
          <w:lang w:val="fr-FR"/>
        </w:rPr>
        <w:t>et</w:t>
      </w:r>
      <w:r w:rsidR="009E0BFA" w:rsidRPr="004D0708">
        <w:rPr>
          <w:sz w:val="22"/>
          <w:szCs w:val="22"/>
          <w:lang w:val="fr-FR"/>
        </w:rPr>
        <w:t>,</w:t>
      </w:r>
      <w:r w:rsidR="00A02948" w:rsidRPr="004D0708">
        <w:rPr>
          <w:sz w:val="22"/>
          <w:szCs w:val="22"/>
          <w:lang w:val="fr-FR"/>
        </w:rPr>
        <w:t xml:space="preserve"> en particulier</w:t>
      </w:r>
      <w:r w:rsidR="009E0BFA" w:rsidRPr="004D0708">
        <w:rPr>
          <w:sz w:val="22"/>
          <w:szCs w:val="22"/>
          <w:lang w:val="fr-FR"/>
        </w:rPr>
        <w:t>,</w:t>
      </w:r>
      <w:r w:rsidRPr="004D0708">
        <w:rPr>
          <w:sz w:val="22"/>
          <w:szCs w:val="22"/>
          <w:lang w:val="fr-FR"/>
        </w:rPr>
        <w:t xml:space="preserve"> durant </w:t>
      </w:r>
      <w:r w:rsidR="00A02948" w:rsidRPr="004D0708">
        <w:rPr>
          <w:sz w:val="22"/>
          <w:szCs w:val="22"/>
          <w:lang w:val="fr-FR"/>
        </w:rPr>
        <w:t>la période crucial</w:t>
      </w:r>
      <w:r w:rsidR="003C1FC7" w:rsidRPr="004D0708">
        <w:rPr>
          <w:sz w:val="22"/>
          <w:szCs w:val="22"/>
          <w:lang w:val="fr-FR"/>
        </w:rPr>
        <w:t>e de</w:t>
      </w:r>
      <w:r w:rsidR="00A02948" w:rsidRPr="004D0708">
        <w:rPr>
          <w:sz w:val="22"/>
          <w:szCs w:val="22"/>
          <w:lang w:val="fr-FR"/>
        </w:rPr>
        <w:t xml:space="preserve"> la</w:t>
      </w:r>
      <w:r w:rsidRPr="004D0708">
        <w:rPr>
          <w:sz w:val="22"/>
          <w:szCs w:val="22"/>
          <w:lang w:val="fr-FR"/>
        </w:rPr>
        <w:t xml:space="preserve"> </w:t>
      </w:r>
      <w:r w:rsidR="003B6A68" w:rsidRPr="004D0708">
        <w:rPr>
          <w:sz w:val="22"/>
          <w:szCs w:val="22"/>
          <w:lang w:val="fr-FR"/>
        </w:rPr>
        <w:t xml:space="preserve">migration </w:t>
      </w:r>
      <w:r w:rsidRPr="004D0708">
        <w:rPr>
          <w:sz w:val="22"/>
          <w:szCs w:val="22"/>
          <w:lang w:val="fr-FR"/>
        </w:rPr>
        <w:t xml:space="preserve">de printemps et la période qui précède la </w:t>
      </w:r>
      <w:r w:rsidR="00D05054" w:rsidRPr="004D0708">
        <w:rPr>
          <w:sz w:val="22"/>
          <w:szCs w:val="22"/>
          <w:lang w:val="fr-FR"/>
        </w:rPr>
        <w:t>reproduction</w:t>
      </w:r>
      <w:r w:rsidR="003B6A68" w:rsidRPr="004D0708">
        <w:rPr>
          <w:sz w:val="22"/>
          <w:szCs w:val="22"/>
          <w:lang w:val="fr-FR"/>
        </w:rPr>
        <w:t>)</w:t>
      </w:r>
      <w:r w:rsidR="00A02948" w:rsidRPr="004D0708">
        <w:rPr>
          <w:sz w:val="22"/>
          <w:szCs w:val="22"/>
          <w:lang w:val="fr-FR"/>
        </w:rPr>
        <w:t xml:space="preserve"> lorsque </w:t>
      </w:r>
      <w:r w:rsidR="003C1FC7" w:rsidRPr="004D0708">
        <w:rPr>
          <w:sz w:val="22"/>
          <w:szCs w:val="22"/>
          <w:lang w:val="fr-FR"/>
        </w:rPr>
        <w:t xml:space="preserve">la </w:t>
      </w:r>
      <w:r w:rsidR="003B6A68" w:rsidRPr="004D0708">
        <w:rPr>
          <w:sz w:val="22"/>
          <w:szCs w:val="22"/>
          <w:lang w:val="fr-FR"/>
        </w:rPr>
        <w:t xml:space="preserve">population </w:t>
      </w:r>
      <w:r w:rsidR="00A02948" w:rsidRPr="004D0708">
        <w:rPr>
          <w:sz w:val="22"/>
          <w:szCs w:val="22"/>
          <w:lang w:val="fr-FR"/>
        </w:rPr>
        <w:t xml:space="preserve">est dans </w:t>
      </w:r>
      <w:r w:rsidR="003C1FC7" w:rsidRPr="004D0708">
        <w:rPr>
          <w:sz w:val="22"/>
          <w:szCs w:val="22"/>
          <w:lang w:val="fr-FR"/>
        </w:rPr>
        <w:t xml:space="preserve">un </w:t>
      </w:r>
      <w:r w:rsidR="001475A5" w:rsidRPr="004D0708">
        <w:rPr>
          <w:sz w:val="22"/>
          <w:szCs w:val="22"/>
          <w:lang w:val="fr-FR"/>
        </w:rPr>
        <w:t xml:space="preserve">état de conservation </w:t>
      </w:r>
      <w:r w:rsidR="003C1FC7" w:rsidRPr="004D0708">
        <w:rPr>
          <w:sz w:val="22"/>
          <w:szCs w:val="22"/>
          <w:lang w:val="fr-FR"/>
        </w:rPr>
        <w:t>dé</w:t>
      </w:r>
      <w:r w:rsidR="001475A5" w:rsidRPr="004D0708">
        <w:rPr>
          <w:sz w:val="22"/>
          <w:szCs w:val="22"/>
          <w:lang w:val="fr-FR"/>
        </w:rPr>
        <w:t>favorable</w:t>
      </w:r>
      <w:r w:rsidR="003B6A68" w:rsidRPr="004D0708">
        <w:rPr>
          <w:sz w:val="22"/>
          <w:szCs w:val="22"/>
          <w:lang w:val="fr-FR"/>
        </w:rPr>
        <w:t xml:space="preserve">.  </w:t>
      </w:r>
      <w:bookmarkStart w:id="0" w:name="_GoBack"/>
      <w:bookmarkEnd w:id="0"/>
      <w:r w:rsidR="00210DDF" w:rsidRPr="004D0708">
        <w:rPr>
          <w:b/>
          <w:sz w:val="22"/>
          <w:szCs w:val="22"/>
          <w:lang w:val="fr-FR"/>
        </w:rPr>
        <w:t xml:space="preserve">Applicable à </w:t>
      </w:r>
      <w:r w:rsidR="003B6A68" w:rsidRPr="004D0708">
        <w:rPr>
          <w:b/>
          <w:sz w:val="22"/>
          <w:szCs w:val="22"/>
          <w:lang w:val="fr-FR"/>
        </w:rPr>
        <w:t>:</w:t>
      </w:r>
      <w:r w:rsidR="00210DDF" w:rsidRPr="004D0708">
        <w:rPr>
          <w:b/>
          <w:sz w:val="22"/>
          <w:szCs w:val="22"/>
          <w:lang w:val="fr-FR"/>
        </w:rPr>
        <w:t xml:space="preserve"> t</w:t>
      </w:r>
      <w:r w:rsidR="00A02948" w:rsidRPr="004D0708">
        <w:rPr>
          <w:b/>
          <w:bCs/>
          <w:sz w:val="22"/>
          <w:szCs w:val="22"/>
          <w:lang w:val="fr-FR"/>
        </w:rPr>
        <w:t>ous les É</w:t>
      </w:r>
      <w:r w:rsidRPr="004D0708">
        <w:rPr>
          <w:b/>
          <w:bCs/>
          <w:sz w:val="22"/>
          <w:szCs w:val="22"/>
          <w:lang w:val="fr-FR"/>
        </w:rPr>
        <w:t>tats de l’aire de répartition</w:t>
      </w:r>
      <w:r w:rsidR="003B6A68" w:rsidRPr="004D0708">
        <w:rPr>
          <w:b/>
          <w:bCs/>
          <w:sz w:val="22"/>
          <w:szCs w:val="22"/>
          <w:lang w:val="fr-FR"/>
        </w:rPr>
        <w:t xml:space="preserve"> </w:t>
      </w:r>
      <w:r w:rsidR="003B6A68" w:rsidRPr="004D0708">
        <w:rPr>
          <w:b/>
          <w:sz w:val="22"/>
          <w:szCs w:val="22"/>
          <w:lang w:val="fr-FR"/>
        </w:rPr>
        <w:t>(e</w:t>
      </w:r>
      <w:r w:rsidR="00210DDF" w:rsidRPr="004D0708">
        <w:rPr>
          <w:b/>
          <w:sz w:val="22"/>
          <w:szCs w:val="22"/>
          <w:lang w:val="fr-FR"/>
        </w:rPr>
        <w:t xml:space="preserve">n particulier DEFRA et NAW en Angleterre et </w:t>
      </w:r>
      <w:r w:rsidR="009E0BFA" w:rsidRPr="004D0708">
        <w:rPr>
          <w:b/>
          <w:sz w:val="22"/>
          <w:szCs w:val="22"/>
          <w:lang w:val="fr-FR"/>
        </w:rPr>
        <w:t xml:space="preserve">au </w:t>
      </w:r>
      <w:r w:rsidR="00210DDF" w:rsidRPr="004D0708">
        <w:rPr>
          <w:b/>
          <w:sz w:val="22"/>
          <w:szCs w:val="22"/>
          <w:lang w:val="fr-FR"/>
        </w:rPr>
        <w:t>Pays de Galles, respectivement</w:t>
      </w:r>
      <w:r w:rsidR="003B6A68" w:rsidRPr="004D0708">
        <w:rPr>
          <w:b/>
          <w:sz w:val="22"/>
          <w:szCs w:val="22"/>
          <w:lang w:val="fr-FR"/>
        </w:rPr>
        <w:t>)</w:t>
      </w:r>
      <w:r w:rsidR="003B6A68" w:rsidRPr="004D0708">
        <w:rPr>
          <w:sz w:val="22"/>
          <w:szCs w:val="22"/>
          <w:lang w:val="fr-FR"/>
        </w:rPr>
        <w:t xml:space="preserve"> </w:t>
      </w:r>
    </w:p>
    <w:p w:rsidR="00A2775E" w:rsidRPr="004D0708" w:rsidRDefault="003C1FC7" w:rsidP="00660120">
      <w:pPr>
        <w:pStyle w:val="Default"/>
        <w:spacing w:after="120"/>
        <w:ind w:left="1588" w:hanging="454"/>
        <w:jc w:val="both"/>
        <w:rPr>
          <w:b/>
          <w:lang w:val="fr-FR"/>
        </w:rPr>
      </w:pPr>
      <w:r w:rsidRPr="004D0708">
        <w:rPr>
          <w:sz w:val="22"/>
          <w:szCs w:val="22"/>
          <w:lang w:val="fr-FR"/>
        </w:rPr>
        <w:t xml:space="preserve">3.2. </w:t>
      </w:r>
      <w:r w:rsidR="009E0BFA" w:rsidRPr="004D0708">
        <w:rPr>
          <w:sz w:val="22"/>
          <w:szCs w:val="22"/>
          <w:lang w:val="fr-FR"/>
        </w:rPr>
        <w:t xml:space="preserve">Travailler par le biais </w:t>
      </w:r>
      <w:r w:rsidRPr="004D0708">
        <w:rPr>
          <w:sz w:val="22"/>
          <w:szCs w:val="22"/>
          <w:lang w:val="fr-FR"/>
        </w:rPr>
        <w:t>d’</w:t>
      </w:r>
      <w:r w:rsidR="003B6A68" w:rsidRPr="004D0708">
        <w:rPr>
          <w:sz w:val="22"/>
          <w:szCs w:val="22"/>
          <w:lang w:val="fr-FR"/>
        </w:rPr>
        <w:t>organisations</w:t>
      </w:r>
      <w:r w:rsidR="009E0BFA" w:rsidRPr="004D0708">
        <w:rPr>
          <w:sz w:val="22"/>
          <w:szCs w:val="22"/>
          <w:lang w:val="fr-FR"/>
        </w:rPr>
        <w:t xml:space="preserve"> de chasseurs concernés</w:t>
      </w:r>
      <w:r w:rsidR="0047787B" w:rsidRPr="004D0708">
        <w:rPr>
          <w:sz w:val="22"/>
          <w:szCs w:val="22"/>
          <w:lang w:val="fr-FR"/>
        </w:rPr>
        <w:t xml:space="preserve"> pour faire connaître les rè</w:t>
      </w:r>
      <w:r w:rsidR="00261E34" w:rsidRPr="004D0708">
        <w:rPr>
          <w:sz w:val="22"/>
          <w:szCs w:val="22"/>
          <w:lang w:val="fr-FR"/>
        </w:rPr>
        <w:t>glements de chasse</w:t>
      </w:r>
      <w:r w:rsidR="005D05FE" w:rsidRPr="004D0708">
        <w:rPr>
          <w:sz w:val="22"/>
          <w:szCs w:val="22"/>
          <w:lang w:val="fr-FR"/>
        </w:rPr>
        <w:t xml:space="preserve"> en vigueur.</w:t>
      </w:r>
      <w:r w:rsidR="003B6A68" w:rsidRPr="004D0708">
        <w:rPr>
          <w:sz w:val="22"/>
          <w:szCs w:val="22"/>
          <w:lang w:val="fr-FR"/>
        </w:rPr>
        <w:t xml:space="preserve"> </w:t>
      </w:r>
      <w:r w:rsidR="0047787B" w:rsidRPr="004D0708">
        <w:rPr>
          <w:b/>
          <w:sz w:val="22"/>
          <w:szCs w:val="22"/>
          <w:lang w:val="fr-FR"/>
        </w:rPr>
        <w:t xml:space="preserve">Applicable à </w:t>
      </w:r>
      <w:r w:rsidR="003B6A68" w:rsidRPr="004D0708">
        <w:rPr>
          <w:b/>
          <w:sz w:val="22"/>
          <w:szCs w:val="22"/>
          <w:lang w:val="fr-FR"/>
        </w:rPr>
        <w:t>:</w:t>
      </w:r>
      <w:r w:rsidR="003B6A68" w:rsidRPr="004D0708">
        <w:rPr>
          <w:sz w:val="22"/>
          <w:szCs w:val="22"/>
          <w:lang w:val="fr-FR"/>
        </w:rPr>
        <w:t xml:space="preserve"> </w:t>
      </w:r>
      <w:r w:rsidR="0047787B" w:rsidRPr="004D0708">
        <w:rPr>
          <w:b/>
          <w:bCs/>
          <w:sz w:val="22"/>
          <w:szCs w:val="22"/>
          <w:lang w:val="fr-FR"/>
        </w:rPr>
        <w:t>t</w:t>
      </w:r>
      <w:r w:rsidR="009E0BFA" w:rsidRPr="004D0708">
        <w:rPr>
          <w:b/>
          <w:bCs/>
          <w:sz w:val="22"/>
          <w:szCs w:val="22"/>
          <w:lang w:val="fr-FR"/>
        </w:rPr>
        <w:t>ous les É</w:t>
      </w:r>
      <w:r w:rsidR="00CD7016" w:rsidRPr="004D0708">
        <w:rPr>
          <w:b/>
          <w:bCs/>
          <w:sz w:val="22"/>
          <w:szCs w:val="22"/>
          <w:lang w:val="fr-FR"/>
        </w:rPr>
        <w:t>tats de l’aire de répartition</w:t>
      </w:r>
      <w:r w:rsidR="003B6A68" w:rsidRPr="004D0708">
        <w:rPr>
          <w:b/>
          <w:bCs/>
          <w:sz w:val="22"/>
          <w:szCs w:val="22"/>
          <w:lang w:val="fr-FR"/>
        </w:rPr>
        <w:t xml:space="preserve"> </w:t>
      </w:r>
    </w:p>
    <w:p w:rsidR="008F4980" w:rsidRPr="004D0708" w:rsidRDefault="0047787B" w:rsidP="00660120">
      <w:pPr>
        <w:pStyle w:val="Default"/>
        <w:ind w:left="1588" w:hanging="454"/>
        <w:jc w:val="both"/>
        <w:rPr>
          <w:b/>
          <w:lang w:val="fr-FR"/>
        </w:rPr>
      </w:pPr>
      <w:r w:rsidRPr="004D0708">
        <w:rPr>
          <w:sz w:val="22"/>
          <w:szCs w:val="22"/>
          <w:lang w:val="fr-FR"/>
        </w:rPr>
        <w:t xml:space="preserve">3.4.  </w:t>
      </w:r>
      <w:r w:rsidR="005D05FE" w:rsidRPr="004D0708">
        <w:rPr>
          <w:sz w:val="22"/>
          <w:szCs w:val="22"/>
          <w:lang w:val="fr-FR"/>
        </w:rPr>
        <w:t>Assurer le respect de</w:t>
      </w:r>
      <w:r w:rsidRPr="004D0708">
        <w:rPr>
          <w:sz w:val="22"/>
          <w:szCs w:val="22"/>
          <w:lang w:val="fr-FR"/>
        </w:rPr>
        <w:t xml:space="preserve"> la </w:t>
      </w:r>
      <w:r w:rsidR="003A609A" w:rsidRPr="004D0708">
        <w:rPr>
          <w:sz w:val="22"/>
          <w:szCs w:val="22"/>
          <w:lang w:val="fr-FR"/>
        </w:rPr>
        <w:t>législation</w:t>
      </w:r>
      <w:r w:rsidRPr="004D0708">
        <w:rPr>
          <w:sz w:val="22"/>
          <w:szCs w:val="22"/>
          <w:lang w:val="fr-FR"/>
        </w:rPr>
        <w:t xml:space="preserve"> sur la </w:t>
      </w:r>
      <w:r w:rsidR="0050137D" w:rsidRPr="004D0708">
        <w:rPr>
          <w:sz w:val="22"/>
          <w:szCs w:val="22"/>
          <w:lang w:val="fr-FR"/>
        </w:rPr>
        <w:t>chasse</w:t>
      </w:r>
      <w:r w:rsidRPr="004D0708">
        <w:rPr>
          <w:sz w:val="22"/>
          <w:szCs w:val="22"/>
          <w:lang w:val="fr-FR"/>
        </w:rPr>
        <w:t>, en particulier les mesures de lutte contre la chasse de printemps illégale</w:t>
      </w:r>
      <w:r w:rsidR="003B6A68" w:rsidRPr="004D0708">
        <w:rPr>
          <w:sz w:val="22"/>
          <w:szCs w:val="22"/>
          <w:lang w:val="fr-FR"/>
        </w:rPr>
        <w:t xml:space="preserve">.  </w:t>
      </w:r>
      <w:r w:rsidR="003B6A68" w:rsidRPr="004D0708">
        <w:rPr>
          <w:b/>
          <w:sz w:val="22"/>
          <w:szCs w:val="22"/>
          <w:lang w:val="fr-FR"/>
        </w:rPr>
        <w:t>Appl</w:t>
      </w:r>
      <w:r w:rsidRPr="004D0708">
        <w:rPr>
          <w:b/>
          <w:sz w:val="22"/>
          <w:szCs w:val="22"/>
          <w:lang w:val="fr-FR"/>
        </w:rPr>
        <w:t xml:space="preserve">icable à </w:t>
      </w:r>
      <w:r w:rsidR="003B6A68" w:rsidRPr="004D0708">
        <w:rPr>
          <w:b/>
          <w:sz w:val="22"/>
          <w:szCs w:val="22"/>
          <w:lang w:val="fr-FR"/>
        </w:rPr>
        <w:t>:</w:t>
      </w:r>
      <w:r w:rsidR="003B6A68" w:rsidRPr="004D0708">
        <w:rPr>
          <w:sz w:val="22"/>
          <w:szCs w:val="22"/>
          <w:lang w:val="fr-FR"/>
        </w:rPr>
        <w:t xml:space="preserve"> </w:t>
      </w:r>
      <w:r w:rsidRPr="004D0708">
        <w:rPr>
          <w:b/>
          <w:bCs/>
          <w:sz w:val="22"/>
          <w:szCs w:val="22"/>
          <w:lang w:val="fr-FR"/>
        </w:rPr>
        <w:t>t</w:t>
      </w:r>
      <w:r w:rsidR="00CD7016" w:rsidRPr="004D0708">
        <w:rPr>
          <w:b/>
          <w:bCs/>
          <w:sz w:val="22"/>
          <w:szCs w:val="22"/>
          <w:lang w:val="fr-FR"/>
        </w:rPr>
        <w:t>ous les</w:t>
      </w:r>
      <w:r w:rsidR="009E0BFA" w:rsidRPr="004D0708">
        <w:rPr>
          <w:b/>
          <w:bCs/>
          <w:sz w:val="22"/>
          <w:szCs w:val="22"/>
          <w:lang w:val="fr-FR"/>
        </w:rPr>
        <w:t xml:space="preserve"> É</w:t>
      </w:r>
      <w:r w:rsidR="00CD7016" w:rsidRPr="004D0708">
        <w:rPr>
          <w:b/>
          <w:bCs/>
          <w:sz w:val="22"/>
          <w:szCs w:val="22"/>
          <w:lang w:val="fr-FR"/>
        </w:rPr>
        <w:t>tats de l’aire de répartition</w:t>
      </w:r>
      <w:r w:rsidR="003B6A68" w:rsidRPr="004D0708">
        <w:rPr>
          <w:b/>
          <w:bCs/>
          <w:sz w:val="22"/>
          <w:szCs w:val="22"/>
          <w:lang w:val="fr-FR"/>
        </w:rPr>
        <w:t xml:space="preserve"> </w:t>
      </w:r>
    </w:p>
    <w:p w:rsidR="008F4980" w:rsidRPr="004D0708" w:rsidRDefault="008F4980" w:rsidP="00660120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3B6A68" w:rsidRPr="004D0708" w:rsidRDefault="003B6A68" w:rsidP="00660120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397DCE" w:rsidRPr="004D0708" w:rsidRDefault="00261B55" w:rsidP="0092360A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/>
          <w:b/>
          <w:i/>
          <w:u w:val="single"/>
          <w:lang w:val="fr-FR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F2318A" w:rsidRPr="004D0708">
        <w:rPr>
          <w:rFonts w:ascii="Times New Roman" w:hAnsi="Times New Roman"/>
          <w:b/>
          <w:u w:val="single"/>
          <w:lang w:val="fr-FR"/>
        </w:rPr>
        <w:t xml:space="preserve"> pour la conservation de l’Oie nain</w:t>
      </w:r>
      <w:r w:rsidR="001475A5" w:rsidRPr="004D0708">
        <w:rPr>
          <w:rFonts w:ascii="Times New Roman" w:hAnsi="Times New Roman"/>
          <w:b/>
          <w:u w:val="single"/>
          <w:lang w:val="fr-FR"/>
        </w:rPr>
        <w:t>e</w:t>
      </w:r>
      <w:r w:rsidR="00397DCE" w:rsidRPr="004D0708">
        <w:rPr>
          <w:rFonts w:ascii="Times New Roman" w:hAnsi="Times New Roman"/>
          <w:b/>
          <w:u w:val="single"/>
          <w:lang w:val="fr-FR"/>
        </w:rPr>
        <w:t xml:space="preserve"> (</w:t>
      </w:r>
      <w:r w:rsidR="00397DCE" w:rsidRPr="004D0708">
        <w:rPr>
          <w:rFonts w:ascii="Times New Roman" w:hAnsi="Times New Roman"/>
          <w:b/>
          <w:i/>
          <w:u w:val="single"/>
          <w:lang w:val="fr-FR"/>
        </w:rPr>
        <w:t xml:space="preserve">Anser </w:t>
      </w:r>
      <w:proofErr w:type="spellStart"/>
      <w:r w:rsidR="00397DCE" w:rsidRPr="004D0708">
        <w:rPr>
          <w:rFonts w:ascii="Times New Roman" w:hAnsi="Times New Roman"/>
          <w:b/>
          <w:i/>
          <w:u w:val="single"/>
          <w:lang w:val="fr-FR"/>
        </w:rPr>
        <w:t>erythropus</w:t>
      </w:r>
      <w:proofErr w:type="spellEnd"/>
      <w:r w:rsidR="00397DCE" w:rsidRPr="004D0708">
        <w:rPr>
          <w:rFonts w:ascii="Times New Roman" w:hAnsi="Times New Roman"/>
          <w:b/>
          <w:u w:val="single"/>
          <w:lang w:val="fr-FR"/>
        </w:rPr>
        <w:t>)</w:t>
      </w:r>
      <w:r w:rsidR="00397DCE" w:rsidRPr="004D0708">
        <w:rPr>
          <w:rFonts w:ascii="Times New Roman" w:hAnsi="Times New Roman"/>
          <w:b/>
          <w:i/>
          <w:u w:val="single"/>
          <w:lang w:val="fr-FR"/>
        </w:rPr>
        <w:t xml:space="preserve"> </w:t>
      </w:r>
    </w:p>
    <w:p w:rsidR="00397DCE" w:rsidRPr="004D0708" w:rsidRDefault="00397DCE" w:rsidP="00660120">
      <w:pPr>
        <w:spacing w:after="0" w:line="240" w:lineRule="auto"/>
        <w:jc w:val="both"/>
        <w:rPr>
          <w:rFonts w:ascii="Times New Roman" w:hAnsi="Times New Roman"/>
          <w:i/>
          <w:lang w:val="fr-FR"/>
        </w:rPr>
      </w:pPr>
    </w:p>
    <w:p w:rsidR="00397DCE" w:rsidRPr="004D0708" w:rsidRDefault="00F2318A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L’Oie</w:t>
      </w:r>
      <w:r w:rsidR="00252F0A" w:rsidRPr="004D0708">
        <w:rPr>
          <w:rFonts w:ascii="Times New Roman" w:hAnsi="Times New Roman"/>
          <w:lang w:val="fr-FR"/>
        </w:rPr>
        <w:t xml:space="preserve"> naine est un bon exemple d’</w:t>
      </w:r>
      <w:r w:rsidRPr="004D0708">
        <w:rPr>
          <w:rFonts w:ascii="Times New Roman" w:hAnsi="Times New Roman"/>
          <w:lang w:val="fr-FR"/>
        </w:rPr>
        <w:t>espèce menacée qui subit</w:t>
      </w:r>
      <w:r w:rsidR="00252F0A" w:rsidRPr="004D0708">
        <w:rPr>
          <w:rFonts w:ascii="Times New Roman" w:hAnsi="Times New Roman"/>
          <w:lang w:val="fr-FR"/>
        </w:rPr>
        <w:t xml:space="preserve"> un déclin à l’échelle mondiale et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pour laquelle le risque d</w:t>
      </w:r>
      <w:r w:rsidR="001A6DAE" w:rsidRPr="004D0708">
        <w:rPr>
          <w:rFonts w:ascii="Times New Roman" w:hAnsi="Times New Roman"/>
          <w:lang w:val="fr-FR"/>
        </w:rPr>
        <w:t>e tirs</w:t>
      </w:r>
      <w:r w:rsidR="00AB21DA" w:rsidRPr="004D0708">
        <w:rPr>
          <w:rFonts w:ascii="Times New Roman" w:hAnsi="Times New Roman"/>
          <w:lang w:val="fr-FR"/>
        </w:rPr>
        <w:t xml:space="preserve"> </w:t>
      </w:r>
      <w:r w:rsidR="00931493" w:rsidRPr="004D0708">
        <w:rPr>
          <w:rFonts w:ascii="Times New Roman" w:hAnsi="Times New Roman"/>
          <w:lang w:val="fr-FR"/>
        </w:rPr>
        <w:t>accidentel</w:t>
      </w:r>
      <w:r w:rsidR="001A6DAE" w:rsidRPr="004D0708">
        <w:rPr>
          <w:rFonts w:ascii="Times New Roman" w:hAnsi="Times New Roman"/>
          <w:lang w:val="fr-FR"/>
        </w:rPr>
        <w:t>s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AB21DA" w:rsidRPr="004D0708">
        <w:rPr>
          <w:rFonts w:ascii="Times New Roman" w:hAnsi="Times New Roman"/>
          <w:lang w:val="fr-FR"/>
        </w:rPr>
        <w:t>demeure</w:t>
      </w:r>
      <w:r w:rsidR="00252F0A" w:rsidRPr="004D0708">
        <w:rPr>
          <w:rFonts w:ascii="Times New Roman" w:hAnsi="Times New Roman"/>
          <w:lang w:val="fr-FR"/>
        </w:rPr>
        <w:t xml:space="preserve"> l’un des </w:t>
      </w:r>
      <w:r w:rsidR="00AB21DA" w:rsidRPr="004D0708">
        <w:rPr>
          <w:rFonts w:ascii="Times New Roman" w:hAnsi="Times New Roman"/>
          <w:lang w:val="fr-FR"/>
        </w:rPr>
        <w:t xml:space="preserve">principaux obstacles à </w:t>
      </w:r>
      <w:r w:rsidRPr="004D0708">
        <w:rPr>
          <w:rFonts w:ascii="Times New Roman" w:hAnsi="Times New Roman"/>
          <w:lang w:val="fr-FR"/>
        </w:rPr>
        <w:t>sa conservation</w:t>
      </w:r>
      <w:r w:rsidR="00397DCE" w:rsidRPr="004D0708">
        <w:rPr>
          <w:rFonts w:ascii="Times New Roman" w:hAnsi="Times New Roman"/>
          <w:lang w:val="fr-FR"/>
        </w:rPr>
        <w:t xml:space="preserve">. </w:t>
      </w:r>
      <w:r w:rsidR="003B6A68" w:rsidRPr="004D0708">
        <w:rPr>
          <w:rFonts w:ascii="Times New Roman" w:hAnsi="Times New Roman"/>
          <w:lang w:val="fr-FR"/>
        </w:rPr>
        <w:t xml:space="preserve"> </w:t>
      </w:r>
      <w:r w:rsidR="00252F0A" w:rsidRPr="004D0708">
        <w:rPr>
          <w:rFonts w:ascii="Times New Roman" w:hAnsi="Times New Roman"/>
          <w:lang w:val="fr-FR"/>
        </w:rPr>
        <w:t>Cette espèce est très semblable dans son apparence</w:t>
      </w:r>
      <w:r w:rsidRPr="004D0708">
        <w:rPr>
          <w:rFonts w:ascii="Times New Roman" w:hAnsi="Times New Roman"/>
          <w:lang w:val="fr-FR"/>
        </w:rPr>
        <w:t xml:space="preserve"> à l’</w:t>
      </w:r>
      <w:r w:rsidR="001475A5" w:rsidRPr="004D0708">
        <w:rPr>
          <w:rFonts w:ascii="Times New Roman" w:hAnsi="Times New Roman"/>
          <w:lang w:val="fr-FR"/>
        </w:rPr>
        <w:t>Oie rieuse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397DCE" w:rsidRPr="004D0708">
        <w:rPr>
          <w:rFonts w:ascii="Times New Roman" w:hAnsi="Times New Roman"/>
          <w:i/>
          <w:lang w:val="fr-FR"/>
        </w:rPr>
        <w:t xml:space="preserve">(Anser </w:t>
      </w:r>
      <w:proofErr w:type="spellStart"/>
      <w:r w:rsidR="00397DCE" w:rsidRPr="004D0708">
        <w:rPr>
          <w:rFonts w:ascii="Times New Roman" w:hAnsi="Times New Roman"/>
          <w:i/>
          <w:lang w:val="fr-FR"/>
        </w:rPr>
        <w:t>albifrons</w:t>
      </w:r>
      <w:proofErr w:type="spellEnd"/>
      <w:r w:rsidR="00397DCE" w:rsidRPr="004D0708">
        <w:rPr>
          <w:rFonts w:ascii="Times New Roman" w:hAnsi="Times New Roman"/>
          <w:i/>
          <w:lang w:val="fr-FR"/>
        </w:rPr>
        <w:t>)</w:t>
      </w:r>
      <w:r w:rsidR="00397DCE" w:rsidRPr="004D0708">
        <w:rPr>
          <w:rFonts w:ascii="Times New Roman" w:hAnsi="Times New Roman"/>
          <w:lang w:val="fr-FR"/>
        </w:rPr>
        <w:t xml:space="preserve">, </w:t>
      </w:r>
      <w:r w:rsidRPr="004D0708">
        <w:rPr>
          <w:rFonts w:ascii="Times New Roman" w:hAnsi="Times New Roman"/>
          <w:lang w:val="fr-FR"/>
        </w:rPr>
        <w:t>qui e</w:t>
      </w:r>
      <w:r w:rsidR="00252F0A" w:rsidRPr="004D0708">
        <w:rPr>
          <w:rFonts w:ascii="Times New Roman" w:hAnsi="Times New Roman"/>
          <w:lang w:val="fr-FR"/>
        </w:rPr>
        <w:t xml:space="preserve">st une espèce commune pouvant être chassée </w:t>
      </w:r>
      <w:r w:rsidRPr="004D0708">
        <w:rPr>
          <w:rFonts w:ascii="Times New Roman" w:hAnsi="Times New Roman"/>
          <w:lang w:val="fr-FR"/>
        </w:rPr>
        <w:t>dans l’ensemble de son aire de répartition</w:t>
      </w:r>
      <w:r w:rsidR="00397DCE" w:rsidRPr="004D0708">
        <w:rPr>
          <w:rFonts w:ascii="Times New Roman" w:hAnsi="Times New Roman"/>
          <w:lang w:val="fr-FR"/>
        </w:rPr>
        <w:t xml:space="preserve">. </w:t>
      </w:r>
      <w:r w:rsidR="003B6A68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L</w:t>
      </w:r>
      <w:r w:rsidR="00397DCE" w:rsidRPr="004D0708">
        <w:rPr>
          <w:rFonts w:ascii="Times New Roman" w:hAnsi="Times New Roman"/>
          <w:lang w:val="fr-FR"/>
        </w:rPr>
        <w:t>e</w:t>
      </w:r>
      <w:r w:rsidRPr="004D0708">
        <w:rPr>
          <w:rFonts w:ascii="Times New Roman" w:hAnsi="Times New Roman"/>
          <w:lang w:val="fr-FR"/>
        </w:rPr>
        <w:t>s deux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AA7F2B" w:rsidRPr="004D0708">
        <w:rPr>
          <w:rFonts w:ascii="Times New Roman" w:hAnsi="Times New Roman"/>
          <w:lang w:val="fr-FR"/>
        </w:rPr>
        <w:t>espèces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migrent souvent ensemble dans des </w:t>
      </w:r>
      <w:r w:rsidR="00AB21DA" w:rsidRPr="004D0708">
        <w:rPr>
          <w:rFonts w:ascii="Times New Roman" w:hAnsi="Times New Roman"/>
          <w:lang w:val="fr-FR"/>
        </w:rPr>
        <w:t xml:space="preserve">vols mixtes et utilisent en particulier </w:t>
      </w:r>
      <w:r w:rsidR="005E40E2" w:rsidRPr="004D0708">
        <w:rPr>
          <w:rFonts w:ascii="Times New Roman" w:hAnsi="Times New Roman"/>
          <w:lang w:val="fr-FR"/>
        </w:rPr>
        <w:t>les m</w:t>
      </w:r>
      <w:r w:rsidR="00AB21DA" w:rsidRPr="004D0708">
        <w:rPr>
          <w:rFonts w:ascii="Times New Roman" w:hAnsi="Times New Roman"/>
          <w:lang w:val="fr-FR"/>
        </w:rPr>
        <w:t>êmes principaux sites de repos</w:t>
      </w:r>
      <w:r w:rsidR="005E40E2" w:rsidRPr="004D0708">
        <w:rPr>
          <w:rFonts w:ascii="Times New Roman" w:hAnsi="Times New Roman"/>
          <w:lang w:val="fr-FR"/>
        </w:rPr>
        <w:t xml:space="preserve"> et d’hivernage</w:t>
      </w:r>
      <w:r w:rsidR="00397DCE" w:rsidRPr="004D0708">
        <w:rPr>
          <w:rFonts w:ascii="Times New Roman" w:hAnsi="Times New Roman"/>
          <w:lang w:val="fr-FR"/>
        </w:rPr>
        <w:t xml:space="preserve">. </w:t>
      </w:r>
      <w:r w:rsidR="003B6A68" w:rsidRPr="004D0708">
        <w:rPr>
          <w:rFonts w:ascii="Times New Roman" w:hAnsi="Times New Roman"/>
          <w:lang w:val="fr-FR"/>
        </w:rPr>
        <w:t xml:space="preserve"> </w:t>
      </w:r>
      <w:r w:rsidR="005E40E2" w:rsidRPr="004D0708">
        <w:rPr>
          <w:rFonts w:ascii="Times New Roman" w:hAnsi="Times New Roman"/>
          <w:lang w:val="fr-FR"/>
        </w:rPr>
        <w:t>Bien que l’Oie naine soit juridique</w:t>
      </w:r>
      <w:r w:rsidR="00AB21DA" w:rsidRPr="004D0708">
        <w:rPr>
          <w:rFonts w:ascii="Times New Roman" w:hAnsi="Times New Roman"/>
          <w:lang w:val="fr-FR"/>
        </w:rPr>
        <w:t xml:space="preserve">ment protégée dans presque toute </w:t>
      </w:r>
      <w:r w:rsidR="005E40E2" w:rsidRPr="004D0708">
        <w:rPr>
          <w:rFonts w:ascii="Times New Roman" w:hAnsi="Times New Roman"/>
          <w:lang w:val="fr-FR"/>
        </w:rPr>
        <w:t xml:space="preserve">son aire de répartition, il est estimé que plus de 95% de sa </w:t>
      </w:r>
      <w:r w:rsidR="00397DCE" w:rsidRPr="004D0708">
        <w:rPr>
          <w:rFonts w:ascii="Times New Roman" w:hAnsi="Times New Roman"/>
          <w:lang w:val="fr-FR"/>
        </w:rPr>
        <w:t xml:space="preserve">population </w:t>
      </w:r>
      <w:r w:rsidR="005E40E2" w:rsidRPr="004D0708">
        <w:rPr>
          <w:rFonts w:ascii="Times New Roman" w:hAnsi="Times New Roman"/>
          <w:lang w:val="fr-FR"/>
        </w:rPr>
        <w:t xml:space="preserve">mondiale est affectée par une </w:t>
      </w:r>
      <w:r w:rsidR="0050137D" w:rsidRPr="004D0708">
        <w:rPr>
          <w:rFonts w:ascii="Times New Roman" w:hAnsi="Times New Roman"/>
          <w:lang w:val="fr-FR"/>
        </w:rPr>
        <w:t>chasse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5E40E2" w:rsidRPr="004D0708">
        <w:rPr>
          <w:rFonts w:ascii="Times New Roman" w:hAnsi="Times New Roman"/>
          <w:lang w:val="fr-FR"/>
        </w:rPr>
        <w:t xml:space="preserve">excessive </w:t>
      </w:r>
      <w:r w:rsidR="00397DCE" w:rsidRPr="004D0708">
        <w:rPr>
          <w:rFonts w:ascii="Times New Roman" w:hAnsi="Times New Roman"/>
          <w:lang w:val="fr-FR"/>
        </w:rPr>
        <w:t>(UNEP/WCMC, 2003).</w:t>
      </w:r>
    </w:p>
    <w:p w:rsidR="00397DCE" w:rsidRPr="004D0708" w:rsidRDefault="00397DCE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D03B5C" w:rsidRPr="004D0708" w:rsidRDefault="00D03B5C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397DCE" w:rsidRPr="004D0708" w:rsidRDefault="00C23751" w:rsidP="00AB21DA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  <w:r w:rsidRPr="004D0708">
        <w:rPr>
          <w:rFonts w:ascii="Times New Roman" w:hAnsi="Times New Roman"/>
          <w:b/>
          <w:lang w:val="fr-FR"/>
        </w:rPr>
        <w:t>Activit</w:t>
      </w:r>
      <w:r w:rsidR="005E40E2" w:rsidRPr="004D0708">
        <w:rPr>
          <w:rFonts w:ascii="Times New Roman" w:hAnsi="Times New Roman"/>
          <w:b/>
          <w:lang w:val="fr-FR"/>
        </w:rPr>
        <w:t>é</w:t>
      </w:r>
      <w:r w:rsidRPr="004D0708">
        <w:rPr>
          <w:rFonts w:ascii="Times New Roman" w:hAnsi="Times New Roman"/>
          <w:b/>
          <w:lang w:val="fr-FR"/>
        </w:rPr>
        <w:t>s inclu</w:t>
      </w:r>
      <w:r w:rsidR="00CA042C" w:rsidRPr="004D0708">
        <w:rPr>
          <w:rFonts w:ascii="Times New Roman" w:hAnsi="Times New Roman"/>
          <w:b/>
          <w:lang w:val="fr-FR"/>
        </w:rPr>
        <w:t>s</w:t>
      </w:r>
      <w:r w:rsidR="005E40E2" w:rsidRPr="004D0708">
        <w:rPr>
          <w:rFonts w:ascii="Times New Roman" w:hAnsi="Times New Roman"/>
          <w:b/>
          <w:lang w:val="fr-FR"/>
        </w:rPr>
        <w:t xml:space="preserve">es dans le </w:t>
      </w:r>
      <w:r w:rsidR="00397DCE" w:rsidRPr="004D0708">
        <w:rPr>
          <w:rFonts w:ascii="Times New Roman" w:hAnsi="Times New Roman"/>
          <w:b/>
          <w:lang w:val="fr-FR"/>
        </w:rPr>
        <w:t>Plan</w:t>
      </w:r>
      <w:r w:rsidR="005E40E2" w:rsidRPr="004D0708">
        <w:rPr>
          <w:rFonts w:ascii="Times New Roman" w:hAnsi="Times New Roman"/>
          <w:b/>
          <w:lang w:val="fr-FR"/>
        </w:rPr>
        <w:t xml:space="preserve"> d’action pour la conservation de l’</w:t>
      </w:r>
      <w:r w:rsidR="00F2318A" w:rsidRPr="004D0708">
        <w:rPr>
          <w:rFonts w:ascii="Times New Roman" w:hAnsi="Times New Roman"/>
          <w:b/>
          <w:lang w:val="fr-FR"/>
        </w:rPr>
        <w:t>Oie naine</w:t>
      </w:r>
      <w:r w:rsidR="00D03B5C" w:rsidRPr="004D0708">
        <w:rPr>
          <w:rFonts w:ascii="Times New Roman" w:hAnsi="Times New Roman"/>
          <w:b/>
          <w:lang w:val="fr-FR"/>
        </w:rPr>
        <w:t xml:space="preserve"> </w:t>
      </w:r>
    </w:p>
    <w:p w:rsidR="00397DCE" w:rsidRPr="004D0708" w:rsidRDefault="00397DCE" w:rsidP="0066012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397DCE" w:rsidRPr="004D0708" w:rsidRDefault="00EF530A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Le </w:t>
      </w:r>
      <w:r w:rsidR="00261B55" w:rsidRPr="004D0708">
        <w:rPr>
          <w:rFonts w:ascii="Times New Roman" w:hAnsi="Times New Roman"/>
          <w:lang w:val="fr-FR"/>
        </w:rPr>
        <w:t>Plan d’action international par espèce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révisé pour la conservation de l’</w:t>
      </w:r>
      <w:r w:rsidR="00F2318A" w:rsidRPr="004D0708">
        <w:rPr>
          <w:rFonts w:ascii="Times New Roman" w:hAnsi="Times New Roman"/>
          <w:lang w:val="fr-FR"/>
        </w:rPr>
        <w:t>Oie naine</w:t>
      </w:r>
      <w:r w:rsidR="00C23751" w:rsidRPr="004D0708">
        <w:rPr>
          <w:rFonts w:ascii="Times New Roman" w:hAnsi="Times New Roman"/>
          <w:lang w:val="fr-FR"/>
        </w:rPr>
        <w:t xml:space="preserve">, </w:t>
      </w:r>
      <w:r w:rsidRPr="004D0708">
        <w:rPr>
          <w:rFonts w:ascii="Times New Roman" w:hAnsi="Times New Roman"/>
          <w:lang w:val="fr-FR"/>
        </w:rPr>
        <w:t>présenté à la</w:t>
      </w:r>
      <w:r w:rsidR="00397DCE" w:rsidRPr="004D0708">
        <w:rPr>
          <w:rFonts w:ascii="Times New Roman" w:hAnsi="Times New Roman"/>
          <w:lang w:val="fr-FR"/>
        </w:rPr>
        <w:t xml:space="preserve"> MOP</w:t>
      </w:r>
      <w:r w:rsidR="009B4BF5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6</w:t>
      </w:r>
      <w:r w:rsidR="00C23751" w:rsidRPr="004D0708">
        <w:rPr>
          <w:rFonts w:ascii="Times New Roman" w:hAnsi="Times New Roman"/>
          <w:lang w:val="fr-FR"/>
        </w:rPr>
        <w:t>,</w:t>
      </w:r>
      <w:r w:rsidR="00C7380B" w:rsidRPr="004D0708">
        <w:rPr>
          <w:rFonts w:ascii="Times New Roman" w:hAnsi="Times New Roman"/>
          <w:lang w:val="fr-FR"/>
        </w:rPr>
        <w:t xml:space="preserve"> reconnaît que la chasse</w:t>
      </w:r>
      <w:r w:rsidR="00397DCE" w:rsidRPr="004D0708">
        <w:rPr>
          <w:rFonts w:ascii="Times New Roman" w:hAnsi="Times New Roman"/>
          <w:lang w:val="fr-FR"/>
        </w:rPr>
        <w:t xml:space="preserve"> (</w:t>
      </w:r>
      <w:r w:rsidRPr="004D0708">
        <w:rPr>
          <w:rFonts w:ascii="Times New Roman" w:hAnsi="Times New Roman"/>
          <w:lang w:val="fr-FR"/>
        </w:rPr>
        <w:t>illé</w:t>
      </w:r>
      <w:r w:rsidR="00397DCE" w:rsidRPr="004D0708">
        <w:rPr>
          <w:rFonts w:ascii="Times New Roman" w:hAnsi="Times New Roman"/>
          <w:lang w:val="fr-FR"/>
        </w:rPr>
        <w:t>gal</w:t>
      </w:r>
      <w:r w:rsidR="00C7380B" w:rsidRPr="004D0708">
        <w:rPr>
          <w:rFonts w:ascii="Times New Roman" w:hAnsi="Times New Roman"/>
          <w:lang w:val="fr-FR"/>
        </w:rPr>
        <w:t>e</w:t>
      </w:r>
      <w:r w:rsidR="00397DCE" w:rsidRPr="004D0708">
        <w:rPr>
          <w:rFonts w:ascii="Times New Roman" w:hAnsi="Times New Roman"/>
          <w:lang w:val="fr-FR"/>
        </w:rPr>
        <w:t xml:space="preserve">) </w:t>
      </w:r>
      <w:r w:rsidRPr="004D0708">
        <w:rPr>
          <w:rFonts w:ascii="Times New Roman" w:hAnsi="Times New Roman"/>
          <w:lang w:val="fr-FR"/>
        </w:rPr>
        <w:t xml:space="preserve">est l’une des principales menaces pesant sur cette espèce dans l’ensemble de son </w:t>
      </w:r>
      <w:r w:rsidR="005E40E2" w:rsidRPr="004D0708">
        <w:rPr>
          <w:rFonts w:ascii="Times New Roman" w:hAnsi="Times New Roman"/>
          <w:lang w:val="fr-FR"/>
        </w:rPr>
        <w:t>aire de répartition</w:t>
      </w:r>
      <w:r w:rsidR="00397DCE" w:rsidRPr="004D0708">
        <w:rPr>
          <w:rFonts w:ascii="Times New Roman" w:hAnsi="Times New Roman"/>
          <w:lang w:val="fr-FR"/>
        </w:rPr>
        <w:t xml:space="preserve">. </w:t>
      </w:r>
    </w:p>
    <w:p w:rsidR="00397DCE" w:rsidRPr="004D0708" w:rsidRDefault="00397DCE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397DCE" w:rsidRPr="004D0708" w:rsidRDefault="00EF530A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Les activité</w:t>
      </w:r>
      <w:r w:rsidR="00397DCE" w:rsidRPr="004D0708">
        <w:rPr>
          <w:rFonts w:ascii="Times New Roman" w:hAnsi="Times New Roman"/>
          <w:lang w:val="fr-FR"/>
        </w:rPr>
        <w:t>s</w:t>
      </w:r>
      <w:r w:rsidRPr="004D0708">
        <w:rPr>
          <w:rFonts w:ascii="Times New Roman" w:hAnsi="Times New Roman"/>
          <w:lang w:val="fr-FR"/>
        </w:rPr>
        <w:t xml:space="preserve"> prévues dans le Plan d’action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 xml:space="preserve">pour réduire le taux de </w:t>
      </w:r>
      <w:r w:rsidR="00C23751" w:rsidRPr="004D0708">
        <w:rPr>
          <w:rFonts w:ascii="Times New Roman" w:hAnsi="Times New Roman"/>
          <w:lang w:val="fr-FR"/>
        </w:rPr>
        <w:t>mortalité et gér</w:t>
      </w:r>
      <w:r w:rsidRPr="004D0708">
        <w:rPr>
          <w:rFonts w:ascii="Times New Roman" w:hAnsi="Times New Roman"/>
          <w:lang w:val="fr-FR"/>
        </w:rPr>
        <w:t>er le prob</w:t>
      </w:r>
      <w:r w:rsidR="00C23751" w:rsidRPr="004D0708">
        <w:rPr>
          <w:rFonts w:ascii="Times New Roman" w:hAnsi="Times New Roman"/>
          <w:lang w:val="fr-FR"/>
        </w:rPr>
        <w:t xml:space="preserve">lème des </w:t>
      </w:r>
      <w:r w:rsidRPr="004D0708">
        <w:rPr>
          <w:rFonts w:ascii="Times New Roman" w:hAnsi="Times New Roman"/>
          <w:lang w:val="fr-FR"/>
        </w:rPr>
        <w:t>espèces</w:t>
      </w:r>
      <w:r w:rsidR="00C23751" w:rsidRPr="004D0708">
        <w:rPr>
          <w:rFonts w:ascii="Times New Roman" w:hAnsi="Times New Roman"/>
          <w:lang w:val="fr-FR"/>
        </w:rPr>
        <w:t xml:space="preserve"> semblables </w:t>
      </w:r>
      <w:r w:rsidR="00AD71A7" w:rsidRPr="004D0708">
        <w:rPr>
          <w:rFonts w:ascii="Times New Roman" w:hAnsi="Times New Roman"/>
          <w:lang w:val="fr-FR"/>
        </w:rPr>
        <w:t>incluent notamme</w:t>
      </w:r>
      <w:r w:rsidR="00C23751" w:rsidRPr="004D0708">
        <w:rPr>
          <w:rFonts w:ascii="Times New Roman" w:hAnsi="Times New Roman"/>
          <w:lang w:val="fr-FR"/>
        </w:rPr>
        <w:t xml:space="preserve">nt, sans se limiter cependant </w:t>
      </w:r>
      <w:r w:rsidR="00AD71A7" w:rsidRPr="004D0708">
        <w:rPr>
          <w:rFonts w:ascii="Times New Roman" w:hAnsi="Times New Roman"/>
          <w:lang w:val="fr-FR"/>
        </w:rPr>
        <w:t>à celles-ci</w:t>
      </w:r>
      <w:r w:rsidR="00397DCE" w:rsidRPr="004D0708">
        <w:rPr>
          <w:rFonts w:ascii="Times New Roman" w:hAnsi="Times New Roman"/>
          <w:lang w:val="fr-FR"/>
        </w:rPr>
        <w:t>:</w:t>
      </w:r>
    </w:p>
    <w:p w:rsidR="00397DCE" w:rsidRPr="004D0708" w:rsidRDefault="00397DCE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397DCE" w:rsidRPr="004D0708" w:rsidRDefault="00F20DAF" w:rsidP="006601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lastRenderedPageBreak/>
        <w:t xml:space="preserve">Modifier la saison </w:t>
      </w:r>
      <w:r w:rsidR="00AD71A7" w:rsidRPr="004D0708">
        <w:rPr>
          <w:rFonts w:ascii="Times New Roman" w:hAnsi="Times New Roman"/>
          <w:lang w:val="fr-FR"/>
        </w:rPr>
        <w:t xml:space="preserve">de </w:t>
      </w:r>
      <w:r w:rsidR="0050137D" w:rsidRPr="004D0708">
        <w:rPr>
          <w:rFonts w:ascii="Times New Roman" w:hAnsi="Times New Roman"/>
          <w:lang w:val="fr-FR"/>
        </w:rPr>
        <w:t>chasse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Pr="004D0708">
        <w:rPr>
          <w:rFonts w:ascii="Times New Roman" w:hAnsi="Times New Roman"/>
          <w:lang w:val="fr-FR"/>
        </w:rPr>
        <w:t>pour éviter la période</w:t>
      </w:r>
      <w:r w:rsidR="00AD71A7" w:rsidRPr="004D0708">
        <w:rPr>
          <w:rFonts w:ascii="Times New Roman" w:hAnsi="Times New Roman"/>
          <w:lang w:val="fr-FR"/>
        </w:rPr>
        <w:t xml:space="preserve"> où l’Oie naine est présente </w:t>
      </w:r>
      <w:r w:rsidR="00397DCE" w:rsidRPr="004D0708">
        <w:rPr>
          <w:rFonts w:ascii="Times New Roman" w:hAnsi="Times New Roman"/>
          <w:lang w:val="fr-FR"/>
        </w:rPr>
        <w:t>(</w:t>
      </w:r>
      <w:r w:rsidRPr="004D0708">
        <w:rPr>
          <w:rFonts w:ascii="Times New Roman" w:hAnsi="Times New Roman"/>
          <w:lang w:val="fr-FR"/>
        </w:rPr>
        <w:t>tous les É</w:t>
      </w:r>
      <w:r w:rsidR="00CD7016" w:rsidRPr="004D0708">
        <w:rPr>
          <w:rFonts w:ascii="Times New Roman" w:hAnsi="Times New Roman"/>
          <w:lang w:val="fr-FR"/>
        </w:rPr>
        <w:t>tats de l’aire de répartition</w:t>
      </w:r>
      <w:r w:rsidR="00397DCE" w:rsidRPr="004D0708">
        <w:rPr>
          <w:rFonts w:ascii="Times New Roman" w:hAnsi="Times New Roman"/>
          <w:lang w:val="fr-FR"/>
        </w:rPr>
        <w:t>);</w:t>
      </w:r>
    </w:p>
    <w:p w:rsidR="00397DCE" w:rsidRPr="004D0708" w:rsidRDefault="00F20DAF" w:rsidP="006601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Faire en sorte </w:t>
      </w:r>
      <w:r w:rsidR="00AD71A7" w:rsidRPr="004D0708">
        <w:rPr>
          <w:rFonts w:ascii="Times New Roman" w:hAnsi="Times New Roman"/>
          <w:lang w:val="fr-FR"/>
        </w:rPr>
        <w:t xml:space="preserve">que la </w:t>
      </w:r>
      <w:r w:rsidR="003A609A" w:rsidRPr="004D0708">
        <w:rPr>
          <w:rFonts w:ascii="Times New Roman" w:hAnsi="Times New Roman"/>
          <w:lang w:val="fr-FR"/>
        </w:rPr>
        <w:t>législation</w:t>
      </w:r>
      <w:r w:rsidR="00AD71A7" w:rsidRPr="004D0708">
        <w:rPr>
          <w:rFonts w:ascii="Times New Roman" w:hAnsi="Times New Roman"/>
          <w:lang w:val="fr-FR"/>
        </w:rPr>
        <w:t xml:space="preserve"> sur la chasse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AD71A7" w:rsidRPr="004D0708">
        <w:rPr>
          <w:rFonts w:ascii="Times New Roman" w:hAnsi="Times New Roman"/>
          <w:lang w:val="fr-FR"/>
        </w:rPr>
        <w:t xml:space="preserve">octroie une </w:t>
      </w:r>
      <w:r w:rsidR="00397DCE" w:rsidRPr="004D0708">
        <w:rPr>
          <w:rFonts w:ascii="Times New Roman" w:hAnsi="Times New Roman"/>
          <w:lang w:val="fr-FR"/>
        </w:rPr>
        <w:t xml:space="preserve">protection </w:t>
      </w:r>
      <w:r w:rsidR="00AD71A7" w:rsidRPr="004D0708">
        <w:rPr>
          <w:rFonts w:ascii="Times New Roman" w:hAnsi="Times New Roman"/>
          <w:lang w:val="fr-FR"/>
        </w:rPr>
        <w:t xml:space="preserve">adéquate à l’Oie naine et que des ressources </w:t>
      </w:r>
      <w:r w:rsidR="00397DCE" w:rsidRPr="004D0708">
        <w:rPr>
          <w:rFonts w:ascii="Times New Roman" w:hAnsi="Times New Roman"/>
          <w:lang w:val="fr-FR"/>
        </w:rPr>
        <w:t>huma</w:t>
      </w:r>
      <w:r w:rsidR="00AD71A7" w:rsidRPr="004D0708">
        <w:rPr>
          <w:rFonts w:ascii="Times New Roman" w:hAnsi="Times New Roman"/>
          <w:lang w:val="fr-FR"/>
        </w:rPr>
        <w:t>i</w:t>
      </w:r>
      <w:r w:rsidR="00397DCE" w:rsidRPr="004D0708">
        <w:rPr>
          <w:rFonts w:ascii="Times New Roman" w:hAnsi="Times New Roman"/>
          <w:lang w:val="fr-FR"/>
        </w:rPr>
        <w:t>n</w:t>
      </w:r>
      <w:r w:rsidR="00AD71A7" w:rsidRPr="004D0708">
        <w:rPr>
          <w:rFonts w:ascii="Times New Roman" w:hAnsi="Times New Roman"/>
          <w:lang w:val="fr-FR"/>
        </w:rPr>
        <w:t>es et financières suffisantes so</w:t>
      </w:r>
      <w:r w:rsidRPr="004D0708">
        <w:rPr>
          <w:rFonts w:ascii="Times New Roman" w:hAnsi="Times New Roman"/>
          <w:lang w:val="fr-FR"/>
        </w:rPr>
        <w:t>ie</w:t>
      </w:r>
      <w:r w:rsidR="00AD71A7" w:rsidRPr="004D0708">
        <w:rPr>
          <w:rFonts w:ascii="Times New Roman" w:hAnsi="Times New Roman"/>
          <w:lang w:val="fr-FR"/>
        </w:rPr>
        <w:t>nt déployées pour contrôler et gérer la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50137D" w:rsidRPr="004D0708">
        <w:rPr>
          <w:rFonts w:ascii="Times New Roman" w:hAnsi="Times New Roman"/>
          <w:lang w:val="fr-FR"/>
        </w:rPr>
        <w:t>chasse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ED3E44" w:rsidRPr="004D0708">
        <w:rPr>
          <w:rFonts w:ascii="Times New Roman" w:hAnsi="Times New Roman"/>
          <w:lang w:val="fr-FR"/>
        </w:rPr>
        <w:t>d’une manière efficac</w:t>
      </w:r>
      <w:r w:rsidR="00AD71A7" w:rsidRPr="004D0708">
        <w:rPr>
          <w:rFonts w:ascii="Times New Roman" w:hAnsi="Times New Roman"/>
          <w:lang w:val="fr-FR"/>
        </w:rPr>
        <w:t>e et durable</w:t>
      </w:r>
      <w:r w:rsidR="00397DCE" w:rsidRPr="004D0708">
        <w:rPr>
          <w:rFonts w:ascii="Times New Roman" w:hAnsi="Times New Roman"/>
          <w:lang w:val="fr-FR"/>
        </w:rPr>
        <w:t xml:space="preserve"> (</w:t>
      </w:r>
      <w:r w:rsidR="00ED3E44" w:rsidRPr="004D0708">
        <w:rPr>
          <w:rFonts w:ascii="Times New Roman" w:hAnsi="Times New Roman"/>
          <w:lang w:val="fr-FR"/>
        </w:rPr>
        <w:t>tous les É</w:t>
      </w:r>
      <w:r w:rsidR="00CD7016" w:rsidRPr="004D0708">
        <w:rPr>
          <w:rFonts w:ascii="Times New Roman" w:hAnsi="Times New Roman"/>
          <w:lang w:val="fr-FR"/>
        </w:rPr>
        <w:t>tats de l’aire de répartition</w:t>
      </w:r>
      <w:r w:rsidR="00397DCE" w:rsidRPr="004D0708">
        <w:rPr>
          <w:rFonts w:ascii="Times New Roman" w:hAnsi="Times New Roman"/>
          <w:lang w:val="fr-FR"/>
        </w:rPr>
        <w:t>);</w:t>
      </w:r>
    </w:p>
    <w:p w:rsidR="00397DCE" w:rsidRPr="004D0708" w:rsidRDefault="00AD71A7" w:rsidP="006601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Interdire la </w:t>
      </w:r>
      <w:r w:rsidR="0050137D" w:rsidRPr="004D0708">
        <w:rPr>
          <w:rFonts w:ascii="Times New Roman" w:hAnsi="Times New Roman"/>
          <w:lang w:val="fr-FR"/>
        </w:rPr>
        <w:t>chasse</w:t>
      </w:r>
      <w:r w:rsidRPr="004D0708">
        <w:rPr>
          <w:rFonts w:ascii="Times New Roman" w:hAnsi="Times New Roman"/>
          <w:lang w:val="fr-FR"/>
        </w:rPr>
        <w:t xml:space="preserve"> à l’oie d’ici à </w:t>
      </w:r>
      <w:r w:rsidR="008F7B9A" w:rsidRPr="004D0708">
        <w:rPr>
          <w:rFonts w:ascii="Times New Roman" w:hAnsi="Times New Roman"/>
          <w:lang w:val="fr-FR"/>
        </w:rPr>
        <w:t>2018 – en l’</w:t>
      </w:r>
      <w:r w:rsidR="00397DCE" w:rsidRPr="004D0708">
        <w:rPr>
          <w:rFonts w:ascii="Times New Roman" w:hAnsi="Times New Roman"/>
          <w:lang w:val="fr-FR"/>
        </w:rPr>
        <w:t xml:space="preserve">absence </w:t>
      </w:r>
      <w:r w:rsidR="008F7B9A" w:rsidRPr="004D0708">
        <w:rPr>
          <w:rFonts w:ascii="Times New Roman" w:hAnsi="Times New Roman"/>
          <w:lang w:val="fr-FR"/>
        </w:rPr>
        <w:t>d’autres solutions faisables pour assurer une protection</w:t>
      </w:r>
      <w:r w:rsidR="00397DCE" w:rsidRPr="004D0708">
        <w:rPr>
          <w:rFonts w:ascii="Times New Roman" w:hAnsi="Times New Roman"/>
          <w:lang w:val="fr-FR"/>
        </w:rPr>
        <w:t xml:space="preserve"> – </w:t>
      </w:r>
      <w:r w:rsidR="008F7B9A" w:rsidRPr="004D0708">
        <w:rPr>
          <w:rFonts w:ascii="Times New Roman" w:hAnsi="Times New Roman"/>
          <w:lang w:val="fr-FR"/>
        </w:rPr>
        <w:t xml:space="preserve">dans tous les </w:t>
      </w:r>
      <w:r w:rsidR="00397DCE" w:rsidRPr="004D0708">
        <w:rPr>
          <w:rFonts w:ascii="Times New Roman" w:hAnsi="Times New Roman"/>
          <w:lang w:val="fr-FR"/>
        </w:rPr>
        <w:t>sites</w:t>
      </w:r>
      <w:r w:rsidR="008F7B9A" w:rsidRPr="004D0708">
        <w:rPr>
          <w:rFonts w:ascii="Times New Roman" w:hAnsi="Times New Roman"/>
          <w:lang w:val="fr-FR"/>
        </w:rPr>
        <w:t xml:space="preserve"> critiques pour </w:t>
      </w:r>
      <w:r w:rsidRPr="004D0708">
        <w:rPr>
          <w:rFonts w:ascii="Times New Roman" w:hAnsi="Times New Roman"/>
          <w:lang w:val="fr-FR"/>
        </w:rPr>
        <w:t>l’Oie naine</w:t>
      </w:r>
      <w:r w:rsidR="00ED3E44" w:rsidRPr="004D0708">
        <w:rPr>
          <w:rFonts w:ascii="Times New Roman" w:hAnsi="Times New Roman"/>
          <w:lang w:val="fr-FR"/>
        </w:rPr>
        <w:t>, dur</w:t>
      </w:r>
      <w:r w:rsidR="008F7B9A" w:rsidRPr="004D0708">
        <w:rPr>
          <w:rFonts w:ascii="Times New Roman" w:hAnsi="Times New Roman"/>
          <w:lang w:val="fr-FR"/>
        </w:rPr>
        <w:t>ant la pé</w:t>
      </w:r>
      <w:r w:rsidR="00397DCE" w:rsidRPr="004D0708">
        <w:rPr>
          <w:rFonts w:ascii="Times New Roman" w:hAnsi="Times New Roman"/>
          <w:lang w:val="fr-FR"/>
        </w:rPr>
        <w:t>riod</w:t>
      </w:r>
      <w:r w:rsidR="008F7B9A" w:rsidRPr="004D0708">
        <w:rPr>
          <w:rFonts w:ascii="Times New Roman" w:hAnsi="Times New Roman"/>
          <w:lang w:val="fr-FR"/>
        </w:rPr>
        <w:t xml:space="preserve">e où </w:t>
      </w:r>
      <w:r w:rsidRPr="004D0708">
        <w:rPr>
          <w:rFonts w:ascii="Times New Roman" w:hAnsi="Times New Roman"/>
          <w:lang w:val="fr-FR"/>
        </w:rPr>
        <w:t>l’Oie naine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ED3E44" w:rsidRPr="004D0708">
        <w:rPr>
          <w:rFonts w:ascii="Times New Roman" w:hAnsi="Times New Roman"/>
          <w:lang w:val="fr-FR"/>
        </w:rPr>
        <w:t>est habituell</w:t>
      </w:r>
      <w:r w:rsidR="008F7B9A" w:rsidRPr="004D0708">
        <w:rPr>
          <w:rFonts w:ascii="Times New Roman" w:hAnsi="Times New Roman"/>
          <w:lang w:val="fr-FR"/>
        </w:rPr>
        <w:t>ement présente, étant don</w:t>
      </w:r>
      <w:r w:rsidR="0088208C" w:rsidRPr="004D0708">
        <w:rPr>
          <w:rFonts w:ascii="Times New Roman" w:hAnsi="Times New Roman"/>
          <w:lang w:val="fr-FR"/>
        </w:rPr>
        <w:t>né la difficulté à faire la différence de manière fiable</w:t>
      </w:r>
      <w:r w:rsidR="00ED3E44" w:rsidRPr="004D0708">
        <w:rPr>
          <w:rFonts w:ascii="Times New Roman" w:hAnsi="Times New Roman"/>
          <w:lang w:val="fr-FR"/>
        </w:rPr>
        <w:t xml:space="preserve"> entre </w:t>
      </w:r>
      <w:r w:rsidR="008F7B9A" w:rsidRPr="004D0708">
        <w:rPr>
          <w:rFonts w:ascii="Times New Roman" w:hAnsi="Times New Roman"/>
          <w:lang w:val="fr-FR"/>
        </w:rPr>
        <w:t>les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ED3E44" w:rsidRPr="004D0708">
        <w:rPr>
          <w:rFonts w:ascii="Times New Roman" w:hAnsi="Times New Roman"/>
          <w:lang w:val="fr-FR"/>
        </w:rPr>
        <w:t xml:space="preserve">différentes </w:t>
      </w:r>
      <w:r w:rsidR="00AA7F2B" w:rsidRPr="004D0708">
        <w:rPr>
          <w:rFonts w:ascii="Times New Roman" w:hAnsi="Times New Roman"/>
          <w:lang w:val="fr-FR"/>
        </w:rPr>
        <w:t>espèces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ED3E44" w:rsidRPr="004D0708">
        <w:rPr>
          <w:rFonts w:ascii="Times New Roman" w:hAnsi="Times New Roman"/>
          <w:lang w:val="fr-FR"/>
        </w:rPr>
        <w:t xml:space="preserve">d’oie en vol </w:t>
      </w:r>
      <w:r w:rsidR="00397DCE" w:rsidRPr="004D0708">
        <w:rPr>
          <w:rFonts w:ascii="Times New Roman" w:hAnsi="Times New Roman"/>
          <w:lang w:val="fr-FR"/>
        </w:rPr>
        <w:t>(</w:t>
      </w:r>
      <w:r w:rsidR="00ED3E44" w:rsidRPr="004D0708">
        <w:rPr>
          <w:rFonts w:ascii="Times New Roman" w:hAnsi="Times New Roman"/>
          <w:lang w:val="fr-FR"/>
        </w:rPr>
        <w:t>tous les É</w:t>
      </w:r>
      <w:r w:rsidR="00CD7016" w:rsidRPr="004D0708">
        <w:rPr>
          <w:rFonts w:ascii="Times New Roman" w:hAnsi="Times New Roman"/>
          <w:lang w:val="fr-FR"/>
        </w:rPr>
        <w:t>tats de l’aire de répartition</w:t>
      </w:r>
      <w:r w:rsidR="00397DCE" w:rsidRPr="004D0708">
        <w:rPr>
          <w:rFonts w:ascii="Times New Roman" w:hAnsi="Times New Roman"/>
          <w:lang w:val="fr-FR"/>
        </w:rPr>
        <w:t>);</w:t>
      </w:r>
    </w:p>
    <w:p w:rsidR="00397DCE" w:rsidRPr="004D0708" w:rsidRDefault="00AD71A7" w:rsidP="00660120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 xml:space="preserve">Mettre en place d’ici </w:t>
      </w:r>
      <w:r w:rsidR="00ED3E44" w:rsidRPr="004D0708">
        <w:rPr>
          <w:rFonts w:ascii="Times New Roman" w:hAnsi="Times New Roman"/>
          <w:lang w:val="fr-FR"/>
        </w:rPr>
        <w:t xml:space="preserve">à </w:t>
      </w:r>
      <w:r w:rsidR="00397DCE" w:rsidRPr="004D0708">
        <w:rPr>
          <w:rFonts w:ascii="Times New Roman" w:hAnsi="Times New Roman"/>
          <w:lang w:val="fr-FR"/>
        </w:rPr>
        <w:t xml:space="preserve">2018 </w:t>
      </w:r>
      <w:r w:rsidR="00ED3E44" w:rsidRPr="004D0708">
        <w:rPr>
          <w:rFonts w:ascii="Times New Roman" w:hAnsi="Times New Roman"/>
          <w:lang w:val="fr-FR"/>
        </w:rPr>
        <w:t xml:space="preserve">des zones </w:t>
      </w:r>
      <w:r w:rsidRPr="004D0708">
        <w:rPr>
          <w:rFonts w:ascii="Times New Roman" w:hAnsi="Times New Roman"/>
          <w:lang w:val="fr-FR"/>
        </w:rPr>
        <w:t xml:space="preserve">de </w:t>
      </w:r>
      <w:r w:rsidR="0050137D" w:rsidRPr="004D0708">
        <w:rPr>
          <w:rFonts w:ascii="Times New Roman" w:hAnsi="Times New Roman"/>
          <w:lang w:val="fr-FR"/>
        </w:rPr>
        <w:t>chasse</w:t>
      </w:r>
      <w:r w:rsidR="00ED3E44" w:rsidRPr="004D0708">
        <w:rPr>
          <w:rFonts w:ascii="Times New Roman" w:hAnsi="Times New Roman"/>
          <w:lang w:val="fr-FR"/>
        </w:rPr>
        <w:t xml:space="preserve"> interdite</w:t>
      </w:r>
      <w:r w:rsidR="00397DCE" w:rsidRPr="004D0708">
        <w:rPr>
          <w:rFonts w:ascii="Times New Roman" w:hAnsi="Times New Roman"/>
          <w:lang w:val="fr-FR"/>
        </w:rPr>
        <w:t xml:space="preserve"> (co</w:t>
      </w:r>
      <w:r w:rsidRPr="004D0708">
        <w:rPr>
          <w:rFonts w:ascii="Times New Roman" w:hAnsi="Times New Roman"/>
          <w:lang w:val="fr-FR"/>
        </w:rPr>
        <w:t xml:space="preserve">uvrant à la fois les sites de repos et </w:t>
      </w:r>
      <w:r w:rsidR="00ED3E44" w:rsidRPr="004D0708">
        <w:rPr>
          <w:rFonts w:ascii="Times New Roman" w:hAnsi="Times New Roman"/>
          <w:lang w:val="fr-FR"/>
        </w:rPr>
        <w:t xml:space="preserve">les sites </w:t>
      </w:r>
      <w:r w:rsidRPr="004D0708">
        <w:rPr>
          <w:rFonts w:ascii="Times New Roman" w:hAnsi="Times New Roman"/>
          <w:lang w:val="fr-FR"/>
        </w:rPr>
        <w:t>d’</w:t>
      </w:r>
      <w:r w:rsidR="00D05054" w:rsidRPr="004D0708">
        <w:rPr>
          <w:rFonts w:ascii="Times New Roman" w:hAnsi="Times New Roman"/>
          <w:lang w:val="fr-FR"/>
        </w:rPr>
        <w:t>alimentation</w:t>
      </w:r>
      <w:r w:rsidR="00397DCE" w:rsidRPr="004D0708">
        <w:rPr>
          <w:rFonts w:ascii="Times New Roman" w:hAnsi="Times New Roman"/>
          <w:lang w:val="fr-FR"/>
        </w:rPr>
        <w:t xml:space="preserve">) </w:t>
      </w:r>
      <w:r w:rsidR="007711D4" w:rsidRPr="004D0708">
        <w:rPr>
          <w:rFonts w:ascii="Times New Roman" w:hAnsi="Times New Roman"/>
          <w:lang w:val="fr-FR"/>
        </w:rPr>
        <w:t>dans t</w:t>
      </w:r>
      <w:r w:rsidR="008F7B9A" w:rsidRPr="004D0708">
        <w:rPr>
          <w:rFonts w:ascii="Times New Roman" w:hAnsi="Times New Roman"/>
          <w:lang w:val="fr-FR"/>
        </w:rPr>
        <w:t>ou</w:t>
      </w:r>
      <w:r w:rsidR="00ED3E44" w:rsidRPr="004D0708">
        <w:rPr>
          <w:rFonts w:ascii="Times New Roman" w:hAnsi="Times New Roman"/>
          <w:lang w:val="fr-FR"/>
        </w:rPr>
        <w:t>te</w:t>
      </w:r>
      <w:r w:rsidR="003D7F28" w:rsidRPr="004D0708">
        <w:rPr>
          <w:rFonts w:ascii="Times New Roman" w:hAnsi="Times New Roman"/>
          <w:lang w:val="fr-FR"/>
        </w:rPr>
        <w:t>s les zon</w:t>
      </w:r>
      <w:r w:rsidR="008F7B9A" w:rsidRPr="004D0708">
        <w:rPr>
          <w:rFonts w:ascii="Times New Roman" w:hAnsi="Times New Roman"/>
          <w:lang w:val="fr-FR"/>
        </w:rPr>
        <w:t>e</w:t>
      </w:r>
      <w:r w:rsidR="007711D4" w:rsidRPr="004D0708">
        <w:rPr>
          <w:rFonts w:ascii="Times New Roman" w:hAnsi="Times New Roman"/>
          <w:lang w:val="fr-FR"/>
        </w:rPr>
        <w:t>s important</w:t>
      </w:r>
      <w:r w:rsidR="008F7B9A" w:rsidRPr="004D0708">
        <w:rPr>
          <w:rFonts w:ascii="Times New Roman" w:hAnsi="Times New Roman"/>
          <w:lang w:val="fr-FR"/>
        </w:rPr>
        <w:t>e</w:t>
      </w:r>
      <w:r w:rsidR="00033019" w:rsidRPr="004D0708">
        <w:rPr>
          <w:rFonts w:ascii="Times New Roman" w:hAnsi="Times New Roman"/>
          <w:lang w:val="fr-FR"/>
        </w:rPr>
        <w:t xml:space="preserve">s pour les oiseaux </w:t>
      </w:r>
      <w:r w:rsidR="0088208C" w:rsidRPr="004D0708">
        <w:rPr>
          <w:rFonts w:ascii="Times New Roman" w:hAnsi="Times New Roman"/>
          <w:lang w:val="fr-FR"/>
        </w:rPr>
        <w:t>(IBA)</w:t>
      </w:r>
      <w:r w:rsidR="008F7B9A" w:rsidRPr="004D0708">
        <w:rPr>
          <w:rFonts w:ascii="Times New Roman" w:hAnsi="Times New Roman"/>
          <w:lang w:val="fr-FR"/>
        </w:rPr>
        <w:t>, les aires de protection spéciale</w:t>
      </w:r>
      <w:r w:rsidR="0088208C" w:rsidRPr="004D0708">
        <w:rPr>
          <w:rFonts w:ascii="Times New Roman" w:hAnsi="Times New Roman"/>
          <w:lang w:val="fr-FR"/>
        </w:rPr>
        <w:t xml:space="preserve"> (SPA)</w:t>
      </w:r>
      <w:r w:rsidR="008F7B9A" w:rsidRPr="004D0708">
        <w:rPr>
          <w:rFonts w:ascii="Times New Roman" w:hAnsi="Times New Roman"/>
          <w:lang w:val="fr-FR"/>
        </w:rPr>
        <w:t xml:space="preserve"> e</w:t>
      </w:r>
      <w:r w:rsidR="00033019" w:rsidRPr="004D0708">
        <w:rPr>
          <w:rFonts w:ascii="Times New Roman" w:hAnsi="Times New Roman"/>
          <w:lang w:val="fr-FR"/>
        </w:rPr>
        <w:t xml:space="preserve">t les sites </w:t>
      </w:r>
      <w:proofErr w:type="spellStart"/>
      <w:r w:rsidR="00033019" w:rsidRPr="004D0708">
        <w:rPr>
          <w:rFonts w:ascii="Times New Roman" w:hAnsi="Times New Roman"/>
          <w:lang w:val="fr-FR"/>
        </w:rPr>
        <w:t>Ramsar</w:t>
      </w:r>
      <w:proofErr w:type="spellEnd"/>
      <w:r w:rsidR="00033019" w:rsidRPr="004D0708">
        <w:rPr>
          <w:rFonts w:ascii="Times New Roman" w:hAnsi="Times New Roman"/>
          <w:lang w:val="fr-FR"/>
        </w:rPr>
        <w:t xml:space="preserve"> où se trouve </w:t>
      </w:r>
      <w:r w:rsidR="008F7B9A" w:rsidRPr="004D0708">
        <w:rPr>
          <w:rFonts w:ascii="Times New Roman" w:hAnsi="Times New Roman"/>
          <w:lang w:val="fr-FR"/>
        </w:rPr>
        <w:t>l’Oie naine</w:t>
      </w:r>
      <w:r w:rsidR="00397DCE" w:rsidRPr="004D0708">
        <w:rPr>
          <w:rFonts w:ascii="Times New Roman" w:hAnsi="Times New Roman"/>
          <w:lang w:val="fr-FR"/>
        </w:rPr>
        <w:t xml:space="preserve"> (</w:t>
      </w:r>
      <w:r w:rsidR="00ED3E44" w:rsidRPr="004D0708">
        <w:rPr>
          <w:rFonts w:ascii="Times New Roman" w:hAnsi="Times New Roman"/>
          <w:lang w:val="fr-FR"/>
        </w:rPr>
        <w:t>tous les É</w:t>
      </w:r>
      <w:r w:rsidR="00CD7016" w:rsidRPr="004D0708">
        <w:rPr>
          <w:rFonts w:ascii="Times New Roman" w:hAnsi="Times New Roman"/>
          <w:lang w:val="fr-FR"/>
        </w:rPr>
        <w:t>tats de l’aire de répartition</w:t>
      </w:r>
      <w:r w:rsidR="00397DCE" w:rsidRPr="004D0708">
        <w:rPr>
          <w:rFonts w:ascii="Times New Roman" w:hAnsi="Times New Roman"/>
          <w:lang w:val="fr-FR"/>
        </w:rPr>
        <w:t>).</w:t>
      </w:r>
    </w:p>
    <w:p w:rsidR="00397DCE" w:rsidRPr="004D0708" w:rsidRDefault="00397DCE" w:rsidP="00660120">
      <w:pPr>
        <w:spacing w:after="0" w:line="240" w:lineRule="auto"/>
        <w:ind w:left="360"/>
        <w:jc w:val="both"/>
        <w:rPr>
          <w:rFonts w:ascii="Times New Roman" w:hAnsi="Times New Roman"/>
          <w:lang w:val="fr-FR"/>
        </w:rPr>
      </w:pPr>
    </w:p>
    <w:p w:rsidR="00397DCE" w:rsidRPr="004D0708" w:rsidRDefault="0007455D" w:rsidP="00660120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Dans le cadre du</w:t>
      </w:r>
      <w:r w:rsidR="00AD21E0" w:rsidRPr="004D0708">
        <w:rPr>
          <w:rFonts w:ascii="Times New Roman" w:hAnsi="Times New Roman"/>
          <w:lang w:val="fr-FR"/>
        </w:rPr>
        <w:t xml:space="preserve"> </w:t>
      </w:r>
      <w:r w:rsidR="00EF530A" w:rsidRPr="004D0708">
        <w:rPr>
          <w:rFonts w:ascii="Times New Roman" w:hAnsi="Times New Roman"/>
          <w:lang w:val="fr-FR"/>
        </w:rPr>
        <w:t>Plan d’action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3D7F28" w:rsidRPr="004D0708">
        <w:rPr>
          <w:rFonts w:ascii="Times New Roman" w:hAnsi="Times New Roman"/>
          <w:lang w:val="fr-FR"/>
        </w:rPr>
        <w:t xml:space="preserve">et </w:t>
      </w:r>
      <w:r w:rsidRPr="004D0708">
        <w:rPr>
          <w:rFonts w:ascii="Times New Roman" w:hAnsi="Times New Roman"/>
          <w:lang w:val="fr-FR"/>
        </w:rPr>
        <w:t>d</w:t>
      </w:r>
      <w:r w:rsidR="003D7F28" w:rsidRPr="004D0708">
        <w:rPr>
          <w:rFonts w:ascii="Times New Roman" w:hAnsi="Times New Roman"/>
          <w:lang w:val="fr-FR"/>
        </w:rPr>
        <w:t>es activités de</w:t>
      </w:r>
      <w:r w:rsidR="00AD21E0" w:rsidRPr="004D0708">
        <w:rPr>
          <w:rFonts w:ascii="Times New Roman" w:hAnsi="Times New Roman"/>
          <w:lang w:val="fr-FR"/>
        </w:rPr>
        <w:t xml:space="preserve"> </w:t>
      </w:r>
      <w:r w:rsidR="00CE7365" w:rsidRPr="004D0708">
        <w:rPr>
          <w:rFonts w:ascii="Times New Roman" w:hAnsi="Times New Roman"/>
          <w:lang w:val="fr-FR"/>
        </w:rPr>
        <w:t>sensibilisation</w:t>
      </w:r>
      <w:r w:rsidR="00397DCE" w:rsidRPr="004D0708">
        <w:rPr>
          <w:rFonts w:ascii="Times New Roman" w:hAnsi="Times New Roman"/>
          <w:lang w:val="fr-FR"/>
        </w:rPr>
        <w:t xml:space="preserve"> </w:t>
      </w:r>
      <w:r w:rsidR="003D7F28" w:rsidRPr="004D0708">
        <w:rPr>
          <w:rFonts w:ascii="Times New Roman" w:hAnsi="Times New Roman"/>
          <w:lang w:val="fr-FR"/>
        </w:rPr>
        <w:t xml:space="preserve">des communautés </w:t>
      </w:r>
      <w:r w:rsidR="00AD21E0" w:rsidRPr="004D0708">
        <w:rPr>
          <w:rFonts w:ascii="Times New Roman" w:hAnsi="Times New Roman"/>
          <w:lang w:val="fr-FR"/>
        </w:rPr>
        <w:t xml:space="preserve">de </w:t>
      </w:r>
      <w:r w:rsidR="0050137D" w:rsidRPr="004D0708">
        <w:rPr>
          <w:rFonts w:ascii="Times New Roman" w:hAnsi="Times New Roman"/>
          <w:lang w:val="fr-FR"/>
        </w:rPr>
        <w:t>chasse</w:t>
      </w:r>
      <w:r w:rsidR="003D7F28" w:rsidRPr="004D0708">
        <w:rPr>
          <w:rFonts w:ascii="Times New Roman" w:hAnsi="Times New Roman"/>
          <w:lang w:val="fr-FR"/>
        </w:rPr>
        <w:t xml:space="preserve"> </w:t>
      </w:r>
      <w:r w:rsidR="00AD21E0" w:rsidRPr="004D0708">
        <w:rPr>
          <w:rFonts w:ascii="Times New Roman" w:hAnsi="Times New Roman"/>
          <w:lang w:val="fr-FR"/>
        </w:rPr>
        <w:t>et de protection de la nature</w:t>
      </w:r>
      <w:r w:rsidR="003D7F28" w:rsidRPr="004D0708">
        <w:rPr>
          <w:rFonts w:ascii="Times New Roman" w:hAnsi="Times New Roman"/>
          <w:lang w:val="fr-FR"/>
        </w:rPr>
        <w:t xml:space="preserve"> locales</w:t>
      </w:r>
      <w:r w:rsidR="00AD21E0" w:rsidRPr="004D0708">
        <w:rPr>
          <w:rFonts w:ascii="Times New Roman" w:hAnsi="Times New Roman"/>
          <w:lang w:val="fr-FR"/>
        </w:rPr>
        <w:t xml:space="preserve">, les </w:t>
      </w:r>
      <w:r w:rsidR="00397DCE" w:rsidRPr="004D0708">
        <w:rPr>
          <w:rFonts w:ascii="Times New Roman" w:hAnsi="Times New Roman"/>
          <w:lang w:val="fr-FR"/>
        </w:rPr>
        <w:t>part</w:t>
      </w:r>
      <w:r w:rsidR="00AD21E0" w:rsidRPr="004D0708">
        <w:rPr>
          <w:rFonts w:ascii="Times New Roman" w:hAnsi="Times New Roman"/>
          <w:lang w:val="fr-FR"/>
        </w:rPr>
        <w:t>enaire</w:t>
      </w:r>
      <w:r w:rsidR="00397DCE" w:rsidRPr="004D0708">
        <w:rPr>
          <w:rFonts w:ascii="Times New Roman" w:hAnsi="Times New Roman"/>
          <w:lang w:val="fr-FR"/>
        </w:rPr>
        <w:t>s</w:t>
      </w:r>
      <w:r w:rsidR="003D7F28" w:rsidRPr="004D0708">
        <w:rPr>
          <w:rFonts w:ascii="Times New Roman" w:hAnsi="Times New Roman"/>
          <w:lang w:val="fr-FR"/>
        </w:rPr>
        <w:t xml:space="preserve"> du projet en cours </w:t>
      </w:r>
      <w:r w:rsidR="00397DCE" w:rsidRPr="004D0708">
        <w:rPr>
          <w:rFonts w:ascii="Times New Roman" w:hAnsi="Times New Roman"/>
          <w:lang w:val="fr-FR"/>
        </w:rPr>
        <w:t xml:space="preserve">EU LIFE+ </w:t>
      </w:r>
      <w:r w:rsidR="00AD21E0" w:rsidRPr="004D0708">
        <w:rPr>
          <w:rFonts w:ascii="Times New Roman" w:hAnsi="Times New Roman"/>
          <w:lang w:val="fr-FR"/>
        </w:rPr>
        <w:t xml:space="preserve">pour l’Oie naine </w:t>
      </w:r>
      <w:r w:rsidR="003D7F28" w:rsidRPr="004D0708">
        <w:rPr>
          <w:rFonts w:ascii="Times New Roman" w:hAnsi="Times New Roman"/>
          <w:lang w:val="fr-FR"/>
        </w:rPr>
        <w:t xml:space="preserve">de l’AEWA </w:t>
      </w:r>
      <w:r w:rsidR="00AD21E0" w:rsidRPr="004D0708">
        <w:rPr>
          <w:rFonts w:ascii="Times New Roman" w:hAnsi="Times New Roman"/>
          <w:lang w:val="fr-FR"/>
        </w:rPr>
        <w:t>é</w:t>
      </w:r>
      <w:r w:rsidR="003D7F28" w:rsidRPr="004D0708">
        <w:rPr>
          <w:rFonts w:ascii="Times New Roman" w:hAnsi="Times New Roman"/>
          <w:lang w:val="fr-FR"/>
        </w:rPr>
        <w:t>laborent aussi actuellement des</w:t>
      </w:r>
      <w:r w:rsidR="00AD21E0" w:rsidRPr="004D0708">
        <w:rPr>
          <w:rFonts w:ascii="Times New Roman" w:hAnsi="Times New Roman"/>
          <w:lang w:val="fr-FR"/>
        </w:rPr>
        <w:t xml:space="preserve"> orientations pour l’</w:t>
      </w:r>
      <w:r w:rsidR="00397DCE" w:rsidRPr="004D0708">
        <w:rPr>
          <w:rFonts w:ascii="Times New Roman" w:hAnsi="Times New Roman"/>
          <w:lang w:val="fr-FR"/>
        </w:rPr>
        <w:t xml:space="preserve">identification </w:t>
      </w:r>
      <w:r w:rsidR="003D7F28" w:rsidRPr="004D0708">
        <w:rPr>
          <w:rFonts w:ascii="Times New Roman" w:hAnsi="Times New Roman"/>
          <w:lang w:val="fr-FR"/>
        </w:rPr>
        <w:t>et la surveillance</w:t>
      </w:r>
      <w:r w:rsidR="00AD21E0" w:rsidRPr="004D0708">
        <w:rPr>
          <w:rFonts w:ascii="Times New Roman" w:hAnsi="Times New Roman"/>
          <w:lang w:val="fr-FR"/>
        </w:rPr>
        <w:t>, y compris un matériel de formation à l’</w:t>
      </w:r>
      <w:r w:rsidR="00397DCE" w:rsidRPr="004D0708">
        <w:rPr>
          <w:rFonts w:ascii="Times New Roman" w:hAnsi="Times New Roman"/>
          <w:lang w:val="fr-FR"/>
        </w:rPr>
        <w:t>identification</w:t>
      </w:r>
      <w:r w:rsidR="00AD21E0" w:rsidRPr="004D0708">
        <w:rPr>
          <w:rFonts w:ascii="Times New Roman" w:hAnsi="Times New Roman"/>
          <w:lang w:val="fr-FR"/>
        </w:rPr>
        <w:t>, qui seront mis</w:t>
      </w:r>
      <w:r w:rsidR="003D7F28" w:rsidRPr="004D0708">
        <w:rPr>
          <w:rFonts w:ascii="Times New Roman" w:hAnsi="Times New Roman"/>
          <w:lang w:val="fr-FR"/>
        </w:rPr>
        <w:t>es</w:t>
      </w:r>
      <w:r w:rsidR="00AD21E0" w:rsidRPr="004D0708">
        <w:rPr>
          <w:rFonts w:ascii="Times New Roman" w:hAnsi="Times New Roman"/>
          <w:lang w:val="fr-FR"/>
        </w:rPr>
        <w:t xml:space="preserve"> à disposition des partie</w:t>
      </w:r>
      <w:r w:rsidR="003D7F28" w:rsidRPr="004D0708">
        <w:rPr>
          <w:rFonts w:ascii="Times New Roman" w:hAnsi="Times New Roman"/>
          <w:lang w:val="fr-FR"/>
        </w:rPr>
        <w:t>s prenantes dans tous les É</w:t>
      </w:r>
      <w:r w:rsidR="00CD7016" w:rsidRPr="004D0708">
        <w:rPr>
          <w:rFonts w:ascii="Times New Roman" w:hAnsi="Times New Roman"/>
          <w:lang w:val="fr-FR"/>
        </w:rPr>
        <w:t>tats de l’aire de répartition</w:t>
      </w:r>
      <w:r w:rsidR="00397DCE" w:rsidRPr="004D0708">
        <w:rPr>
          <w:rFonts w:ascii="Times New Roman" w:hAnsi="Times New Roman"/>
          <w:lang w:val="fr-FR"/>
        </w:rPr>
        <w:t xml:space="preserve">. </w:t>
      </w:r>
    </w:p>
    <w:p w:rsidR="00397DCE" w:rsidRPr="004D0708" w:rsidRDefault="00397DCE" w:rsidP="00D03B5C">
      <w:pPr>
        <w:spacing w:after="0" w:line="240" w:lineRule="auto"/>
        <w:rPr>
          <w:rFonts w:ascii="Times New Roman" w:hAnsi="Times New Roman"/>
          <w:lang w:val="fr-FR"/>
        </w:rPr>
      </w:pPr>
    </w:p>
    <w:p w:rsidR="00397DCE" w:rsidRPr="004D0708" w:rsidRDefault="007E5FC5" w:rsidP="00D03B5C">
      <w:pPr>
        <w:spacing w:after="0" w:line="240" w:lineRule="auto"/>
        <w:rPr>
          <w:rFonts w:ascii="Times New Roman" w:hAnsi="Times New Roman"/>
          <w:b/>
          <w:lang w:val="fr-FR"/>
        </w:rPr>
      </w:pPr>
      <w:r w:rsidRPr="004D0708">
        <w:rPr>
          <w:rFonts w:ascii="Times New Roman" w:hAnsi="Times New Roman"/>
          <w:b/>
          <w:lang w:val="fr-FR"/>
        </w:rPr>
        <w:t>EXEMPLE</w:t>
      </w:r>
    </w:p>
    <w:p w:rsidR="00397DCE" w:rsidRPr="004D0708" w:rsidRDefault="00397DCE" w:rsidP="00D03B5C">
      <w:pPr>
        <w:spacing w:after="0" w:line="240" w:lineRule="auto"/>
        <w:rPr>
          <w:rFonts w:ascii="Times New Roman" w:hAnsi="Times New Roman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97DCE" w:rsidRPr="00AC1739" w:rsidTr="00C055E2">
        <w:trPr>
          <w:trHeight w:val="1161"/>
        </w:trPr>
        <w:tc>
          <w:tcPr>
            <w:tcW w:w="5000" w:type="pct"/>
          </w:tcPr>
          <w:p w:rsidR="00397DCE" w:rsidRPr="004D0708" w:rsidRDefault="004078AC" w:rsidP="004078A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lang w:val="fr-FR"/>
              </w:rPr>
            </w:pPr>
            <w:r w:rsidRPr="004D0708">
              <w:rPr>
                <w:rFonts w:ascii="Times New Roman" w:hAnsi="Times New Roman"/>
                <w:lang w:val="fr-FR"/>
              </w:rPr>
              <w:t>Les do</w:t>
            </w:r>
            <w:r w:rsidR="00AD160B" w:rsidRPr="004D0708">
              <w:rPr>
                <w:rFonts w:ascii="Times New Roman" w:hAnsi="Times New Roman"/>
                <w:lang w:val="fr-FR"/>
              </w:rPr>
              <w:t>nnées de surveillance recueillies dans différents sites essentiels sur le territoire de la</w:t>
            </w:r>
            <w:r w:rsidRPr="004D0708">
              <w:rPr>
                <w:rFonts w:ascii="Times New Roman" w:hAnsi="Times New Roman"/>
                <w:lang w:val="fr-FR"/>
              </w:rPr>
              <w:t xml:space="preserve"> Fédération de Russie montrent que l</w:t>
            </w:r>
            <w:r w:rsidR="00AD160B" w:rsidRPr="004D0708">
              <w:rPr>
                <w:rFonts w:ascii="Times New Roman" w:hAnsi="Times New Roman"/>
                <w:lang w:val="fr-FR"/>
              </w:rPr>
              <w:t>es O</w:t>
            </w:r>
            <w:r w:rsidR="00F2318A" w:rsidRPr="004D0708">
              <w:rPr>
                <w:rFonts w:ascii="Times New Roman" w:hAnsi="Times New Roman"/>
                <w:lang w:val="fr-FR"/>
              </w:rPr>
              <w:t>ie</w:t>
            </w:r>
            <w:r w:rsidRPr="004D0708">
              <w:rPr>
                <w:rFonts w:ascii="Times New Roman" w:hAnsi="Times New Roman"/>
                <w:lang w:val="fr-FR"/>
              </w:rPr>
              <w:t>s</w:t>
            </w:r>
            <w:r w:rsidR="00F2318A" w:rsidRPr="004D0708">
              <w:rPr>
                <w:rFonts w:ascii="Times New Roman" w:hAnsi="Times New Roman"/>
                <w:lang w:val="fr-FR"/>
              </w:rPr>
              <w:t xml:space="preserve"> naine</w:t>
            </w:r>
            <w:r w:rsidRPr="004D0708">
              <w:rPr>
                <w:rFonts w:ascii="Times New Roman" w:hAnsi="Times New Roman"/>
                <w:lang w:val="fr-FR"/>
              </w:rPr>
              <w:t>s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="00AD160B" w:rsidRPr="004D0708">
              <w:rPr>
                <w:rFonts w:ascii="Times New Roman" w:hAnsi="Times New Roman"/>
                <w:lang w:val="fr-FR"/>
              </w:rPr>
              <w:t xml:space="preserve">appartenant à la </w:t>
            </w:r>
            <w:r w:rsidR="0007455D" w:rsidRPr="004D0708">
              <w:rPr>
                <w:rFonts w:ascii="Times New Roman" w:hAnsi="Times New Roman"/>
                <w:lang w:val="fr-FR"/>
              </w:rPr>
              <w:t xml:space="preserve">population </w:t>
            </w:r>
            <w:r w:rsidR="0058572B" w:rsidRPr="004D0708">
              <w:rPr>
                <w:rFonts w:ascii="Times New Roman" w:hAnsi="Times New Roman"/>
                <w:lang w:val="fr-FR"/>
              </w:rPr>
              <w:t>occidental</w:t>
            </w:r>
            <w:r w:rsidR="0007455D" w:rsidRPr="004D0708">
              <w:rPr>
                <w:rFonts w:ascii="Times New Roman" w:hAnsi="Times New Roman"/>
                <w:lang w:val="fr-FR"/>
              </w:rPr>
              <w:t>e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="00AD160B" w:rsidRPr="004D0708">
              <w:rPr>
                <w:rFonts w:ascii="Times New Roman" w:hAnsi="Times New Roman"/>
                <w:lang w:val="fr-FR"/>
              </w:rPr>
              <w:t xml:space="preserve">principale </w:t>
            </w:r>
            <w:r w:rsidRPr="004D0708">
              <w:rPr>
                <w:rFonts w:ascii="Times New Roman" w:hAnsi="Times New Roman"/>
                <w:lang w:val="fr-FR"/>
              </w:rPr>
              <w:t>qui se reproduit dans le no</w:t>
            </w:r>
            <w:r w:rsidR="00AD160B" w:rsidRPr="004D0708">
              <w:rPr>
                <w:rFonts w:ascii="Times New Roman" w:hAnsi="Times New Roman"/>
                <w:lang w:val="fr-FR"/>
              </w:rPr>
              <w:t>rd de la Russie font partie d</w:t>
            </w:r>
            <w:r w:rsidRPr="004D0708">
              <w:rPr>
                <w:rFonts w:ascii="Times New Roman" w:hAnsi="Times New Roman"/>
                <w:lang w:val="fr-FR"/>
              </w:rPr>
              <w:t>es premières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="00AA7F2B" w:rsidRPr="004D0708">
              <w:rPr>
                <w:rFonts w:ascii="Times New Roman" w:hAnsi="Times New Roman"/>
                <w:lang w:val="fr-FR"/>
              </w:rPr>
              <w:t>espèces</w:t>
            </w:r>
            <w:r w:rsidRPr="004D0708">
              <w:rPr>
                <w:rFonts w:ascii="Times New Roman" w:hAnsi="Times New Roman"/>
                <w:lang w:val="fr-FR"/>
              </w:rPr>
              <w:t xml:space="preserve"> d’oie à commencer leur migration automnale</w:t>
            </w:r>
            <w:r w:rsidR="00397DCE" w:rsidRPr="004D0708">
              <w:rPr>
                <w:rFonts w:ascii="Times New Roman" w:hAnsi="Times New Roman"/>
                <w:lang w:val="fr-FR"/>
              </w:rPr>
              <w:t>.</w:t>
            </w:r>
            <w:r w:rsidR="003B6A68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="00AD160B" w:rsidRPr="004D0708">
              <w:rPr>
                <w:rFonts w:ascii="Times New Roman" w:hAnsi="Times New Roman"/>
                <w:lang w:val="fr-FR"/>
              </w:rPr>
              <w:t>Elles figurent</w:t>
            </w:r>
            <w:r w:rsidRPr="004D0708">
              <w:rPr>
                <w:rFonts w:ascii="Times New Roman" w:hAnsi="Times New Roman"/>
                <w:lang w:val="fr-FR"/>
              </w:rPr>
              <w:t xml:space="preserve"> ainsi parmi les premières </w:t>
            </w:r>
            <w:r w:rsidR="00AD160B" w:rsidRPr="004D0708">
              <w:rPr>
                <w:rFonts w:ascii="Times New Roman" w:hAnsi="Times New Roman"/>
                <w:lang w:val="fr-FR"/>
              </w:rPr>
              <w:t xml:space="preserve">espèces d’oie </w:t>
            </w:r>
            <w:r w:rsidRPr="004D0708">
              <w:rPr>
                <w:rFonts w:ascii="Times New Roman" w:hAnsi="Times New Roman"/>
                <w:lang w:val="fr-FR"/>
              </w:rPr>
              <w:t xml:space="preserve">à arriver aux principaux sites fréquentés par les oies 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– </w:t>
            </w:r>
            <w:r w:rsidRPr="004D0708">
              <w:rPr>
                <w:rFonts w:ascii="Times New Roman" w:hAnsi="Times New Roman"/>
                <w:lang w:val="fr-FR"/>
              </w:rPr>
              <w:t>le long de la vallée du fleuve Ob par exemple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Pr="004D0708">
              <w:rPr>
                <w:rFonts w:ascii="Times New Roman" w:hAnsi="Times New Roman"/>
                <w:lang w:val="fr-FR"/>
              </w:rPr>
              <w:t>–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Pr="004D0708">
              <w:rPr>
                <w:rFonts w:ascii="Times New Roman" w:hAnsi="Times New Roman"/>
                <w:lang w:val="fr-FR"/>
              </w:rPr>
              <w:t>et sont aussi parmi les premières à être ciblées par les chasseurs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. </w:t>
            </w:r>
            <w:r w:rsidR="003B6A68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Pr="004D0708">
              <w:rPr>
                <w:rFonts w:ascii="Times New Roman" w:hAnsi="Times New Roman"/>
                <w:lang w:val="fr-FR"/>
              </w:rPr>
              <w:t>Afi</w:t>
            </w:r>
            <w:r w:rsidR="00AD160B" w:rsidRPr="004D0708">
              <w:rPr>
                <w:rFonts w:ascii="Times New Roman" w:hAnsi="Times New Roman"/>
                <w:lang w:val="fr-FR"/>
              </w:rPr>
              <w:t xml:space="preserve">n de réduire la menace que représente </w:t>
            </w:r>
            <w:r w:rsidRPr="004D0708">
              <w:rPr>
                <w:rFonts w:ascii="Times New Roman" w:hAnsi="Times New Roman"/>
                <w:lang w:val="fr-FR"/>
              </w:rPr>
              <w:t>la chasse pour l’</w:t>
            </w:r>
            <w:r w:rsidR="00F2318A" w:rsidRPr="004D0708">
              <w:rPr>
                <w:rFonts w:ascii="Times New Roman" w:hAnsi="Times New Roman"/>
                <w:lang w:val="fr-FR"/>
              </w:rPr>
              <w:t>Oie naine</w:t>
            </w:r>
            <w:r w:rsidRPr="004D0708">
              <w:rPr>
                <w:rFonts w:ascii="Times New Roman" w:hAnsi="Times New Roman"/>
                <w:lang w:val="fr-FR"/>
              </w:rPr>
              <w:t>, certaines autorités locales ont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– </w:t>
            </w:r>
            <w:r w:rsidR="00AD160B" w:rsidRPr="004D0708">
              <w:rPr>
                <w:rFonts w:ascii="Times New Roman" w:hAnsi="Times New Roman"/>
                <w:lang w:val="fr-FR"/>
              </w:rPr>
              <w:t>entre autres</w:t>
            </w:r>
            <w:r w:rsidRPr="004D0708">
              <w:rPr>
                <w:rFonts w:ascii="Times New Roman" w:hAnsi="Times New Roman"/>
                <w:lang w:val="fr-FR"/>
              </w:rPr>
              <w:t xml:space="preserve"> – </w:t>
            </w:r>
            <w:r w:rsidR="00AD160B" w:rsidRPr="004D0708">
              <w:rPr>
                <w:rFonts w:ascii="Times New Roman" w:hAnsi="Times New Roman"/>
                <w:lang w:val="fr-FR"/>
              </w:rPr>
              <w:t xml:space="preserve">retardé temporairement </w:t>
            </w:r>
            <w:r w:rsidRPr="004D0708">
              <w:rPr>
                <w:rFonts w:ascii="Times New Roman" w:hAnsi="Times New Roman"/>
                <w:lang w:val="fr-FR"/>
              </w:rPr>
              <w:t>l’ouvert</w:t>
            </w:r>
            <w:r w:rsidR="00AD160B" w:rsidRPr="004D0708">
              <w:rPr>
                <w:rFonts w:ascii="Times New Roman" w:hAnsi="Times New Roman"/>
                <w:lang w:val="fr-FR"/>
              </w:rPr>
              <w:t>ure</w:t>
            </w:r>
            <w:r w:rsidRPr="004D0708">
              <w:rPr>
                <w:rFonts w:ascii="Times New Roman" w:hAnsi="Times New Roman"/>
                <w:lang w:val="fr-FR"/>
              </w:rPr>
              <w:t xml:space="preserve"> de la saison </w:t>
            </w:r>
            <w:r w:rsidR="00AD160B" w:rsidRPr="004D0708">
              <w:rPr>
                <w:rFonts w:ascii="Times New Roman" w:hAnsi="Times New Roman"/>
                <w:lang w:val="fr-FR"/>
              </w:rPr>
              <w:t>de chasse automnale à l’oie</w:t>
            </w:r>
            <w:r w:rsidRPr="004D0708">
              <w:rPr>
                <w:rFonts w:ascii="Times New Roman" w:hAnsi="Times New Roman"/>
                <w:lang w:val="fr-FR"/>
              </w:rPr>
              <w:t>, afin de permettre le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Pr="004D0708">
              <w:rPr>
                <w:rFonts w:ascii="Times New Roman" w:hAnsi="Times New Roman"/>
                <w:lang w:val="fr-FR"/>
              </w:rPr>
              <w:t>passage de (la majorité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) </w:t>
            </w:r>
            <w:r w:rsidR="00AD160B" w:rsidRPr="004D0708">
              <w:rPr>
                <w:rFonts w:ascii="Times New Roman" w:hAnsi="Times New Roman"/>
                <w:lang w:val="fr-FR"/>
              </w:rPr>
              <w:t>des O</w:t>
            </w:r>
            <w:r w:rsidR="00F2318A" w:rsidRPr="004D0708">
              <w:rPr>
                <w:rFonts w:ascii="Times New Roman" w:hAnsi="Times New Roman"/>
                <w:lang w:val="fr-FR"/>
              </w:rPr>
              <w:t>ie</w:t>
            </w:r>
            <w:r w:rsidRPr="004D0708">
              <w:rPr>
                <w:rFonts w:ascii="Times New Roman" w:hAnsi="Times New Roman"/>
                <w:lang w:val="fr-FR"/>
              </w:rPr>
              <w:t>s</w:t>
            </w:r>
            <w:r w:rsidR="00F2318A" w:rsidRPr="004D0708">
              <w:rPr>
                <w:rFonts w:ascii="Times New Roman" w:hAnsi="Times New Roman"/>
                <w:lang w:val="fr-FR"/>
              </w:rPr>
              <w:t xml:space="preserve"> naine</w:t>
            </w:r>
            <w:r w:rsidRPr="004D0708">
              <w:rPr>
                <w:rFonts w:ascii="Times New Roman" w:hAnsi="Times New Roman"/>
                <w:lang w:val="fr-FR"/>
              </w:rPr>
              <w:t>s</w:t>
            </w:r>
            <w:r w:rsidR="00397DCE" w:rsidRPr="004D0708">
              <w:rPr>
                <w:rFonts w:ascii="Times New Roman" w:hAnsi="Times New Roman"/>
                <w:lang w:val="fr-FR"/>
              </w:rPr>
              <w:t xml:space="preserve">. </w:t>
            </w:r>
            <w:r w:rsidR="003B6A68" w:rsidRPr="004D0708">
              <w:rPr>
                <w:rFonts w:ascii="Times New Roman" w:hAnsi="Times New Roman"/>
                <w:lang w:val="fr-FR"/>
              </w:rPr>
              <w:t xml:space="preserve"> </w:t>
            </w:r>
            <w:r w:rsidRPr="004D0708">
              <w:rPr>
                <w:rFonts w:ascii="Times New Roman" w:hAnsi="Times New Roman"/>
                <w:lang w:val="fr-FR"/>
              </w:rPr>
              <w:t>Une surveillance supplémentair</w:t>
            </w:r>
            <w:r w:rsidR="00AD160B" w:rsidRPr="004D0708">
              <w:rPr>
                <w:rFonts w:ascii="Times New Roman" w:hAnsi="Times New Roman"/>
                <w:lang w:val="fr-FR"/>
              </w:rPr>
              <w:t>e est effectuée pour mesurer l’effet de c</w:t>
            </w:r>
            <w:r w:rsidRPr="004D0708">
              <w:rPr>
                <w:rFonts w:ascii="Times New Roman" w:hAnsi="Times New Roman"/>
                <w:lang w:val="fr-FR"/>
              </w:rPr>
              <w:t>es mesures</w:t>
            </w:r>
            <w:r w:rsidR="00397DCE" w:rsidRPr="004D0708">
              <w:rPr>
                <w:rFonts w:ascii="Times New Roman" w:hAnsi="Times New Roman"/>
                <w:lang w:val="fr-FR"/>
              </w:rPr>
              <w:t>.</w:t>
            </w:r>
          </w:p>
        </w:tc>
      </w:tr>
    </w:tbl>
    <w:p w:rsidR="00397DCE" w:rsidRPr="004D0708" w:rsidRDefault="00397DCE" w:rsidP="00D03B5C">
      <w:pPr>
        <w:spacing w:after="0" w:line="240" w:lineRule="auto"/>
        <w:rPr>
          <w:rFonts w:ascii="Times New Roman" w:hAnsi="Times New Roman"/>
          <w:lang w:val="fr-FR"/>
        </w:rPr>
      </w:pPr>
    </w:p>
    <w:p w:rsidR="00397DCE" w:rsidRPr="004D0708" w:rsidRDefault="00397DCE" w:rsidP="00D03B5C">
      <w:pPr>
        <w:spacing w:after="0" w:line="240" w:lineRule="auto"/>
        <w:rPr>
          <w:rFonts w:ascii="Times New Roman" w:hAnsi="Times New Roman"/>
          <w:lang w:val="fr-FR"/>
        </w:rPr>
      </w:pPr>
    </w:p>
    <w:p w:rsidR="00AC1739" w:rsidRDefault="00AC1739" w:rsidP="00AC173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br w:type="page"/>
      </w:r>
    </w:p>
    <w:p w:rsidR="00AC1739" w:rsidRDefault="00AC1739" w:rsidP="00AC1739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397DCE" w:rsidRPr="004D0708" w:rsidRDefault="00261B55" w:rsidP="0092360A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/>
          <w:b/>
          <w:u w:val="single"/>
          <w:lang w:val="fr-FR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4078AC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9B4BF5" w:rsidRPr="004D0708">
        <w:rPr>
          <w:rFonts w:ascii="Times New Roman" w:hAnsi="Times New Roman"/>
          <w:b/>
          <w:u w:val="single"/>
          <w:lang w:val="fr-FR"/>
        </w:rPr>
        <w:t xml:space="preserve">conservation </w:t>
      </w:r>
      <w:r w:rsidR="00276D8A" w:rsidRPr="004D0708">
        <w:rPr>
          <w:rFonts w:ascii="Times New Roman" w:hAnsi="Times New Roman"/>
          <w:b/>
          <w:u w:val="single"/>
          <w:lang w:val="fr-FR"/>
        </w:rPr>
        <w:t>de la Bernache cravant à ventre pâle</w:t>
      </w:r>
      <w:r w:rsidR="00A07066" w:rsidRPr="004D0708">
        <w:rPr>
          <w:rFonts w:ascii="Times New Roman" w:hAnsi="Times New Roman"/>
          <w:b/>
          <w:u w:val="single"/>
          <w:lang w:val="fr-FR"/>
        </w:rPr>
        <w:t xml:space="preserve"> </w:t>
      </w:r>
      <w:r w:rsidR="00660120" w:rsidRPr="004D0708">
        <w:rPr>
          <w:rFonts w:ascii="Times New Roman" w:hAnsi="Times New Roman"/>
          <w:b/>
          <w:u w:val="single"/>
          <w:lang w:val="fr-FR"/>
        </w:rPr>
        <w:t>(</w:t>
      </w:r>
      <w:proofErr w:type="spellStart"/>
      <w:r w:rsidR="00A07066" w:rsidRPr="004D0708">
        <w:rPr>
          <w:rFonts w:ascii="Times New Roman" w:hAnsi="Times New Roman"/>
          <w:b/>
          <w:i/>
          <w:u w:val="single"/>
          <w:lang w:val="fr-FR"/>
        </w:rPr>
        <w:t>Branta</w:t>
      </w:r>
      <w:proofErr w:type="spellEnd"/>
      <w:r w:rsidR="00A07066" w:rsidRPr="004D0708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r w:rsidR="00A07066" w:rsidRPr="004D0708">
        <w:rPr>
          <w:rFonts w:ascii="Times New Roman" w:hAnsi="Times New Roman"/>
          <w:b/>
          <w:i/>
          <w:u w:val="single"/>
          <w:lang w:val="fr-FR"/>
        </w:rPr>
        <w:t>bernicla</w:t>
      </w:r>
      <w:proofErr w:type="spellEnd"/>
      <w:r w:rsidR="00A07066" w:rsidRPr="004D0708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r w:rsidR="00A07066" w:rsidRPr="004D0708">
        <w:rPr>
          <w:rFonts w:ascii="Times New Roman" w:hAnsi="Times New Roman"/>
          <w:b/>
          <w:i/>
          <w:u w:val="single"/>
          <w:lang w:val="fr-FR"/>
        </w:rPr>
        <w:t>hrota</w:t>
      </w:r>
      <w:proofErr w:type="spellEnd"/>
      <w:r w:rsidR="00660120" w:rsidRPr="004D0708">
        <w:rPr>
          <w:rFonts w:ascii="Times New Roman" w:hAnsi="Times New Roman"/>
          <w:b/>
          <w:u w:val="single"/>
          <w:lang w:val="fr-FR"/>
        </w:rPr>
        <w:t xml:space="preserve">) - </w:t>
      </w:r>
      <w:r w:rsidR="00A07066" w:rsidRPr="004D0708">
        <w:rPr>
          <w:rFonts w:ascii="Times New Roman" w:hAnsi="Times New Roman"/>
          <w:b/>
          <w:u w:val="single"/>
          <w:lang w:val="fr-FR"/>
        </w:rPr>
        <w:t xml:space="preserve"> </w:t>
      </w:r>
      <w:r w:rsidR="00AD160B" w:rsidRPr="004D0708">
        <w:rPr>
          <w:rFonts w:ascii="Times New Roman" w:hAnsi="Times New Roman"/>
          <w:b/>
          <w:u w:val="single"/>
          <w:lang w:val="fr-FR"/>
        </w:rPr>
        <w:t xml:space="preserve">population du Haut </w:t>
      </w:r>
      <w:proofErr w:type="spellStart"/>
      <w:r w:rsidR="00AD160B" w:rsidRPr="004D0708">
        <w:rPr>
          <w:rFonts w:ascii="Times New Roman" w:hAnsi="Times New Roman"/>
          <w:b/>
          <w:u w:val="single"/>
          <w:lang w:val="fr-FR"/>
        </w:rPr>
        <w:t>Artique</w:t>
      </w:r>
      <w:proofErr w:type="spellEnd"/>
      <w:r w:rsidR="00AD160B" w:rsidRPr="004D0708">
        <w:rPr>
          <w:rFonts w:ascii="Times New Roman" w:hAnsi="Times New Roman"/>
          <w:b/>
          <w:u w:val="single"/>
          <w:lang w:val="fr-FR"/>
        </w:rPr>
        <w:t xml:space="preserve"> dans </w:t>
      </w:r>
      <w:r w:rsidR="00FD3E2A" w:rsidRPr="004D0708">
        <w:rPr>
          <w:rFonts w:ascii="Times New Roman" w:hAnsi="Times New Roman"/>
          <w:b/>
          <w:u w:val="single"/>
          <w:lang w:val="fr-FR"/>
        </w:rPr>
        <w:t>l’est du Canada</w:t>
      </w:r>
    </w:p>
    <w:p w:rsidR="00A07066" w:rsidRPr="004D0708" w:rsidRDefault="00A07066" w:rsidP="00C055E2">
      <w:pPr>
        <w:pStyle w:val="Subtitle"/>
        <w:tabs>
          <w:tab w:val="left" w:pos="578"/>
          <w:tab w:val="left" w:pos="1157"/>
          <w:tab w:val="left" w:pos="1735"/>
        </w:tabs>
        <w:jc w:val="both"/>
        <w:rPr>
          <w:rFonts w:ascii="Times New Roman" w:eastAsia="Calibri" w:hAnsi="Times New Roman"/>
          <w:sz w:val="22"/>
          <w:szCs w:val="22"/>
          <w:lang w:val="fr-FR"/>
        </w:rPr>
      </w:pPr>
    </w:p>
    <w:p w:rsidR="008F7616" w:rsidRPr="004D0708" w:rsidRDefault="008F7616" w:rsidP="00D03B5C">
      <w:pPr>
        <w:spacing w:after="0" w:line="240" w:lineRule="auto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Bu</w:t>
      </w:r>
      <w:r w:rsidR="00AD160B" w:rsidRPr="004D0708">
        <w:rPr>
          <w:rFonts w:ascii="Times New Roman" w:hAnsi="Times New Roman"/>
          <w:lang w:val="fr-FR"/>
        </w:rPr>
        <w:t>t : Mettre un terme à la chasse</w:t>
      </w:r>
      <w:r w:rsidRPr="004D0708">
        <w:rPr>
          <w:rFonts w:ascii="Times New Roman" w:hAnsi="Times New Roman"/>
          <w:lang w:val="fr-FR"/>
        </w:rPr>
        <w:t xml:space="preserve"> illégal</w:t>
      </w:r>
      <w:r w:rsidR="00AD160B" w:rsidRPr="004D0708">
        <w:rPr>
          <w:rFonts w:ascii="Times New Roman" w:hAnsi="Times New Roman"/>
          <w:lang w:val="fr-FR"/>
        </w:rPr>
        <w:t>e</w:t>
      </w:r>
      <w:r w:rsidRPr="004D0708">
        <w:rPr>
          <w:rFonts w:ascii="Times New Roman" w:hAnsi="Times New Roman"/>
          <w:lang w:val="fr-FR"/>
        </w:rPr>
        <w:t xml:space="preserve"> et accidentel</w:t>
      </w:r>
      <w:r w:rsidR="00AD160B" w:rsidRPr="004D0708">
        <w:rPr>
          <w:rFonts w:ascii="Times New Roman" w:hAnsi="Times New Roman"/>
          <w:lang w:val="fr-FR"/>
        </w:rPr>
        <w:t>le</w:t>
      </w:r>
      <w:r w:rsidRPr="004D0708">
        <w:rPr>
          <w:rFonts w:ascii="Times New Roman" w:hAnsi="Times New Roman"/>
          <w:lang w:val="fr-FR"/>
        </w:rPr>
        <w:t xml:space="preserve"> d’ici à 2014</w:t>
      </w:r>
    </w:p>
    <w:p w:rsidR="008F7616" w:rsidRPr="004D0708" w:rsidRDefault="008F7616" w:rsidP="00D03B5C">
      <w:pPr>
        <w:spacing w:after="0" w:line="240" w:lineRule="auto"/>
        <w:rPr>
          <w:rFonts w:ascii="Times New Roman" w:hAnsi="Times New Roman"/>
          <w:lang w:val="fr-FR"/>
        </w:rPr>
      </w:pPr>
      <w:r w:rsidRPr="004D0708">
        <w:rPr>
          <w:rFonts w:ascii="Times New Roman" w:hAnsi="Times New Roman"/>
          <w:lang w:val="fr-FR"/>
        </w:rPr>
        <w:t>Priorité : faible</w:t>
      </w:r>
      <w:r w:rsidR="00FD3E2A" w:rsidRPr="004D0708">
        <w:rPr>
          <w:rFonts w:ascii="Times New Roman" w:hAnsi="Times New Roman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325"/>
        <w:gridCol w:w="3129"/>
        <w:gridCol w:w="2694"/>
      </w:tblGrid>
      <w:tr w:rsidR="008F7616" w:rsidRPr="004D0708" w:rsidTr="009641E3">
        <w:tc>
          <w:tcPr>
            <w:tcW w:w="2538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Résultat</w:t>
            </w:r>
          </w:p>
        </w:tc>
        <w:tc>
          <w:tcPr>
            <w:tcW w:w="1350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Priorité</w:t>
            </w:r>
          </w:p>
        </w:tc>
        <w:tc>
          <w:tcPr>
            <w:tcW w:w="3240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Indicateur objectivement vérifiable</w:t>
            </w:r>
          </w:p>
        </w:tc>
        <w:tc>
          <w:tcPr>
            <w:tcW w:w="2727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Moyens de vérification</w:t>
            </w:r>
          </w:p>
        </w:tc>
      </w:tr>
      <w:tr w:rsidR="008F7616" w:rsidRPr="00AC1739" w:rsidTr="009641E3">
        <w:tc>
          <w:tcPr>
            <w:tcW w:w="2538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Application stricte de la législation sur la protection de l’espèce dans l’ensemble de son aire de répartition d’ici à 2008</w:t>
            </w:r>
          </w:p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FAIBLE</w:t>
            </w:r>
          </w:p>
        </w:tc>
        <w:tc>
          <w:tcPr>
            <w:tcW w:w="3240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D’ici à 2008</w:t>
            </w:r>
            <w:r w:rsidR="00AB4411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, augmentat</w:t>
            </w:r>
            <w:r w:rsidR="00C63CEB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ion mesurable du nombre de sanction</w:t>
            </w:r>
            <w:r w:rsidR="00AB4411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s émises à l’encontre de ceux qui enfreignent les dispositions de la législation nati</w:t>
            </w:r>
            <w:r w:rsidR="00C63CEB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onale et du droit international</w:t>
            </w:r>
            <w:r w:rsidR="00AB4411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concernant l’espèce et son habitat</w:t>
            </w:r>
          </w:p>
        </w:tc>
        <w:tc>
          <w:tcPr>
            <w:tcW w:w="2727" w:type="dxa"/>
            <w:shd w:val="clear" w:color="auto" w:fill="auto"/>
          </w:tcPr>
          <w:p w:rsidR="008F7616" w:rsidRPr="004D0708" w:rsidRDefault="00AB4411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l’espace de trois ans :</w:t>
            </w:r>
          </w:p>
          <w:p w:rsidR="00AB4411" w:rsidRPr="004D0708" w:rsidRDefault="00AB4411" w:rsidP="009641E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Tous les cas avérés de tirs illégaux sont examinés ;</w:t>
            </w:r>
          </w:p>
          <w:p w:rsidR="00AB4411" w:rsidRPr="004D0708" w:rsidRDefault="00CE615C" w:rsidP="00CE615C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Les coupables sont sanctionnés, conformément aux</w:t>
            </w:r>
            <w:r w:rsidR="00AA3EE0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dispositions de la législation en vigueur</w:t>
            </w:r>
          </w:p>
          <w:p w:rsidR="00AA3EE0" w:rsidRPr="004D0708" w:rsidRDefault="00AA3EE0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les six ans :</w:t>
            </w:r>
          </w:p>
          <w:p w:rsidR="00AA3EE0" w:rsidRPr="004D0708" w:rsidRDefault="00AA3EE0" w:rsidP="009641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Sanct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ions financières pour toute contravention à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législation nationale</w:t>
            </w:r>
          </w:p>
          <w:p w:rsidR="00AA3EE0" w:rsidRPr="004D0708" w:rsidRDefault="00CE615C" w:rsidP="009641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Evaluation annuelle de la chasse illégale</w:t>
            </w:r>
            <w:r w:rsidR="00AA3EE0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8F7616" w:rsidRPr="00AC1739" w:rsidTr="009641E3">
        <w:tc>
          <w:tcPr>
            <w:tcW w:w="2538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Aucun conflit entre la Bernache cravant à ventre pâle ECHA et les intérêts agricoles dans les zones autres que les sites de reproduction après 2014</w:t>
            </w:r>
          </w:p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shd w:val="clear" w:color="auto" w:fill="auto"/>
          </w:tcPr>
          <w:p w:rsidR="008F7616" w:rsidRPr="004D0708" w:rsidRDefault="00AB4411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FAIBLE</w:t>
            </w:r>
          </w:p>
        </w:tc>
        <w:tc>
          <w:tcPr>
            <w:tcW w:w="3240" w:type="dxa"/>
            <w:shd w:val="clear" w:color="auto" w:fill="auto"/>
          </w:tcPr>
          <w:p w:rsidR="008F7616" w:rsidRPr="004D0708" w:rsidRDefault="00B40F51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D’ici à 2014, augmentation mesurable du nombre de Programmes de gestion de la Bernache, conçus pour réduire les conflits entre la Bernache cravant à ventre pâle ECHA et les intérêts agricoles</w:t>
            </w:r>
          </w:p>
        </w:tc>
        <w:tc>
          <w:tcPr>
            <w:tcW w:w="2727" w:type="dxa"/>
            <w:shd w:val="clear" w:color="auto" w:fill="auto"/>
          </w:tcPr>
          <w:p w:rsidR="008F7616" w:rsidRPr="004D0708" w:rsidRDefault="00B40F51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l’espace de neuf ans :</w:t>
            </w:r>
          </w:p>
          <w:p w:rsidR="00B40F51" w:rsidRPr="004D0708" w:rsidRDefault="00B40F51" w:rsidP="009641E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Des Programmes de gestion de la Bernache sont mis en œuvre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dans les zones où il existe des conflits avérés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entre la Bernache cravant à ventre pâle ECHA et les intérêts agricoles</w:t>
            </w:r>
          </w:p>
          <w:p w:rsidR="00B40F51" w:rsidRPr="004D0708" w:rsidRDefault="00B40F51" w:rsidP="009641E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Surveillance nationale du succès et de l’efficacité des Programmes de gestion de la Bernache, conçus pour réduire les conflits entre la Bernache cravant à ventre pâle ECHA et les intérêts agricoles</w:t>
            </w:r>
          </w:p>
        </w:tc>
      </w:tr>
      <w:tr w:rsidR="008F7616" w:rsidRPr="00AC1739" w:rsidTr="009641E3">
        <w:tc>
          <w:tcPr>
            <w:tcW w:w="2538" w:type="dxa"/>
            <w:shd w:val="clear" w:color="auto" w:fill="auto"/>
          </w:tcPr>
          <w:p w:rsidR="008F7616" w:rsidRPr="004D0708" w:rsidRDefault="008F7616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Réduction du nombre d’oiseaux 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tué</w:t>
            </w:r>
            <w:r w:rsidR="00720265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s accidentellement en dehors de la saison de reproduction d’ici à 2008</w:t>
            </w:r>
          </w:p>
        </w:tc>
        <w:tc>
          <w:tcPr>
            <w:tcW w:w="1350" w:type="dxa"/>
            <w:shd w:val="clear" w:color="auto" w:fill="auto"/>
          </w:tcPr>
          <w:p w:rsidR="008F7616" w:rsidRPr="004D0708" w:rsidRDefault="00AB4411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FAIBLE</w:t>
            </w:r>
          </w:p>
        </w:tc>
        <w:tc>
          <w:tcPr>
            <w:tcW w:w="3240" w:type="dxa"/>
            <w:shd w:val="clear" w:color="auto" w:fill="auto"/>
          </w:tcPr>
          <w:p w:rsidR="008F7616" w:rsidRPr="004D0708" w:rsidRDefault="00A32CB5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D’ici à 2008, baisse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mesurable du nombre de tirs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accidentels signalés</w:t>
            </w:r>
          </w:p>
        </w:tc>
        <w:tc>
          <w:tcPr>
            <w:tcW w:w="2727" w:type="dxa"/>
            <w:shd w:val="clear" w:color="auto" w:fill="auto"/>
          </w:tcPr>
          <w:p w:rsidR="008F7616" w:rsidRPr="004D0708" w:rsidRDefault="00A32CB5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l’espace de trois ans :</w:t>
            </w:r>
          </w:p>
          <w:p w:rsidR="00A32CB5" w:rsidRPr="004D0708" w:rsidRDefault="00A32CB5" w:rsidP="00964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Articles 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publiés 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sur l’identification et la conservation de la Bernache cra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vant à ventre pâle ECHA 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des magazines de chasse dans toute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les zones autres que les sites de 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reproduction</w:t>
            </w:r>
          </w:p>
          <w:p w:rsidR="00A32CB5" w:rsidRPr="004D0708" w:rsidRDefault="00A32CB5" w:rsidP="0096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Dans les six ans :</w:t>
            </w:r>
          </w:p>
          <w:p w:rsidR="00A32CB5" w:rsidRPr="004D0708" w:rsidRDefault="00A32CB5" w:rsidP="00964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valuation annuelle de la chasse accidentelle</w:t>
            </w:r>
          </w:p>
          <w:p w:rsidR="00A32CB5" w:rsidRPr="004D0708" w:rsidRDefault="00A32CB5" w:rsidP="00964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Introduction d’un test d’identification pour 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les chasseurs ; lorsqu’un tel test existe déjà, inclure la Bernache ECHA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  <w:r w:rsidRPr="004D070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cela n’est </w:t>
            </w:r>
            <w:r w:rsidR="00CE615C" w:rsidRPr="004D0708">
              <w:rPr>
                <w:rFonts w:ascii="Times New Roman" w:hAnsi="Times New Roman"/>
                <w:sz w:val="20"/>
                <w:szCs w:val="20"/>
                <w:lang w:val="fr-FR"/>
              </w:rPr>
              <w:t>pas déjà fait</w:t>
            </w:r>
          </w:p>
        </w:tc>
      </w:tr>
    </w:tbl>
    <w:p w:rsidR="00A07066" w:rsidRPr="004D0708" w:rsidRDefault="00A07066" w:rsidP="00D03B5C">
      <w:pPr>
        <w:spacing w:after="0" w:line="240" w:lineRule="auto"/>
        <w:rPr>
          <w:rFonts w:ascii="Times New Roman" w:hAnsi="Times New Roman"/>
          <w:lang w:val="fr-FR"/>
        </w:rPr>
      </w:pPr>
    </w:p>
    <w:p w:rsidR="00276D8A" w:rsidRPr="004D0708" w:rsidRDefault="00276D8A" w:rsidP="00C055E2">
      <w:pPr>
        <w:jc w:val="both"/>
        <w:rPr>
          <w:rFonts w:ascii="Times New Roman" w:hAnsi="Times New Roman"/>
          <w:b/>
          <w:u w:val="single"/>
          <w:lang w:val="fr-FR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bCs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C9031B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CE615C" w:rsidRPr="004D0708">
        <w:rPr>
          <w:rFonts w:ascii="Times New Roman" w:hAnsi="Times New Roman"/>
          <w:b/>
          <w:u w:val="single"/>
          <w:lang w:val="fr-FR"/>
        </w:rPr>
        <w:t xml:space="preserve">conservation de la </w:t>
      </w:r>
      <w:r w:rsidR="00C9031B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Bernache à cou roux</w:t>
      </w:r>
      <w:r w:rsidR="009B4BF5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 xml:space="preserve"> </w:t>
      </w:r>
      <w:r w:rsidR="00660120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>Branta</w:t>
      </w:r>
      <w:proofErr w:type="spellEnd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>ruficollis</w:t>
      </w:r>
      <w:proofErr w:type="spellEnd"/>
      <w:r w:rsidR="00660120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)</w:t>
      </w:r>
    </w:p>
    <w:p w:rsidR="009B4BF5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3.2.6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C9031B" w:rsidRPr="004D0708">
        <w:rPr>
          <w:rFonts w:ascii="Times New Roman" w:eastAsia="Times New Roman" w:hAnsi="Times New Roman"/>
          <w:lang w:val="fr-FR" w:eastAsia="it-IT"/>
        </w:rPr>
        <w:t>La c</w:t>
      </w:r>
      <w:r w:rsidR="0050137D" w:rsidRPr="004D0708">
        <w:rPr>
          <w:rFonts w:ascii="Times New Roman" w:eastAsia="Times New Roman" w:hAnsi="Times New Roman"/>
          <w:lang w:val="fr-FR" w:eastAsia="it-IT"/>
        </w:rPr>
        <w:t>hasse</w:t>
      </w:r>
      <w:r w:rsidR="00C9031B" w:rsidRPr="004D0708">
        <w:rPr>
          <w:rFonts w:ascii="Times New Roman" w:eastAsia="Times New Roman" w:hAnsi="Times New Roman"/>
          <w:lang w:val="fr-FR" w:eastAsia="it-IT"/>
        </w:rPr>
        <w:t xml:space="preserve"> 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C9031B" w:rsidRPr="004D0708">
        <w:rPr>
          <w:rFonts w:ascii="Times New Roman" w:eastAsia="Times New Roman" w:hAnsi="Times New Roman"/>
          <w:lang w:val="fr-FR" w:eastAsia="it-IT"/>
        </w:rPr>
        <w:t>t l’une des principales menaces pesant sur la Bernache à cou roux</w:t>
      </w:r>
      <w:r w:rsidR="00CE615C" w:rsidRPr="004D0708">
        <w:rPr>
          <w:rFonts w:ascii="Times New Roman" w:eastAsia="Times New Roman" w:hAnsi="Times New Roman"/>
          <w:lang w:val="fr-FR" w:eastAsia="it-IT"/>
        </w:rPr>
        <w:t xml:space="preserve"> dans l’ensemble de</w:t>
      </w:r>
      <w:r w:rsidR="00C9031B" w:rsidRPr="004D0708">
        <w:rPr>
          <w:rFonts w:ascii="Times New Roman" w:eastAsia="Times New Roman" w:hAnsi="Times New Roman"/>
          <w:lang w:val="fr-FR" w:eastAsia="it-IT"/>
        </w:rPr>
        <w:t xml:space="preserve"> sa voie de migration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C9031B" w:rsidRPr="004D0708">
        <w:rPr>
          <w:rFonts w:ascii="Times New Roman" w:eastAsia="Times New Roman" w:hAnsi="Times New Roman"/>
          <w:lang w:val="fr-FR" w:eastAsia="it-IT"/>
        </w:rPr>
        <w:t xml:space="preserve">Elle </w:t>
      </w:r>
      <w:r w:rsidR="008B2F27" w:rsidRPr="004D0708">
        <w:rPr>
          <w:rFonts w:ascii="Times New Roman" w:eastAsia="Times New Roman" w:hAnsi="Times New Roman"/>
          <w:lang w:val="fr-FR" w:eastAsia="it-IT"/>
        </w:rPr>
        <w:t xml:space="preserve">entraîne </w:t>
      </w:r>
      <w:r w:rsidR="00C9031B" w:rsidRPr="004D0708">
        <w:rPr>
          <w:rFonts w:ascii="Times New Roman" w:eastAsia="Times New Roman" w:hAnsi="Times New Roman"/>
          <w:lang w:val="fr-FR" w:eastAsia="it-IT"/>
        </w:rPr>
        <w:t>une mortalité directe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066F85" w:rsidRPr="004D0708">
        <w:rPr>
          <w:rFonts w:ascii="Times New Roman" w:eastAsia="Times New Roman" w:hAnsi="Times New Roman"/>
          <w:lang w:val="fr-FR" w:eastAsia="it-IT"/>
        </w:rPr>
        <w:t>ré</w:t>
      </w:r>
      <w:r w:rsidR="00C9031B" w:rsidRPr="004D0708">
        <w:rPr>
          <w:rFonts w:ascii="Times New Roman" w:eastAsia="Times New Roman" w:hAnsi="Times New Roman"/>
          <w:lang w:val="fr-FR" w:eastAsia="it-IT"/>
        </w:rPr>
        <w:t xml:space="preserve">sultant de tirs </w:t>
      </w:r>
      <w:r w:rsidR="00C317F5" w:rsidRPr="004D0708">
        <w:rPr>
          <w:rFonts w:ascii="Times New Roman" w:eastAsia="Times New Roman" w:hAnsi="Times New Roman"/>
          <w:lang w:val="fr-FR" w:eastAsia="it-IT"/>
        </w:rPr>
        <w:t>accidentel</w:t>
      </w:r>
      <w:r w:rsidR="00C9031B" w:rsidRPr="004D0708">
        <w:rPr>
          <w:rFonts w:ascii="Times New Roman" w:eastAsia="Times New Roman" w:hAnsi="Times New Roman"/>
          <w:lang w:val="fr-FR" w:eastAsia="it-IT"/>
        </w:rPr>
        <w:t>s et intentionnels, tandis que les perturbations causées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CE615C" w:rsidRPr="004D0708">
        <w:rPr>
          <w:rFonts w:ascii="Times New Roman" w:eastAsia="Times New Roman" w:hAnsi="Times New Roman"/>
          <w:lang w:val="fr-FR" w:eastAsia="it-IT"/>
        </w:rPr>
        <w:t xml:space="preserve">par les activités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066F85" w:rsidRPr="004D0708">
        <w:rPr>
          <w:rFonts w:ascii="Times New Roman" w:eastAsia="Times New Roman" w:hAnsi="Times New Roman"/>
          <w:lang w:val="fr-FR" w:eastAsia="it-IT"/>
        </w:rPr>
        <w:t>quelle que soit l’espèce ciblée, peu</w:t>
      </w:r>
      <w:r w:rsidR="00CE615C" w:rsidRPr="004D0708">
        <w:rPr>
          <w:rFonts w:ascii="Times New Roman" w:eastAsia="Times New Roman" w:hAnsi="Times New Roman"/>
          <w:lang w:val="fr-FR" w:eastAsia="it-IT"/>
        </w:rPr>
        <w:t xml:space="preserve">vent entraîner </w:t>
      </w:r>
      <w:r w:rsidR="00066F85" w:rsidRPr="004D0708">
        <w:rPr>
          <w:rFonts w:ascii="Times New Roman" w:eastAsia="Times New Roman" w:hAnsi="Times New Roman"/>
          <w:lang w:val="fr-FR" w:eastAsia="it-IT"/>
        </w:rPr>
        <w:t>une baisse du taux de survie</w:t>
      </w:r>
      <w:r w:rsidRPr="004D0708">
        <w:rPr>
          <w:rFonts w:ascii="Times New Roman" w:eastAsia="Times New Roman" w:hAnsi="Times New Roman"/>
          <w:lang w:val="fr-FR" w:eastAsia="it-IT"/>
        </w:rPr>
        <w:t>.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8B2F27" w:rsidRPr="004D0708">
        <w:rPr>
          <w:rFonts w:ascii="Times New Roman" w:eastAsia="Times New Roman" w:hAnsi="Times New Roman"/>
          <w:lang w:val="fr-FR" w:eastAsia="it-IT"/>
        </w:rPr>
        <w:t>En tant qu’espèce à longue durée d</w:t>
      </w:r>
      <w:r w:rsidR="00CE615C" w:rsidRPr="004D0708">
        <w:rPr>
          <w:rFonts w:ascii="Times New Roman" w:eastAsia="Times New Roman" w:hAnsi="Times New Roman"/>
          <w:lang w:val="fr-FR" w:eastAsia="it-IT"/>
        </w:rPr>
        <w:t xml:space="preserve">e vie et à </w:t>
      </w:r>
      <w:r w:rsidR="008B2F27" w:rsidRPr="004D0708">
        <w:rPr>
          <w:rFonts w:ascii="Times New Roman" w:eastAsia="Times New Roman" w:hAnsi="Times New Roman"/>
          <w:lang w:val="fr-FR" w:eastAsia="it-IT"/>
        </w:rPr>
        <w:t xml:space="preserve">faible taux de </w:t>
      </w:r>
      <w:r w:rsidR="00D05054" w:rsidRPr="004D0708">
        <w:rPr>
          <w:rFonts w:ascii="Times New Roman" w:eastAsia="Times New Roman" w:hAnsi="Times New Roman"/>
          <w:lang w:val="fr-FR" w:eastAsia="it-IT"/>
        </w:rPr>
        <w:t>reproduction</w:t>
      </w:r>
      <w:r w:rsidR="008B2F27" w:rsidRPr="004D0708">
        <w:rPr>
          <w:rFonts w:ascii="Times New Roman" w:eastAsia="Times New Roman" w:hAnsi="Times New Roman"/>
          <w:lang w:val="fr-FR" w:eastAsia="it-IT"/>
        </w:rPr>
        <w:t>, la population 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8B2F27" w:rsidRPr="004D0708">
        <w:rPr>
          <w:rFonts w:ascii="Times New Roman" w:eastAsia="Times New Roman" w:hAnsi="Times New Roman"/>
          <w:lang w:val="fr-FR" w:eastAsia="it-IT"/>
        </w:rPr>
        <w:t xml:space="preserve">t plus sensible aux </w:t>
      </w:r>
      <w:r w:rsidRPr="004D0708">
        <w:rPr>
          <w:rFonts w:ascii="Times New Roman" w:eastAsia="Times New Roman" w:hAnsi="Times New Roman"/>
          <w:lang w:val="fr-FR" w:eastAsia="it-IT"/>
        </w:rPr>
        <w:t>change</w:t>
      </w:r>
      <w:r w:rsidR="008B2F27" w:rsidRPr="004D0708">
        <w:rPr>
          <w:rFonts w:ascii="Times New Roman" w:eastAsia="Times New Roman" w:hAnsi="Times New Roman"/>
          <w:lang w:val="fr-FR" w:eastAsia="it-IT"/>
        </w:rPr>
        <w:t xml:space="preserve">ments </w:t>
      </w:r>
      <w:r w:rsidR="00CE615C" w:rsidRPr="004D0708">
        <w:rPr>
          <w:rFonts w:ascii="Times New Roman" w:eastAsia="Times New Roman" w:hAnsi="Times New Roman"/>
          <w:lang w:val="fr-FR" w:eastAsia="it-IT"/>
        </w:rPr>
        <w:t xml:space="preserve">observés </w:t>
      </w:r>
      <w:r w:rsidR="008B2F27" w:rsidRPr="004D0708">
        <w:rPr>
          <w:rFonts w:ascii="Times New Roman" w:eastAsia="Times New Roman" w:hAnsi="Times New Roman"/>
          <w:lang w:val="fr-FR" w:eastAsia="it-IT"/>
        </w:rPr>
        <w:t>dans la mortalité adulte que dans le taux de fécondité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9B4BF5" w:rsidRPr="004D0708" w:rsidRDefault="009B4BF5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9B4BF5" w:rsidRPr="004D0708" w:rsidRDefault="008B2F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Bien qu’aucune étu</w:t>
      </w:r>
      <w:r w:rsidR="00DC2C13" w:rsidRPr="004D0708">
        <w:rPr>
          <w:rFonts w:ascii="Times New Roman" w:eastAsia="Times New Roman" w:hAnsi="Times New Roman"/>
          <w:lang w:val="fr-FR" w:eastAsia="it-IT"/>
        </w:rPr>
        <w:t>de spécifique n’ait été effectuée po</w:t>
      </w:r>
      <w:r w:rsidRPr="004D0708">
        <w:rPr>
          <w:rFonts w:ascii="Times New Roman" w:eastAsia="Times New Roman" w:hAnsi="Times New Roman"/>
          <w:lang w:val="fr-FR" w:eastAsia="it-IT"/>
        </w:rPr>
        <w:t xml:space="preserve">ur la </w:t>
      </w:r>
      <w:r w:rsidR="00C9031B" w:rsidRPr="004D0708">
        <w:rPr>
          <w:rFonts w:ascii="Times New Roman" w:eastAsia="Times New Roman" w:hAnsi="Times New Roman"/>
          <w:lang w:val="fr-FR" w:eastAsia="it-IT"/>
        </w:rPr>
        <w:t>Bernache à cou roux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DC2C13" w:rsidRPr="004D0708">
        <w:rPr>
          <w:rFonts w:ascii="Times New Roman" w:eastAsia="Times New Roman" w:hAnsi="Times New Roman"/>
          <w:lang w:val="fr-FR" w:eastAsia="it-IT"/>
        </w:rPr>
        <w:t>l</w:t>
      </w:r>
      <w:r w:rsidRPr="004D0708">
        <w:rPr>
          <w:rFonts w:ascii="Times New Roman" w:eastAsia="Times New Roman" w:hAnsi="Times New Roman"/>
          <w:lang w:val="fr-FR" w:eastAsia="it-IT"/>
        </w:rPr>
        <w:t xml:space="preserve">es données sur d’autres </w:t>
      </w:r>
      <w:r w:rsidR="00AA7F2B" w:rsidRPr="004D0708">
        <w:rPr>
          <w:rFonts w:ascii="Times New Roman" w:eastAsia="Times New Roman" w:hAnsi="Times New Roman"/>
          <w:lang w:val="fr-FR" w:eastAsia="it-IT"/>
        </w:rPr>
        <w:t>espèces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C2C13" w:rsidRPr="004D0708">
        <w:rPr>
          <w:rFonts w:ascii="Times New Roman" w:eastAsia="Times New Roman" w:hAnsi="Times New Roman"/>
          <w:lang w:val="fr-FR" w:eastAsia="it-IT"/>
        </w:rPr>
        <w:t>d’oie montrent que la</w:t>
      </w:r>
      <w:r w:rsidRPr="004D0708">
        <w:rPr>
          <w:rFonts w:ascii="Times New Roman" w:eastAsia="Times New Roman" w:hAnsi="Times New Roman"/>
          <w:lang w:val="fr-FR" w:eastAsia="it-IT"/>
        </w:rPr>
        <w:t xml:space="preserve"> mortalité d’origine anthropique (comme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et les </w:t>
      </w:r>
      <w:r w:rsidR="000501BB" w:rsidRPr="004D0708">
        <w:rPr>
          <w:rFonts w:ascii="Times New Roman" w:eastAsia="Times New Roman" w:hAnsi="Times New Roman"/>
          <w:lang w:val="fr-FR" w:eastAsia="it-IT"/>
        </w:rPr>
        <w:t>collision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0501BB" w:rsidRPr="004D0708">
        <w:rPr>
          <w:rFonts w:ascii="Times New Roman" w:eastAsia="Times New Roman" w:hAnsi="Times New Roman"/>
          <w:lang w:val="fr-FR" w:eastAsia="it-IT"/>
        </w:rPr>
        <w:t>)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 a un caractère additionnel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Elle n’est donc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 pas compensée par une baisse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la mortalité naturelle liée à la densité de population</w:t>
      </w:r>
      <w:r w:rsidR="00DC2C13" w:rsidRPr="004D0708">
        <w:rPr>
          <w:rFonts w:ascii="Times New Roman" w:eastAsia="Times New Roman" w:hAnsi="Times New Roman"/>
          <w:lang w:val="fr-FR" w:eastAsia="it-IT"/>
        </w:rPr>
        <w:t>,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C2C13" w:rsidRPr="004D0708">
        <w:rPr>
          <w:rFonts w:ascii="Times New Roman" w:eastAsia="Times New Roman" w:hAnsi="Times New Roman"/>
          <w:lang w:val="fr-FR" w:eastAsia="it-IT"/>
        </w:rPr>
        <w:t>et a des conséquences défavorables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>direct</w:t>
      </w:r>
      <w:r w:rsidR="00DC2C13" w:rsidRPr="004D0708">
        <w:rPr>
          <w:rFonts w:ascii="Times New Roman" w:eastAsia="Times New Roman" w:hAnsi="Times New Roman"/>
          <w:lang w:val="fr-FR" w:eastAsia="it-IT"/>
        </w:rPr>
        <w:t>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C2C13" w:rsidRPr="004D0708">
        <w:rPr>
          <w:rFonts w:ascii="Times New Roman" w:eastAsia="Times New Roman" w:hAnsi="Times New Roman"/>
          <w:lang w:val="fr-FR" w:eastAsia="it-IT"/>
        </w:rPr>
        <w:t>sur l’évolution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la population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9B4BF5" w:rsidRPr="004D0708" w:rsidRDefault="009B4BF5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9B4BF5" w:rsidRPr="004D0708" w:rsidRDefault="008B2F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Bien que la </w:t>
      </w:r>
      <w:r w:rsidR="00C9031B" w:rsidRPr="004D0708">
        <w:rPr>
          <w:rFonts w:ascii="Times New Roman" w:eastAsia="Times New Roman" w:hAnsi="Times New Roman"/>
          <w:lang w:val="fr-FR" w:eastAsia="it-IT"/>
        </w:rPr>
        <w:t>Bernache à cou roux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>s</w:t>
      </w:r>
      <w:r w:rsidRPr="004D0708">
        <w:rPr>
          <w:rFonts w:ascii="Times New Roman" w:eastAsia="Times New Roman" w:hAnsi="Times New Roman"/>
          <w:lang w:val="fr-FR" w:eastAsia="it-IT"/>
        </w:rPr>
        <w:t>oit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prot</w:t>
      </w:r>
      <w:r w:rsidRPr="004D0708">
        <w:rPr>
          <w:rFonts w:ascii="Times New Roman" w:eastAsia="Times New Roman" w:hAnsi="Times New Roman"/>
          <w:lang w:val="fr-FR" w:eastAsia="it-IT"/>
        </w:rPr>
        <w:t xml:space="preserve">égée dans l’ensemble de son </w:t>
      </w:r>
      <w:r w:rsidR="005E40E2" w:rsidRPr="004D0708">
        <w:rPr>
          <w:rFonts w:ascii="Times New Roman" w:eastAsia="Times New Roman" w:hAnsi="Times New Roman"/>
          <w:lang w:val="fr-FR" w:eastAsia="it-IT"/>
        </w:rPr>
        <w:t>aire de répartition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Pr="004D0708">
        <w:rPr>
          <w:rFonts w:ascii="Times New Roman" w:eastAsia="Times New Roman" w:hAnsi="Times New Roman"/>
          <w:lang w:val="fr-FR" w:eastAsia="it-IT"/>
        </w:rPr>
        <w:t xml:space="preserve">une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 intentionnelle significative est pratiquée dans certaines régions, en particulier le long de s</w:t>
      </w:r>
      <w:r w:rsidRPr="004D0708">
        <w:rPr>
          <w:rFonts w:ascii="Times New Roman" w:eastAsia="Times New Roman" w:hAnsi="Times New Roman"/>
          <w:lang w:val="fr-FR" w:eastAsia="it-IT"/>
        </w:rPr>
        <w:t xml:space="preserve">a voie de migration en Russie, 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au </w:t>
      </w:r>
      <w:r w:rsidRPr="004D0708">
        <w:rPr>
          <w:rFonts w:ascii="Times New Roman" w:eastAsia="Times New Roman" w:hAnsi="Times New Roman"/>
          <w:lang w:val="fr-FR" w:eastAsia="it-IT"/>
        </w:rPr>
        <w:t xml:space="preserve">Kazakhstan et 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en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Ukraine, 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essentiellement sous forme de chasse </w:t>
      </w:r>
      <w:r w:rsidRPr="004D0708">
        <w:rPr>
          <w:rFonts w:ascii="Times New Roman" w:eastAsia="Times New Roman" w:hAnsi="Times New Roman"/>
          <w:lang w:val="fr-FR" w:eastAsia="it-IT"/>
        </w:rPr>
        <w:t>‘</w:t>
      </w:r>
      <w:r w:rsidR="000501BB" w:rsidRPr="004D0708">
        <w:rPr>
          <w:rFonts w:ascii="Times New Roman" w:eastAsia="Times New Roman" w:hAnsi="Times New Roman"/>
          <w:lang w:val="fr-FR" w:eastAsia="it-IT"/>
        </w:rPr>
        <w:t>sport</w:t>
      </w:r>
      <w:r w:rsidR="00DC2C13" w:rsidRPr="004D0708">
        <w:rPr>
          <w:rFonts w:ascii="Times New Roman" w:eastAsia="Times New Roman" w:hAnsi="Times New Roman"/>
          <w:lang w:val="fr-FR" w:eastAsia="it-IT"/>
        </w:rPr>
        <w:t>ive</w:t>
      </w:r>
      <w:r w:rsidRPr="004D0708">
        <w:rPr>
          <w:rFonts w:ascii="Times New Roman" w:eastAsia="Times New Roman" w:hAnsi="Times New Roman"/>
          <w:lang w:val="fr-FR" w:eastAsia="it-IT"/>
        </w:rPr>
        <w:t>’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Une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 chasse ‘autochtone’ à petite échelle est pratiquée </w:t>
      </w:r>
      <w:r w:rsidRPr="004D0708">
        <w:rPr>
          <w:rFonts w:ascii="Times New Roman" w:eastAsia="Times New Roman" w:hAnsi="Times New Roman"/>
          <w:lang w:val="fr-FR" w:eastAsia="it-IT"/>
        </w:rPr>
        <w:t xml:space="preserve">sur les sites de </w:t>
      </w:r>
      <w:r w:rsidR="00D05054" w:rsidRPr="004D0708">
        <w:rPr>
          <w:rFonts w:ascii="Times New Roman" w:eastAsia="Times New Roman" w:hAnsi="Times New Roman"/>
          <w:lang w:val="fr-FR" w:eastAsia="it-IT"/>
        </w:rPr>
        <w:t>reproduction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dans l’</w:t>
      </w:r>
      <w:proofErr w:type="spellStart"/>
      <w:r w:rsidRPr="004D0708">
        <w:rPr>
          <w:rFonts w:ascii="Times New Roman" w:eastAsia="Times New Roman" w:hAnsi="Times New Roman"/>
          <w:lang w:val="fr-FR" w:eastAsia="it-IT"/>
        </w:rPr>
        <w:t>Artique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9B4BF5" w:rsidRPr="004D0708" w:rsidRDefault="009B4BF5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9B4BF5" w:rsidRPr="004D0708" w:rsidRDefault="008B2F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="00C9031B" w:rsidRPr="004D0708">
        <w:rPr>
          <w:rFonts w:ascii="Times New Roman" w:eastAsia="Times New Roman" w:hAnsi="Times New Roman"/>
          <w:lang w:val="fr-FR" w:eastAsia="it-IT"/>
        </w:rPr>
        <w:t>Bernache à cou roux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>form</w:t>
      </w:r>
      <w:r w:rsidR="00DC2C13" w:rsidRPr="004D0708">
        <w:rPr>
          <w:rFonts w:ascii="Times New Roman" w:eastAsia="Times New Roman" w:hAnsi="Times New Roman"/>
          <w:lang w:val="fr-FR" w:eastAsia="it-IT"/>
        </w:rPr>
        <w:t>e souvent des vols d’oiseaux mixte</w:t>
      </w:r>
      <w:r w:rsidRPr="004D0708">
        <w:rPr>
          <w:rFonts w:ascii="Times New Roman" w:eastAsia="Times New Roman" w:hAnsi="Times New Roman"/>
          <w:lang w:val="fr-FR" w:eastAsia="it-IT"/>
        </w:rPr>
        <w:t>s avec l’</w:t>
      </w:r>
      <w:r w:rsidR="001475A5" w:rsidRPr="004D0708">
        <w:rPr>
          <w:rFonts w:ascii="Times New Roman" w:eastAsia="Times New Roman" w:hAnsi="Times New Roman"/>
          <w:lang w:val="fr-FR" w:eastAsia="it-IT"/>
        </w:rPr>
        <w:t>Oie rieuse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Russie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9B4BF5" w:rsidRPr="004D0708">
        <w:rPr>
          <w:rFonts w:ascii="Times New Roman" w:eastAsia="Times New Roman" w:hAnsi="Times New Roman"/>
          <w:i/>
          <w:lang w:val="fr-FR" w:eastAsia="it-IT"/>
        </w:rPr>
        <w:t xml:space="preserve">Anser </w:t>
      </w:r>
      <w:proofErr w:type="spellStart"/>
      <w:r w:rsidR="009B4BF5" w:rsidRPr="004D0708">
        <w:rPr>
          <w:rFonts w:ascii="Times New Roman" w:eastAsia="Times New Roman" w:hAnsi="Times New Roman"/>
          <w:i/>
          <w:lang w:val="fr-FR" w:eastAsia="it-IT"/>
        </w:rPr>
        <w:t>albifrons</w:t>
      </w:r>
      <w:proofErr w:type="spellEnd"/>
      <w:r w:rsidR="009B4BF5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="009B4BF5" w:rsidRPr="004D0708">
        <w:rPr>
          <w:rFonts w:ascii="Times New Roman" w:eastAsia="Times New Roman" w:hAnsi="Times New Roman"/>
          <w:i/>
          <w:lang w:val="fr-FR" w:eastAsia="it-IT"/>
        </w:rPr>
        <w:t>albifrons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Pr="004D0708">
        <w:rPr>
          <w:rFonts w:ascii="Times New Roman" w:eastAsia="Times New Roman" w:hAnsi="Times New Roman"/>
          <w:lang w:val="fr-FR" w:eastAsia="it-IT"/>
        </w:rPr>
        <w:t>qui est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 une espèce légalement chassable ;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elle e</w:t>
      </w:r>
      <w:r w:rsidR="00DC2C13" w:rsidRPr="004D0708">
        <w:rPr>
          <w:rFonts w:ascii="Times New Roman" w:eastAsia="Times New Roman" w:hAnsi="Times New Roman"/>
          <w:lang w:val="fr-FR" w:eastAsia="it-IT"/>
        </w:rPr>
        <w:t xml:space="preserve">st donc souvent tuée </w:t>
      </w:r>
      <w:r w:rsidR="00F54730" w:rsidRPr="004D0708">
        <w:rPr>
          <w:rFonts w:ascii="Times New Roman" w:eastAsia="Times New Roman" w:hAnsi="Times New Roman"/>
          <w:lang w:val="fr-FR" w:eastAsia="it-IT"/>
        </w:rPr>
        <w:t>accidentellement par d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120DE1" w:rsidRPr="004D0708">
        <w:rPr>
          <w:rFonts w:ascii="Times New Roman" w:eastAsia="Times New Roman" w:hAnsi="Times New Roman"/>
          <w:lang w:val="fr-FR" w:eastAsia="it-IT"/>
        </w:rPr>
        <w:t>qui font une erreur d’identifi</w:t>
      </w:r>
      <w:r w:rsidR="00DC2C13" w:rsidRPr="004D0708">
        <w:rPr>
          <w:rFonts w:ascii="Times New Roman" w:eastAsia="Times New Roman" w:hAnsi="Times New Roman"/>
          <w:lang w:val="fr-FR" w:eastAsia="it-IT"/>
        </w:rPr>
        <w:t>cation ou ne sont pas au courant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de la présence de cette espèce. En tant que cible ‘accidentel</w:t>
      </w:r>
      <w:r w:rsidR="000501BB" w:rsidRPr="004D0708">
        <w:rPr>
          <w:rFonts w:ascii="Times New Roman" w:eastAsia="Times New Roman" w:hAnsi="Times New Roman"/>
          <w:lang w:val="fr-FR" w:eastAsia="it-IT"/>
        </w:rPr>
        <w:t>l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e’ des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54730" w:rsidRPr="004D0708">
        <w:rPr>
          <w:rFonts w:ascii="Times New Roman" w:eastAsia="Times New Roman" w:hAnsi="Times New Roman"/>
          <w:lang w:val="fr-FR" w:eastAsia="it-IT"/>
        </w:rPr>
        <w:t>qui visent essentiel</w:t>
      </w:r>
      <w:r w:rsidR="00120DE1" w:rsidRPr="004D0708">
        <w:rPr>
          <w:rFonts w:ascii="Times New Roman" w:eastAsia="Times New Roman" w:hAnsi="Times New Roman"/>
          <w:lang w:val="fr-FR" w:eastAsia="it-IT"/>
        </w:rPr>
        <w:t>lement une autre espèce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F54730" w:rsidRPr="004D0708">
        <w:rPr>
          <w:rFonts w:ascii="Times New Roman" w:eastAsia="Times New Roman" w:hAnsi="Times New Roman"/>
          <w:lang w:val="fr-FR" w:eastAsia="it-IT"/>
        </w:rPr>
        <w:t>il est peu probable d’observer une réduction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de la chasse liée à la de</w:t>
      </w:r>
      <w:r w:rsidR="00F54730" w:rsidRPr="004D0708">
        <w:rPr>
          <w:rFonts w:ascii="Times New Roman" w:eastAsia="Times New Roman" w:hAnsi="Times New Roman"/>
          <w:lang w:val="fr-FR" w:eastAsia="it-IT"/>
        </w:rPr>
        <w:t>nsité de population, puisque la Bernache à cou roux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n’est pas la</w:t>
      </w:r>
      <w:r w:rsidR="00F54730" w:rsidRPr="004D0708">
        <w:rPr>
          <w:rFonts w:ascii="Times New Roman" w:eastAsia="Times New Roman" w:hAnsi="Times New Roman"/>
          <w:lang w:val="fr-FR" w:eastAsia="it-IT"/>
        </w:rPr>
        <w:t xml:space="preserve"> principale cible ;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la pression exercée par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54730" w:rsidRPr="004D0708">
        <w:rPr>
          <w:rFonts w:ascii="Times New Roman" w:eastAsia="Times New Roman" w:hAnsi="Times New Roman"/>
          <w:lang w:val="fr-FR" w:eastAsia="it-IT"/>
        </w:rPr>
        <w:t>ne diminue donc pas lorsque cette espèce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devient plus rare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9B4BF5" w:rsidRPr="004D0708" w:rsidRDefault="009B4BF5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F54730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Il existe t</w:t>
      </w:r>
      <w:r w:rsidR="00120DE1" w:rsidRPr="004D0708">
        <w:rPr>
          <w:rFonts w:ascii="Times New Roman" w:eastAsia="Times New Roman" w:hAnsi="Times New Roman"/>
          <w:lang w:val="fr-FR" w:eastAsia="it-IT"/>
        </w:rPr>
        <w:t>rès peu d’</w:t>
      </w:r>
      <w:r w:rsidR="000501BB" w:rsidRPr="004D0708">
        <w:rPr>
          <w:rFonts w:ascii="Times New Roman" w:eastAsia="Times New Roman" w:hAnsi="Times New Roman"/>
          <w:lang w:val="fr-FR" w:eastAsia="it-IT"/>
        </w:rPr>
        <w:t>information</w:t>
      </w:r>
      <w:r w:rsidRPr="004D0708">
        <w:rPr>
          <w:rFonts w:ascii="Times New Roman" w:eastAsia="Times New Roman" w:hAnsi="Times New Roman"/>
          <w:lang w:val="fr-FR" w:eastAsia="it-IT"/>
        </w:rPr>
        <w:t>s quantitatives sur le taux de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mortalité, ou pour évaluer son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impact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.  </w:t>
      </w:r>
      <w:r w:rsidR="00DD57CE" w:rsidRPr="004D0708">
        <w:rPr>
          <w:rFonts w:ascii="Times New Roman" w:eastAsia="Times New Roman" w:hAnsi="Times New Roman"/>
          <w:lang w:val="fr-FR" w:eastAsia="it-IT"/>
        </w:rPr>
        <w:t>Cependant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des </w:t>
      </w:r>
      <w:r w:rsidR="009B4BF5" w:rsidRPr="004D0708">
        <w:rPr>
          <w:rFonts w:ascii="Times New Roman" w:eastAsia="Times New Roman" w:hAnsi="Times New Roman"/>
          <w:lang w:val="fr-FR" w:eastAsia="it-IT"/>
        </w:rPr>
        <w:t>r</w:t>
      </w:r>
      <w:r w:rsidR="00120DE1" w:rsidRPr="004D0708">
        <w:rPr>
          <w:rFonts w:ascii="Times New Roman" w:eastAsia="Times New Roman" w:hAnsi="Times New Roman"/>
          <w:lang w:val="fr-FR" w:eastAsia="it-IT"/>
        </w:rPr>
        <w:t>echerches effectuées en Bulgarie durant la période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1995 –2009</w:t>
      </w:r>
      <w:r w:rsidR="009B4BF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ont montré que 3 à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 5% de la population de </w:t>
      </w:r>
      <w:r w:rsidR="00C9031B" w:rsidRPr="004D0708">
        <w:rPr>
          <w:rFonts w:ascii="Times New Roman" w:eastAsia="Times New Roman" w:hAnsi="Times New Roman"/>
          <w:lang w:val="fr-FR" w:eastAsia="it-IT"/>
        </w:rPr>
        <w:t>Bernache à cou roux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est tuée ou blessée </w:t>
      </w:r>
      <w:r w:rsidRPr="004D0708">
        <w:rPr>
          <w:rFonts w:ascii="Times New Roman" w:eastAsia="Times New Roman" w:hAnsi="Times New Roman"/>
          <w:lang w:val="fr-FR" w:eastAsia="it-IT"/>
        </w:rPr>
        <w:t xml:space="preserve">chaque année </w:t>
      </w:r>
      <w:r w:rsidR="00120DE1" w:rsidRPr="004D0708">
        <w:rPr>
          <w:rFonts w:ascii="Times New Roman" w:eastAsia="Times New Roman" w:hAnsi="Times New Roman"/>
          <w:lang w:val="fr-FR" w:eastAsia="it-IT"/>
        </w:rPr>
        <w:t>à cause de la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>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120DE1" w:rsidRPr="004D0708">
        <w:rPr>
          <w:rFonts w:ascii="Times New Roman" w:eastAsia="Times New Roman" w:hAnsi="Times New Roman"/>
          <w:lang w:val="fr-FR" w:eastAsia="it-IT"/>
        </w:rPr>
        <w:t xml:space="preserve">Il est probable que le taux de mortalité dû à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120DE1" w:rsidRPr="004D0708">
        <w:rPr>
          <w:rFonts w:ascii="Times New Roman" w:eastAsia="Times New Roman" w:hAnsi="Times New Roman"/>
          <w:lang w:val="fr-FR" w:eastAsia="it-IT"/>
        </w:rPr>
        <w:t>est plus élevé dans la partie orientale de la voie de migration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120DE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La c</w:t>
      </w:r>
      <w:r w:rsidR="0050137D" w:rsidRPr="004D0708">
        <w:rPr>
          <w:rFonts w:ascii="Times New Roman" w:eastAsia="Times New Roman" w:hAnsi="Times New Roman"/>
          <w:lang w:val="fr-FR" w:eastAsia="it-IT"/>
        </w:rPr>
        <w:t>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peut aussi </w:t>
      </w:r>
      <w:r w:rsidR="00F326D4" w:rsidRPr="004D0708">
        <w:rPr>
          <w:rFonts w:ascii="Times New Roman" w:eastAsia="Times New Roman" w:hAnsi="Times New Roman"/>
          <w:lang w:val="fr-FR" w:eastAsia="it-IT"/>
        </w:rPr>
        <w:t>être à l’origine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niveaux de perturbation élevés, même lorsque la cible visée est une espèce légalement chassable</w:t>
      </w:r>
      <w:r w:rsidR="000501BB" w:rsidRPr="004D0708">
        <w:rPr>
          <w:rFonts w:ascii="Times New Roman" w:eastAsia="Times New Roman" w:hAnsi="Times New Roman"/>
          <w:lang w:val="fr-FR" w:eastAsia="it-IT"/>
        </w:rPr>
        <w:t>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326D4" w:rsidRPr="004D0708">
        <w:rPr>
          <w:rFonts w:ascii="Times New Roman" w:eastAsia="Times New Roman" w:hAnsi="Times New Roman"/>
          <w:lang w:val="fr-FR" w:eastAsia="it-IT"/>
        </w:rPr>
        <w:t>Tout particulièrement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F326D4" w:rsidRPr="004D0708">
        <w:rPr>
          <w:rFonts w:ascii="Times New Roman" w:eastAsia="Times New Roman" w:hAnsi="Times New Roman"/>
          <w:lang w:val="fr-FR" w:eastAsia="it-IT"/>
        </w:rPr>
        <w:t>en plus des tirs sur l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es oiseaux lorsqu’ils </w:t>
      </w:r>
      <w:r w:rsidR="00F326D4" w:rsidRPr="004D0708">
        <w:rPr>
          <w:rFonts w:ascii="Times New Roman" w:eastAsia="Times New Roman" w:hAnsi="Times New Roman"/>
          <w:lang w:val="fr-FR" w:eastAsia="it-IT"/>
        </w:rPr>
        <w:t>s’envolent à destination ou en provenance de sites de repos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, les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p</w:t>
      </w:r>
      <w:r w:rsidR="00A2480B" w:rsidRPr="004D0708">
        <w:rPr>
          <w:rFonts w:ascii="Times New Roman" w:eastAsia="Times New Roman" w:hAnsi="Times New Roman"/>
          <w:lang w:val="fr-FR" w:eastAsia="it-IT"/>
        </w:rPr>
        <w:t>oursuiv</w:t>
      </w:r>
      <w:r w:rsidR="00F326D4" w:rsidRPr="004D0708">
        <w:rPr>
          <w:rFonts w:ascii="Times New Roman" w:eastAsia="Times New Roman" w:hAnsi="Times New Roman"/>
          <w:lang w:val="fr-FR" w:eastAsia="it-IT"/>
        </w:rPr>
        <w:t>ent des formations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d’oies qui se nourrissent dans des champs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</w:t>
      </w:r>
      <w:r w:rsidR="00F326D4" w:rsidRPr="004D0708">
        <w:rPr>
          <w:rFonts w:ascii="Times New Roman" w:eastAsia="Times New Roman" w:hAnsi="Times New Roman"/>
          <w:lang w:val="fr-FR" w:eastAsia="it-IT"/>
        </w:rPr>
        <w:t>lesquels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ne sont pas la plupart du temps d</w:t>
      </w:r>
      <w:r w:rsidR="00F326D4" w:rsidRPr="004D0708">
        <w:rPr>
          <w:rFonts w:ascii="Times New Roman" w:eastAsia="Times New Roman" w:hAnsi="Times New Roman"/>
          <w:lang w:val="fr-FR" w:eastAsia="it-IT"/>
        </w:rPr>
        <w:t>es aires protégées), entraînant des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perturbation</w:t>
      </w:r>
      <w:r w:rsidR="00F326D4" w:rsidRPr="004D0708">
        <w:rPr>
          <w:rFonts w:ascii="Times New Roman" w:eastAsia="Times New Roman" w:hAnsi="Times New Roman"/>
          <w:lang w:val="fr-FR" w:eastAsia="it-IT"/>
        </w:rPr>
        <w:t>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considé</w:t>
      </w:r>
      <w:r w:rsidR="000501BB" w:rsidRPr="004D0708">
        <w:rPr>
          <w:rFonts w:ascii="Times New Roman" w:eastAsia="Times New Roman" w:hAnsi="Times New Roman"/>
          <w:lang w:val="fr-FR" w:eastAsia="it-IT"/>
        </w:rPr>
        <w:t>rable</w:t>
      </w:r>
      <w:r w:rsidR="00F326D4" w:rsidRPr="004D0708">
        <w:rPr>
          <w:rFonts w:ascii="Times New Roman" w:eastAsia="Times New Roman" w:hAnsi="Times New Roman"/>
          <w:lang w:val="fr-FR" w:eastAsia="it-IT"/>
        </w:rPr>
        <w:t>s et une réduction du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temps consacré à l’alimentation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F326D4" w:rsidRPr="004D0708">
        <w:rPr>
          <w:rFonts w:ascii="Times New Roman" w:eastAsia="Times New Roman" w:hAnsi="Times New Roman"/>
          <w:lang w:val="fr-FR" w:eastAsia="it-IT"/>
        </w:rPr>
        <w:t xml:space="preserve">ce </w:t>
      </w:r>
      <w:r w:rsidR="00A2480B" w:rsidRPr="004D0708">
        <w:rPr>
          <w:rFonts w:ascii="Times New Roman" w:eastAsia="Times New Roman" w:hAnsi="Times New Roman"/>
          <w:lang w:val="fr-FR" w:eastAsia="it-IT"/>
        </w:rPr>
        <w:t>qui peut s’avérer crucial, par exemple, durant les période</w:t>
      </w:r>
      <w:r w:rsidR="00F326D4" w:rsidRPr="004D0708">
        <w:rPr>
          <w:rFonts w:ascii="Times New Roman" w:eastAsia="Times New Roman" w:hAnsi="Times New Roman"/>
          <w:lang w:val="fr-FR" w:eastAsia="it-IT"/>
        </w:rPr>
        <w:t>s de mauvais temps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ou avant la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migration.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La longue période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A2480B" w:rsidRPr="004D0708">
        <w:rPr>
          <w:rFonts w:ascii="Times New Roman" w:eastAsia="Times New Roman" w:hAnsi="Times New Roman"/>
          <w:lang w:val="fr-FR" w:eastAsia="it-IT"/>
        </w:rPr>
        <w:t>dans</w:t>
      </w:r>
      <w:r w:rsidR="00F326D4" w:rsidRPr="004D0708">
        <w:rPr>
          <w:rFonts w:ascii="Times New Roman" w:eastAsia="Times New Roman" w:hAnsi="Times New Roman"/>
          <w:lang w:val="fr-FR" w:eastAsia="it-IT"/>
        </w:rPr>
        <w:t xml:space="preserve"> certains pays, qui peut s’étendre jusqu’à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la fin de l’hiver, est particulièremen</w:t>
      </w:r>
      <w:r w:rsidR="00F326D4" w:rsidRPr="004D0708">
        <w:rPr>
          <w:rFonts w:ascii="Times New Roman" w:eastAsia="Times New Roman" w:hAnsi="Times New Roman"/>
          <w:lang w:val="fr-FR" w:eastAsia="it-IT"/>
        </w:rPr>
        <w:t>t préoccupante, car elle restreint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la </w:t>
      </w:r>
      <w:r w:rsidR="00F326D4" w:rsidRPr="004D0708">
        <w:rPr>
          <w:rFonts w:ascii="Times New Roman" w:eastAsia="Times New Roman" w:hAnsi="Times New Roman"/>
          <w:lang w:val="fr-FR" w:eastAsia="it-IT"/>
        </w:rPr>
        <w:t>capacité des oiseaux à augmenter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leurs réserves d’énergie avant la migration et la </w:t>
      </w:r>
      <w:r w:rsidR="00D05054" w:rsidRPr="004D0708">
        <w:rPr>
          <w:rFonts w:ascii="Times New Roman" w:eastAsia="Times New Roman" w:hAnsi="Times New Roman"/>
          <w:lang w:val="fr-FR" w:eastAsia="it-IT"/>
        </w:rPr>
        <w:t>reproduction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326D4" w:rsidRPr="004D0708">
        <w:rPr>
          <w:rFonts w:ascii="Times New Roman" w:eastAsia="Times New Roman" w:hAnsi="Times New Roman"/>
          <w:lang w:val="fr-FR" w:eastAsia="it-IT"/>
        </w:rPr>
        <w:t xml:space="preserve">Bien que cette </w:t>
      </w:r>
      <w:r w:rsidR="00A2480B" w:rsidRPr="004D0708">
        <w:rPr>
          <w:rFonts w:ascii="Times New Roman" w:eastAsia="Times New Roman" w:hAnsi="Times New Roman"/>
          <w:lang w:val="fr-FR" w:eastAsia="it-IT"/>
        </w:rPr>
        <w:t>espèce soit protégée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F326D4" w:rsidRPr="004D0708">
        <w:rPr>
          <w:rFonts w:ascii="Times New Roman" w:eastAsia="Times New Roman" w:hAnsi="Times New Roman"/>
          <w:lang w:val="fr-FR" w:eastAsia="it-IT"/>
        </w:rPr>
        <w:t>un pourcentage élevé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de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ne connaissent pas les règlements de chasse, ou choisissent de les ignorer. </w:t>
      </w:r>
      <w:r w:rsidR="00F326D4" w:rsidRPr="004D0708">
        <w:rPr>
          <w:rFonts w:ascii="Times New Roman" w:eastAsia="Times New Roman" w:hAnsi="Times New Roman"/>
          <w:lang w:val="fr-FR" w:eastAsia="it-IT"/>
        </w:rPr>
        <w:t xml:space="preserve"> On sait </w:t>
      </w:r>
      <w:r w:rsidR="00A2480B" w:rsidRPr="004D0708">
        <w:rPr>
          <w:rFonts w:ascii="Times New Roman" w:eastAsia="Times New Roman" w:hAnsi="Times New Roman"/>
          <w:lang w:val="fr-FR" w:eastAsia="it-IT"/>
        </w:rPr>
        <w:t>que dans certains pays de l’</w:t>
      </w:r>
      <w:r w:rsidR="005E40E2" w:rsidRPr="004D0708">
        <w:rPr>
          <w:rFonts w:ascii="Times New Roman" w:eastAsia="Times New Roman" w:hAnsi="Times New Roman"/>
          <w:lang w:val="fr-FR" w:eastAsia="it-IT"/>
        </w:rPr>
        <w:t xml:space="preserve">aire de </w:t>
      </w:r>
      <w:r w:rsidR="00A2480B" w:rsidRPr="004D0708">
        <w:rPr>
          <w:rFonts w:ascii="Times New Roman" w:eastAsia="Times New Roman" w:hAnsi="Times New Roman"/>
          <w:lang w:val="fr-FR" w:eastAsia="it-IT"/>
        </w:rPr>
        <w:t>ré</w:t>
      </w:r>
      <w:r w:rsidR="00F326D4" w:rsidRPr="004D0708">
        <w:rPr>
          <w:rFonts w:ascii="Times New Roman" w:eastAsia="Times New Roman" w:hAnsi="Times New Roman"/>
          <w:lang w:val="fr-FR" w:eastAsia="it-IT"/>
        </w:rPr>
        <w:t>partition, le nombre de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326D4" w:rsidRPr="004D0708">
        <w:rPr>
          <w:rFonts w:ascii="Times New Roman" w:eastAsia="Times New Roman" w:hAnsi="Times New Roman"/>
          <w:lang w:val="fr-FR" w:eastAsia="it-IT"/>
        </w:rPr>
        <w:t>‘</w:t>
      </w:r>
      <w:r w:rsidR="00A2480B" w:rsidRPr="004D0708">
        <w:rPr>
          <w:rFonts w:ascii="Times New Roman" w:eastAsia="Times New Roman" w:hAnsi="Times New Roman"/>
          <w:lang w:val="fr-FR" w:eastAsia="it-IT"/>
        </w:rPr>
        <w:t>sportifs</w:t>
      </w:r>
      <w:r w:rsidR="00F326D4" w:rsidRPr="004D0708">
        <w:rPr>
          <w:rFonts w:ascii="Times New Roman" w:eastAsia="Times New Roman" w:hAnsi="Times New Roman"/>
          <w:lang w:val="fr-FR" w:eastAsia="it-IT"/>
        </w:rPr>
        <w:t>’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étrangers (venant essentiellement des pays d’Europe occidentale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 </w:t>
      </w:r>
      <w:r w:rsidR="00A2480B" w:rsidRPr="004D0708">
        <w:rPr>
          <w:rFonts w:ascii="Times New Roman" w:eastAsia="Times New Roman" w:hAnsi="Times New Roman"/>
          <w:lang w:val="fr-FR" w:eastAsia="it-IT"/>
        </w:rPr>
        <w:t>a augmenté</w:t>
      </w:r>
      <w:r w:rsidR="00F326D4" w:rsidRPr="004D0708">
        <w:rPr>
          <w:rFonts w:ascii="Times New Roman" w:eastAsia="Times New Roman" w:hAnsi="Times New Roman"/>
          <w:lang w:val="fr-FR" w:eastAsia="it-IT"/>
        </w:rPr>
        <w:t>,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et que ces chasseurs sont plus</w:t>
      </w:r>
      <w:r w:rsidR="00F326D4" w:rsidRPr="004D0708">
        <w:rPr>
          <w:rFonts w:ascii="Times New Roman" w:eastAsia="Times New Roman" w:hAnsi="Times New Roman"/>
          <w:lang w:val="fr-FR" w:eastAsia="it-IT"/>
        </w:rPr>
        <w:t xml:space="preserve"> à même d’ignorer les règlement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s qui interdisent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A2480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>certain</w:t>
      </w:r>
      <w:r w:rsidR="00A2480B" w:rsidRPr="004D0708">
        <w:rPr>
          <w:rFonts w:ascii="Times New Roman" w:eastAsia="Times New Roman" w:hAnsi="Times New Roman"/>
          <w:lang w:val="fr-FR" w:eastAsia="it-IT"/>
        </w:rPr>
        <w:t>s jours de la semaine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7C44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On o</w:t>
      </w:r>
      <w:r w:rsidR="00F326D4" w:rsidRPr="004D0708">
        <w:rPr>
          <w:rFonts w:ascii="Times New Roman" w:eastAsia="Times New Roman" w:hAnsi="Times New Roman"/>
          <w:lang w:val="fr-FR" w:eastAsia="it-IT"/>
        </w:rPr>
        <w:t>bserve un manque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respect des rè</w:t>
      </w:r>
      <w:r w:rsidR="00261E34" w:rsidRPr="004D0708">
        <w:rPr>
          <w:rFonts w:ascii="Times New Roman" w:eastAsia="Times New Roman" w:hAnsi="Times New Roman"/>
          <w:lang w:val="fr-FR" w:eastAsia="it-IT"/>
        </w:rPr>
        <w:t>glements de 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dans de nombreux endroits, et la s</w:t>
      </w:r>
      <w:r w:rsidR="00F326D4" w:rsidRPr="004D0708">
        <w:rPr>
          <w:rFonts w:ascii="Times New Roman" w:eastAsia="Times New Roman" w:hAnsi="Times New Roman"/>
          <w:lang w:val="fr-FR" w:eastAsia="it-IT"/>
        </w:rPr>
        <w:t>ituation est exacerbée</w:t>
      </w:r>
      <w:r w:rsidRPr="004D0708">
        <w:rPr>
          <w:rFonts w:ascii="Times New Roman" w:eastAsia="Times New Roman" w:hAnsi="Times New Roman"/>
          <w:lang w:val="fr-FR" w:eastAsia="it-IT"/>
        </w:rPr>
        <w:t xml:space="preserve"> par un manque de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dialogue </w:t>
      </w:r>
      <w:r w:rsidRPr="004D0708">
        <w:rPr>
          <w:rFonts w:ascii="Times New Roman" w:eastAsia="Times New Roman" w:hAnsi="Times New Roman"/>
          <w:lang w:val="fr-FR" w:eastAsia="it-IT"/>
        </w:rPr>
        <w:t xml:space="preserve">avec les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F326D4" w:rsidRPr="004D0708">
        <w:rPr>
          <w:rFonts w:ascii="Times New Roman" w:eastAsia="Times New Roman" w:hAnsi="Times New Roman"/>
          <w:lang w:val="fr-FR" w:eastAsia="it-IT"/>
        </w:rPr>
        <w:t>,</w:t>
      </w:r>
      <w:r w:rsidRPr="004D0708">
        <w:rPr>
          <w:rFonts w:ascii="Times New Roman" w:eastAsia="Times New Roman" w:hAnsi="Times New Roman"/>
          <w:lang w:val="fr-FR" w:eastAsia="it-IT"/>
        </w:rPr>
        <w:t xml:space="preserve"> pour les sensibiliser aux règlements et à l’</w:t>
      </w:r>
      <w:r w:rsidR="000501BB" w:rsidRPr="004D0708">
        <w:rPr>
          <w:rFonts w:ascii="Times New Roman" w:eastAsia="Times New Roman" w:hAnsi="Times New Roman"/>
          <w:lang w:val="fr-FR" w:eastAsia="it-IT"/>
        </w:rPr>
        <w:t>identification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des oies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120DE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Importance: élevée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F326D4" w:rsidRPr="004D0708" w:rsidRDefault="00F326D4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7C445C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F121BA" w:rsidRPr="004D0708">
        <w:rPr>
          <w:rFonts w:ascii="Times New Roman" w:hAnsi="Times New Roman"/>
          <w:b/>
          <w:u w:val="single"/>
          <w:lang w:val="fr-FR"/>
        </w:rPr>
        <w:t xml:space="preserve">conservation de la </w:t>
      </w:r>
      <w:r w:rsidR="00F121BA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 xml:space="preserve">Foulque </w:t>
      </w:r>
      <w:proofErr w:type="spellStart"/>
      <w:r w:rsidR="00F121BA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caronculée</w:t>
      </w:r>
      <w:proofErr w:type="spellEnd"/>
      <w:r w:rsidR="000501BB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>Fulica</w:t>
      </w:r>
      <w:proofErr w:type="spellEnd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b/>
          <w:bCs/>
          <w:i/>
          <w:u w:val="single"/>
          <w:lang w:val="fr-FR" w:eastAsia="it-IT"/>
        </w:rPr>
        <w:t>cristata</w:t>
      </w:r>
      <w:proofErr w:type="spellEnd"/>
      <w:r w:rsidR="00C055E2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>)</w:t>
      </w:r>
      <w:r w:rsidR="000501BB" w:rsidRPr="004D0708">
        <w:rPr>
          <w:rFonts w:ascii="Times New Roman" w:eastAsia="Times New Roman" w:hAnsi="Times New Roman"/>
          <w:b/>
          <w:bCs/>
          <w:u w:val="single"/>
          <w:lang w:val="fr-FR" w:eastAsia="it-IT"/>
        </w:rPr>
        <w:t xml:space="preserve">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2.4.3. </w:t>
      </w:r>
      <w:r w:rsidR="00D27925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Lorsque des interdictions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121BA" w:rsidRPr="004D0708">
        <w:rPr>
          <w:rFonts w:ascii="Times New Roman" w:eastAsia="Times New Roman" w:hAnsi="Times New Roman"/>
          <w:lang w:val="fr-FR" w:eastAsia="it-IT"/>
        </w:rPr>
        <w:t>ne peuvent pas être mises en place, utiliser d’autres mé</w:t>
      </w:r>
      <w:r w:rsidRPr="004D0708">
        <w:rPr>
          <w:rFonts w:ascii="Times New Roman" w:eastAsia="Times New Roman" w:hAnsi="Times New Roman"/>
          <w:lang w:val="fr-FR" w:eastAsia="it-IT"/>
        </w:rPr>
        <w:t>thod</w:t>
      </w:r>
      <w:r w:rsidR="00F121BA" w:rsidRPr="004D0708">
        <w:rPr>
          <w:rFonts w:ascii="Times New Roman" w:eastAsia="Times New Roman" w:hAnsi="Times New Roman"/>
          <w:lang w:val="fr-FR" w:eastAsia="it-IT"/>
        </w:rPr>
        <w:t>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 pour réduire à un minimum le nombre de Foulques </w:t>
      </w:r>
      <w:proofErr w:type="spellStart"/>
      <w:r w:rsidR="00F121BA" w:rsidRPr="004D0708">
        <w:rPr>
          <w:rFonts w:ascii="Times New Roman" w:eastAsia="Times New Roman" w:hAnsi="Times New Roman"/>
          <w:lang w:val="fr-FR" w:eastAsia="it-IT"/>
        </w:rPr>
        <w:t>caronculées</w:t>
      </w:r>
      <w:proofErr w:type="spellEnd"/>
      <w:r w:rsidR="00F121BA" w:rsidRPr="004D0708">
        <w:rPr>
          <w:rFonts w:ascii="Times New Roman" w:eastAsia="Times New Roman" w:hAnsi="Times New Roman"/>
          <w:lang w:val="fr-FR" w:eastAsia="it-IT"/>
        </w:rPr>
        <w:t xml:space="preserve"> tuées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27925" w:rsidRPr="004D0708">
        <w:rPr>
          <w:rFonts w:ascii="Times New Roman" w:eastAsia="Times New Roman" w:hAnsi="Times New Roman"/>
          <w:lang w:val="fr-FR" w:eastAsia="it-IT"/>
        </w:rPr>
        <w:t>Il est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 impossib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le politiquement d’interdire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totalement 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la chasse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dans tous les sites où se trouve la Foulque </w:t>
      </w:r>
      <w:proofErr w:type="spellStart"/>
      <w:r w:rsidR="00F121BA" w:rsidRPr="004D0708">
        <w:rPr>
          <w:rFonts w:ascii="Times New Roman" w:eastAsia="Times New Roman" w:hAnsi="Times New Roman"/>
          <w:lang w:val="fr-FR" w:eastAsia="it-IT"/>
        </w:rPr>
        <w:t>caronculée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121BA" w:rsidRPr="004D0708">
        <w:rPr>
          <w:rFonts w:ascii="Times New Roman" w:eastAsia="Times New Roman" w:hAnsi="Times New Roman"/>
          <w:lang w:val="fr-FR" w:eastAsia="it-IT"/>
        </w:rPr>
        <w:t>Le nomb</w:t>
      </w:r>
      <w:r w:rsidRPr="004D0708">
        <w:rPr>
          <w:rFonts w:ascii="Times New Roman" w:eastAsia="Times New Roman" w:hAnsi="Times New Roman"/>
          <w:lang w:val="fr-FR" w:eastAsia="it-IT"/>
        </w:rPr>
        <w:t>r</w:t>
      </w:r>
      <w:r w:rsidR="00F121BA" w:rsidRPr="004D0708">
        <w:rPr>
          <w:rFonts w:ascii="Times New Roman" w:eastAsia="Times New Roman" w:hAnsi="Times New Roman"/>
          <w:lang w:val="fr-FR" w:eastAsia="it-IT"/>
        </w:rPr>
        <w:t>e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Foulques </w:t>
      </w:r>
      <w:proofErr w:type="spellStart"/>
      <w:r w:rsidR="00F121BA" w:rsidRPr="004D0708">
        <w:rPr>
          <w:rFonts w:ascii="Times New Roman" w:eastAsia="Times New Roman" w:hAnsi="Times New Roman"/>
          <w:lang w:val="fr-FR" w:eastAsia="it-IT"/>
        </w:rPr>
        <w:t>caronculée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tuées peut être réduit grâce à </w:t>
      </w:r>
      <w:r w:rsidR="00C3278D" w:rsidRPr="004D0708">
        <w:rPr>
          <w:rFonts w:ascii="Times New Roman" w:eastAsia="Times New Roman" w:hAnsi="Times New Roman"/>
          <w:lang w:val="fr-FR" w:eastAsia="it-IT"/>
        </w:rPr>
        <w:t>une sensibili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sation efficace des chasseurs, </w:t>
      </w:r>
      <w:r w:rsidR="00C3278D" w:rsidRPr="004D0708">
        <w:rPr>
          <w:rFonts w:ascii="Times New Roman" w:eastAsia="Times New Roman" w:hAnsi="Times New Roman"/>
          <w:lang w:val="fr-FR" w:eastAsia="it-IT"/>
        </w:rPr>
        <w:t>une restriction du nombre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et une interdiction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 pour </w:t>
      </w:r>
      <w:r w:rsidR="00C3278D" w:rsidRPr="004D0708">
        <w:rPr>
          <w:rFonts w:ascii="Times New Roman" w:eastAsia="Times New Roman" w:hAnsi="Times New Roman"/>
          <w:lang w:val="fr-FR" w:eastAsia="it-IT"/>
        </w:rPr>
        <w:t>l’espèce</w:t>
      </w:r>
      <w:r w:rsidR="00AA7F2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972F2B" w:rsidRPr="004D0708">
        <w:rPr>
          <w:rFonts w:ascii="Times New Roman" w:eastAsia="Times New Roman" w:hAnsi="Times New Roman"/>
          <w:lang w:val="fr-FR" w:eastAsia="it-IT"/>
        </w:rPr>
        <w:t>semblable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Fulica</w:t>
      </w:r>
      <w:proofErr w:type="spellEnd"/>
      <w:r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atra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C3278D"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="00F121BA" w:rsidRPr="004D0708">
        <w:rPr>
          <w:rFonts w:ascii="Times New Roman" w:eastAsia="Times New Roman" w:hAnsi="Times New Roman"/>
          <w:lang w:val="fr-FR" w:eastAsia="it-IT"/>
        </w:rPr>
        <w:t xml:space="preserve">Foulque </w:t>
      </w:r>
      <w:proofErr w:type="spellStart"/>
      <w:r w:rsidR="00F121BA" w:rsidRPr="004D0708">
        <w:rPr>
          <w:rFonts w:ascii="Times New Roman" w:eastAsia="Times New Roman" w:hAnsi="Times New Roman"/>
          <w:lang w:val="fr-FR" w:eastAsia="it-IT"/>
        </w:rPr>
        <w:t>caronculée</w:t>
      </w:r>
      <w:proofErr w:type="spellEnd"/>
      <w:r w:rsidR="00C3278D" w:rsidRPr="004D0708">
        <w:rPr>
          <w:rFonts w:ascii="Times New Roman" w:eastAsia="Times New Roman" w:hAnsi="Times New Roman"/>
          <w:lang w:val="fr-FR" w:eastAsia="it-IT"/>
        </w:rPr>
        <w:t xml:space="preserve"> est souvent confondue avec la 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Foulque macroule </w:t>
      </w:r>
      <w:proofErr w:type="spellStart"/>
      <w:r w:rsidR="00D03B5C" w:rsidRPr="004D0708">
        <w:rPr>
          <w:rFonts w:ascii="Times New Roman" w:eastAsia="Times New Roman" w:hAnsi="Times New Roman"/>
          <w:i/>
          <w:lang w:val="fr-FR" w:eastAsia="it-IT"/>
        </w:rPr>
        <w:t>Fulica</w:t>
      </w:r>
      <w:proofErr w:type="spellEnd"/>
      <w:r w:rsidR="00D03B5C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="00D03B5C" w:rsidRPr="004D0708">
        <w:rPr>
          <w:rFonts w:ascii="Times New Roman" w:eastAsia="Times New Roman" w:hAnsi="Times New Roman"/>
          <w:i/>
          <w:lang w:val="fr-FR" w:eastAsia="it-IT"/>
        </w:rPr>
        <w:t>atra</w:t>
      </w:r>
      <w:proofErr w:type="spellEnd"/>
      <w:r w:rsidR="00571008" w:rsidRPr="004D0708">
        <w:rPr>
          <w:rFonts w:ascii="Times New Roman" w:eastAsia="Times New Roman" w:hAnsi="Times New Roman"/>
          <w:i/>
          <w:lang w:val="fr-FR" w:eastAsia="it-IT"/>
        </w:rPr>
        <w:t>,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dans des conditions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 normale</w:t>
      </w:r>
      <w:r w:rsidRPr="004D0708">
        <w:rPr>
          <w:rFonts w:ascii="Times New Roman" w:eastAsia="Times New Roman" w:hAnsi="Times New Roman"/>
          <w:lang w:val="fr-FR" w:eastAsia="it-IT"/>
        </w:rPr>
        <w:t xml:space="preserve">s.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A0A6D" w:rsidRPr="004D0708">
        <w:rPr>
          <w:rFonts w:ascii="Times New Roman" w:eastAsia="Times New Roman" w:hAnsi="Times New Roman"/>
          <w:lang w:val="fr-FR" w:eastAsia="it-IT"/>
        </w:rPr>
        <w:t>La c</w:t>
      </w:r>
      <w:r w:rsidR="0050137D" w:rsidRPr="004D0708">
        <w:rPr>
          <w:rFonts w:ascii="Times New Roman" w:eastAsia="Times New Roman" w:hAnsi="Times New Roman"/>
          <w:lang w:val="fr-FR" w:eastAsia="it-IT"/>
        </w:rPr>
        <w:t>hasse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 à la Foulque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 ma</w:t>
      </w:r>
      <w:r w:rsidR="00571008" w:rsidRPr="004D0708">
        <w:rPr>
          <w:rFonts w:ascii="Times New Roman" w:eastAsia="Times New Roman" w:hAnsi="Times New Roman"/>
          <w:lang w:val="fr-FR" w:eastAsia="it-IT"/>
        </w:rPr>
        <w:t>croule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 devrait être interdite dans toute l’</w:t>
      </w:r>
      <w:r w:rsidR="005E40E2" w:rsidRPr="004D0708">
        <w:rPr>
          <w:rFonts w:ascii="Times New Roman" w:eastAsia="Times New Roman" w:hAnsi="Times New Roman"/>
          <w:lang w:val="fr-FR" w:eastAsia="it-IT"/>
        </w:rPr>
        <w:t>aire de répartition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de la </w:t>
      </w:r>
      <w:r w:rsidR="00DA0A6D" w:rsidRPr="004D0708">
        <w:rPr>
          <w:rFonts w:ascii="Times New Roman" w:eastAsia="Times New Roman" w:hAnsi="Times New Roman"/>
          <w:lang w:val="fr-FR" w:eastAsia="it-IT"/>
        </w:rPr>
        <w:t xml:space="preserve">Foulque </w:t>
      </w:r>
      <w:proofErr w:type="spellStart"/>
      <w:r w:rsidR="00DA0A6D" w:rsidRPr="004D0708">
        <w:rPr>
          <w:rFonts w:ascii="Times New Roman" w:eastAsia="Times New Roman" w:hAnsi="Times New Roman"/>
          <w:lang w:val="fr-FR" w:eastAsia="it-IT"/>
        </w:rPr>
        <w:t>caronculée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>.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DA0A6D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Priorité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: </w:t>
      </w:r>
      <w:r w:rsidRPr="004D0708">
        <w:rPr>
          <w:rFonts w:ascii="Times New Roman" w:eastAsia="Times New Roman" w:hAnsi="Times New Roman"/>
          <w:lang w:val="fr-FR" w:eastAsia="it-IT"/>
        </w:rPr>
        <w:t>élevée</w:t>
      </w:r>
      <w:r w:rsidR="00284027"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="00D27925" w:rsidRPr="004D0708">
        <w:rPr>
          <w:rFonts w:ascii="Times New Roman" w:eastAsia="Times New Roman" w:hAnsi="Times New Roman"/>
          <w:lang w:val="fr-FR" w:eastAsia="it-IT"/>
        </w:rPr>
        <w:t>é</w:t>
      </w:r>
      <w:r w:rsidRPr="004D0708">
        <w:rPr>
          <w:rFonts w:ascii="Times New Roman" w:eastAsia="Times New Roman" w:hAnsi="Times New Roman"/>
          <w:lang w:val="fr-FR" w:eastAsia="it-IT"/>
        </w:rPr>
        <w:t>chelle de temps : courte</w:t>
      </w:r>
    </w:p>
    <w:p w:rsidR="00284027" w:rsidRPr="004D0708" w:rsidRDefault="002840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284027" w:rsidRPr="004D0708" w:rsidRDefault="002840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CE789A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9B4BF5" w:rsidRPr="004D0708">
        <w:rPr>
          <w:rFonts w:ascii="Times New Roman" w:hAnsi="Times New Roman"/>
          <w:b/>
          <w:u w:val="single"/>
          <w:lang w:val="fr-FR"/>
        </w:rPr>
        <w:t>conse</w:t>
      </w:r>
      <w:r w:rsidR="00210C85" w:rsidRPr="004D0708">
        <w:rPr>
          <w:rFonts w:ascii="Times New Roman" w:hAnsi="Times New Roman"/>
          <w:b/>
          <w:u w:val="single"/>
          <w:lang w:val="fr-FR"/>
        </w:rPr>
        <w:t xml:space="preserve">rvation de la </w:t>
      </w:r>
      <w:r w:rsidR="00800E3D" w:rsidRPr="004D0708">
        <w:rPr>
          <w:rFonts w:ascii="Times New Roman" w:eastAsia="Times New Roman" w:hAnsi="Times New Roman"/>
          <w:b/>
          <w:u w:val="single"/>
          <w:lang w:val="fr-FR" w:eastAsia="it-IT"/>
        </w:rPr>
        <w:t>Bécassine double</w:t>
      </w:r>
      <w:r w:rsidR="00606F2A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Gallinago</w:t>
      </w:r>
      <w:proofErr w:type="spellEnd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media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</w:p>
    <w:p w:rsidR="000501BB" w:rsidRPr="004D0708" w:rsidRDefault="0050137D" w:rsidP="00C055E2">
      <w:pPr>
        <w:spacing w:after="0" w:line="240" w:lineRule="auto"/>
        <w:jc w:val="both"/>
        <w:rPr>
          <w:rFonts w:ascii="Times New Roman" w:eastAsia="Times New Roman" w:hAnsi="Times New Roman"/>
          <w:i/>
          <w:lang w:val="fr-FR" w:eastAsia="it-IT"/>
        </w:rPr>
      </w:pPr>
      <w:r w:rsidRPr="004D0708">
        <w:rPr>
          <w:rFonts w:ascii="Times New Roman" w:eastAsia="Times New Roman" w:hAnsi="Times New Roman"/>
          <w:i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</w:p>
    <w:p w:rsidR="00D03B5C" w:rsidRPr="004D0708" w:rsidRDefault="0001297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L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e </w:t>
      </w:r>
      <w:r w:rsidR="00446B10" w:rsidRPr="004D0708">
        <w:rPr>
          <w:rFonts w:ascii="Times New Roman" w:eastAsia="Times New Roman" w:hAnsi="Times New Roman"/>
          <w:lang w:val="fr-FR" w:eastAsia="it-IT"/>
        </w:rPr>
        <w:t>comportement</w:t>
      </w:r>
      <w:r w:rsidRPr="004D0708">
        <w:rPr>
          <w:rFonts w:ascii="Times New Roman" w:eastAsia="Times New Roman" w:hAnsi="Times New Roman"/>
          <w:lang w:val="fr-FR" w:eastAsia="it-IT"/>
        </w:rPr>
        <w:t xml:space="preserve"> des 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les rend</w:t>
      </w:r>
      <w:r w:rsidR="00571008" w:rsidRPr="004D0708">
        <w:rPr>
          <w:rFonts w:ascii="Times New Roman" w:eastAsia="Times New Roman" w:hAnsi="Times New Roman"/>
          <w:lang w:val="fr-FR" w:eastAsia="it-IT"/>
        </w:rPr>
        <w:t xml:space="preserve"> très faciles à c</w:t>
      </w:r>
      <w:r w:rsidR="00D55F4D" w:rsidRPr="004D0708">
        <w:rPr>
          <w:rFonts w:ascii="Times New Roman" w:eastAsia="Times New Roman" w:hAnsi="Times New Roman"/>
          <w:lang w:val="fr-FR" w:eastAsia="it-IT"/>
        </w:rPr>
        <w:t>apturer durant la période de parade (avant la reproduction)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L’espèce e</w:t>
      </w:r>
      <w:r w:rsidR="000501BB" w:rsidRPr="004D0708">
        <w:rPr>
          <w:rFonts w:ascii="Times New Roman" w:eastAsia="Times New Roman" w:hAnsi="Times New Roman"/>
          <w:lang w:val="fr-FR" w:eastAsia="it-IT"/>
        </w:rPr>
        <w:t>s</w:t>
      </w:r>
      <w:r w:rsidRPr="004D0708">
        <w:rPr>
          <w:rFonts w:ascii="Times New Roman" w:eastAsia="Times New Roman" w:hAnsi="Times New Roman"/>
          <w:lang w:val="fr-FR" w:eastAsia="it-IT"/>
        </w:rPr>
        <w:t>t donc particulièrement vulné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rable </w:t>
      </w:r>
      <w:r w:rsidRPr="004D0708">
        <w:rPr>
          <w:rFonts w:ascii="Times New Roman" w:eastAsia="Times New Roman" w:hAnsi="Times New Roman"/>
          <w:lang w:val="fr-FR" w:eastAsia="it-IT"/>
        </w:rPr>
        <w:t xml:space="preserve">à un tel prélèvement, et ceci a peut-être accéléré la baisse dramatique de sa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population </w:t>
      </w:r>
      <w:r w:rsidRPr="004D0708">
        <w:rPr>
          <w:rFonts w:ascii="Times New Roman" w:eastAsia="Times New Roman" w:hAnsi="Times New Roman"/>
          <w:lang w:val="fr-FR" w:eastAsia="it-IT"/>
        </w:rPr>
        <w:t>d</w:t>
      </w:r>
      <w:r w:rsidR="00D55F4D" w:rsidRPr="004D0708">
        <w:rPr>
          <w:rFonts w:ascii="Times New Roman" w:eastAsia="Times New Roman" w:hAnsi="Times New Roman"/>
          <w:lang w:val="fr-FR" w:eastAsia="it-IT"/>
        </w:rPr>
        <w:t>ur</w:t>
      </w:r>
      <w:r w:rsidRPr="004D0708">
        <w:rPr>
          <w:rFonts w:ascii="Times New Roman" w:eastAsia="Times New Roman" w:hAnsi="Times New Roman"/>
          <w:lang w:val="fr-FR" w:eastAsia="it-IT"/>
        </w:rPr>
        <w:t>ant la pre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mière moitié du siècle dernier. </w:t>
      </w:r>
      <w:r w:rsidRPr="004D0708">
        <w:rPr>
          <w:rFonts w:ascii="Times New Roman" w:eastAsia="Times New Roman" w:hAnsi="Times New Roman"/>
          <w:lang w:val="fr-FR" w:eastAsia="it-IT"/>
        </w:rPr>
        <w:t xml:space="preserve">Ce prélèvement semble avoir cessé pour l’instant. </w:t>
      </w:r>
      <w:r w:rsidR="00D55F4D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La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55F4D" w:rsidRPr="004D0708">
        <w:rPr>
          <w:rFonts w:ascii="Times New Roman" w:eastAsia="Times New Roman" w:hAnsi="Times New Roman"/>
          <w:lang w:val="fr-FR" w:eastAsia="it-IT"/>
        </w:rPr>
        <w:t xml:space="preserve">faible 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distance </w:t>
      </w:r>
      <w:r w:rsidR="00D55F4D" w:rsidRPr="004D0708">
        <w:rPr>
          <w:rFonts w:ascii="Times New Roman" w:eastAsia="Times New Roman" w:hAnsi="Times New Roman"/>
          <w:lang w:val="fr-FR" w:eastAsia="it-IT"/>
        </w:rPr>
        <w:t>de débusquement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et le vol </w:t>
      </w:r>
      <w:r w:rsidR="00D55F4D" w:rsidRPr="004D0708">
        <w:rPr>
          <w:rFonts w:ascii="Times New Roman" w:eastAsia="Times New Roman" w:hAnsi="Times New Roman"/>
          <w:lang w:val="fr-FR" w:eastAsia="it-IT"/>
        </w:rPr>
        <w:t xml:space="preserve">court </w:t>
      </w:r>
      <w:r w:rsidRPr="004D0708">
        <w:rPr>
          <w:rFonts w:ascii="Times New Roman" w:eastAsia="Times New Roman" w:hAnsi="Times New Roman"/>
          <w:lang w:val="fr-FR" w:eastAsia="it-IT"/>
        </w:rPr>
        <w:t>en ligne droite des 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lorsqu’ils sont </w:t>
      </w:r>
      <w:r w:rsidR="0083415D" w:rsidRPr="004D0708">
        <w:rPr>
          <w:rFonts w:ascii="Times New Roman" w:eastAsia="Times New Roman" w:hAnsi="Times New Roman"/>
          <w:lang w:val="fr-FR" w:eastAsia="it-IT"/>
        </w:rPr>
        <w:t>débusqués les rendent aussi vulné</w:t>
      </w:r>
      <w:r w:rsidR="000501BB" w:rsidRPr="004D0708">
        <w:rPr>
          <w:rFonts w:ascii="Times New Roman" w:eastAsia="Times New Roman" w:hAnsi="Times New Roman"/>
          <w:lang w:val="fr-FR" w:eastAsia="it-IT"/>
        </w:rPr>
        <w:t>rable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s à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83415D" w:rsidRPr="004D0708">
        <w:rPr>
          <w:rFonts w:ascii="Times New Roman" w:eastAsia="Times New Roman" w:hAnsi="Times New Roman"/>
          <w:lang w:val="fr-FR" w:eastAsia="it-IT"/>
        </w:rPr>
        <w:t xml:space="preserve"> durant la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migration </w:t>
      </w:r>
      <w:r w:rsidR="0083415D" w:rsidRPr="004D0708">
        <w:rPr>
          <w:rFonts w:ascii="Times New Roman" w:eastAsia="Times New Roman" w:hAnsi="Times New Roman"/>
          <w:lang w:val="fr-FR" w:eastAsia="it-IT"/>
        </w:rPr>
        <w:t>et l’hivernage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83415D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L’esp</w:t>
      </w:r>
      <w:r w:rsidR="00D55F4D" w:rsidRPr="004D0708">
        <w:rPr>
          <w:rFonts w:ascii="Times New Roman" w:eastAsia="Times New Roman" w:hAnsi="Times New Roman"/>
          <w:lang w:val="fr-FR" w:eastAsia="it-IT"/>
        </w:rPr>
        <w:t>èce est protégée par la législation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tous les pays où elle se reproduit, à l’exception de la Fédé</w:t>
      </w:r>
      <w:r w:rsidR="000501BB" w:rsidRPr="004D0708">
        <w:rPr>
          <w:rFonts w:ascii="Times New Roman" w:eastAsia="Times New Roman" w:hAnsi="Times New Roman"/>
          <w:lang w:val="fr-FR" w:eastAsia="it-IT"/>
        </w:rPr>
        <w:t>ration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Russie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D55F4D" w:rsidRPr="004D0708">
        <w:rPr>
          <w:rFonts w:ascii="Times New Roman" w:eastAsia="Times New Roman" w:hAnsi="Times New Roman"/>
          <w:lang w:val="fr-FR" w:eastAsia="it-IT"/>
        </w:rPr>
        <w:t>de l’Ukraine et du</w:t>
      </w:r>
      <w:r w:rsidRPr="004D0708">
        <w:rPr>
          <w:rFonts w:ascii="Times New Roman" w:eastAsia="Times New Roman" w:hAnsi="Times New Roman"/>
          <w:lang w:val="fr-FR" w:eastAsia="it-IT"/>
        </w:rPr>
        <w:t xml:space="preserve"> Be</w:t>
      </w:r>
      <w:r w:rsidR="000501BB" w:rsidRPr="004D0708">
        <w:rPr>
          <w:rFonts w:ascii="Times New Roman" w:eastAsia="Times New Roman" w:hAnsi="Times New Roman"/>
          <w:lang w:val="fr-FR" w:eastAsia="it-IT"/>
        </w:rPr>
        <w:t>larus.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7E5912" w:rsidRPr="004D0708">
        <w:rPr>
          <w:rFonts w:ascii="Times New Roman" w:eastAsia="Times New Roman" w:hAnsi="Times New Roman"/>
          <w:lang w:val="fr-FR" w:eastAsia="it-IT"/>
        </w:rPr>
        <w:t>En Russie, les prélèvements annuels</w:t>
      </w:r>
      <w:r w:rsidRPr="004D0708">
        <w:rPr>
          <w:rFonts w:ascii="Times New Roman" w:eastAsia="Times New Roman" w:hAnsi="Times New Roman"/>
          <w:lang w:val="fr-FR" w:eastAsia="it-IT"/>
        </w:rPr>
        <w:t xml:space="preserve"> s’élève</w:t>
      </w:r>
      <w:r w:rsidR="007E5912" w:rsidRPr="004D0708">
        <w:rPr>
          <w:rFonts w:ascii="Times New Roman" w:eastAsia="Times New Roman" w:hAnsi="Times New Roman"/>
          <w:lang w:val="fr-FR" w:eastAsia="it-IT"/>
        </w:rPr>
        <w:t>nt</w:t>
      </w:r>
      <w:r w:rsidRPr="004D0708">
        <w:rPr>
          <w:rFonts w:ascii="Times New Roman" w:eastAsia="Times New Roman" w:hAnsi="Times New Roman"/>
          <w:lang w:val="fr-FR" w:eastAsia="it-IT"/>
        </w:rPr>
        <w:t xml:space="preserve"> à 32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000 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environ </w:t>
      </w:r>
      <w:r w:rsidR="000501BB" w:rsidRPr="004D0708">
        <w:rPr>
          <w:rFonts w:ascii="Times New Roman" w:eastAsia="Times New Roman" w:hAnsi="Times New Roman"/>
          <w:lang w:val="fr-FR" w:eastAsia="it-IT"/>
        </w:rPr>
        <w:t>(</w:t>
      </w:r>
      <w:r w:rsidRPr="004D0708">
        <w:rPr>
          <w:rFonts w:ascii="Times New Roman" w:eastAsia="Times New Roman" w:hAnsi="Times New Roman"/>
          <w:lang w:val="fr-FR" w:eastAsia="it-IT"/>
        </w:rPr>
        <w:t xml:space="preserve">dont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80% </w:t>
      </w:r>
      <w:r w:rsidRPr="004D0708">
        <w:rPr>
          <w:rFonts w:ascii="Times New Roman" w:eastAsia="Times New Roman" w:hAnsi="Times New Roman"/>
          <w:lang w:val="fr-FR" w:eastAsia="it-IT"/>
        </w:rPr>
        <w:t>sont des juvé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niles) (Sergei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Fokin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pers. com.), </w:t>
      </w:r>
      <w:r w:rsidR="007E5912" w:rsidRPr="004D0708">
        <w:rPr>
          <w:rFonts w:ascii="Times New Roman" w:eastAsia="Times New Roman" w:hAnsi="Times New Roman"/>
          <w:lang w:val="fr-FR" w:eastAsia="it-IT"/>
        </w:rPr>
        <w:t>ce qui semble être</w:t>
      </w:r>
      <w:r w:rsidRPr="004D0708">
        <w:rPr>
          <w:rFonts w:ascii="Times New Roman" w:eastAsia="Times New Roman" w:hAnsi="Times New Roman"/>
          <w:lang w:val="fr-FR" w:eastAsia="it-IT"/>
        </w:rPr>
        <w:t xml:space="preserve"> un petit pourcentage seulement de la </w:t>
      </w:r>
      <w:r w:rsidR="000501BB" w:rsidRPr="004D0708">
        <w:rPr>
          <w:rFonts w:ascii="Times New Roman" w:eastAsia="Times New Roman" w:hAnsi="Times New Roman"/>
          <w:lang w:val="fr-FR" w:eastAsia="it-IT"/>
        </w:rPr>
        <w:t>population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reproductrice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7E5912" w:rsidRPr="004D0708">
        <w:rPr>
          <w:rFonts w:ascii="Times New Roman" w:eastAsia="Times New Roman" w:hAnsi="Times New Roman"/>
          <w:lang w:val="fr-FR" w:eastAsia="it-IT"/>
        </w:rPr>
        <w:t>Aucune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7E5912" w:rsidRPr="004D0708">
        <w:rPr>
          <w:rFonts w:ascii="Times New Roman" w:eastAsia="Times New Roman" w:hAnsi="Times New Roman"/>
          <w:lang w:val="fr-FR" w:eastAsia="it-IT"/>
        </w:rPr>
        <w:t xml:space="preserve">statistique de </w:t>
      </w:r>
      <w:r w:rsidRPr="004D0708">
        <w:rPr>
          <w:rFonts w:ascii="Times New Roman" w:eastAsia="Times New Roman" w:hAnsi="Times New Roman"/>
          <w:lang w:val="fr-FR" w:eastAsia="it-IT"/>
        </w:rPr>
        <w:t>prélève</w:t>
      </w:r>
      <w:r w:rsidR="007E5912" w:rsidRPr="004D0708">
        <w:rPr>
          <w:rFonts w:ascii="Times New Roman" w:eastAsia="Times New Roman" w:hAnsi="Times New Roman"/>
          <w:lang w:val="fr-FR" w:eastAsia="it-IT"/>
        </w:rPr>
        <w:t>ment n’est disponible</w:t>
      </w:r>
      <w:r w:rsidRPr="004D0708">
        <w:rPr>
          <w:rFonts w:ascii="Times New Roman" w:eastAsia="Times New Roman" w:hAnsi="Times New Roman"/>
          <w:lang w:val="fr-FR" w:eastAsia="it-IT"/>
        </w:rPr>
        <w:t xml:space="preserve"> pour l’Ukraine et le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Belarus.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83415D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L’espèce est aussi chassée en </w:t>
      </w:r>
      <w:r w:rsidR="00B77035" w:rsidRPr="004D0708">
        <w:rPr>
          <w:rFonts w:ascii="Times New Roman" w:eastAsia="Times New Roman" w:hAnsi="Times New Roman"/>
          <w:lang w:val="fr-FR" w:eastAsia="it-IT"/>
        </w:rPr>
        <w:t>Afrique</w:t>
      </w:r>
      <w:r w:rsidRPr="004D0708">
        <w:rPr>
          <w:rFonts w:ascii="Times New Roman" w:eastAsia="Times New Roman" w:hAnsi="Times New Roman"/>
          <w:lang w:val="fr-FR" w:eastAsia="it-IT"/>
        </w:rPr>
        <w:t xml:space="preserve"> et la pression exercée par la ch</w:t>
      </w:r>
      <w:r w:rsidR="007E5912" w:rsidRPr="004D0708">
        <w:rPr>
          <w:rFonts w:ascii="Times New Roman" w:eastAsia="Times New Roman" w:hAnsi="Times New Roman"/>
          <w:lang w:val="fr-FR" w:eastAsia="it-IT"/>
        </w:rPr>
        <w:t>asse est forte dans certains endroits</w:t>
      </w:r>
      <w:r w:rsidRPr="004D0708">
        <w:rPr>
          <w:rFonts w:ascii="Times New Roman" w:eastAsia="Times New Roman" w:hAnsi="Times New Roman"/>
          <w:lang w:val="fr-FR" w:eastAsia="it-IT"/>
        </w:rPr>
        <w:t xml:space="preserve"> (localement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). </w:t>
      </w:r>
      <w:r w:rsidRPr="004D0708">
        <w:rPr>
          <w:rFonts w:ascii="Times New Roman" w:eastAsia="Times New Roman" w:hAnsi="Times New Roman"/>
          <w:lang w:val="fr-FR" w:eastAsia="it-IT"/>
        </w:rPr>
        <w:t>L’effe</w:t>
      </w:r>
      <w:r w:rsidR="000501BB" w:rsidRPr="004D0708">
        <w:rPr>
          <w:rFonts w:ascii="Times New Roman" w:eastAsia="Times New Roman" w:hAnsi="Times New Roman"/>
          <w:lang w:val="fr-FR" w:eastAsia="it-IT"/>
        </w:rPr>
        <w:t>t</w:t>
      </w:r>
      <w:r w:rsidRPr="004D0708">
        <w:rPr>
          <w:rFonts w:ascii="Times New Roman" w:eastAsia="Times New Roman" w:hAnsi="Times New Roman"/>
          <w:lang w:val="fr-FR" w:eastAsia="it-IT"/>
        </w:rPr>
        <w:t xml:space="preserve"> total de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n </w:t>
      </w:r>
      <w:r w:rsidR="00B77035" w:rsidRPr="004D0708">
        <w:rPr>
          <w:rFonts w:ascii="Times New Roman" w:eastAsia="Times New Roman" w:hAnsi="Times New Roman"/>
          <w:lang w:val="fr-FR" w:eastAsia="it-IT"/>
        </w:rPr>
        <w:t>Afrique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n’est pas con</w:t>
      </w:r>
      <w:r w:rsidR="007E5912" w:rsidRPr="004D0708">
        <w:rPr>
          <w:rFonts w:ascii="Times New Roman" w:eastAsia="Times New Roman" w:hAnsi="Times New Roman"/>
          <w:lang w:val="fr-FR" w:eastAsia="it-IT"/>
        </w:rPr>
        <w:t xml:space="preserve">nu mais, à l’heure actuelle, cet effet est probablement </w:t>
      </w:r>
      <w:r w:rsidRPr="004D0708">
        <w:rPr>
          <w:rFonts w:ascii="Times New Roman" w:eastAsia="Times New Roman" w:hAnsi="Times New Roman"/>
          <w:lang w:val="fr-FR" w:eastAsia="it-IT"/>
        </w:rPr>
        <w:t>peu important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La chasse à</w:t>
      </w:r>
      <w:r w:rsidR="006557AD" w:rsidRPr="004D0708">
        <w:rPr>
          <w:rFonts w:ascii="Times New Roman" w:eastAsia="Times New Roman" w:hAnsi="Times New Roman"/>
          <w:lang w:val="fr-FR" w:eastAsia="it-IT"/>
        </w:rPr>
        <w:t xml:space="preserve"> la Bécassine des marais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Gallinago</w:t>
      </w:r>
      <w:proofErr w:type="spellEnd"/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gallinago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6557AD" w:rsidRPr="004D0708">
        <w:rPr>
          <w:rFonts w:ascii="Times New Roman" w:eastAsia="Times New Roman" w:hAnsi="Times New Roman"/>
          <w:lang w:val="fr-FR" w:eastAsia="it-IT"/>
        </w:rPr>
        <w:t xml:space="preserve">peut entraîner une mortalité accidentelle de </w:t>
      </w:r>
      <w:r w:rsidR="00800E3D" w:rsidRPr="004D0708">
        <w:rPr>
          <w:rFonts w:ascii="Times New Roman" w:eastAsia="Times New Roman" w:hAnsi="Times New Roman"/>
          <w:lang w:val="fr-FR" w:eastAsia="it-IT"/>
        </w:rPr>
        <w:t>Bécassine</w:t>
      </w:r>
      <w:r w:rsidR="006557AD" w:rsidRPr="004D0708">
        <w:rPr>
          <w:rFonts w:ascii="Times New Roman" w:eastAsia="Times New Roman" w:hAnsi="Times New Roman"/>
          <w:lang w:val="fr-FR" w:eastAsia="it-IT"/>
        </w:rPr>
        <w:t>s</w:t>
      </w:r>
      <w:r w:rsidR="00800E3D" w:rsidRPr="004D0708">
        <w:rPr>
          <w:rFonts w:ascii="Times New Roman" w:eastAsia="Times New Roman" w:hAnsi="Times New Roman"/>
          <w:lang w:val="fr-FR" w:eastAsia="it-IT"/>
        </w:rPr>
        <w:t xml:space="preserve"> double</w:t>
      </w:r>
      <w:r w:rsidR="000501BB" w:rsidRPr="004D0708">
        <w:rPr>
          <w:rFonts w:ascii="Times New Roman" w:eastAsia="Times New Roman" w:hAnsi="Times New Roman"/>
          <w:lang w:val="fr-FR" w:eastAsia="it-IT"/>
        </w:rPr>
        <w:t>s a</w:t>
      </w:r>
      <w:r w:rsidR="006557AD" w:rsidRPr="004D0708">
        <w:rPr>
          <w:rFonts w:ascii="Times New Roman" w:eastAsia="Times New Roman" w:hAnsi="Times New Roman"/>
          <w:lang w:val="fr-FR" w:eastAsia="it-IT"/>
        </w:rPr>
        <w:t xml:space="preserve">u début de la saison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</w:t>
      </w:r>
      <w:r w:rsidR="006557AD" w:rsidRPr="004D0708">
        <w:rPr>
          <w:rFonts w:ascii="Times New Roman" w:eastAsia="Times New Roman" w:hAnsi="Times New Roman"/>
          <w:lang w:val="fr-FR" w:eastAsia="it-IT"/>
        </w:rPr>
        <w:t>août et début septemb</w:t>
      </w:r>
      <w:r w:rsidR="000501BB" w:rsidRPr="004D0708">
        <w:rPr>
          <w:rFonts w:ascii="Times New Roman" w:eastAsia="Times New Roman" w:hAnsi="Times New Roman"/>
          <w:lang w:val="fr-FR" w:eastAsia="it-IT"/>
        </w:rPr>
        <w:t>r</w:t>
      </w:r>
      <w:r w:rsidR="006557AD" w:rsidRPr="004D0708">
        <w:rPr>
          <w:rFonts w:ascii="Times New Roman" w:eastAsia="Times New Roman" w:hAnsi="Times New Roman"/>
          <w:lang w:val="fr-FR" w:eastAsia="it-IT"/>
        </w:rPr>
        <w:t>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). </w:t>
      </w:r>
      <w:r w:rsidR="00CB357A" w:rsidRPr="004D0708">
        <w:rPr>
          <w:rFonts w:ascii="Times New Roman" w:eastAsia="Times New Roman" w:hAnsi="Times New Roman"/>
          <w:lang w:val="fr-FR" w:eastAsia="it-IT"/>
        </w:rPr>
        <w:t>[…].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EF530A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</w:t>
      </w:r>
      <w:r w:rsidR="00210C85" w:rsidRPr="004D0708">
        <w:rPr>
          <w:rFonts w:ascii="Times New Roman" w:hAnsi="Times New Roman"/>
          <w:b/>
          <w:u w:val="single"/>
          <w:lang w:val="fr-FR"/>
        </w:rPr>
        <w:t xml:space="preserve"> européen par espèce pour la conservation de la </w:t>
      </w:r>
      <w:r w:rsidR="00800E3D" w:rsidRPr="004D0708">
        <w:rPr>
          <w:rFonts w:ascii="Times New Roman" w:eastAsia="Times New Roman" w:hAnsi="Times New Roman"/>
          <w:b/>
          <w:u w:val="single"/>
          <w:lang w:val="fr-FR" w:eastAsia="it-IT"/>
        </w:rPr>
        <w:t>Sarcelle marbrée</w:t>
      </w:r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Marmaronetta</w:t>
      </w:r>
      <w:proofErr w:type="spellEnd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angustirostris</w:t>
      </w:r>
      <w:proofErr w:type="spellEnd"/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</w:p>
    <w:p w:rsidR="000501BB" w:rsidRPr="004D0708" w:rsidRDefault="006557AD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La c</w:t>
      </w:r>
      <w:r w:rsidR="0050137D" w:rsidRPr="004D0708">
        <w:rPr>
          <w:rFonts w:ascii="Times New Roman" w:eastAsia="Times New Roman" w:hAnsi="Times New Roman"/>
          <w:lang w:val="fr-FR" w:eastAsia="it-IT"/>
        </w:rPr>
        <w:t>hasse</w:t>
      </w:r>
      <w:r w:rsidR="00F35BF7" w:rsidRPr="004D0708">
        <w:rPr>
          <w:rFonts w:ascii="Times New Roman" w:eastAsia="Times New Roman" w:hAnsi="Times New Roman"/>
          <w:lang w:val="fr-FR" w:eastAsia="it-IT"/>
        </w:rPr>
        <w:t xml:space="preserve"> est encore</w:t>
      </w:r>
      <w:r w:rsidR="0081159E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considé</w:t>
      </w:r>
      <w:r w:rsidR="000501BB" w:rsidRPr="004D0708">
        <w:rPr>
          <w:rFonts w:ascii="Times New Roman" w:eastAsia="Times New Roman" w:hAnsi="Times New Roman"/>
          <w:lang w:val="fr-FR" w:eastAsia="it-IT"/>
        </w:rPr>
        <w:t>r</w:t>
      </w:r>
      <w:r w:rsidRPr="004D0708">
        <w:rPr>
          <w:rFonts w:ascii="Times New Roman" w:eastAsia="Times New Roman" w:hAnsi="Times New Roman"/>
          <w:lang w:val="fr-FR" w:eastAsia="it-IT"/>
        </w:rPr>
        <w:t>ée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comme une menace importante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Pr="004D0708">
        <w:rPr>
          <w:rFonts w:ascii="Times New Roman" w:eastAsia="Times New Roman" w:hAnsi="Times New Roman"/>
          <w:lang w:val="fr-FR" w:eastAsia="it-IT"/>
        </w:rPr>
        <w:t xml:space="preserve"> L’</w:t>
      </w:r>
      <w:r w:rsidR="00AA7F2B" w:rsidRPr="004D0708">
        <w:rPr>
          <w:rFonts w:ascii="Times New Roman" w:eastAsia="Times New Roman" w:hAnsi="Times New Roman"/>
          <w:lang w:val="fr-FR" w:eastAsia="it-IT"/>
        </w:rPr>
        <w:t>esp</w:t>
      </w:r>
      <w:r w:rsidR="00F35BF7" w:rsidRPr="004D0708">
        <w:rPr>
          <w:rFonts w:ascii="Times New Roman" w:eastAsia="Times New Roman" w:hAnsi="Times New Roman"/>
          <w:lang w:val="fr-FR" w:eastAsia="it-IT"/>
        </w:rPr>
        <w:t>èce subit un risque significatif</w:t>
      </w:r>
      <w:r w:rsidRPr="004D0708">
        <w:rPr>
          <w:rFonts w:ascii="Times New Roman" w:eastAsia="Times New Roman" w:hAnsi="Times New Roman"/>
          <w:lang w:val="fr-FR" w:eastAsia="it-IT"/>
        </w:rPr>
        <w:t xml:space="preserve"> d’être confondue avec d’autres </w:t>
      </w:r>
      <w:r w:rsidR="00AA7F2B" w:rsidRPr="004D0708">
        <w:rPr>
          <w:rFonts w:ascii="Times New Roman" w:eastAsia="Times New Roman" w:hAnsi="Times New Roman"/>
          <w:lang w:val="fr-FR" w:eastAsia="it-IT"/>
        </w:rPr>
        <w:t>espèces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A033DB" w:rsidRPr="004D0708">
        <w:rPr>
          <w:rFonts w:ascii="Times New Roman" w:eastAsia="Times New Roman" w:hAnsi="Times New Roman"/>
          <w:lang w:val="fr-FR" w:eastAsia="it-IT"/>
        </w:rPr>
        <w:t>de canards</w:t>
      </w:r>
      <w:r w:rsidR="00F35BF7" w:rsidRPr="004D0708">
        <w:rPr>
          <w:rFonts w:ascii="Times New Roman" w:eastAsia="Times New Roman" w:hAnsi="Times New Roman"/>
          <w:lang w:val="fr-FR" w:eastAsia="it-IT"/>
        </w:rPr>
        <w:t>,</w:t>
      </w:r>
      <w:r w:rsidR="00A033DB" w:rsidRPr="004D0708">
        <w:rPr>
          <w:rFonts w:ascii="Times New Roman" w:eastAsia="Times New Roman" w:hAnsi="Times New Roman"/>
          <w:lang w:val="fr-FR" w:eastAsia="it-IT"/>
        </w:rPr>
        <w:t xml:space="preserve"> comme la Sarcelle d’hiver </w:t>
      </w:r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Anas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crecca</w:t>
      </w:r>
      <w:proofErr w:type="spellEnd"/>
      <w:r w:rsidR="00A033DB" w:rsidRPr="004D0708">
        <w:rPr>
          <w:rFonts w:ascii="Times New Roman" w:eastAsia="Times New Roman" w:hAnsi="Times New Roman"/>
          <w:lang w:val="fr-FR" w:eastAsia="it-IT"/>
        </w:rPr>
        <w:t xml:space="preserve"> ou les juvé</w:t>
      </w:r>
      <w:r w:rsidR="002C71B0" w:rsidRPr="004D0708">
        <w:rPr>
          <w:rFonts w:ascii="Times New Roman" w:eastAsia="Times New Roman" w:hAnsi="Times New Roman"/>
          <w:lang w:val="fr-FR" w:eastAsia="it-IT"/>
        </w:rPr>
        <w:t xml:space="preserve">niles de la Nette rousse </w:t>
      </w:r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Netta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rufina</w:t>
      </w:r>
      <w:proofErr w:type="spellEnd"/>
      <w:r w:rsidR="00F35BF7" w:rsidRPr="004D0708">
        <w:rPr>
          <w:rFonts w:ascii="Times New Roman" w:eastAsia="Times New Roman" w:hAnsi="Times New Roman"/>
          <w:i/>
          <w:lang w:val="fr-FR" w:eastAsia="it-IT"/>
        </w:rPr>
        <w:t>,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35BF7" w:rsidRPr="004D0708">
        <w:rPr>
          <w:rFonts w:ascii="Times New Roman" w:eastAsia="Times New Roman" w:hAnsi="Times New Roman"/>
          <w:lang w:val="fr-FR" w:eastAsia="it-IT"/>
        </w:rPr>
        <w:t xml:space="preserve">qui sont </w:t>
      </w:r>
      <w:r w:rsidR="00331053" w:rsidRPr="004D0708">
        <w:rPr>
          <w:rFonts w:ascii="Times New Roman" w:eastAsia="Times New Roman" w:hAnsi="Times New Roman"/>
          <w:lang w:val="fr-FR" w:eastAsia="it-IT"/>
        </w:rPr>
        <w:t xml:space="preserve">des </w:t>
      </w:r>
      <w:r w:rsidR="00C1004B" w:rsidRPr="004D0708">
        <w:rPr>
          <w:rFonts w:ascii="Times New Roman" w:eastAsia="Times New Roman" w:hAnsi="Times New Roman"/>
          <w:lang w:val="fr-FR" w:eastAsia="it-IT"/>
        </w:rPr>
        <w:t>espèces chassables</w:t>
      </w:r>
      <w:r w:rsidR="00F35BF7" w:rsidRPr="004D0708">
        <w:rPr>
          <w:rFonts w:ascii="Times New Roman" w:eastAsia="Times New Roman" w:hAnsi="Times New Roman"/>
          <w:lang w:val="fr-FR" w:eastAsia="it-IT"/>
        </w:rPr>
        <w:t>; la chasse illégale reste</w:t>
      </w:r>
      <w:r w:rsidR="00331053" w:rsidRPr="004D0708">
        <w:rPr>
          <w:rFonts w:ascii="Times New Roman" w:eastAsia="Times New Roman" w:hAnsi="Times New Roman"/>
          <w:lang w:val="fr-FR" w:eastAsia="it-IT"/>
        </w:rPr>
        <w:t xml:space="preserve"> un problème dans l’ensemble de l’aire de </w:t>
      </w:r>
      <w:r w:rsidR="00AE1712" w:rsidRPr="004D0708">
        <w:rPr>
          <w:rFonts w:ascii="Times New Roman" w:eastAsia="Times New Roman" w:hAnsi="Times New Roman"/>
          <w:lang w:val="fr-FR" w:eastAsia="it-IT"/>
        </w:rPr>
        <w:t>répartition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210C85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800E3D" w:rsidRPr="004D0708">
        <w:rPr>
          <w:rFonts w:ascii="Times New Roman" w:hAnsi="Times New Roman"/>
          <w:b/>
          <w:u w:val="single"/>
          <w:lang w:val="fr-FR"/>
        </w:rPr>
        <w:t>conservation du Courlis à bec grêle</w:t>
      </w:r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Numenius 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tenuirostris</w:t>
      </w:r>
      <w:proofErr w:type="spellEnd"/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1.2.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945304" w:rsidRPr="004D0708">
        <w:rPr>
          <w:rFonts w:ascii="Times New Roman" w:eastAsia="Times New Roman" w:hAnsi="Times New Roman"/>
          <w:lang w:val="fr-FR" w:eastAsia="it-IT"/>
        </w:rPr>
        <w:t xml:space="preserve">Promouvoir la </w:t>
      </w:r>
      <w:r w:rsidRPr="004D0708">
        <w:rPr>
          <w:rFonts w:ascii="Times New Roman" w:eastAsia="Times New Roman" w:hAnsi="Times New Roman"/>
          <w:lang w:val="fr-FR" w:eastAsia="it-IT"/>
        </w:rPr>
        <w:t xml:space="preserve">protection </w:t>
      </w:r>
      <w:r w:rsidR="00945304" w:rsidRPr="004D0708">
        <w:rPr>
          <w:rFonts w:ascii="Times New Roman" w:eastAsia="Times New Roman" w:hAnsi="Times New Roman"/>
          <w:lang w:val="fr-FR" w:eastAsia="it-IT"/>
        </w:rPr>
        <w:t xml:space="preserve">juridique complète et effective du </w:t>
      </w:r>
      <w:r w:rsidR="00DD6EB1" w:rsidRPr="004D0708">
        <w:rPr>
          <w:rFonts w:ascii="Times New Roman" w:eastAsia="Times New Roman" w:hAnsi="Times New Roman"/>
          <w:lang w:val="fr-FR" w:eastAsia="it-IT"/>
        </w:rPr>
        <w:t>Courlis à bec grêle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945304" w:rsidRPr="004D0708">
        <w:rPr>
          <w:rFonts w:ascii="Times New Roman" w:eastAsia="Times New Roman" w:hAnsi="Times New Roman"/>
          <w:lang w:val="fr-FR" w:eastAsia="it-IT"/>
        </w:rPr>
        <w:t xml:space="preserve">et de ses ‘sosies’ dans l’ensemble de son </w:t>
      </w:r>
      <w:r w:rsidR="005E40E2" w:rsidRPr="004D0708">
        <w:rPr>
          <w:rFonts w:ascii="Times New Roman" w:eastAsia="Times New Roman" w:hAnsi="Times New Roman"/>
          <w:lang w:val="fr-FR" w:eastAsia="it-IT"/>
        </w:rPr>
        <w:t>aire de répartition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1.2.1. 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Encourage</w:t>
      </w:r>
      <w:r w:rsidR="00945304" w:rsidRPr="004D0708">
        <w:rPr>
          <w:rFonts w:ascii="Times New Roman" w:eastAsia="Times New Roman" w:hAnsi="Times New Roman"/>
          <w:lang w:val="fr-FR" w:eastAsia="it-IT"/>
        </w:rPr>
        <w:t xml:space="preserve">r la </w:t>
      </w:r>
      <w:r w:rsidRPr="004D0708">
        <w:rPr>
          <w:rFonts w:ascii="Times New Roman" w:eastAsia="Times New Roman" w:hAnsi="Times New Roman"/>
          <w:lang w:val="fr-FR" w:eastAsia="it-IT"/>
        </w:rPr>
        <w:t xml:space="preserve">protection </w:t>
      </w:r>
      <w:r w:rsidR="00945304" w:rsidRPr="004D0708">
        <w:rPr>
          <w:rFonts w:ascii="Times New Roman" w:eastAsia="Times New Roman" w:hAnsi="Times New Roman"/>
          <w:lang w:val="fr-FR" w:eastAsia="it-IT"/>
        </w:rPr>
        <w:t xml:space="preserve">juridique du </w:t>
      </w:r>
      <w:r w:rsidR="00DD6EB1" w:rsidRPr="004D0708">
        <w:rPr>
          <w:rFonts w:ascii="Times New Roman" w:eastAsia="Times New Roman" w:hAnsi="Times New Roman"/>
          <w:lang w:val="fr-FR" w:eastAsia="it-IT"/>
        </w:rPr>
        <w:t>Courlis à bec grêle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Pr="004D0708">
        <w:rPr>
          <w:rFonts w:ascii="Times New Roman" w:eastAsia="Times New Roman" w:hAnsi="Times New Roman"/>
          <w:lang w:val="fr-FR" w:eastAsia="it-IT"/>
        </w:rPr>
        <w:t xml:space="preserve"> Encourage</w:t>
      </w:r>
      <w:r w:rsidR="00F73459" w:rsidRPr="004D0708">
        <w:rPr>
          <w:rFonts w:ascii="Times New Roman" w:eastAsia="Times New Roman" w:hAnsi="Times New Roman"/>
          <w:lang w:val="fr-FR" w:eastAsia="it-IT"/>
        </w:rPr>
        <w:t xml:space="preserve">r l’inscription du </w:t>
      </w:r>
      <w:r w:rsidR="00DD6EB1" w:rsidRPr="004D0708">
        <w:rPr>
          <w:rFonts w:ascii="Times New Roman" w:eastAsia="Times New Roman" w:hAnsi="Times New Roman"/>
          <w:lang w:val="fr-FR" w:eastAsia="it-IT"/>
        </w:rPr>
        <w:t>Courlis à bec grêle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73459" w:rsidRPr="004D0708">
        <w:rPr>
          <w:rFonts w:ascii="Times New Roman" w:eastAsia="Times New Roman" w:hAnsi="Times New Roman"/>
          <w:lang w:val="fr-FR" w:eastAsia="it-IT"/>
        </w:rPr>
        <w:t>comme espèce strictement protégée dans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 chaque É</w:t>
      </w:r>
      <w:r w:rsidR="00F73459" w:rsidRPr="004D0708">
        <w:rPr>
          <w:rFonts w:ascii="Times New Roman" w:eastAsia="Times New Roman" w:hAnsi="Times New Roman"/>
          <w:lang w:val="fr-FR" w:eastAsia="it-IT"/>
        </w:rPr>
        <w:t>tat de l’</w:t>
      </w:r>
      <w:r w:rsidR="005E40E2" w:rsidRPr="004D0708">
        <w:rPr>
          <w:rFonts w:ascii="Times New Roman" w:eastAsia="Times New Roman" w:hAnsi="Times New Roman"/>
          <w:lang w:val="fr-FR" w:eastAsia="it-IT"/>
        </w:rPr>
        <w:t>aire de répartition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, avec </w:t>
      </w:r>
      <w:r w:rsidR="00F73459" w:rsidRPr="004D0708">
        <w:rPr>
          <w:rFonts w:ascii="Times New Roman" w:eastAsia="Times New Roman" w:hAnsi="Times New Roman"/>
          <w:lang w:val="fr-FR" w:eastAsia="it-IT"/>
        </w:rPr>
        <w:t xml:space="preserve">des sanctions 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maximales applicables en cas de </w:t>
      </w:r>
      <w:r w:rsidRPr="004D0708">
        <w:rPr>
          <w:rFonts w:ascii="Times New Roman" w:eastAsia="Times New Roman" w:hAnsi="Times New Roman"/>
          <w:lang w:val="fr-FR" w:eastAsia="it-IT"/>
        </w:rPr>
        <w:t xml:space="preserve">contravention </w:t>
      </w:r>
      <w:r w:rsidR="00F73459" w:rsidRPr="004D0708">
        <w:rPr>
          <w:rFonts w:ascii="Times New Roman" w:eastAsia="Times New Roman" w:hAnsi="Times New Roman"/>
          <w:lang w:val="fr-FR" w:eastAsia="it-IT"/>
        </w:rPr>
        <w:t>à la loi. Les pays où l’espèce n’est pas encore spé</w:t>
      </w:r>
      <w:r w:rsidRPr="004D0708">
        <w:rPr>
          <w:rFonts w:ascii="Times New Roman" w:eastAsia="Times New Roman" w:hAnsi="Times New Roman"/>
          <w:lang w:val="fr-FR" w:eastAsia="it-IT"/>
        </w:rPr>
        <w:t>cifi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quement protégée de cette </w:t>
      </w:r>
      <w:r w:rsidR="00F73459" w:rsidRPr="004D0708">
        <w:rPr>
          <w:rFonts w:ascii="Times New Roman" w:eastAsia="Times New Roman" w:hAnsi="Times New Roman"/>
          <w:lang w:val="fr-FR" w:eastAsia="it-IT"/>
        </w:rPr>
        <w:t>façon incluent l’Italie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F73459" w:rsidRPr="004D0708">
        <w:rPr>
          <w:rFonts w:ascii="Times New Roman" w:eastAsia="Times New Roman" w:hAnsi="Times New Roman"/>
          <w:lang w:val="fr-FR" w:eastAsia="it-IT"/>
        </w:rPr>
        <w:t>l’Espagne (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espèce </w:t>
      </w:r>
      <w:r w:rsidR="00F73459" w:rsidRPr="004D0708">
        <w:rPr>
          <w:rFonts w:ascii="Times New Roman" w:eastAsia="Times New Roman" w:hAnsi="Times New Roman"/>
          <w:lang w:val="fr-FR" w:eastAsia="it-IT"/>
        </w:rPr>
        <w:t>non incluse dans le décret r</w:t>
      </w:r>
      <w:r w:rsidRPr="004D0708">
        <w:rPr>
          <w:rFonts w:ascii="Times New Roman" w:eastAsia="Times New Roman" w:hAnsi="Times New Roman"/>
          <w:lang w:val="fr-FR" w:eastAsia="it-IT"/>
        </w:rPr>
        <w:t>oy</w:t>
      </w:r>
      <w:r w:rsidR="00F73459" w:rsidRPr="004D0708">
        <w:rPr>
          <w:rFonts w:ascii="Times New Roman" w:eastAsia="Times New Roman" w:hAnsi="Times New Roman"/>
          <w:lang w:val="fr-FR" w:eastAsia="it-IT"/>
        </w:rPr>
        <w:t xml:space="preserve">al </w:t>
      </w:r>
      <w:r w:rsidRPr="004D0708">
        <w:rPr>
          <w:rFonts w:ascii="Times New Roman" w:eastAsia="Times New Roman" w:hAnsi="Times New Roman"/>
          <w:lang w:val="fr-FR" w:eastAsia="it-IT"/>
        </w:rPr>
        <w:t xml:space="preserve">439/1990), </w:t>
      </w:r>
      <w:r w:rsidR="00F73459" w:rsidRPr="004D0708">
        <w:rPr>
          <w:rFonts w:ascii="Times New Roman" w:eastAsia="Times New Roman" w:hAnsi="Times New Roman"/>
          <w:lang w:val="fr-FR" w:eastAsia="it-IT"/>
        </w:rPr>
        <w:t>la Tunisie et l’</w:t>
      </w:r>
      <w:r w:rsidRPr="004D0708">
        <w:rPr>
          <w:rFonts w:ascii="Times New Roman" w:eastAsia="Times New Roman" w:hAnsi="Times New Roman"/>
          <w:lang w:val="fr-FR" w:eastAsia="it-IT"/>
        </w:rPr>
        <w:t>Ukraine (</w:t>
      </w:r>
      <w:r w:rsidR="0074077E" w:rsidRPr="004D0708">
        <w:rPr>
          <w:rFonts w:ascii="Times New Roman" w:eastAsia="Times New Roman" w:hAnsi="Times New Roman"/>
          <w:lang w:val="fr-FR" w:eastAsia="it-IT"/>
        </w:rPr>
        <w:t>amendes trop faible</w:t>
      </w:r>
      <w:r w:rsidR="00F73459" w:rsidRPr="004D0708">
        <w:rPr>
          <w:rFonts w:ascii="Times New Roman" w:eastAsia="Times New Roman" w:hAnsi="Times New Roman"/>
          <w:lang w:val="fr-FR" w:eastAsia="it-IT"/>
        </w:rPr>
        <w:t>s); la situation n’e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F73459" w:rsidRPr="004D0708">
        <w:rPr>
          <w:rFonts w:ascii="Times New Roman" w:eastAsia="Times New Roman" w:hAnsi="Times New Roman"/>
          <w:lang w:val="fr-FR" w:eastAsia="it-IT"/>
        </w:rPr>
        <w:t xml:space="preserve">t pas claire au </w:t>
      </w:r>
      <w:r w:rsidRPr="004D0708">
        <w:rPr>
          <w:rFonts w:ascii="Times New Roman" w:eastAsia="Times New Roman" w:hAnsi="Times New Roman"/>
          <w:lang w:val="fr-FR" w:eastAsia="it-IT"/>
        </w:rPr>
        <w:t xml:space="preserve">Kazakhstan, </w:t>
      </w:r>
      <w:r w:rsidR="00F73459" w:rsidRPr="004D0708">
        <w:rPr>
          <w:rFonts w:ascii="Times New Roman" w:eastAsia="Times New Roman" w:hAnsi="Times New Roman"/>
          <w:lang w:val="fr-FR" w:eastAsia="it-IT"/>
        </w:rPr>
        <w:t xml:space="preserve">en </w:t>
      </w:r>
      <w:r w:rsidRPr="004D0708">
        <w:rPr>
          <w:rFonts w:ascii="Times New Roman" w:eastAsia="Times New Roman" w:hAnsi="Times New Roman"/>
          <w:lang w:val="fr-FR" w:eastAsia="it-IT"/>
        </w:rPr>
        <w:t xml:space="preserve">Iran, </w:t>
      </w:r>
      <w:r w:rsidR="00F73459" w:rsidRPr="004D0708">
        <w:rPr>
          <w:rFonts w:ascii="Times New Roman" w:eastAsia="Times New Roman" w:hAnsi="Times New Roman"/>
          <w:lang w:val="fr-FR" w:eastAsia="it-IT"/>
        </w:rPr>
        <w:t>en Iraq et en Russie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F73459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Priorité : essentie</w:t>
      </w:r>
      <w:r w:rsidR="00284027" w:rsidRPr="004D0708">
        <w:rPr>
          <w:rFonts w:ascii="Times New Roman" w:eastAsia="Times New Roman" w:hAnsi="Times New Roman"/>
          <w:lang w:val="fr-FR" w:eastAsia="it-IT"/>
        </w:rPr>
        <w:t>l</w:t>
      </w:r>
      <w:r w:rsidRPr="004D0708">
        <w:rPr>
          <w:rFonts w:ascii="Times New Roman" w:eastAsia="Times New Roman" w:hAnsi="Times New Roman"/>
          <w:lang w:val="fr-FR" w:eastAsia="it-IT"/>
        </w:rPr>
        <w:t>le</w:t>
      </w:r>
      <w:r w:rsidR="00284027"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Pr="004D0708">
        <w:rPr>
          <w:rFonts w:ascii="Times New Roman" w:eastAsia="Times New Roman" w:hAnsi="Times New Roman"/>
          <w:lang w:val="fr-FR" w:eastAsia="it-IT"/>
        </w:rPr>
        <w:t>échelle de temps : courte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92360A" w:rsidRPr="004D0708" w:rsidRDefault="0092360A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1.2.2</w:t>
      </w:r>
      <w:r w:rsidR="0074077E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Pr="004D0708">
        <w:rPr>
          <w:rFonts w:ascii="Times New Roman" w:eastAsia="Times New Roman" w:hAnsi="Times New Roman"/>
          <w:lang w:val="fr-FR" w:eastAsia="it-IT"/>
        </w:rPr>
        <w:t>Encourage</w:t>
      </w:r>
      <w:r w:rsidR="00F73459" w:rsidRPr="004D0708">
        <w:rPr>
          <w:rFonts w:ascii="Times New Roman" w:eastAsia="Times New Roman" w:hAnsi="Times New Roman"/>
          <w:lang w:val="fr-FR" w:eastAsia="it-IT"/>
        </w:rPr>
        <w:t>r la protection juridique des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AA7F2B" w:rsidRPr="004D0708">
        <w:rPr>
          <w:rFonts w:ascii="Times New Roman" w:eastAsia="Times New Roman" w:hAnsi="Times New Roman"/>
          <w:lang w:val="fr-FR" w:eastAsia="it-IT"/>
        </w:rPr>
        <w:t xml:space="preserve">espèces </w:t>
      </w:r>
      <w:r w:rsidR="0099429F" w:rsidRPr="004D0708">
        <w:rPr>
          <w:rFonts w:ascii="Times New Roman" w:eastAsia="Times New Roman" w:hAnsi="Times New Roman"/>
          <w:lang w:val="fr-FR" w:eastAsia="it-IT"/>
        </w:rPr>
        <w:t>semblables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Encourage</w:t>
      </w:r>
      <w:r w:rsidR="00F73459" w:rsidRPr="004D0708">
        <w:rPr>
          <w:rFonts w:ascii="Times New Roman" w:eastAsia="Times New Roman" w:hAnsi="Times New Roman"/>
          <w:lang w:val="fr-FR" w:eastAsia="it-IT"/>
        </w:rPr>
        <w:t>r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l’inscription des autres espèces </w:t>
      </w:r>
      <w:r w:rsidRPr="004D0708">
        <w:rPr>
          <w:rFonts w:ascii="Times New Roman" w:eastAsia="Times New Roman" w:hAnsi="Times New Roman"/>
          <w:i/>
          <w:lang w:val="fr-FR" w:eastAsia="it-IT"/>
        </w:rPr>
        <w:t>Numenius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et 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Limosa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C154C" w:rsidRPr="004D0708">
        <w:rPr>
          <w:rFonts w:ascii="Times New Roman" w:eastAsia="Times New Roman" w:hAnsi="Times New Roman"/>
          <w:lang w:val="fr-FR" w:eastAsia="it-IT"/>
        </w:rPr>
        <w:t>(et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Limnodromus</w:t>
      </w:r>
      <w:proofErr w:type="spellEnd"/>
      <w:r w:rsidR="005C154C" w:rsidRPr="004D0708">
        <w:rPr>
          <w:rFonts w:ascii="Times New Roman" w:eastAsia="Times New Roman" w:hAnsi="Times New Roman"/>
          <w:lang w:val="fr-FR" w:eastAsia="it-IT"/>
        </w:rPr>
        <w:t xml:space="preserve"> en Russie</w:t>
      </w:r>
      <w:r w:rsidRPr="004D0708">
        <w:rPr>
          <w:rFonts w:ascii="Times New Roman" w:eastAsia="Times New Roman" w:hAnsi="Times New Roman"/>
          <w:lang w:val="fr-FR" w:eastAsia="it-IT"/>
        </w:rPr>
        <w:t>)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comme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261E34" w:rsidRPr="004D0708">
        <w:rPr>
          <w:rFonts w:ascii="Times New Roman" w:eastAsia="Times New Roman" w:hAnsi="Times New Roman"/>
          <w:lang w:val="fr-FR" w:eastAsia="it-IT"/>
        </w:rPr>
        <w:t>espèces protégées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F5A83" w:rsidRPr="004D0708">
        <w:rPr>
          <w:rFonts w:ascii="Times New Roman" w:eastAsia="Times New Roman" w:hAnsi="Times New Roman"/>
          <w:lang w:val="fr-FR" w:eastAsia="it-IT"/>
        </w:rPr>
        <w:t>Ceci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est né</w:t>
      </w:r>
      <w:r w:rsidR="0074077E" w:rsidRPr="004D0708">
        <w:rPr>
          <w:rFonts w:ascii="Times New Roman" w:eastAsia="Times New Roman" w:hAnsi="Times New Roman"/>
          <w:lang w:val="fr-FR" w:eastAsia="it-IT"/>
        </w:rPr>
        <w:t>cessaire en raison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du problè</w:t>
      </w:r>
      <w:r w:rsidRPr="004D0708">
        <w:rPr>
          <w:rFonts w:ascii="Times New Roman" w:eastAsia="Times New Roman" w:hAnsi="Times New Roman"/>
          <w:lang w:val="fr-FR" w:eastAsia="it-IT"/>
        </w:rPr>
        <w:t>m</w:t>
      </w:r>
      <w:r w:rsidR="005C154C" w:rsidRPr="004D0708">
        <w:rPr>
          <w:rFonts w:ascii="Times New Roman" w:eastAsia="Times New Roman" w:hAnsi="Times New Roman"/>
          <w:lang w:val="fr-FR" w:eastAsia="it-IT"/>
        </w:rPr>
        <w:t>e d’</w:t>
      </w:r>
      <w:r w:rsidRPr="004D0708">
        <w:rPr>
          <w:rFonts w:ascii="Times New Roman" w:eastAsia="Times New Roman" w:hAnsi="Times New Roman"/>
          <w:lang w:val="fr-FR" w:eastAsia="it-IT"/>
        </w:rPr>
        <w:t>identif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ication du </w:t>
      </w:r>
      <w:r w:rsidR="00DD6EB1" w:rsidRPr="004D0708">
        <w:rPr>
          <w:rFonts w:ascii="Times New Roman" w:eastAsia="Times New Roman" w:hAnsi="Times New Roman"/>
          <w:lang w:val="fr-FR" w:eastAsia="it-IT"/>
        </w:rPr>
        <w:t>Courlis à bec grêle</w:t>
      </w:r>
      <w:r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peu de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F5A83" w:rsidRPr="004D0708">
        <w:rPr>
          <w:rFonts w:ascii="Times New Roman" w:eastAsia="Times New Roman" w:hAnsi="Times New Roman"/>
          <w:lang w:val="fr-FR" w:eastAsia="it-IT"/>
        </w:rPr>
        <w:t>peuvent être sûr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s de </w:t>
      </w:r>
      <w:r w:rsidR="00DB4C88" w:rsidRPr="004D0708">
        <w:rPr>
          <w:rFonts w:ascii="Times New Roman" w:eastAsia="Times New Roman" w:hAnsi="Times New Roman"/>
          <w:lang w:val="fr-FR" w:eastAsia="it-IT"/>
        </w:rPr>
        <w:t xml:space="preserve">ne pas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faire une </w:t>
      </w:r>
      <w:r w:rsidR="00DB4C88" w:rsidRPr="004D0708">
        <w:rPr>
          <w:rFonts w:ascii="Times New Roman" w:eastAsia="Times New Roman" w:hAnsi="Times New Roman"/>
          <w:lang w:val="fr-FR" w:eastAsia="it-IT"/>
        </w:rPr>
        <w:t>erreur d’</w:t>
      </w:r>
      <w:r w:rsidRPr="004D0708">
        <w:rPr>
          <w:rFonts w:ascii="Times New Roman" w:eastAsia="Times New Roman" w:hAnsi="Times New Roman"/>
          <w:lang w:val="fr-FR" w:eastAsia="it-IT"/>
        </w:rPr>
        <w:t>ident</w:t>
      </w:r>
      <w:r w:rsidR="00DB4C88" w:rsidRPr="004D0708">
        <w:rPr>
          <w:rFonts w:ascii="Times New Roman" w:eastAsia="Times New Roman" w:hAnsi="Times New Roman"/>
          <w:lang w:val="fr-FR" w:eastAsia="it-IT"/>
        </w:rPr>
        <w:t>ification</w:t>
      </w:r>
      <w:r w:rsidR="00EA664B" w:rsidRPr="004D0708">
        <w:rPr>
          <w:rFonts w:ascii="Times New Roman" w:eastAsia="Times New Roman" w:hAnsi="Times New Roman"/>
          <w:lang w:val="fr-FR" w:eastAsia="it-IT"/>
        </w:rPr>
        <w:t>,</w:t>
      </w:r>
      <w:r w:rsidR="00DF5A83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 xml:space="preserve">jusqu’à ce </w:t>
      </w:r>
      <w:r w:rsidR="005C154C" w:rsidRPr="004D0708">
        <w:rPr>
          <w:rFonts w:ascii="Times New Roman" w:eastAsia="Times New Roman" w:hAnsi="Times New Roman"/>
          <w:lang w:val="fr-FR" w:eastAsia="it-IT"/>
        </w:rPr>
        <w:t>qu’il soit trop tard</w:t>
      </w:r>
      <w:r w:rsidRPr="004D0708">
        <w:rPr>
          <w:rFonts w:ascii="Times New Roman" w:eastAsia="Times New Roman" w:hAnsi="Times New Roman"/>
          <w:lang w:val="fr-FR" w:eastAsia="it-IT"/>
        </w:rPr>
        <w:t>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C154C" w:rsidRPr="004D0708">
        <w:rPr>
          <w:rFonts w:ascii="Times New Roman" w:eastAsia="Times New Roman" w:hAnsi="Times New Roman"/>
          <w:lang w:val="fr-FR" w:eastAsia="it-IT"/>
        </w:rPr>
        <w:t>Cet objectif concerne l’Albanie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l’Algérie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>la Croatie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le </w:t>
      </w:r>
      <w:r w:rsidRPr="004D0708">
        <w:rPr>
          <w:rFonts w:ascii="Times New Roman" w:eastAsia="Times New Roman" w:hAnsi="Times New Roman"/>
          <w:lang w:val="fr-FR" w:eastAsia="it-IT"/>
        </w:rPr>
        <w:t xml:space="preserve">Kazakhstan,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</w:t>
      </w:r>
      <w:r w:rsidRPr="004D0708">
        <w:rPr>
          <w:rFonts w:ascii="Times New Roman" w:eastAsia="Times New Roman" w:hAnsi="Times New Roman"/>
          <w:lang w:val="fr-FR" w:eastAsia="it-IT"/>
        </w:rPr>
        <w:t xml:space="preserve">Iran,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</w:t>
      </w:r>
      <w:r w:rsidRPr="004D0708">
        <w:rPr>
          <w:rFonts w:ascii="Times New Roman" w:eastAsia="Times New Roman" w:hAnsi="Times New Roman"/>
          <w:lang w:val="fr-FR" w:eastAsia="it-IT"/>
        </w:rPr>
        <w:t xml:space="preserve">Iraq,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l’Italie (B</w:t>
      </w:r>
      <w:r w:rsidR="00FB2056" w:rsidRPr="004D0708">
        <w:rPr>
          <w:rFonts w:ascii="Times New Roman" w:eastAsia="Times New Roman" w:hAnsi="Times New Roman"/>
          <w:lang w:val="fr-FR" w:eastAsia="it-IT"/>
        </w:rPr>
        <w:t>arge à queue noire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 et peu</w:t>
      </w:r>
      <w:r w:rsidR="00FB2056" w:rsidRPr="004D0708">
        <w:rPr>
          <w:rFonts w:ascii="Times New Roman" w:eastAsia="Times New Roman" w:hAnsi="Times New Roman"/>
          <w:lang w:val="fr-FR" w:eastAsia="it-IT"/>
        </w:rPr>
        <w:t>t</w:t>
      </w:r>
      <w:r w:rsidR="00DF5A83" w:rsidRPr="004D0708">
        <w:rPr>
          <w:rFonts w:ascii="Times New Roman" w:eastAsia="Times New Roman" w:hAnsi="Times New Roman"/>
          <w:lang w:val="fr-FR" w:eastAsia="it-IT"/>
        </w:rPr>
        <w:t>-être le Courlis cendré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B2056" w:rsidRPr="004D0708">
        <w:rPr>
          <w:rFonts w:ascii="Times New Roman" w:eastAsia="Times New Roman" w:hAnsi="Times New Roman"/>
          <w:lang w:val="fr-FR" w:eastAsia="it-IT"/>
        </w:rPr>
        <w:t xml:space="preserve">et la </w:t>
      </w:r>
      <w:r w:rsidRPr="004D0708">
        <w:rPr>
          <w:rFonts w:ascii="Times New Roman" w:eastAsia="Times New Roman" w:hAnsi="Times New Roman"/>
          <w:lang w:val="fr-FR" w:eastAsia="it-IT"/>
        </w:rPr>
        <w:t>Bar</w:t>
      </w:r>
      <w:r w:rsidR="00FB2056" w:rsidRPr="004D0708">
        <w:rPr>
          <w:rFonts w:ascii="Times New Roman" w:eastAsia="Times New Roman" w:hAnsi="Times New Roman"/>
          <w:lang w:val="fr-FR" w:eastAsia="it-IT"/>
        </w:rPr>
        <w:t xml:space="preserve">ge rousse, si ce sont des </w:t>
      </w:r>
      <w:r w:rsidR="00C1004B" w:rsidRPr="004D0708">
        <w:rPr>
          <w:rFonts w:ascii="Times New Roman" w:eastAsia="Times New Roman" w:hAnsi="Times New Roman"/>
          <w:lang w:val="fr-FR" w:eastAsia="it-IT"/>
        </w:rPr>
        <w:t>espèces chassables</w:t>
      </w:r>
      <w:r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="005C154C" w:rsidRPr="004D0708">
        <w:rPr>
          <w:rFonts w:ascii="Times New Roman" w:eastAsia="Times New Roman" w:hAnsi="Times New Roman"/>
          <w:lang w:val="fr-FR" w:eastAsia="it-IT"/>
        </w:rPr>
        <w:t>le Maroc</w:t>
      </w:r>
      <w:r w:rsidRPr="004D0708">
        <w:rPr>
          <w:rFonts w:ascii="Times New Roman" w:eastAsia="Times New Roman" w:hAnsi="Times New Roman"/>
          <w:lang w:val="fr-FR" w:eastAsia="it-IT"/>
        </w:rPr>
        <w:t xml:space="preserve"> (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Limosa</w:t>
      </w:r>
      <w:proofErr w:type="spellEnd"/>
      <w:r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Pr="004D0708">
        <w:rPr>
          <w:rFonts w:ascii="Times New Roman" w:eastAsia="Times New Roman" w:hAnsi="Times New Roman"/>
          <w:lang w:val="fr-FR" w:eastAsia="it-IT"/>
        </w:rPr>
        <w:t>Ro</w:t>
      </w:r>
      <w:r w:rsidR="005C154C" w:rsidRPr="004D0708">
        <w:rPr>
          <w:rFonts w:ascii="Times New Roman" w:eastAsia="Times New Roman" w:hAnsi="Times New Roman"/>
          <w:lang w:val="fr-FR" w:eastAsia="it-IT"/>
        </w:rPr>
        <w:t>umanie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="00EF2F78" w:rsidRPr="004D0708">
        <w:rPr>
          <w:rFonts w:ascii="Times New Roman" w:eastAsia="Times New Roman" w:hAnsi="Times New Roman"/>
          <w:lang w:val="fr-FR" w:eastAsia="it-IT"/>
        </w:rPr>
        <w:t>Russie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>la Tunisie (</w:t>
      </w:r>
      <w:r w:rsidRPr="004D0708">
        <w:rPr>
          <w:rFonts w:ascii="Times New Roman" w:eastAsia="Times New Roman" w:hAnsi="Times New Roman"/>
          <w:lang w:val="fr-FR" w:eastAsia="it-IT"/>
        </w:rPr>
        <w:t xml:space="preserve">protection </w:t>
      </w:r>
      <w:r w:rsidR="00DF5A83" w:rsidRPr="004D0708">
        <w:rPr>
          <w:rFonts w:ascii="Times New Roman" w:eastAsia="Times New Roman" w:hAnsi="Times New Roman"/>
          <w:lang w:val="fr-FR" w:eastAsia="it-IT"/>
        </w:rPr>
        <w:t>spécifique nécessair</w:t>
      </w:r>
      <w:r w:rsidR="005C154C" w:rsidRPr="004D0708">
        <w:rPr>
          <w:rFonts w:ascii="Times New Roman" w:eastAsia="Times New Roman" w:hAnsi="Times New Roman"/>
          <w:lang w:val="fr-FR" w:eastAsia="it-IT"/>
        </w:rPr>
        <w:t>e</w:t>
      </w:r>
      <w:r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Pr="004D0708">
        <w:rPr>
          <w:rFonts w:ascii="Times New Roman" w:eastAsia="Times New Roman" w:hAnsi="Times New Roman"/>
          <w:lang w:val="fr-FR" w:eastAsia="it-IT"/>
        </w:rPr>
        <w:t>Tur</w:t>
      </w:r>
      <w:r w:rsidR="005C154C" w:rsidRPr="004D0708">
        <w:rPr>
          <w:rFonts w:ascii="Times New Roman" w:eastAsia="Times New Roman" w:hAnsi="Times New Roman"/>
          <w:lang w:val="fr-FR" w:eastAsia="it-IT"/>
        </w:rPr>
        <w:t>quie</w:t>
      </w:r>
      <w:r w:rsidR="00EF2F78" w:rsidRPr="004D0708">
        <w:rPr>
          <w:rFonts w:ascii="Times New Roman" w:eastAsia="Times New Roman" w:hAnsi="Times New Roman"/>
          <w:lang w:val="fr-FR" w:eastAsia="it-IT"/>
        </w:rPr>
        <w:t xml:space="preserve"> (Barge à queue noire</w:t>
      </w:r>
      <w:r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</w:t>
      </w:r>
      <w:r w:rsidRPr="004D0708">
        <w:rPr>
          <w:rFonts w:ascii="Times New Roman" w:eastAsia="Times New Roman" w:hAnsi="Times New Roman"/>
          <w:lang w:val="fr-FR" w:eastAsia="it-IT"/>
        </w:rPr>
        <w:t>Ukraine (</w:t>
      </w:r>
      <w:proofErr w:type="spellStart"/>
      <w:r w:rsidRPr="004D0708">
        <w:rPr>
          <w:rFonts w:ascii="Times New Roman" w:eastAsia="Times New Roman" w:hAnsi="Times New Roman"/>
          <w:i/>
          <w:lang w:val="fr-FR" w:eastAsia="it-IT"/>
        </w:rPr>
        <w:t>Limosa</w:t>
      </w:r>
      <w:proofErr w:type="spellEnd"/>
      <w:r w:rsidR="005C154C" w:rsidRPr="004D0708">
        <w:rPr>
          <w:rFonts w:ascii="Times New Roman" w:eastAsia="Times New Roman" w:hAnsi="Times New Roman"/>
          <w:lang w:val="fr-FR" w:eastAsia="it-IT"/>
        </w:rPr>
        <w:t>) et l’ex-</w:t>
      </w:r>
      <w:r w:rsidR="00A50845" w:rsidRPr="004D0708">
        <w:rPr>
          <w:rFonts w:ascii="Times New Roman" w:eastAsia="Times New Roman" w:hAnsi="Times New Roman"/>
          <w:lang w:val="fr-FR" w:eastAsia="it-IT"/>
        </w:rPr>
        <w:t>Yougoslavie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>S</w:t>
      </w:r>
      <w:r w:rsidR="005C154C" w:rsidRPr="004D0708">
        <w:rPr>
          <w:rFonts w:ascii="Times New Roman" w:eastAsia="Times New Roman" w:hAnsi="Times New Roman"/>
          <w:lang w:val="fr-FR" w:eastAsia="it-IT"/>
        </w:rPr>
        <w:t>eules la Bulgarie</w:t>
      </w:r>
      <w:r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5C154C" w:rsidRPr="004D0708">
        <w:rPr>
          <w:rFonts w:ascii="Times New Roman" w:eastAsia="Times New Roman" w:hAnsi="Times New Roman"/>
          <w:lang w:val="fr-FR" w:eastAsia="it-IT"/>
        </w:rPr>
        <w:t>l’Espagne, la Grèce et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C154C" w:rsidRPr="004D0708">
        <w:rPr>
          <w:rFonts w:ascii="Times New Roman" w:eastAsia="Times New Roman" w:hAnsi="Times New Roman"/>
          <w:lang w:val="fr-FR" w:eastAsia="it-IT"/>
        </w:rPr>
        <w:t>la Ho</w:t>
      </w:r>
      <w:r w:rsidRPr="004D0708">
        <w:rPr>
          <w:rFonts w:ascii="Times New Roman" w:eastAsia="Times New Roman" w:hAnsi="Times New Roman"/>
          <w:lang w:val="fr-FR" w:eastAsia="it-IT"/>
        </w:rPr>
        <w:t>ng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rie disposent de la </w:t>
      </w:r>
      <w:r w:rsidR="003A609A" w:rsidRPr="004D0708">
        <w:rPr>
          <w:rFonts w:ascii="Times New Roman" w:eastAsia="Times New Roman" w:hAnsi="Times New Roman"/>
          <w:lang w:val="fr-FR" w:eastAsia="it-IT"/>
        </w:rPr>
        <w:t>législation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C154C" w:rsidRPr="004D0708">
        <w:rPr>
          <w:rFonts w:ascii="Times New Roman" w:eastAsia="Times New Roman" w:hAnsi="Times New Roman"/>
          <w:lang w:val="fr-FR" w:eastAsia="it-IT"/>
        </w:rPr>
        <w:t xml:space="preserve">requise sur les </w:t>
      </w:r>
      <w:r w:rsidR="00AA7F2B" w:rsidRPr="004D0708">
        <w:rPr>
          <w:rFonts w:ascii="Times New Roman" w:eastAsia="Times New Roman" w:hAnsi="Times New Roman"/>
          <w:lang w:val="fr-FR" w:eastAsia="it-IT"/>
        </w:rPr>
        <w:t xml:space="preserve">espèces </w:t>
      </w:r>
      <w:r w:rsidR="0099429F" w:rsidRPr="004D0708">
        <w:rPr>
          <w:rFonts w:ascii="Times New Roman" w:eastAsia="Times New Roman" w:hAnsi="Times New Roman"/>
          <w:lang w:val="fr-FR" w:eastAsia="it-IT"/>
        </w:rPr>
        <w:t>semblables</w:t>
      </w:r>
      <w:r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F73459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Priorité </w:t>
      </w:r>
      <w:r w:rsidR="00284027" w:rsidRPr="004D0708">
        <w:rPr>
          <w:rFonts w:ascii="Times New Roman" w:eastAsia="Times New Roman" w:hAnsi="Times New Roman"/>
          <w:lang w:val="fr-FR" w:eastAsia="it-IT"/>
        </w:rPr>
        <w:t xml:space="preserve">: </w:t>
      </w:r>
      <w:r w:rsidRPr="004D0708">
        <w:rPr>
          <w:rFonts w:ascii="Times New Roman" w:eastAsia="Times New Roman" w:hAnsi="Times New Roman"/>
          <w:lang w:val="fr-FR" w:eastAsia="it-IT"/>
        </w:rPr>
        <w:t>élevée</w:t>
      </w:r>
      <w:r w:rsidR="00284027"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Pr="004D0708">
        <w:rPr>
          <w:rFonts w:ascii="Times New Roman" w:eastAsia="Times New Roman" w:hAnsi="Times New Roman"/>
          <w:lang w:val="fr-FR" w:eastAsia="it-IT"/>
        </w:rPr>
        <w:t>échelle de temps : courte</w:t>
      </w:r>
    </w:p>
    <w:p w:rsidR="00284027" w:rsidRPr="004D0708" w:rsidRDefault="0028402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FD3CF8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A50845" w:rsidRPr="004D0708">
        <w:rPr>
          <w:rFonts w:ascii="Times New Roman" w:hAnsi="Times New Roman"/>
          <w:b/>
          <w:u w:val="single"/>
          <w:lang w:val="fr-FR"/>
        </w:rPr>
        <w:t>conservation de l’</w:t>
      </w:r>
      <w:proofErr w:type="spellStart"/>
      <w:r w:rsidR="00A50845" w:rsidRPr="004D0708">
        <w:rPr>
          <w:rFonts w:ascii="Times New Roman" w:hAnsi="Times New Roman"/>
          <w:b/>
          <w:u w:val="single"/>
          <w:lang w:val="fr-FR"/>
        </w:rPr>
        <w:t>Erismature</w:t>
      </w:r>
      <w:proofErr w:type="spellEnd"/>
      <w:r w:rsidR="00A50845" w:rsidRPr="004D0708">
        <w:rPr>
          <w:rFonts w:ascii="Times New Roman" w:hAnsi="Times New Roman"/>
          <w:b/>
          <w:u w:val="single"/>
          <w:lang w:val="fr-FR"/>
        </w:rPr>
        <w:t xml:space="preserve"> à tête blanche</w:t>
      </w:r>
      <w:r w:rsidR="006B1279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Oxyura</w:t>
      </w:r>
      <w:proofErr w:type="spellEnd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leucocephala</w:t>
      </w:r>
      <w:proofErr w:type="spellEnd"/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</w:p>
    <w:p w:rsidR="000501BB" w:rsidRPr="004D0708" w:rsidRDefault="00871489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La chasse </w:t>
      </w:r>
      <w:r w:rsidR="00931493" w:rsidRPr="004D0708">
        <w:rPr>
          <w:rFonts w:ascii="Times New Roman" w:eastAsia="Times New Roman" w:hAnsi="Times New Roman"/>
          <w:lang w:val="fr-FR" w:eastAsia="it-IT"/>
        </w:rPr>
        <w:t>accidentel</w:t>
      </w:r>
      <w:r w:rsidRPr="004D0708">
        <w:rPr>
          <w:rFonts w:ascii="Times New Roman" w:eastAsia="Times New Roman" w:hAnsi="Times New Roman"/>
          <w:lang w:val="fr-FR" w:eastAsia="it-IT"/>
        </w:rPr>
        <w:t xml:space="preserve">le est </w:t>
      </w:r>
      <w:r w:rsidR="00FB2056" w:rsidRPr="004D0708">
        <w:rPr>
          <w:rFonts w:ascii="Times New Roman" w:eastAsia="Times New Roman" w:hAnsi="Times New Roman"/>
          <w:lang w:val="fr-FR" w:eastAsia="it-IT"/>
        </w:rPr>
        <w:t>mentionné</w:t>
      </w:r>
      <w:r w:rsidRPr="004D0708">
        <w:rPr>
          <w:rFonts w:ascii="Times New Roman" w:eastAsia="Times New Roman" w:hAnsi="Times New Roman"/>
          <w:lang w:val="fr-FR" w:eastAsia="it-IT"/>
        </w:rPr>
        <w:t>e</w:t>
      </w:r>
      <w:r w:rsidR="000501BB" w:rsidRPr="004D0708">
        <w:rPr>
          <w:rFonts w:ascii="Times New Roman" w:eastAsia="Times New Roman" w:hAnsi="Times New Roman"/>
          <w:lang w:val="fr-FR" w:eastAsia="it-IT"/>
        </w:rPr>
        <w:t>.</w:t>
      </w:r>
    </w:p>
    <w:p w:rsidR="00FD1771" w:rsidRPr="004D0708" w:rsidRDefault="00FD177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FD3CF8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EA664B" w:rsidRPr="004D0708">
        <w:rPr>
          <w:rFonts w:ascii="Times New Roman" w:hAnsi="Times New Roman"/>
          <w:b/>
          <w:u w:val="single"/>
          <w:lang w:val="fr-FR"/>
        </w:rPr>
        <w:t xml:space="preserve">conservation de </w:t>
      </w:r>
      <w:r w:rsidR="006012BC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l’Eider de </w:t>
      </w:r>
      <w:proofErr w:type="spellStart"/>
      <w:r w:rsidR="006012BC" w:rsidRPr="004D0708">
        <w:rPr>
          <w:rFonts w:ascii="Times New Roman" w:eastAsia="Times New Roman" w:hAnsi="Times New Roman"/>
          <w:b/>
          <w:u w:val="single"/>
          <w:lang w:val="fr-FR" w:eastAsia="it-IT"/>
        </w:rPr>
        <w:t>Steller</w:t>
      </w:r>
      <w:proofErr w:type="spellEnd"/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Polysticta</w:t>
      </w:r>
      <w:proofErr w:type="spellEnd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stelleri</w:t>
      </w:r>
      <w:proofErr w:type="spellEnd"/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</w:p>
    <w:p w:rsidR="00D03B5C" w:rsidRPr="004D0708" w:rsidRDefault="00DB4C88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Cha</w:t>
      </w:r>
      <w:r w:rsidR="0050137D" w:rsidRPr="004D0708">
        <w:rPr>
          <w:rFonts w:ascii="Times New Roman" w:eastAsia="Times New Roman" w:hAnsi="Times New Roman"/>
          <w:lang w:val="fr-FR" w:eastAsia="it-IT"/>
        </w:rPr>
        <w:t>ss</w:t>
      </w:r>
      <w:r w:rsidRPr="004D0708">
        <w:rPr>
          <w:rFonts w:ascii="Times New Roman" w:eastAsia="Times New Roman" w:hAnsi="Times New Roman"/>
          <w:lang w:val="fr-FR" w:eastAsia="it-IT"/>
        </w:rPr>
        <w:t>é</w:t>
      </w:r>
      <w:r w:rsidR="0050137D" w:rsidRPr="004D0708">
        <w:rPr>
          <w:rFonts w:ascii="Times New Roman" w:eastAsia="Times New Roman" w:hAnsi="Times New Roman"/>
          <w:lang w:val="fr-FR" w:eastAsia="it-IT"/>
        </w:rPr>
        <w:t>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>dans les zones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d’hiver</w:t>
      </w:r>
      <w:r w:rsidR="00EA664B" w:rsidRPr="004D0708">
        <w:rPr>
          <w:rFonts w:ascii="Times New Roman" w:eastAsia="Times New Roman" w:hAnsi="Times New Roman"/>
          <w:lang w:val="fr-FR" w:eastAsia="it-IT"/>
        </w:rPr>
        <w:t>nage</w:t>
      </w:r>
      <w:r w:rsidRPr="004D0708">
        <w:rPr>
          <w:rFonts w:ascii="Times New Roman" w:eastAsia="Times New Roman" w:hAnsi="Times New Roman"/>
          <w:lang w:val="fr-FR" w:eastAsia="it-IT"/>
        </w:rPr>
        <w:t>, l</w:t>
      </w:r>
      <w:r w:rsidR="006012BC" w:rsidRPr="004D0708">
        <w:rPr>
          <w:rFonts w:ascii="Times New Roman" w:eastAsia="Times New Roman" w:hAnsi="Times New Roman"/>
          <w:lang w:val="fr-FR" w:eastAsia="it-IT"/>
        </w:rPr>
        <w:t xml:space="preserve">’Eider de </w:t>
      </w:r>
      <w:proofErr w:type="spellStart"/>
      <w:r w:rsidR="006012BC" w:rsidRPr="004D0708">
        <w:rPr>
          <w:rFonts w:ascii="Times New Roman" w:eastAsia="Times New Roman" w:hAnsi="Times New Roman"/>
          <w:lang w:val="fr-FR" w:eastAsia="it-IT"/>
        </w:rPr>
        <w:t>Steller</w:t>
      </w:r>
      <w:proofErr w:type="spellEnd"/>
      <w:r w:rsidR="00FA696B" w:rsidRPr="004D0708">
        <w:rPr>
          <w:rFonts w:ascii="Times New Roman" w:eastAsia="Times New Roman" w:hAnsi="Times New Roman"/>
          <w:lang w:val="fr-FR" w:eastAsia="it-IT"/>
        </w:rPr>
        <w:t xml:space="preserve"> n’e</w:t>
      </w:r>
      <w:r w:rsidR="000501BB" w:rsidRPr="004D0708">
        <w:rPr>
          <w:rFonts w:ascii="Times New Roman" w:eastAsia="Times New Roman" w:hAnsi="Times New Roman"/>
          <w:lang w:val="fr-FR" w:eastAsia="it-IT"/>
        </w:rPr>
        <w:t>s</w:t>
      </w:r>
      <w:r w:rsidR="00FA696B" w:rsidRPr="004D0708">
        <w:rPr>
          <w:rFonts w:ascii="Times New Roman" w:eastAsia="Times New Roman" w:hAnsi="Times New Roman"/>
          <w:lang w:val="fr-FR" w:eastAsia="it-IT"/>
        </w:rPr>
        <w:t>t pas une espèce légalement chassable e</w:t>
      </w:r>
      <w:r w:rsidR="000501BB" w:rsidRPr="004D0708">
        <w:rPr>
          <w:rFonts w:ascii="Times New Roman" w:eastAsia="Times New Roman" w:hAnsi="Times New Roman"/>
          <w:lang w:val="fr-FR" w:eastAsia="it-IT"/>
        </w:rPr>
        <w:t>n Europe</w:t>
      </w:r>
      <w:r w:rsidR="00FA696B" w:rsidRPr="004D0708">
        <w:rPr>
          <w:rFonts w:ascii="Times New Roman" w:eastAsia="Times New Roman" w:hAnsi="Times New Roman"/>
          <w:lang w:val="fr-FR" w:eastAsia="it-IT"/>
        </w:rPr>
        <w:t>, en dehors de la Lettonie, et les prélèvements dans ce pays sont probablement nuls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(A.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Stipniece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>.).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Depuis </w:t>
      </w:r>
      <w:r w:rsidR="000501BB" w:rsidRPr="004D0708">
        <w:rPr>
          <w:rFonts w:ascii="Times New Roman" w:eastAsia="Times New Roman" w:hAnsi="Times New Roman"/>
          <w:lang w:val="fr-FR" w:eastAsia="it-IT"/>
        </w:rPr>
        <w:t>1997</w:t>
      </w:r>
      <w:r w:rsidR="00FA696B" w:rsidRPr="004D0708">
        <w:rPr>
          <w:rFonts w:ascii="Times New Roman" w:eastAsia="Times New Roman" w:hAnsi="Times New Roman"/>
          <w:lang w:val="fr-FR" w:eastAsia="it-IT"/>
        </w:rPr>
        <w:t>,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6012BC" w:rsidRPr="004D0708">
        <w:rPr>
          <w:rFonts w:ascii="Times New Roman" w:eastAsia="Times New Roman" w:hAnsi="Times New Roman"/>
          <w:lang w:val="fr-FR" w:eastAsia="it-IT"/>
        </w:rPr>
        <w:t xml:space="preserve">l’Eider de </w:t>
      </w:r>
      <w:proofErr w:type="spellStart"/>
      <w:r w:rsidR="006012BC" w:rsidRPr="004D0708">
        <w:rPr>
          <w:rFonts w:ascii="Times New Roman" w:eastAsia="Times New Roman" w:hAnsi="Times New Roman"/>
          <w:lang w:val="fr-FR" w:eastAsia="it-IT"/>
        </w:rPr>
        <w:t>Steller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a été retirée de la liste officielle des </w:t>
      </w:r>
      <w:r w:rsidR="00AA7F2B" w:rsidRPr="004D0708">
        <w:rPr>
          <w:rFonts w:ascii="Times New Roman" w:eastAsia="Times New Roman" w:hAnsi="Times New Roman"/>
          <w:lang w:val="fr-FR" w:eastAsia="it-IT"/>
        </w:rPr>
        <w:t>espèces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A696B" w:rsidRPr="004D0708">
        <w:rPr>
          <w:rFonts w:ascii="Times New Roman" w:eastAsia="Times New Roman" w:hAnsi="Times New Roman"/>
          <w:lang w:val="fr-FR" w:eastAsia="it-IT"/>
        </w:rPr>
        <w:t>de gibier en Lituanie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Svazas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>.).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illégale de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6012BC" w:rsidRPr="004D0708">
        <w:rPr>
          <w:rFonts w:ascii="Times New Roman" w:eastAsia="Times New Roman" w:hAnsi="Times New Roman"/>
          <w:lang w:val="fr-FR" w:eastAsia="it-IT"/>
        </w:rPr>
        <w:t xml:space="preserve">l’Eider de </w:t>
      </w:r>
      <w:proofErr w:type="spellStart"/>
      <w:r w:rsidR="006012BC" w:rsidRPr="004D0708">
        <w:rPr>
          <w:rFonts w:ascii="Times New Roman" w:eastAsia="Times New Roman" w:hAnsi="Times New Roman"/>
          <w:lang w:val="fr-FR" w:eastAsia="it-IT"/>
        </w:rPr>
        <w:t>Steller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 xml:space="preserve">est sans doute pratiquée 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à une très petite échelle en hiver en Norvège (G. </w:t>
      </w:r>
      <w:proofErr w:type="spellStart"/>
      <w:r w:rsidR="00FA696B" w:rsidRPr="004D0708">
        <w:rPr>
          <w:rFonts w:ascii="Times New Roman" w:eastAsia="Times New Roman" w:hAnsi="Times New Roman"/>
          <w:lang w:val="fr-FR" w:eastAsia="it-IT"/>
        </w:rPr>
        <w:t>Henriksen</w:t>
      </w:r>
      <w:proofErr w:type="spellEnd"/>
      <w:r w:rsidR="00FA696B" w:rsidRPr="004D0708">
        <w:rPr>
          <w:rFonts w:ascii="Times New Roman" w:eastAsia="Times New Roman" w:hAnsi="Times New Roman"/>
          <w:lang w:val="fr-FR" w:eastAsia="it-IT"/>
        </w:rPr>
        <w:t xml:space="preserve"> pers. </w:t>
      </w:r>
      <w:proofErr w:type="spellStart"/>
      <w:r w:rsidR="00FA696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FA696B" w:rsidRPr="004D0708">
        <w:rPr>
          <w:rFonts w:ascii="Times New Roman" w:eastAsia="Times New Roman" w:hAnsi="Times New Roman"/>
          <w:lang w:val="fr-FR" w:eastAsia="it-IT"/>
        </w:rPr>
        <w:t>.)</w:t>
      </w:r>
      <w:r w:rsidR="00EA664B" w:rsidRPr="004D0708">
        <w:rPr>
          <w:rFonts w:ascii="Times New Roman" w:eastAsia="Times New Roman" w:hAnsi="Times New Roman"/>
          <w:lang w:val="fr-FR" w:eastAsia="it-IT"/>
        </w:rPr>
        <w:t>,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et sans doute à une plus grande éche</w:t>
      </w:r>
      <w:r w:rsidR="00575828" w:rsidRPr="004D0708">
        <w:rPr>
          <w:rFonts w:ascii="Times New Roman" w:eastAsia="Times New Roman" w:hAnsi="Times New Roman"/>
          <w:lang w:val="fr-FR" w:eastAsia="it-IT"/>
        </w:rPr>
        <w:t>lle pendant la migration en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Russie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575828" w:rsidRPr="004D0708">
        <w:rPr>
          <w:rFonts w:ascii="Times New Roman" w:eastAsia="Times New Roman" w:hAnsi="Times New Roman"/>
          <w:lang w:val="fr-FR" w:eastAsia="it-IT"/>
        </w:rPr>
        <w:t xml:space="preserve">occidentale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(Y.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Krasnow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pers.comm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.).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>L’étendue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du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FA696B" w:rsidRPr="004D0708">
        <w:rPr>
          <w:rFonts w:ascii="Times New Roman" w:eastAsia="Times New Roman" w:hAnsi="Times New Roman"/>
          <w:lang w:val="fr-FR" w:eastAsia="it-IT"/>
        </w:rPr>
        <w:t>problè</w:t>
      </w:r>
      <w:r w:rsidR="000501BB" w:rsidRPr="004D0708">
        <w:rPr>
          <w:rFonts w:ascii="Times New Roman" w:eastAsia="Times New Roman" w:hAnsi="Times New Roman"/>
          <w:lang w:val="fr-FR" w:eastAsia="it-IT"/>
        </w:rPr>
        <w:t>m</w:t>
      </w:r>
      <w:r w:rsidR="00FA696B" w:rsidRPr="004D0708">
        <w:rPr>
          <w:rFonts w:ascii="Times New Roman" w:eastAsia="Times New Roman" w:hAnsi="Times New Roman"/>
          <w:lang w:val="fr-FR" w:eastAsia="it-IT"/>
        </w:rPr>
        <w:t>e n’est pas connue</w:t>
      </w:r>
      <w:r w:rsidR="00EA664B" w:rsidRPr="004D0708">
        <w:rPr>
          <w:rFonts w:ascii="Times New Roman" w:eastAsia="Times New Roman" w:hAnsi="Times New Roman"/>
          <w:lang w:val="fr-FR" w:eastAsia="it-IT"/>
        </w:rPr>
        <w:t>,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mais il est considéré à ce jour moins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important.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FA696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Une confusion occasionnelle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Pr="004D0708">
        <w:rPr>
          <w:rFonts w:ascii="Times New Roman" w:eastAsia="Times New Roman" w:hAnsi="Times New Roman"/>
          <w:lang w:val="fr-FR" w:eastAsia="it-IT"/>
        </w:rPr>
        <w:t xml:space="preserve">en particulier des </w:t>
      </w:r>
      <w:r w:rsidR="007953E1" w:rsidRPr="004D0708">
        <w:rPr>
          <w:rFonts w:ascii="Times New Roman" w:eastAsia="Times New Roman" w:hAnsi="Times New Roman"/>
          <w:lang w:val="fr-FR" w:eastAsia="it-IT"/>
        </w:rPr>
        <w:t>femelles</w:t>
      </w:r>
      <w:r w:rsidRPr="004D0708">
        <w:rPr>
          <w:rFonts w:ascii="Times New Roman" w:eastAsia="Times New Roman" w:hAnsi="Times New Roman"/>
          <w:lang w:val="fr-FR" w:eastAsia="it-IT"/>
        </w:rPr>
        <w:t xml:space="preserve"> et des juvé</w:t>
      </w:r>
      <w:r w:rsidR="006012BC" w:rsidRPr="004D0708">
        <w:rPr>
          <w:rFonts w:ascii="Times New Roman" w:eastAsia="Times New Roman" w:hAnsi="Times New Roman"/>
          <w:lang w:val="fr-FR" w:eastAsia="it-IT"/>
        </w:rPr>
        <w:t>niles, avec le Canard colvert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Anas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platyrhynchos</w:t>
      </w:r>
      <w:proofErr w:type="spellEnd"/>
      <w:r w:rsidR="00EA664B" w:rsidRPr="004D0708">
        <w:rPr>
          <w:rFonts w:ascii="Times New Roman" w:eastAsia="Times New Roman" w:hAnsi="Times New Roman"/>
          <w:i/>
          <w:lang w:val="fr-FR" w:eastAsia="it-IT"/>
        </w:rPr>
        <w:t>,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EA664B" w:rsidRPr="004D0708">
        <w:rPr>
          <w:rFonts w:ascii="Times New Roman" w:eastAsia="Times New Roman" w:hAnsi="Times New Roman"/>
          <w:lang w:val="fr-FR" w:eastAsia="it-IT"/>
        </w:rPr>
        <w:t>aboutit sans doute à une chasse limitée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</w:t>
      </w:r>
      <w:r w:rsidR="006012BC" w:rsidRPr="004D0708">
        <w:rPr>
          <w:rFonts w:ascii="Times New Roman" w:eastAsia="Times New Roman" w:hAnsi="Times New Roman"/>
          <w:lang w:val="fr-FR" w:eastAsia="it-IT"/>
        </w:rPr>
        <w:t xml:space="preserve">l’Eider de </w:t>
      </w:r>
      <w:proofErr w:type="spellStart"/>
      <w:r w:rsidR="006012BC" w:rsidRPr="004D0708">
        <w:rPr>
          <w:rFonts w:ascii="Times New Roman" w:eastAsia="Times New Roman" w:hAnsi="Times New Roman"/>
          <w:lang w:val="fr-FR" w:eastAsia="it-IT"/>
        </w:rPr>
        <w:t>Steller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FA696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Importance: non connue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Pr="004D0708">
        <w:rPr>
          <w:rFonts w:ascii="Times New Roman" w:eastAsia="Times New Roman" w:hAnsi="Times New Roman"/>
          <w:lang w:val="fr-FR" w:eastAsia="it-IT"/>
        </w:rPr>
        <w:t>mais probablement moyenne à faible</w:t>
      </w:r>
      <w:r w:rsidR="000501BB" w:rsidRPr="004D0708">
        <w:rPr>
          <w:rFonts w:ascii="Times New Roman" w:eastAsia="Times New Roman" w:hAnsi="Times New Roman"/>
          <w:lang w:val="fr-FR" w:eastAsia="it-IT"/>
        </w:rPr>
        <w:t>.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FD3CF8" w:rsidRPr="004D0708">
        <w:rPr>
          <w:rFonts w:ascii="Times New Roman" w:hAnsi="Times New Roman"/>
          <w:b/>
          <w:u w:val="single"/>
          <w:lang w:val="fr-FR"/>
        </w:rPr>
        <w:t xml:space="preserve"> pour la </w:t>
      </w:r>
      <w:r w:rsidR="00FA696B" w:rsidRPr="004D0708">
        <w:rPr>
          <w:rFonts w:ascii="Times New Roman" w:hAnsi="Times New Roman"/>
          <w:b/>
          <w:u w:val="single"/>
          <w:lang w:val="fr-FR"/>
        </w:rPr>
        <w:t xml:space="preserve">conservation du </w:t>
      </w:r>
      <w:r w:rsidR="000A1ED4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Cygne de </w:t>
      </w:r>
      <w:proofErr w:type="spellStart"/>
      <w:r w:rsidR="000A1ED4" w:rsidRPr="004D0708">
        <w:rPr>
          <w:rFonts w:ascii="Times New Roman" w:eastAsia="Times New Roman" w:hAnsi="Times New Roman"/>
          <w:b/>
          <w:u w:val="single"/>
          <w:lang w:val="fr-FR" w:eastAsia="it-IT"/>
        </w:rPr>
        <w:t>Bewick</w:t>
      </w:r>
      <w:proofErr w:type="spellEnd"/>
      <w:r w:rsidR="00D03B5C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D03B5C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Cygnus</w:t>
      </w:r>
      <w:proofErr w:type="spellEnd"/>
      <w:r w:rsidR="00D03B5C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r w:rsidR="00222EC2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columbianus</w:t>
      </w:r>
      <w:proofErr w:type="spellEnd"/>
      <w:r w:rsidR="00222EC2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proofErr w:type="gramStart"/>
      <w:r w:rsidR="00D03B5C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bewickii</w:t>
      </w:r>
      <w:proofErr w:type="spellEnd"/>
      <w:r w:rsidR="00D03B5C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  <w:proofErr w:type="gramEnd"/>
    </w:p>
    <w:p w:rsidR="000501BB" w:rsidRPr="004D0708" w:rsidRDefault="00B1596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Chas</w:t>
      </w:r>
      <w:r w:rsidR="00DB4C88" w:rsidRPr="004D0708">
        <w:rPr>
          <w:rFonts w:ascii="Times New Roman" w:eastAsia="Times New Roman" w:hAnsi="Times New Roman"/>
          <w:lang w:val="fr-FR" w:eastAsia="it-IT"/>
        </w:rPr>
        <w:t>se</w:t>
      </w:r>
      <w:r w:rsidR="00931493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B4C88" w:rsidRPr="004D0708">
        <w:rPr>
          <w:rFonts w:ascii="Times New Roman" w:eastAsia="Times New Roman" w:hAnsi="Times New Roman"/>
          <w:lang w:val="fr-FR" w:eastAsia="it-IT"/>
        </w:rPr>
        <w:t>accidentelle</w:t>
      </w:r>
      <w:r w:rsidR="00FA696B" w:rsidRPr="004D0708">
        <w:rPr>
          <w:rFonts w:ascii="Times New Roman" w:eastAsia="Times New Roman" w:hAnsi="Times New Roman"/>
          <w:lang w:val="fr-FR" w:eastAsia="it-IT"/>
        </w:rPr>
        <w:t xml:space="preserve"> illégal</w:t>
      </w:r>
      <w:r w:rsidR="00DB4C88" w:rsidRPr="004D0708">
        <w:rPr>
          <w:rFonts w:ascii="Times New Roman" w:eastAsia="Times New Roman" w:hAnsi="Times New Roman"/>
          <w:lang w:val="fr-FR" w:eastAsia="it-IT"/>
        </w:rPr>
        <w:t>e</w:t>
      </w:r>
    </w:p>
    <w:p w:rsidR="00D03B5C" w:rsidRPr="004D0708" w:rsidRDefault="00FA696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L’espèce e</w:t>
      </w:r>
      <w:r w:rsidR="000501BB" w:rsidRPr="004D0708">
        <w:rPr>
          <w:rFonts w:ascii="Times New Roman" w:eastAsia="Times New Roman" w:hAnsi="Times New Roman"/>
          <w:lang w:val="fr-FR" w:eastAsia="it-IT"/>
        </w:rPr>
        <w:t>s</w:t>
      </w:r>
      <w:r w:rsidRPr="004D0708">
        <w:rPr>
          <w:rFonts w:ascii="Times New Roman" w:eastAsia="Times New Roman" w:hAnsi="Times New Roman"/>
          <w:lang w:val="fr-FR" w:eastAsia="it-IT"/>
        </w:rPr>
        <w:t>t protégée dans l’ensemble de sa voie de migration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="00DD57CE" w:rsidRPr="004D0708">
        <w:rPr>
          <w:rFonts w:ascii="Times New Roman" w:eastAsia="Times New Roman" w:hAnsi="Times New Roman"/>
          <w:lang w:val="fr-FR" w:eastAsia="it-IT"/>
        </w:rPr>
        <w:t>cependant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DB4C88" w:rsidRPr="004D0708">
        <w:rPr>
          <w:rFonts w:ascii="Times New Roman" w:eastAsia="Times New Roman" w:hAnsi="Times New Roman"/>
          <w:lang w:val="fr-FR" w:eastAsia="it-IT"/>
        </w:rPr>
        <w:t xml:space="preserve">il existe des </w:t>
      </w:r>
      <w:r w:rsidR="00B15967" w:rsidRPr="004D0708">
        <w:rPr>
          <w:rFonts w:ascii="Times New Roman" w:eastAsia="Times New Roman" w:hAnsi="Times New Roman"/>
          <w:lang w:val="fr-FR" w:eastAsia="it-IT"/>
        </w:rPr>
        <w:t>exemples</w:t>
      </w:r>
      <w:r w:rsidR="00DB4C88" w:rsidRPr="004D0708">
        <w:rPr>
          <w:rFonts w:ascii="Times New Roman" w:eastAsia="Times New Roman" w:hAnsi="Times New Roman"/>
          <w:lang w:val="fr-FR" w:eastAsia="it-IT"/>
        </w:rPr>
        <w:t xml:space="preserve"> de 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illé</w:t>
      </w:r>
      <w:r w:rsidR="000501BB" w:rsidRPr="004D0708">
        <w:rPr>
          <w:rFonts w:ascii="Times New Roman" w:eastAsia="Times New Roman" w:hAnsi="Times New Roman"/>
          <w:lang w:val="fr-FR" w:eastAsia="it-IT"/>
        </w:rPr>
        <w:t>gal</w:t>
      </w:r>
      <w:r w:rsidR="00DB4C88" w:rsidRPr="004D0708">
        <w:rPr>
          <w:rFonts w:ascii="Times New Roman" w:eastAsia="Times New Roman" w:hAnsi="Times New Roman"/>
          <w:lang w:val="fr-FR" w:eastAsia="it-IT"/>
        </w:rPr>
        <w:t>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</w:t>
      </w:r>
      <w:r w:rsidRPr="004D0708">
        <w:rPr>
          <w:rFonts w:ascii="Times New Roman" w:eastAsia="Times New Roman" w:hAnsi="Times New Roman"/>
          <w:lang w:val="fr-FR" w:eastAsia="it-IT"/>
        </w:rPr>
        <w:t>intentionnel</w:t>
      </w:r>
      <w:r w:rsidR="00DB4C88" w:rsidRPr="004D0708">
        <w:rPr>
          <w:rFonts w:ascii="Times New Roman" w:eastAsia="Times New Roman" w:hAnsi="Times New Roman"/>
          <w:lang w:val="fr-FR" w:eastAsia="it-IT"/>
        </w:rPr>
        <w:t>le</w:t>
      </w:r>
      <w:r w:rsidRPr="004D0708">
        <w:rPr>
          <w:rFonts w:ascii="Times New Roman" w:eastAsia="Times New Roman" w:hAnsi="Times New Roman"/>
          <w:lang w:val="fr-FR" w:eastAsia="it-IT"/>
        </w:rPr>
        <w:t xml:space="preserve"> ou </w:t>
      </w:r>
      <w:r w:rsidR="00C317F5" w:rsidRPr="004D0708">
        <w:rPr>
          <w:rFonts w:ascii="Times New Roman" w:eastAsia="Times New Roman" w:hAnsi="Times New Roman"/>
          <w:lang w:val="fr-FR" w:eastAsia="it-IT"/>
        </w:rPr>
        <w:t>accidentel</w:t>
      </w:r>
      <w:r w:rsidR="00DB4C88" w:rsidRPr="004D0708">
        <w:rPr>
          <w:rFonts w:ascii="Times New Roman" w:eastAsia="Times New Roman" w:hAnsi="Times New Roman"/>
          <w:lang w:val="fr-FR" w:eastAsia="it-IT"/>
        </w:rPr>
        <w:t>le</w:t>
      </w:r>
      <w:r w:rsidRPr="004D0708">
        <w:rPr>
          <w:rFonts w:ascii="Times New Roman" w:eastAsia="Times New Roman" w:hAnsi="Times New Roman"/>
          <w:lang w:val="fr-FR" w:eastAsia="it-IT"/>
        </w:rPr>
        <w:t>) de ces oiseaux</w:t>
      </w:r>
      <w:r w:rsidR="00DB4C88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Une analyse des </w:t>
      </w:r>
      <w:r w:rsidR="000501BB" w:rsidRPr="004D0708">
        <w:rPr>
          <w:rFonts w:ascii="Times New Roman" w:eastAsia="Times New Roman" w:hAnsi="Times New Roman"/>
          <w:lang w:val="fr-FR" w:eastAsia="it-IT"/>
        </w:rPr>
        <w:t>cause</w:t>
      </w: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de mortalité indiquées par </w:t>
      </w:r>
      <w:r w:rsidR="00295E37" w:rsidRPr="004D0708">
        <w:rPr>
          <w:rFonts w:ascii="Times New Roman" w:eastAsia="Times New Roman" w:hAnsi="Times New Roman"/>
          <w:lang w:val="fr-FR" w:eastAsia="it-IT"/>
        </w:rPr>
        <w:t>les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8B2F27" w:rsidRPr="004D0708">
        <w:rPr>
          <w:rFonts w:ascii="Times New Roman" w:eastAsia="Times New Roman" w:hAnsi="Times New Roman"/>
          <w:lang w:val="fr-FR" w:eastAsia="it-IT"/>
        </w:rPr>
        <w:t xml:space="preserve">données 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de </w:t>
      </w:r>
      <w:r w:rsidR="00DB4C88" w:rsidRPr="004D0708">
        <w:rPr>
          <w:rFonts w:ascii="Times New Roman" w:eastAsia="Times New Roman" w:hAnsi="Times New Roman"/>
          <w:lang w:val="fr-FR" w:eastAsia="it-IT"/>
        </w:rPr>
        <w:t>récupé</w:t>
      </w:r>
      <w:r w:rsidR="00295E37" w:rsidRPr="004D0708">
        <w:rPr>
          <w:rFonts w:ascii="Times New Roman" w:eastAsia="Times New Roman" w:hAnsi="Times New Roman"/>
          <w:lang w:val="fr-FR" w:eastAsia="it-IT"/>
        </w:rPr>
        <w:t xml:space="preserve">ration des bagues montre que les cygnes sont tués le long de leur voie de migration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(Rees &amp;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Bowler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2002,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Newth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et al.2011)</w:t>
      </w:r>
      <w:r w:rsidR="00DB4C88" w:rsidRPr="004D0708">
        <w:rPr>
          <w:rFonts w:ascii="Times New Roman" w:eastAsia="Times New Roman" w:hAnsi="Times New Roman"/>
          <w:lang w:val="fr-FR" w:eastAsia="it-IT"/>
        </w:rPr>
        <w:t>,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295E37" w:rsidRPr="004D0708">
        <w:rPr>
          <w:rFonts w:ascii="Times New Roman" w:eastAsia="Times New Roman" w:hAnsi="Times New Roman"/>
          <w:lang w:val="fr-FR" w:eastAsia="it-IT"/>
        </w:rPr>
        <w:t xml:space="preserve">y compris dans les sites </w:t>
      </w:r>
      <w:r w:rsidR="00DB4C88" w:rsidRPr="004D0708">
        <w:rPr>
          <w:rFonts w:ascii="Times New Roman" w:eastAsia="Times New Roman" w:hAnsi="Times New Roman"/>
          <w:lang w:val="fr-FR" w:eastAsia="it-IT"/>
        </w:rPr>
        <w:t>d’hivernage (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à titre d’exemple, </w:t>
      </w:r>
      <w:r w:rsidR="00295E37" w:rsidRPr="004D0708">
        <w:rPr>
          <w:rFonts w:ascii="Times New Roman" w:eastAsia="Times New Roman" w:hAnsi="Times New Roman"/>
          <w:lang w:val="fr-FR" w:eastAsia="it-IT"/>
        </w:rPr>
        <w:t>on sait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295E37" w:rsidRPr="004D0708">
        <w:rPr>
          <w:rFonts w:ascii="Times New Roman" w:eastAsia="Times New Roman" w:hAnsi="Times New Roman"/>
          <w:lang w:val="fr-FR" w:eastAsia="it-IT"/>
        </w:rPr>
        <w:t>qu’environ 15 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295E37" w:rsidRPr="004D0708">
        <w:rPr>
          <w:rFonts w:ascii="Times New Roman" w:eastAsia="Times New Roman" w:hAnsi="Times New Roman"/>
          <w:lang w:val="fr-FR" w:eastAsia="it-IT"/>
        </w:rPr>
        <w:t xml:space="preserve">ont été tués par des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295E37" w:rsidRPr="004D0708">
        <w:rPr>
          <w:rFonts w:ascii="Times New Roman" w:eastAsia="Times New Roman" w:hAnsi="Times New Roman"/>
          <w:lang w:val="fr-FR" w:eastAsia="it-IT"/>
        </w:rPr>
        <w:t>au Royaume-Uni</w:t>
      </w:r>
      <w:r w:rsidR="000501BB" w:rsidRPr="004D0708">
        <w:rPr>
          <w:rFonts w:ascii="Times New Roman" w:eastAsia="Times New Roman" w:hAnsi="Times New Roman"/>
          <w:lang w:val="fr-FR" w:eastAsia="it-IT"/>
        </w:rPr>
        <w:t>).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295E3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Un pou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rcentage </w:t>
      </w:r>
      <w:r w:rsidR="00B15967" w:rsidRPr="004D0708">
        <w:rPr>
          <w:rFonts w:ascii="Times New Roman" w:eastAsia="Times New Roman" w:hAnsi="Times New Roman"/>
          <w:lang w:val="fr-FR" w:eastAsia="it-IT"/>
        </w:rPr>
        <w:t>élevé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cygn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es vivants ayant subi </w:t>
      </w:r>
      <w:r w:rsidRPr="004D0708">
        <w:rPr>
          <w:rFonts w:ascii="Times New Roman" w:eastAsia="Times New Roman" w:hAnsi="Times New Roman"/>
          <w:lang w:val="fr-FR" w:eastAsia="it-IT"/>
        </w:rPr>
        <w:t>un</w:t>
      </w:r>
      <w:r w:rsidR="00D50BA7" w:rsidRPr="004D0708">
        <w:rPr>
          <w:rFonts w:ascii="Times New Roman" w:eastAsia="Times New Roman" w:hAnsi="Times New Roman"/>
          <w:lang w:val="fr-FR" w:eastAsia="it-IT"/>
        </w:rPr>
        <w:t>e radiogra</w:t>
      </w:r>
      <w:r w:rsidR="00B15967" w:rsidRPr="004D0708">
        <w:rPr>
          <w:rFonts w:ascii="Times New Roman" w:eastAsia="Times New Roman" w:hAnsi="Times New Roman"/>
          <w:lang w:val="fr-FR" w:eastAsia="it-IT"/>
        </w:rPr>
        <w:t>phie après leur capture en vue de leur baguage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avaient de la grenaille de pl</w:t>
      </w:r>
      <w:r w:rsidR="00B15967" w:rsidRPr="004D0708">
        <w:rPr>
          <w:rFonts w:ascii="Times New Roman" w:eastAsia="Times New Roman" w:hAnsi="Times New Roman"/>
          <w:lang w:val="fr-FR" w:eastAsia="it-IT"/>
        </w:rPr>
        <w:t>omb dans leurs tissus, à savoir,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34% des 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50BA7" w:rsidRPr="004D0708">
        <w:rPr>
          <w:rFonts w:ascii="Times New Roman" w:eastAsia="Times New Roman" w:hAnsi="Times New Roman"/>
          <w:lang w:val="fr-FR" w:eastAsia="it-IT"/>
        </w:rPr>
        <w:t>ayant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 subi une radiographie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da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ns les années 1970, 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39% 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des oiseaux </w:t>
      </w:r>
      <w:r w:rsidR="00D50BA7" w:rsidRPr="004D0708">
        <w:rPr>
          <w:rFonts w:ascii="Times New Roman" w:eastAsia="Times New Roman" w:hAnsi="Times New Roman"/>
          <w:lang w:val="fr-FR" w:eastAsia="it-IT"/>
        </w:rPr>
        <w:t>d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ans les années 1980 et 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23% 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des oiseaux </w:t>
      </w:r>
      <w:r w:rsidR="00D50BA7" w:rsidRPr="004D0708">
        <w:rPr>
          <w:rFonts w:ascii="Times New Roman" w:eastAsia="Times New Roman" w:hAnsi="Times New Roman"/>
          <w:lang w:val="fr-FR" w:eastAsia="it-IT"/>
        </w:rPr>
        <w:t>dans les années 2000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(Rees et al.1997,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Newth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et al.2011).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Les tirs et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d’autres 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B15967" w:rsidRPr="004D0708">
        <w:rPr>
          <w:rFonts w:ascii="Times New Roman" w:eastAsia="Times New Roman" w:hAnsi="Times New Roman"/>
          <w:lang w:val="fr-FR" w:eastAsia="it-IT"/>
        </w:rPr>
        <w:t>d’eau ont lieu dans différents sites de repos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et un</w:t>
      </w:r>
      <w:r w:rsidR="00B15967" w:rsidRPr="004D0708">
        <w:rPr>
          <w:rFonts w:ascii="Times New Roman" w:eastAsia="Times New Roman" w:hAnsi="Times New Roman"/>
          <w:lang w:val="fr-FR" w:eastAsia="it-IT"/>
        </w:rPr>
        <w:t>e chasse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C317F5" w:rsidRPr="004D0708">
        <w:rPr>
          <w:rFonts w:ascii="Times New Roman" w:eastAsia="Times New Roman" w:hAnsi="Times New Roman"/>
          <w:lang w:val="fr-FR" w:eastAsia="it-IT"/>
        </w:rPr>
        <w:t>accidentel</w:t>
      </w:r>
      <w:r w:rsidR="00B15967" w:rsidRPr="004D0708">
        <w:rPr>
          <w:rFonts w:ascii="Times New Roman" w:eastAsia="Times New Roman" w:hAnsi="Times New Roman"/>
          <w:lang w:val="fr-FR" w:eastAsia="it-IT"/>
        </w:rPr>
        <w:t>le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ou intentionnel</w:t>
      </w:r>
      <w:r w:rsidR="00B15967" w:rsidRPr="004D0708">
        <w:rPr>
          <w:rFonts w:ascii="Times New Roman" w:eastAsia="Times New Roman" w:hAnsi="Times New Roman"/>
          <w:lang w:val="fr-FR" w:eastAsia="it-IT"/>
        </w:rPr>
        <w:t>le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de </w:t>
      </w:r>
      <w:r w:rsidR="000A1ED4" w:rsidRPr="004D0708">
        <w:rPr>
          <w:rFonts w:ascii="Times New Roman" w:eastAsia="Times New Roman" w:hAnsi="Times New Roman"/>
          <w:lang w:val="fr-FR" w:eastAsia="it-IT"/>
        </w:rPr>
        <w:t>Cygne</w:t>
      </w:r>
      <w:r w:rsidR="00D50BA7" w:rsidRPr="004D0708">
        <w:rPr>
          <w:rFonts w:ascii="Times New Roman" w:eastAsia="Times New Roman" w:hAnsi="Times New Roman"/>
          <w:lang w:val="fr-FR" w:eastAsia="it-IT"/>
        </w:rPr>
        <w:t>s</w:t>
      </w:r>
      <w:r w:rsidR="000A1ED4" w:rsidRPr="004D0708">
        <w:rPr>
          <w:rFonts w:ascii="Times New Roman" w:eastAsia="Times New Roman" w:hAnsi="Times New Roman"/>
          <w:lang w:val="fr-FR" w:eastAsia="it-IT"/>
        </w:rPr>
        <w:t xml:space="preserve"> de </w:t>
      </w:r>
      <w:proofErr w:type="spellStart"/>
      <w:r w:rsidR="000A1ED4" w:rsidRPr="004D0708">
        <w:rPr>
          <w:rFonts w:ascii="Times New Roman" w:eastAsia="Times New Roman" w:hAnsi="Times New Roman"/>
          <w:lang w:val="fr-FR" w:eastAsia="it-IT"/>
        </w:rPr>
        <w:t>Bewick</w:t>
      </w:r>
      <w:proofErr w:type="spellEnd"/>
      <w:r w:rsidR="00B15967" w:rsidRPr="004D0708">
        <w:rPr>
          <w:rFonts w:ascii="Times New Roman" w:eastAsia="Times New Roman" w:hAnsi="Times New Roman"/>
          <w:lang w:val="fr-FR" w:eastAsia="it-IT"/>
        </w:rPr>
        <w:t xml:space="preserve"> est pratiquée également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 à ce moment-là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(B.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Nolet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</w:t>
      </w:r>
      <w:r w:rsidR="00914C95"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.).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De plus, l’activité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50BA7" w:rsidRPr="004D0708">
        <w:rPr>
          <w:rFonts w:ascii="Times New Roman" w:eastAsia="Times New Roman" w:hAnsi="Times New Roman"/>
          <w:lang w:val="fr-FR" w:eastAsia="it-IT"/>
        </w:rPr>
        <w:t xml:space="preserve">entraîne des perturbations et un déplacement des cygnes </w:t>
      </w:r>
      <w:r w:rsidR="00034498" w:rsidRPr="004D0708">
        <w:rPr>
          <w:rFonts w:ascii="Times New Roman" w:eastAsia="Times New Roman" w:hAnsi="Times New Roman"/>
          <w:lang w:val="fr-FR" w:eastAsia="it-IT"/>
        </w:rPr>
        <w:t>en quête de nourriture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034498" w:rsidRPr="004D0708">
        <w:rPr>
          <w:rFonts w:ascii="Times New Roman" w:eastAsia="Times New Roman" w:hAnsi="Times New Roman"/>
          <w:lang w:val="fr-FR" w:eastAsia="it-IT"/>
        </w:rPr>
        <w:t xml:space="preserve"> En conséquence, pendant leur vol, les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 font face</w:t>
      </w:r>
      <w:r w:rsidR="00034498" w:rsidRPr="004D0708">
        <w:rPr>
          <w:rFonts w:ascii="Times New Roman" w:eastAsia="Times New Roman" w:hAnsi="Times New Roman"/>
          <w:lang w:val="fr-FR" w:eastAsia="it-IT"/>
        </w:rPr>
        <w:t xml:space="preserve"> à un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e </w:t>
      </w:r>
      <w:r w:rsidR="00034498" w:rsidRPr="004D0708">
        <w:rPr>
          <w:rFonts w:ascii="Times New Roman" w:eastAsia="Times New Roman" w:hAnsi="Times New Roman"/>
          <w:lang w:val="fr-FR" w:eastAsia="it-IT"/>
        </w:rPr>
        <w:t>alimentation plus faible et à des besoins énergétiques plus élevés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034498" w:rsidRPr="004D0708">
        <w:rPr>
          <w:rFonts w:ascii="Times New Roman" w:eastAsia="Times New Roman" w:hAnsi="Times New Roman"/>
          <w:lang w:val="fr-FR" w:eastAsia="it-IT"/>
        </w:rPr>
        <w:t xml:space="preserve"> Dans le delta de </w:t>
      </w:r>
      <w:proofErr w:type="spellStart"/>
      <w:r w:rsidR="00034498" w:rsidRPr="004D0708">
        <w:rPr>
          <w:rFonts w:ascii="Times New Roman" w:eastAsia="Times New Roman" w:hAnsi="Times New Roman"/>
          <w:lang w:val="fr-FR" w:eastAsia="it-IT"/>
        </w:rPr>
        <w:t>Pechora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, </w:t>
      </w:r>
      <w:r w:rsidR="00034498" w:rsidRPr="004D0708">
        <w:rPr>
          <w:rFonts w:ascii="Times New Roman" w:eastAsia="Times New Roman" w:hAnsi="Times New Roman"/>
          <w:lang w:val="fr-FR" w:eastAsia="it-IT"/>
        </w:rPr>
        <w:t xml:space="preserve">la baie de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Korovinskaya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et </w:t>
      </w:r>
      <w:r w:rsidR="00034498" w:rsidRPr="004D0708">
        <w:rPr>
          <w:rFonts w:ascii="Times New Roman" w:eastAsia="Times New Roman" w:hAnsi="Times New Roman"/>
          <w:lang w:val="fr-FR" w:eastAsia="it-IT"/>
        </w:rPr>
        <w:t xml:space="preserve">la péninsule </w:t>
      </w:r>
      <w:proofErr w:type="spellStart"/>
      <w:r w:rsidR="00034498" w:rsidRPr="004D0708">
        <w:rPr>
          <w:rFonts w:ascii="Times New Roman" w:eastAsia="Times New Roman" w:hAnsi="Times New Roman"/>
          <w:lang w:val="fr-FR" w:eastAsia="it-IT"/>
        </w:rPr>
        <w:t>Russkii</w:t>
      </w:r>
      <w:proofErr w:type="spellEnd"/>
      <w:r w:rsidR="00034498"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="00034498" w:rsidRPr="004D0708">
        <w:rPr>
          <w:rFonts w:ascii="Times New Roman" w:eastAsia="Times New Roman" w:hAnsi="Times New Roman"/>
          <w:lang w:val="fr-FR" w:eastAsia="it-IT"/>
        </w:rPr>
        <w:t>Zavorot</w:t>
      </w:r>
      <w:proofErr w:type="spellEnd"/>
      <w:r w:rsidR="00034498" w:rsidRPr="004D0708">
        <w:rPr>
          <w:rFonts w:ascii="Times New Roman" w:eastAsia="Times New Roman" w:hAnsi="Times New Roman"/>
          <w:lang w:val="fr-FR" w:eastAsia="it-IT"/>
        </w:rPr>
        <w:t xml:space="preserve"> (nord de la Russie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="00034498" w:rsidRPr="004D0708">
        <w:rPr>
          <w:rFonts w:ascii="Times New Roman" w:eastAsia="Times New Roman" w:hAnsi="Times New Roman"/>
          <w:lang w:val="fr-FR" w:eastAsia="it-IT"/>
        </w:rPr>
        <w:t>on a observé de nombreux cas de chasse illégale au</w:t>
      </w:r>
      <w:r w:rsidR="00B15967" w:rsidRPr="004D0708">
        <w:rPr>
          <w:rFonts w:ascii="Times New Roman" w:eastAsia="Times New Roman" w:hAnsi="Times New Roman"/>
          <w:lang w:val="fr-FR" w:eastAsia="it-IT"/>
        </w:rPr>
        <w:t xml:space="preserve"> cygne durant la période 1992-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1996 (J.H.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Beekman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.).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B15967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lastRenderedPageBreak/>
        <w:t>Puis</w:t>
      </w:r>
      <w:r w:rsidR="0089442B" w:rsidRPr="004D0708">
        <w:rPr>
          <w:rFonts w:ascii="Times New Roman" w:eastAsia="Times New Roman" w:hAnsi="Times New Roman"/>
          <w:lang w:val="fr-FR" w:eastAsia="it-IT"/>
        </w:rPr>
        <w:t>que la démographie de l’espèce est</w:t>
      </w:r>
      <w:r w:rsidRPr="004D0708">
        <w:rPr>
          <w:rFonts w:ascii="Times New Roman" w:eastAsia="Times New Roman" w:hAnsi="Times New Roman"/>
          <w:lang w:val="fr-FR" w:eastAsia="it-IT"/>
        </w:rPr>
        <w:t xml:space="preserve"> sensible aux variations du</w:t>
      </w:r>
      <w:r w:rsidR="0089442B" w:rsidRPr="004D0708">
        <w:rPr>
          <w:rFonts w:ascii="Times New Roman" w:eastAsia="Times New Roman" w:hAnsi="Times New Roman"/>
          <w:lang w:val="fr-FR" w:eastAsia="it-IT"/>
        </w:rPr>
        <w:t xml:space="preserve"> taux de survie</w:t>
      </w:r>
      <w:r w:rsidR="00606F2A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0501BB" w:rsidRPr="004D0708">
        <w:rPr>
          <w:rFonts w:ascii="Times New Roman" w:eastAsia="Times New Roman" w:hAnsi="Times New Roman"/>
          <w:lang w:val="fr-FR" w:eastAsia="it-IT"/>
        </w:rPr>
        <w:t>(du</w:t>
      </w:r>
      <w:r w:rsidR="00755AAD" w:rsidRPr="004D0708">
        <w:rPr>
          <w:rFonts w:ascii="Times New Roman" w:eastAsia="Times New Roman" w:hAnsi="Times New Roman"/>
          <w:lang w:val="fr-FR" w:eastAsia="it-IT"/>
        </w:rPr>
        <w:t xml:space="preserve"> fait de son taux de survie élevé et de son faible taux de reproduction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), </w:t>
      </w:r>
      <w:r w:rsidRPr="004D0708">
        <w:rPr>
          <w:rFonts w:ascii="Times New Roman" w:eastAsia="Times New Roman" w:hAnsi="Times New Roman"/>
          <w:lang w:val="fr-FR" w:eastAsia="it-IT"/>
        </w:rPr>
        <w:t>toute augmentation substantiell</w:t>
      </w:r>
      <w:r w:rsidR="00755AAD" w:rsidRPr="004D0708">
        <w:rPr>
          <w:rFonts w:ascii="Times New Roman" w:eastAsia="Times New Roman" w:hAnsi="Times New Roman"/>
          <w:lang w:val="fr-FR" w:eastAsia="it-IT"/>
        </w:rPr>
        <w:t>e de la pression exercée pa</w:t>
      </w:r>
      <w:r w:rsidRPr="004D0708">
        <w:rPr>
          <w:rFonts w:ascii="Times New Roman" w:eastAsia="Times New Roman" w:hAnsi="Times New Roman"/>
          <w:lang w:val="fr-FR" w:eastAsia="it-IT"/>
        </w:rPr>
        <w:t xml:space="preserve">r la chasse pourrait </w:t>
      </w:r>
      <w:r w:rsidR="00755AAD" w:rsidRPr="004D0708">
        <w:rPr>
          <w:rFonts w:ascii="Times New Roman" w:eastAsia="Times New Roman" w:hAnsi="Times New Roman"/>
          <w:lang w:val="fr-FR" w:eastAsia="it-IT"/>
        </w:rPr>
        <w:t xml:space="preserve">entraîner un déclin </w:t>
      </w:r>
      <w:r w:rsidRPr="004D0708">
        <w:rPr>
          <w:rFonts w:ascii="Times New Roman" w:eastAsia="Times New Roman" w:hAnsi="Times New Roman"/>
          <w:lang w:val="fr-FR" w:eastAsia="it-IT"/>
        </w:rPr>
        <w:t xml:space="preserve">rapide </w:t>
      </w:r>
      <w:r w:rsidR="00755AAD" w:rsidRPr="004D0708">
        <w:rPr>
          <w:rFonts w:ascii="Times New Roman" w:eastAsia="Times New Roman" w:hAnsi="Times New Roman"/>
          <w:lang w:val="fr-FR" w:eastAsia="it-IT"/>
        </w:rPr>
        <w:t>de la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popula</w:t>
      </w:r>
      <w:r w:rsidR="00755AAD" w:rsidRPr="004D0708">
        <w:rPr>
          <w:rFonts w:ascii="Times New Roman" w:eastAsia="Times New Roman" w:hAnsi="Times New Roman"/>
          <w:lang w:val="fr-FR" w:eastAsia="it-IT"/>
        </w:rPr>
        <w:t>tion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755AAD" w:rsidRPr="004D0708">
        <w:rPr>
          <w:rFonts w:ascii="Times New Roman" w:eastAsia="Times New Roman" w:hAnsi="Times New Roman"/>
          <w:lang w:val="fr-FR" w:eastAsia="it-IT"/>
        </w:rPr>
        <w:t>La menace pesant sur cette e</w:t>
      </w:r>
      <w:r w:rsidRPr="004D0708">
        <w:rPr>
          <w:rFonts w:ascii="Times New Roman" w:eastAsia="Times New Roman" w:hAnsi="Times New Roman"/>
          <w:lang w:val="fr-FR" w:eastAsia="it-IT"/>
        </w:rPr>
        <w:t xml:space="preserve">spèce est donc </w:t>
      </w:r>
      <w:r w:rsidR="00755AAD" w:rsidRPr="004D0708">
        <w:rPr>
          <w:rFonts w:ascii="Times New Roman" w:eastAsia="Times New Roman" w:hAnsi="Times New Roman"/>
          <w:lang w:val="fr-FR" w:eastAsia="it-IT"/>
        </w:rPr>
        <w:t>potentiellement élevée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B81088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Importance: moyenne (potentie</w:t>
      </w:r>
      <w:r w:rsidR="00755AAD" w:rsidRPr="004D0708">
        <w:rPr>
          <w:rFonts w:ascii="Times New Roman" w:eastAsia="Times New Roman" w:hAnsi="Times New Roman"/>
          <w:lang w:val="fr-FR" w:eastAsia="it-IT"/>
        </w:rPr>
        <w:t>llement élevée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) </w:t>
      </w:r>
    </w:p>
    <w:p w:rsidR="000501BB" w:rsidRPr="004D0708" w:rsidRDefault="000501BB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AD4C71" w:rsidRPr="004D0708" w:rsidRDefault="00AD4C7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261B55" w:rsidP="0092360A">
      <w:pPr>
        <w:shd w:val="clear" w:color="auto" w:fill="DEEAF6" w:themeFill="accent1" w:themeFillTint="33"/>
        <w:jc w:val="both"/>
        <w:rPr>
          <w:rFonts w:ascii="Times New Roman" w:eastAsia="Times New Roman" w:hAnsi="Times New Roman"/>
          <w:b/>
          <w:u w:val="single"/>
          <w:lang w:val="fr-FR" w:eastAsia="it-IT"/>
        </w:rPr>
      </w:pPr>
      <w:r w:rsidRPr="004D0708">
        <w:rPr>
          <w:rFonts w:ascii="Times New Roman" w:hAnsi="Times New Roman"/>
          <w:b/>
          <w:u w:val="single"/>
          <w:lang w:val="fr-FR"/>
        </w:rPr>
        <w:t>Plan d’action international par espèce</w:t>
      </w:r>
      <w:r w:rsidR="00FD3CF8" w:rsidRPr="004D0708">
        <w:rPr>
          <w:rFonts w:ascii="Times New Roman" w:hAnsi="Times New Roman"/>
          <w:b/>
          <w:u w:val="single"/>
          <w:lang w:val="fr-FR"/>
        </w:rPr>
        <w:t xml:space="preserve"> pour la conservation du </w:t>
      </w:r>
      <w:r w:rsidR="00800E3D" w:rsidRPr="004D0708">
        <w:rPr>
          <w:rFonts w:ascii="Times New Roman" w:eastAsia="Times New Roman" w:hAnsi="Times New Roman"/>
          <w:b/>
          <w:u w:val="single"/>
          <w:lang w:val="fr-FR" w:eastAsia="it-IT"/>
        </w:rPr>
        <w:t>Vanneau sociable</w:t>
      </w:r>
      <w:r w:rsidR="006B1279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(</w:t>
      </w:r>
      <w:proofErr w:type="spellStart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Vanellus</w:t>
      </w:r>
      <w:proofErr w:type="spellEnd"/>
      <w:r w:rsidR="000501BB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 xml:space="preserve"> </w:t>
      </w:r>
      <w:proofErr w:type="spellStart"/>
      <w:r w:rsidR="00C055E2" w:rsidRPr="004D0708">
        <w:rPr>
          <w:rFonts w:ascii="Times New Roman" w:eastAsia="Times New Roman" w:hAnsi="Times New Roman"/>
          <w:b/>
          <w:i/>
          <w:u w:val="single"/>
          <w:lang w:val="fr-FR" w:eastAsia="it-IT"/>
        </w:rPr>
        <w:t>gregarius</w:t>
      </w:r>
      <w:proofErr w:type="spellEnd"/>
      <w:r w:rsidR="00C055E2" w:rsidRPr="004D0708">
        <w:rPr>
          <w:rFonts w:ascii="Times New Roman" w:eastAsia="Times New Roman" w:hAnsi="Times New Roman"/>
          <w:b/>
          <w:u w:val="single"/>
          <w:lang w:val="fr-FR" w:eastAsia="it-IT"/>
        </w:rPr>
        <w:t>)</w:t>
      </w:r>
      <w:r w:rsidR="000501BB" w:rsidRPr="004D0708">
        <w:rPr>
          <w:rFonts w:ascii="Times New Roman" w:eastAsia="Times New Roman" w:hAnsi="Times New Roman"/>
          <w:b/>
          <w:u w:val="single"/>
          <w:lang w:val="fr-FR" w:eastAsia="it-IT"/>
        </w:rPr>
        <w:t xml:space="preserve"> </w:t>
      </w:r>
    </w:p>
    <w:p w:rsidR="000501BB" w:rsidRPr="004D0708" w:rsidRDefault="009B4BF5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S</w:t>
      </w:r>
      <w:r w:rsidR="00FD3CF8" w:rsidRPr="004D0708">
        <w:rPr>
          <w:rFonts w:ascii="Times New Roman" w:eastAsia="Times New Roman" w:hAnsi="Times New Roman"/>
          <w:lang w:val="fr-FR" w:eastAsia="it-IT"/>
        </w:rPr>
        <w:t>ites de repos/d’hivernage</w:t>
      </w:r>
    </w:p>
    <w:p w:rsidR="00606F2A" w:rsidRPr="004D0708" w:rsidRDefault="00606F2A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FD3CF8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Importance: Critique</w:t>
      </w:r>
    </w:p>
    <w:p w:rsidR="00606F2A" w:rsidRPr="004D0708" w:rsidRDefault="00606F2A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79136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 xml:space="preserve">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à grande échelle </w:t>
      </w:r>
      <w:r w:rsidR="009F03FA" w:rsidRPr="004D0708">
        <w:rPr>
          <w:rFonts w:ascii="Times New Roman" w:eastAsia="Times New Roman" w:hAnsi="Times New Roman"/>
          <w:lang w:val="fr-FR" w:eastAsia="it-IT"/>
        </w:rPr>
        <w:t xml:space="preserve">pratiquée </w:t>
      </w:r>
      <w:r w:rsidRPr="004D0708">
        <w:rPr>
          <w:rFonts w:ascii="Times New Roman" w:eastAsia="Times New Roman" w:hAnsi="Times New Roman"/>
          <w:lang w:val="fr-FR" w:eastAsia="it-IT"/>
        </w:rPr>
        <w:t xml:space="preserve">dans les </w:t>
      </w:r>
      <w:r w:rsidR="000501BB" w:rsidRPr="004D0708">
        <w:rPr>
          <w:rFonts w:ascii="Times New Roman" w:eastAsia="Times New Roman" w:hAnsi="Times New Roman"/>
          <w:lang w:val="fr-FR" w:eastAsia="it-IT"/>
        </w:rPr>
        <w:t>sites</w:t>
      </w:r>
      <w:r w:rsidRPr="004D0708">
        <w:rPr>
          <w:rFonts w:ascii="Times New Roman" w:eastAsia="Times New Roman" w:hAnsi="Times New Roman"/>
          <w:lang w:val="fr-FR" w:eastAsia="it-IT"/>
        </w:rPr>
        <w:t xml:space="preserve"> d</w:t>
      </w:r>
      <w:r w:rsidR="00D47A28" w:rsidRPr="004D0708">
        <w:rPr>
          <w:rFonts w:ascii="Times New Roman" w:eastAsia="Times New Roman" w:hAnsi="Times New Roman"/>
          <w:lang w:val="fr-FR" w:eastAsia="it-IT"/>
        </w:rPr>
        <w:t>e repos semble être aujourd’hui</w:t>
      </w:r>
      <w:r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9F03FA" w:rsidRPr="004D0708">
        <w:rPr>
          <w:rFonts w:ascii="Times New Roman" w:eastAsia="Times New Roman" w:hAnsi="Times New Roman"/>
          <w:lang w:val="fr-FR" w:eastAsia="it-IT"/>
        </w:rPr>
        <w:t xml:space="preserve">la principale menace pour </w:t>
      </w:r>
      <w:r w:rsidRPr="004D0708">
        <w:rPr>
          <w:rFonts w:ascii="Times New Roman" w:eastAsia="Times New Roman" w:hAnsi="Times New Roman"/>
          <w:lang w:val="fr-FR" w:eastAsia="it-IT"/>
        </w:rPr>
        <w:t>la survie de cette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espèce</w:t>
      </w:r>
      <w:r w:rsidR="000501BB" w:rsidRPr="004D0708">
        <w:rPr>
          <w:rFonts w:ascii="Times New Roman" w:eastAsia="Times New Roman" w:hAnsi="Times New Roman"/>
          <w:lang w:val="fr-FR" w:eastAsia="it-IT"/>
        </w:rPr>
        <w:t>.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 Il exis</w:t>
      </w:r>
      <w:r w:rsidR="00D47A28" w:rsidRPr="004D0708">
        <w:rPr>
          <w:rFonts w:ascii="Times New Roman" w:eastAsia="Times New Roman" w:hAnsi="Times New Roman"/>
          <w:lang w:val="fr-FR" w:eastAsia="it-IT"/>
        </w:rPr>
        <w:t>te des données probantes provenant de</w:t>
      </w:r>
      <w:r w:rsidRPr="004D0708">
        <w:rPr>
          <w:rFonts w:ascii="Times New Roman" w:eastAsia="Times New Roman" w:hAnsi="Times New Roman"/>
          <w:lang w:val="fr-FR" w:eastAsia="it-IT"/>
        </w:rPr>
        <w:t xml:space="preserve"> sites de halte connus dans le nord-est de la Syrie et certaines zones en Iraq en 2008 et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2009</w:t>
      </w:r>
      <w:r w:rsidRPr="004D0708">
        <w:rPr>
          <w:rFonts w:ascii="Times New Roman" w:eastAsia="Times New Roman" w:hAnsi="Times New Roman"/>
          <w:lang w:val="fr-FR" w:eastAsia="it-IT"/>
        </w:rPr>
        <w:t>, montrant que les v</w:t>
      </w:r>
      <w:r w:rsidR="00800E3D" w:rsidRPr="004D0708">
        <w:rPr>
          <w:rFonts w:ascii="Times New Roman" w:eastAsia="Times New Roman" w:hAnsi="Times New Roman"/>
          <w:lang w:val="fr-FR" w:eastAsia="it-IT"/>
        </w:rPr>
        <w:t>anneau</w:t>
      </w:r>
      <w:r w:rsidRPr="004D0708">
        <w:rPr>
          <w:rFonts w:ascii="Times New Roman" w:eastAsia="Times New Roman" w:hAnsi="Times New Roman"/>
          <w:lang w:val="fr-FR" w:eastAsia="it-IT"/>
        </w:rPr>
        <w:t>x</w:t>
      </w:r>
      <w:r w:rsidR="00800E3D" w:rsidRPr="004D0708">
        <w:rPr>
          <w:rFonts w:ascii="Times New Roman" w:eastAsia="Times New Roman" w:hAnsi="Times New Roman"/>
          <w:lang w:val="fr-FR" w:eastAsia="it-IT"/>
        </w:rPr>
        <w:t xml:space="preserve"> sociable</w:t>
      </w:r>
      <w:r w:rsidRPr="004D0708">
        <w:rPr>
          <w:rFonts w:ascii="Times New Roman" w:eastAsia="Times New Roman" w:hAnsi="Times New Roman"/>
          <w:lang w:val="fr-FR" w:eastAsia="it-IT"/>
        </w:rPr>
        <w:t xml:space="preserve">s sont souvent abattus par des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Pr="004D0708">
        <w:rPr>
          <w:rFonts w:ascii="Times New Roman" w:eastAsia="Times New Roman" w:hAnsi="Times New Roman"/>
          <w:lang w:val="fr-FR" w:eastAsia="it-IT"/>
        </w:rPr>
        <w:t xml:space="preserve"> loc</w:t>
      </w:r>
      <w:r w:rsidR="00D47A28" w:rsidRPr="004D0708">
        <w:rPr>
          <w:rFonts w:ascii="Times New Roman" w:eastAsia="Times New Roman" w:hAnsi="Times New Roman"/>
          <w:lang w:val="fr-FR" w:eastAsia="it-IT"/>
        </w:rPr>
        <w:t>aux et des fauconniers venant</w:t>
      </w:r>
      <w:r w:rsidRPr="004D0708">
        <w:rPr>
          <w:rFonts w:ascii="Times New Roman" w:eastAsia="Times New Roman" w:hAnsi="Times New Roman"/>
          <w:lang w:val="fr-FR" w:eastAsia="it-IT"/>
        </w:rPr>
        <w:t xml:space="preserve"> des pays du Golfe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(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Hofland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&amp;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Keijl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2008; A.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Aidek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, 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Jbour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, M.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Salimand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O. Al-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Sheikly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pers.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comm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).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D03B5C" w:rsidRPr="004D0708" w:rsidRDefault="00791361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  <w:r w:rsidRPr="004D0708">
        <w:rPr>
          <w:rFonts w:ascii="Times New Roman" w:eastAsia="Times New Roman" w:hAnsi="Times New Roman"/>
          <w:lang w:val="fr-FR" w:eastAsia="it-IT"/>
        </w:rPr>
        <w:t>Une c</w:t>
      </w:r>
      <w:r w:rsidR="0050137D" w:rsidRPr="004D0708">
        <w:rPr>
          <w:rFonts w:ascii="Times New Roman" w:eastAsia="Times New Roman" w:hAnsi="Times New Roman"/>
          <w:lang w:val="fr-FR" w:eastAsia="it-IT"/>
        </w:rPr>
        <w:t>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a été signalée durant la </w:t>
      </w:r>
      <w:r w:rsidR="000501BB" w:rsidRPr="004D0708">
        <w:rPr>
          <w:rFonts w:ascii="Times New Roman" w:eastAsia="Times New Roman" w:hAnsi="Times New Roman"/>
          <w:lang w:val="fr-FR" w:eastAsia="it-IT"/>
        </w:rPr>
        <w:t>migration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printemps, lorsque les v</w:t>
      </w:r>
      <w:r w:rsidR="00800E3D" w:rsidRPr="004D0708">
        <w:rPr>
          <w:rFonts w:ascii="Times New Roman" w:eastAsia="Times New Roman" w:hAnsi="Times New Roman"/>
          <w:lang w:val="fr-FR" w:eastAsia="it-IT"/>
        </w:rPr>
        <w:t>anneau</w:t>
      </w:r>
      <w:r w:rsidRPr="004D0708">
        <w:rPr>
          <w:rFonts w:ascii="Times New Roman" w:eastAsia="Times New Roman" w:hAnsi="Times New Roman"/>
          <w:lang w:val="fr-FR" w:eastAsia="it-IT"/>
        </w:rPr>
        <w:t>x</w:t>
      </w:r>
      <w:r w:rsidR="00800E3D" w:rsidRPr="004D0708">
        <w:rPr>
          <w:rFonts w:ascii="Times New Roman" w:eastAsia="Times New Roman" w:hAnsi="Times New Roman"/>
          <w:lang w:val="fr-FR" w:eastAsia="it-IT"/>
        </w:rPr>
        <w:t xml:space="preserve"> sociable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s </w:t>
      </w:r>
      <w:r w:rsidRPr="004D0708">
        <w:rPr>
          <w:rFonts w:ascii="Times New Roman" w:eastAsia="Times New Roman" w:hAnsi="Times New Roman"/>
          <w:lang w:val="fr-FR" w:eastAsia="it-IT"/>
        </w:rPr>
        <w:t>se rassemblent en grand nombre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; </w:t>
      </w:r>
      <w:r w:rsidRPr="004D0708">
        <w:rPr>
          <w:rFonts w:ascii="Times New Roman" w:eastAsia="Times New Roman" w:hAnsi="Times New Roman"/>
          <w:lang w:val="fr-FR" w:eastAsia="it-IT"/>
        </w:rPr>
        <w:t xml:space="preserve">ceci est particulièrement préoccupant, car ces </w:t>
      </w:r>
      <w:r w:rsidR="0001297B" w:rsidRPr="004D0708">
        <w:rPr>
          <w:rFonts w:ascii="Times New Roman" w:eastAsia="Times New Roman" w:hAnsi="Times New Roman"/>
          <w:lang w:val="fr-FR" w:eastAsia="it-IT"/>
        </w:rPr>
        <w:t>oiseaux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47A28" w:rsidRPr="004D0708">
        <w:rPr>
          <w:rFonts w:ascii="Times New Roman" w:eastAsia="Times New Roman" w:hAnsi="Times New Roman"/>
          <w:lang w:val="fr-FR" w:eastAsia="it-IT"/>
        </w:rPr>
        <w:t>revienn</w:t>
      </w:r>
      <w:r w:rsidRPr="004D0708">
        <w:rPr>
          <w:rFonts w:ascii="Times New Roman" w:eastAsia="Times New Roman" w:hAnsi="Times New Roman"/>
          <w:lang w:val="fr-FR" w:eastAsia="it-IT"/>
        </w:rPr>
        <w:t>ent en Asie centrale pour se reproduire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Les r</w:t>
      </w:r>
      <w:r w:rsidR="000501BB" w:rsidRPr="004D0708">
        <w:rPr>
          <w:rFonts w:ascii="Times New Roman" w:eastAsia="Times New Roman" w:hAnsi="Times New Roman"/>
          <w:lang w:val="fr-FR" w:eastAsia="it-IT"/>
        </w:rPr>
        <w:t>a</w:t>
      </w:r>
      <w:r w:rsidRPr="004D0708">
        <w:rPr>
          <w:rFonts w:ascii="Times New Roman" w:eastAsia="Times New Roman" w:hAnsi="Times New Roman"/>
          <w:lang w:val="fr-FR" w:eastAsia="it-IT"/>
        </w:rPr>
        <w:t>i</w:t>
      </w:r>
      <w:r w:rsidR="000501BB" w:rsidRPr="004D0708">
        <w:rPr>
          <w:rFonts w:ascii="Times New Roman" w:eastAsia="Times New Roman" w:hAnsi="Times New Roman"/>
          <w:lang w:val="fr-FR" w:eastAsia="it-IT"/>
        </w:rPr>
        <w:t>sons</w:t>
      </w:r>
      <w:r w:rsidRPr="004D0708">
        <w:rPr>
          <w:rFonts w:ascii="Times New Roman" w:eastAsia="Times New Roman" w:hAnsi="Times New Roman"/>
          <w:lang w:val="fr-FR" w:eastAsia="it-IT"/>
        </w:rPr>
        <w:t xml:space="preserve"> pour lesquelles les v</w:t>
      </w:r>
      <w:r w:rsidR="00800E3D" w:rsidRPr="004D0708">
        <w:rPr>
          <w:rFonts w:ascii="Times New Roman" w:eastAsia="Times New Roman" w:hAnsi="Times New Roman"/>
          <w:lang w:val="fr-FR" w:eastAsia="it-IT"/>
        </w:rPr>
        <w:t>anneau</w:t>
      </w:r>
      <w:r w:rsidRPr="004D0708">
        <w:rPr>
          <w:rFonts w:ascii="Times New Roman" w:eastAsia="Times New Roman" w:hAnsi="Times New Roman"/>
          <w:lang w:val="fr-FR" w:eastAsia="it-IT"/>
        </w:rPr>
        <w:t>x</w:t>
      </w:r>
      <w:r w:rsidR="00800E3D" w:rsidRPr="004D0708">
        <w:rPr>
          <w:rFonts w:ascii="Times New Roman" w:eastAsia="Times New Roman" w:hAnsi="Times New Roman"/>
          <w:lang w:val="fr-FR" w:eastAsia="it-IT"/>
        </w:rPr>
        <w:t xml:space="preserve"> sociable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s </w:t>
      </w:r>
      <w:r w:rsidRPr="004D0708">
        <w:rPr>
          <w:rFonts w:ascii="Times New Roman" w:eastAsia="Times New Roman" w:hAnsi="Times New Roman"/>
          <w:lang w:val="fr-FR" w:eastAsia="it-IT"/>
        </w:rPr>
        <w:t xml:space="preserve">sont ciblés ne sont pas claires, mais il semble que la pression exercée par la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 xml:space="preserve">est un mélange de </w:t>
      </w:r>
      <w:r w:rsidR="0050137D" w:rsidRPr="004D0708">
        <w:rPr>
          <w:rFonts w:ascii="Times New Roman" w:eastAsia="Times New Roman" w:hAnsi="Times New Roman"/>
          <w:lang w:val="fr-FR" w:eastAsia="it-IT"/>
        </w:rPr>
        <w:t>chasse</w:t>
      </w:r>
      <w:r w:rsidRPr="004D0708">
        <w:rPr>
          <w:rFonts w:ascii="Times New Roman" w:eastAsia="Times New Roman" w:hAnsi="Times New Roman"/>
          <w:lang w:val="fr-FR" w:eastAsia="it-IT"/>
        </w:rPr>
        <w:t xml:space="preserve"> de subsistance par des chasseurs locaux et de chasse ‘sportive’ par des </w:t>
      </w:r>
      <w:r w:rsidR="004078AC" w:rsidRPr="004D0708">
        <w:rPr>
          <w:rFonts w:ascii="Times New Roman" w:eastAsia="Times New Roman" w:hAnsi="Times New Roman"/>
          <w:lang w:val="fr-FR" w:eastAsia="it-IT"/>
        </w:rPr>
        <w:t>chasseurs</w:t>
      </w:r>
      <w:r w:rsidRPr="004D0708">
        <w:rPr>
          <w:rFonts w:ascii="Times New Roman" w:eastAsia="Times New Roman" w:hAnsi="Times New Roman"/>
          <w:lang w:val="fr-FR" w:eastAsia="it-IT"/>
        </w:rPr>
        <w:t xml:space="preserve"> étrangers de passage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  <w:r w:rsidR="00D03B5C" w:rsidRPr="004D0708">
        <w:rPr>
          <w:rFonts w:ascii="Times New Roman" w:eastAsia="Times New Roman" w:hAnsi="Times New Roman"/>
          <w:lang w:val="fr-FR" w:eastAsia="it-IT"/>
        </w:rPr>
        <w:t xml:space="preserve"> </w:t>
      </w:r>
    </w:p>
    <w:p w:rsidR="00D03B5C" w:rsidRPr="004D0708" w:rsidRDefault="00D03B5C" w:rsidP="00C055E2">
      <w:pPr>
        <w:spacing w:after="0" w:line="240" w:lineRule="auto"/>
        <w:jc w:val="both"/>
        <w:rPr>
          <w:rFonts w:ascii="Times New Roman" w:eastAsia="Times New Roman" w:hAnsi="Times New Roman"/>
          <w:lang w:val="fr-FR" w:eastAsia="it-IT"/>
        </w:rPr>
      </w:pPr>
    </w:p>
    <w:p w:rsidR="000501BB" w:rsidRPr="004D0708" w:rsidRDefault="00791361" w:rsidP="00C055E2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D0708">
        <w:rPr>
          <w:rFonts w:ascii="Times New Roman" w:eastAsia="Times New Roman" w:hAnsi="Times New Roman"/>
          <w:lang w:val="fr-FR" w:eastAsia="it-IT"/>
        </w:rPr>
        <w:t>L’espèce est considé</w:t>
      </w:r>
      <w:r w:rsidR="000501BB" w:rsidRPr="004D0708">
        <w:rPr>
          <w:rFonts w:ascii="Times New Roman" w:eastAsia="Times New Roman" w:hAnsi="Times New Roman"/>
          <w:lang w:val="fr-FR" w:eastAsia="it-IT"/>
        </w:rPr>
        <w:t>r</w:t>
      </w:r>
      <w:r w:rsidRPr="004D0708">
        <w:rPr>
          <w:rFonts w:ascii="Times New Roman" w:eastAsia="Times New Roman" w:hAnsi="Times New Roman"/>
          <w:lang w:val="fr-FR" w:eastAsia="it-IT"/>
        </w:rPr>
        <w:t xml:space="preserve">ée comme une proie facile pour les faucons, remplaçant probablement d’autres </w:t>
      </w:r>
      <w:r w:rsidR="00AA7F2B" w:rsidRPr="004D0708">
        <w:rPr>
          <w:rFonts w:ascii="Times New Roman" w:eastAsia="Times New Roman" w:hAnsi="Times New Roman"/>
          <w:lang w:val="fr-FR" w:eastAsia="it-IT"/>
        </w:rPr>
        <w:t>espèces</w:t>
      </w:r>
      <w:r w:rsidR="00D47A28" w:rsidRPr="004D0708">
        <w:rPr>
          <w:rFonts w:ascii="Times New Roman" w:eastAsia="Times New Roman" w:hAnsi="Times New Roman"/>
          <w:lang w:val="fr-FR" w:eastAsia="it-IT"/>
        </w:rPr>
        <w:t xml:space="preserve"> d’oiseaux </w:t>
      </w:r>
      <w:r w:rsidRPr="004D0708">
        <w:rPr>
          <w:rFonts w:ascii="Times New Roman" w:eastAsia="Times New Roman" w:hAnsi="Times New Roman"/>
          <w:lang w:val="fr-FR" w:eastAsia="it-IT"/>
        </w:rPr>
        <w:t>traditionnellement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D47A28" w:rsidRPr="004D0708">
        <w:rPr>
          <w:rFonts w:ascii="Times New Roman" w:eastAsia="Times New Roman" w:hAnsi="Times New Roman"/>
          <w:lang w:val="fr-FR" w:eastAsia="it-IT"/>
        </w:rPr>
        <w:t xml:space="preserve">chassées </w:t>
      </w:r>
      <w:r w:rsidR="000501BB" w:rsidRPr="004D0708">
        <w:rPr>
          <w:rFonts w:ascii="Times New Roman" w:eastAsia="Times New Roman" w:hAnsi="Times New Roman"/>
          <w:lang w:val="fr-FR" w:eastAsia="it-IT"/>
        </w:rPr>
        <w:t>(</w:t>
      </w:r>
      <w:r w:rsidR="005258A9" w:rsidRPr="004D0708">
        <w:rPr>
          <w:rFonts w:ascii="Times New Roman" w:eastAsia="Times New Roman" w:hAnsi="Times New Roman"/>
          <w:lang w:val="fr-FR" w:eastAsia="it-IT"/>
        </w:rPr>
        <w:t>mais en forte diminution</w:t>
      </w:r>
      <w:r w:rsidR="00D47A28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Pr="004D0708">
        <w:rPr>
          <w:rFonts w:ascii="Times New Roman" w:eastAsia="Times New Roman" w:hAnsi="Times New Roman"/>
          <w:lang w:val="fr-FR" w:eastAsia="it-IT"/>
        </w:rPr>
        <w:t>aujourd’hui</w:t>
      </w:r>
      <w:r w:rsidR="000501BB" w:rsidRPr="004D0708">
        <w:rPr>
          <w:rFonts w:ascii="Times New Roman" w:eastAsia="Times New Roman" w:hAnsi="Times New Roman"/>
          <w:lang w:val="fr-FR" w:eastAsia="it-IT"/>
        </w:rPr>
        <w:t>)</w:t>
      </w:r>
      <w:r w:rsidRPr="004D0708">
        <w:rPr>
          <w:rFonts w:ascii="Times New Roman" w:eastAsia="Times New Roman" w:hAnsi="Times New Roman"/>
          <w:lang w:val="fr-FR" w:eastAsia="it-IT"/>
        </w:rPr>
        <w:t>, comme</w:t>
      </w:r>
      <w:r w:rsidR="00031C7A" w:rsidRPr="004D0708">
        <w:rPr>
          <w:rFonts w:ascii="Times New Roman" w:eastAsia="Times New Roman" w:hAnsi="Times New Roman"/>
          <w:lang w:val="fr-FR" w:eastAsia="it-IT"/>
        </w:rPr>
        <w:t xml:space="preserve"> l’Outarde de </w:t>
      </w:r>
      <w:proofErr w:type="spellStart"/>
      <w:r w:rsidR="00031C7A" w:rsidRPr="004D0708">
        <w:rPr>
          <w:rFonts w:ascii="Times New Roman" w:eastAsia="Times New Roman" w:hAnsi="Times New Roman"/>
          <w:lang w:val="fr-FR" w:eastAsia="it-IT"/>
        </w:rPr>
        <w:t>Macqueen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 (</w:t>
      </w:r>
      <w:r w:rsidR="00031C7A" w:rsidRPr="004D0708">
        <w:rPr>
          <w:rFonts w:ascii="Times New Roman" w:eastAsia="Times New Roman" w:hAnsi="Times New Roman"/>
          <w:lang w:val="fr-FR" w:eastAsia="it-IT"/>
        </w:rPr>
        <w:t xml:space="preserve">Outarde </w:t>
      </w:r>
      <w:proofErr w:type="spellStart"/>
      <w:r w:rsidR="00794FAF" w:rsidRPr="004D0708">
        <w:rPr>
          <w:rFonts w:ascii="Times New Roman" w:eastAsia="Times New Roman" w:hAnsi="Times New Roman"/>
          <w:lang w:val="fr-FR" w:eastAsia="it-IT"/>
        </w:rPr>
        <w:t>h</w:t>
      </w:r>
      <w:r w:rsidR="000501BB" w:rsidRPr="004D0708">
        <w:rPr>
          <w:rFonts w:ascii="Times New Roman" w:eastAsia="Times New Roman" w:hAnsi="Times New Roman"/>
          <w:lang w:val="fr-FR" w:eastAsia="it-IT"/>
        </w:rPr>
        <w:t>oubara</w:t>
      </w:r>
      <w:proofErr w:type="spellEnd"/>
      <w:r w:rsidR="00031C7A" w:rsidRPr="004D0708">
        <w:rPr>
          <w:rFonts w:ascii="Times New Roman" w:eastAsia="Times New Roman" w:hAnsi="Times New Roman"/>
          <w:lang w:val="fr-FR" w:eastAsia="it-IT"/>
        </w:rPr>
        <w:t xml:space="preserve"> </w:t>
      </w:r>
      <w:r w:rsidR="00794FAF" w:rsidRPr="004D0708">
        <w:rPr>
          <w:rFonts w:ascii="Times New Roman" w:eastAsia="Times New Roman" w:hAnsi="Times New Roman"/>
          <w:lang w:val="fr-FR" w:eastAsia="it-IT"/>
        </w:rPr>
        <w:t xml:space="preserve">d’Asie)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Chlamydotis</w:t>
      </w:r>
      <w:proofErr w:type="spellEnd"/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macqueenii</w:t>
      </w:r>
      <w:proofErr w:type="spellEnd"/>
      <w:r w:rsidR="0003520D" w:rsidRPr="004D0708">
        <w:rPr>
          <w:rFonts w:ascii="Times New Roman" w:eastAsia="Times New Roman" w:hAnsi="Times New Roman"/>
          <w:lang w:val="fr-FR" w:eastAsia="it-IT"/>
        </w:rPr>
        <w:t xml:space="preserve"> et le ganga</w:t>
      </w:r>
      <w:r w:rsidR="000501BB" w:rsidRPr="004D0708">
        <w:rPr>
          <w:rFonts w:ascii="Times New Roman" w:eastAsia="Times New Roman" w:hAnsi="Times New Roman"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i/>
          <w:lang w:val="fr-FR" w:eastAsia="it-IT"/>
        </w:rPr>
        <w:t>Pterocles</w:t>
      </w:r>
      <w:proofErr w:type="spellEnd"/>
      <w:r w:rsidR="000501BB" w:rsidRPr="004D0708">
        <w:rPr>
          <w:rFonts w:ascii="Times New Roman" w:eastAsia="Times New Roman" w:hAnsi="Times New Roman"/>
          <w:i/>
          <w:lang w:val="fr-FR" w:eastAsia="it-IT"/>
        </w:rPr>
        <w:t xml:space="preserve"> </w:t>
      </w:r>
      <w:proofErr w:type="spellStart"/>
      <w:r w:rsidR="000501BB" w:rsidRPr="004D0708">
        <w:rPr>
          <w:rFonts w:ascii="Times New Roman" w:eastAsia="Times New Roman" w:hAnsi="Times New Roman"/>
          <w:lang w:val="fr-FR" w:eastAsia="it-IT"/>
        </w:rPr>
        <w:t>spp</w:t>
      </w:r>
      <w:proofErr w:type="spellEnd"/>
      <w:r w:rsidR="000501BB" w:rsidRPr="004D0708">
        <w:rPr>
          <w:rFonts w:ascii="Times New Roman" w:eastAsia="Times New Roman" w:hAnsi="Times New Roman"/>
          <w:lang w:val="fr-FR" w:eastAsia="it-IT"/>
        </w:rPr>
        <w:t xml:space="preserve">. </w:t>
      </w:r>
    </w:p>
    <w:p w:rsidR="000501BB" w:rsidRPr="004D0708" w:rsidRDefault="000501BB" w:rsidP="00C055E2">
      <w:pPr>
        <w:jc w:val="both"/>
        <w:rPr>
          <w:rFonts w:ascii="Times New Roman" w:hAnsi="Times New Roman"/>
          <w:lang w:val="fr-FR"/>
        </w:rPr>
      </w:pPr>
    </w:p>
    <w:sectPr w:rsidR="000501BB" w:rsidRPr="004D0708" w:rsidSect="00BA6C83">
      <w:pgSz w:w="11907" w:h="16840" w:code="9"/>
      <w:pgMar w:top="76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0A" w:rsidRDefault="0092360A" w:rsidP="00284A10">
      <w:pPr>
        <w:spacing w:after="0" w:line="240" w:lineRule="auto"/>
      </w:pPr>
      <w:r>
        <w:separator/>
      </w:r>
    </w:p>
  </w:endnote>
  <w:endnote w:type="continuationSeparator" w:id="0">
    <w:p w:rsidR="0092360A" w:rsidRDefault="0092360A" w:rsidP="0028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0A" w:rsidRPr="008E16A9" w:rsidRDefault="0092360A">
    <w:pPr>
      <w:pStyle w:val="Footer"/>
      <w:jc w:val="center"/>
      <w:rPr>
        <w:rFonts w:ascii="Times New Roman" w:hAnsi="Times New Roman"/>
        <w:sz w:val="20"/>
        <w:szCs w:val="20"/>
      </w:rPr>
    </w:pPr>
    <w:r w:rsidRPr="008E16A9">
      <w:rPr>
        <w:rFonts w:ascii="Times New Roman" w:hAnsi="Times New Roman"/>
        <w:sz w:val="20"/>
        <w:szCs w:val="20"/>
      </w:rPr>
      <w:fldChar w:fldCharType="begin"/>
    </w:r>
    <w:r w:rsidRPr="008E16A9">
      <w:rPr>
        <w:rFonts w:ascii="Times New Roman" w:hAnsi="Times New Roman"/>
        <w:sz w:val="20"/>
        <w:szCs w:val="20"/>
      </w:rPr>
      <w:instrText xml:space="preserve"> PAGE   \* MERGEFORMAT </w:instrText>
    </w:r>
    <w:r w:rsidRPr="008E16A9">
      <w:rPr>
        <w:rFonts w:ascii="Times New Roman" w:hAnsi="Times New Roman"/>
        <w:sz w:val="20"/>
        <w:szCs w:val="20"/>
      </w:rPr>
      <w:fldChar w:fldCharType="separate"/>
    </w:r>
    <w:r w:rsidR="00AC1739">
      <w:rPr>
        <w:rFonts w:ascii="Times New Roman" w:hAnsi="Times New Roman"/>
        <w:noProof/>
        <w:sz w:val="20"/>
        <w:szCs w:val="20"/>
      </w:rPr>
      <w:t>16</w:t>
    </w:r>
    <w:r w:rsidRPr="008E16A9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0A" w:rsidRPr="008E16A9" w:rsidRDefault="0092360A" w:rsidP="008E16A9">
    <w:pPr>
      <w:pStyle w:val="Footer"/>
      <w:jc w:val="center"/>
      <w:rPr>
        <w:rFonts w:ascii="Times New Roman" w:hAnsi="Times New Roman"/>
        <w:sz w:val="20"/>
        <w:szCs w:val="20"/>
      </w:rPr>
    </w:pPr>
    <w:r w:rsidRPr="008E16A9">
      <w:rPr>
        <w:rFonts w:ascii="Times New Roman" w:hAnsi="Times New Roman"/>
        <w:sz w:val="20"/>
        <w:szCs w:val="20"/>
      </w:rPr>
      <w:fldChar w:fldCharType="begin"/>
    </w:r>
    <w:r w:rsidRPr="008E16A9">
      <w:rPr>
        <w:rFonts w:ascii="Times New Roman" w:hAnsi="Times New Roman"/>
        <w:sz w:val="20"/>
        <w:szCs w:val="20"/>
      </w:rPr>
      <w:instrText xml:space="preserve"> PAGE   \* MERGEFORMAT </w:instrText>
    </w:r>
    <w:r w:rsidRPr="008E16A9">
      <w:rPr>
        <w:rFonts w:ascii="Times New Roman" w:hAnsi="Times New Roman"/>
        <w:sz w:val="20"/>
        <w:szCs w:val="20"/>
      </w:rPr>
      <w:fldChar w:fldCharType="separate"/>
    </w:r>
    <w:r w:rsidR="00AC1739">
      <w:rPr>
        <w:rFonts w:ascii="Times New Roman" w:hAnsi="Times New Roman"/>
        <w:noProof/>
        <w:sz w:val="20"/>
        <w:szCs w:val="20"/>
      </w:rPr>
      <w:t>17</w:t>
    </w:r>
    <w:r w:rsidRPr="008E16A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0A" w:rsidRDefault="0092360A" w:rsidP="00284A10">
      <w:pPr>
        <w:spacing w:after="0" w:line="240" w:lineRule="auto"/>
      </w:pPr>
      <w:r>
        <w:separator/>
      </w:r>
    </w:p>
  </w:footnote>
  <w:footnote w:type="continuationSeparator" w:id="0">
    <w:p w:rsidR="0092360A" w:rsidRDefault="0092360A" w:rsidP="00284A10">
      <w:pPr>
        <w:spacing w:after="0" w:line="240" w:lineRule="auto"/>
      </w:pPr>
      <w:r>
        <w:continuationSeparator/>
      </w:r>
    </w:p>
  </w:footnote>
  <w:footnote w:id="1">
    <w:p w:rsidR="0092360A" w:rsidRPr="00AD71A7" w:rsidRDefault="0092360A" w:rsidP="008F4980">
      <w:pPr>
        <w:pStyle w:val="FootnoteText"/>
        <w:rPr>
          <w:lang w:val="fr-FR"/>
        </w:rPr>
      </w:pPr>
      <w:r w:rsidRPr="00660120">
        <w:rPr>
          <w:rStyle w:val="FootnoteReference"/>
          <w:lang w:val="en-GB"/>
        </w:rPr>
        <w:footnoteRef/>
      </w:r>
      <w:r>
        <w:rPr>
          <w:lang w:val="fr-FR"/>
        </w:rPr>
        <w:t xml:space="preserve"> Tel que défini dans </w:t>
      </w:r>
      <w:r w:rsidRPr="00AD71A7">
        <w:rPr>
          <w:lang w:val="fr-FR"/>
        </w:rPr>
        <w:t>l’</w:t>
      </w:r>
      <w:r>
        <w:rPr>
          <w:lang w:val="fr-FR"/>
        </w:rPr>
        <w:t>Article 1 de la Convention sur les espèces migratrices</w:t>
      </w:r>
      <w:r w:rsidRPr="00AD71A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92360A" w:rsidRPr="00E3573B" w:rsidTr="000400A6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2360A" w:rsidRPr="00E3573B" w:rsidRDefault="0092360A" w:rsidP="00E3573B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 w:rsidRPr="00E3573B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33120" cy="690880"/>
                <wp:effectExtent l="0" t="0" r="508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2360A" w:rsidRPr="00E3573B" w:rsidRDefault="0092360A" w:rsidP="00E3573B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2360A" w:rsidRPr="00E3573B" w:rsidRDefault="0092360A" w:rsidP="00E3573B">
          <w:pPr>
            <w:suppressAutoHyphens/>
            <w:autoSpaceDN w:val="0"/>
            <w:spacing w:after="0" w:line="240" w:lineRule="auto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Doc: </w:t>
          </w:r>
          <w:r w:rsidRPr="00E3573B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AEWA/MOP6</w:t>
          </w: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Inf.6.1</w:t>
          </w: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24</w:t>
          </w:r>
          <w:r w:rsidRPr="00E3573B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Original: Anglais</w:t>
          </w: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</w:pP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 w:rsidRPr="00E3573B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Date: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7 </w:t>
          </w:r>
          <w:proofErr w:type="spellStart"/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aoȗt</w:t>
          </w:r>
          <w:proofErr w:type="spellEnd"/>
          <w:r w:rsidRPr="00E3573B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2015</w:t>
          </w: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92360A" w:rsidRPr="00E3573B" w:rsidTr="000400A6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2360A" w:rsidRPr="00E3573B" w:rsidRDefault="0092360A" w:rsidP="00E3573B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6</w:t>
          </w:r>
          <w:r w:rsidRPr="00E3573B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3573B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E3573B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92360A" w:rsidRPr="00E3573B" w:rsidRDefault="0092360A" w:rsidP="00E3573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</w:rPr>
          </w:pPr>
          <w:r w:rsidRPr="00E3573B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 xml:space="preserve">9-14 </w:t>
          </w:r>
          <w:proofErr w:type="gramStart"/>
          <w:r w:rsidRPr="00E3573B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novembre</w:t>
          </w:r>
          <w:proofErr w:type="gramEnd"/>
          <w:r w:rsidRPr="00E3573B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 xml:space="preserve"> 2015, Bonn, Allemagne</w:t>
          </w:r>
        </w:p>
      </w:tc>
    </w:tr>
    <w:tr w:rsidR="0092360A" w:rsidRPr="00AC1739" w:rsidTr="000400A6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360A" w:rsidRPr="00E3573B" w:rsidRDefault="0092360A" w:rsidP="00E3573B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Cs/>
              <w:i/>
              <w:sz w:val="24"/>
              <w:szCs w:val="24"/>
              <w:lang w:val="fr-FR"/>
            </w:rPr>
          </w:pPr>
          <w:r w:rsidRPr="00E3573B">
            <w:rPr>
              <w:rFonts w:ascii="Times New Roman" w:eastAsia="Times New Roman" w:hAnsi="Times New Roman"/>
              <w:bCs/>
              <w:i/>
              <w:sz w:val="24"/>
              <w:szCs w:val="24"/>
              <w:lang w:val="fr-FR"/>
            </w:rPr>
            <w:t>« Concrétiser la conservation au niveau de la voie de migration »</w:t>
          </w:r>
        </w:p>
      </w:tc>
    </w:tr>
  </w:tbl>
  <w:p w:rsidR="0092360A" w:rsidRPr="00721B6D" w:rsidRDefault="0092360A" w:rsidP="00E3573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D20"/>
    <w:multiLevelType w:val="hybridMultilevel"/>
    <w:tmpl w:val="27EE5F2A"/>
    <w:lvl w:ilvl="0" w:tplc="22CA1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19D7"/>
    <w:multiLevelType w:val="hybridMultilevel"/>
    <w:tmpl w:val="BBE82D88"/>
    <w:lvl w:ilvl="0" w:tplc="A78EA2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F2C"/>
    <w:multiLevelType w:val="hybridMultilevel"/>
    <w:tmpl w:val="08562A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5F4"/>
    <w:multiLevelType w:val="hybridMultilevel"/>
    <w:tmpl w:val="905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D94"/>
    <w:multiLevelType w:val="hybridMultilevel"/>
    <w:tmpl w:val="BD145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545"/>
    <w:multiLevelType w:val="hybridMultilevel"/>
    <w:tmpl w:val="417C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9FC"/>
    <w:multiLevelType w:val="hybridMultilevel"/>
    <w:tmpl w:val="EC3E9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369B"/>
    <w:multiLevelType w:val="hybridMultilevel"/>
    <w:tmpl w:val="ED72DB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40B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1E0C"/>
    <w:multiLevelType w:val="hybridMultilevel"/>
    <w:tmpl w:val="009E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6C9"/>
    <w:multiLevelType w:val="hybridMultilevel"/>
    <w:tmpl w:val="829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97CC5"/>
    <w:multiLevelType w:val="hybridMultilevel"/>
    <w:tmpl w:val="A4E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CB4"/>
    <w:multiLevelType w:val="hybridMultilevel"/>
    <w:tmpl w:val="262CD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73E1"/>
    <w:multiLevelType w:val="hybridMultilevel"/>
    <w:tmpl w:val="8666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6BB6"/>
    <w:multiLevelType w:val="hybridMultilevel"/>
    <w:tmpl w:val="C7FA7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0572"/>
    <w:multiLevelType w:val="hybridMultilevel"/>
    <w:tmpl w:val="0D0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4C8"/>
    <w:multiLevelType w:val="hybridMultilevel"/>
    <w:tmpl w:val="8AC0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57"/>
    <w:rsid w:val="00001B15"/>
    <w:rsid w:val="00002F8B"/>
    <w:rsid w:val="00011075"/>
    <w:rsid w:val="0001297B"/>
    <w:rsid w:val="0002217E"/>
    <w:rsid w:val="00022C6B"/>
    <w:rsid w:val="00025642"/>
    <w:rsid w:val="00031C7A"/>
    <w:rsid w:val="00032E63"/>
    <w:rsid w:val="00033019"/>
    <w:rsid w:val="00034498"/>
    <w:rsid w:val="0003520D"/>
    <w:rsid w:val="0003739C"/>
    <w:rsid w:val="000378DB"/>
    <w:rsid w:val="000400A6"/>
    <w:rsid w:val="0004654C"/>
    <w:rsid w:val="00046B96"/>
    <w:rsid w:val="000501BB"/>
    <w:rsid w:val="00055DEB"/>
    <w:rsid w:val="00064558"/>
    <w:rsid w:val="0006561B"/>
    <w:rsid w:val="00066F85"/>
    <w:rsid w:val="00071AE8"/>
    <w:rsid w:val="00072148"/>
    <w:rsid w:val="0007455D"/>
    <w:rsid w:val="00074A39"/>
    <w:rsid w:val="0008680F"/>
    <w:rsid w:val="00086A46"/>
    <w:rsid w:val="00087067"/>
    <w:rsid w:val="00087F9B"/>
    <w:rsid w:val="000A1ED4"/>
    <w:rsid w:val="000A50C1"/>
    <w:rsid w:val="000B45C9"/>
    <w:rsid w:val="000B709F"/>
    <w:rsid w:val="000C20AB"/>
    <w:rsid w:val="000D4D5A"/>
    <w:rsid w:val="000E60AD"/>
    <w:rsid w:val="000F1C1D"/>
    <w:rsid w:val="00101C70"/>
    <w:rsid w:val="00105119"/>
    <w:rsid w:val="001116B8"/>
    <w:rsid w:val="00113293"/>
    <w:rsid w:val="00120DE1"/>
    <w:rsid w:val="00131FF3"/>
    <w:rsid w:val="0013301A"/>
    <w:rsid w:val="00145695"/>
    <w:rsid w:val="001475A5"/>
    <w:rsid w:val="00154769"/>
    <w:rsid w:val="00171457"/>
    <w:rsid w:val="00173751"/>
    <w:rsid w:val="001747E3"/>
    <w:rsid w:val="0017549B"/>
    <w:rsid w:val="0017553E"/>
    <w:rsid w:val="00183F52"/>
    <w:rsid w:val="00191A55"/>
    <w:rsid w:val="0019334F"/>
    <w:rsid w:val="001A377C"/>
    <w:rsid w:val="001A3BF2"/>
    <w:rsid w:val="001A6DAE"/>
    <w:rsid w:val="001B1CC1"/>
    <w:rsid w:val="001B2F3F"/>
    <w:rsid w:val="001C4B9A"/>
    <w:rsid w:val="001D759F"/>
    <w:rsid w:val="001D7681"/>
    <w:rsid w:val="001E5D84"/>
    <w:rsid w:val="001F5090"/>
    <w:rsid w:val="001F65FD"/>
    <w:rsid w:val="001F772D"/>
    <w:rsid w:val="00204824"/>
    <w:rsid w:val="00210C85"/>
    <w:rsid w:val="00210DDF"/>
    <w:rsid w:val="0021288E"/>
    <w:rsid w:val="002130BD"/>
    <w:rsid w:val="00222EC2"/>
    <w:rsid w:val="0023114F"/>
    <w:rsid w:val="00252DC1"/>
    <w:rsid w:val="00252F0A"/>
    <w:rsid w:val="00253EBD"/>
    <w:rsid w:val="00261786"/>
    <w:rsid w:val="00261B55"/>
    <w:rsid w:val="00261E34"/>
    <w:rsid w:val="0027087C"/>
    <w:rsid w:val="00270CC7"/>
    <w:rsid w:val="00271DE9"/>
    <w:rsid w:val="00274474"/>
    <w:rsid w:val="00276D8A"/>
    <w:rsid w:val="00284027"/>
    <w:rsid w:val="00284A10"/>
    <w:rsid w:val="00291A67"/>
    <w:rsid w:val="00295E37"/>
    <w:rsid w:val="002A189D"/>
    <w:rsid w:val="002A499B"/>
    <w:rsid w:val="002B2204"/>
    <w:rsid w:val="002B327F"/>
    <w:rsid w:val="002B56AB"/>
    <w:rsid w:val="002C327B"/>
    <w:rsid w:val="002C372F"/>
    <w:rsid w:val="002C5017"/>
    <w:rsid w:val="002C5E4F"/>
    <w:rsid w:val="002C71B0"/>
    <w:rsid w:val="002D0B39"/>
    <w:rsid w:val="002D2ECE"/>
    <w:rsid w:val="002D52FB"/>
    <w:rsid w:val="002F2BF4"/>
    <w:rsid w:val="002F506B"/>
    <w:rsid w:val="0031674F"/>
    <w:rsid w:val="003252E1"/>
    <w:rsid w:val="003302C2"/>
    <w:rsid w:val="00331053"/>
    <w:rsid w:val="00336538"/>
    <w:rsid w:val="00346626"/>
    <w:rsid w:val="00347DA1"/>
    <w:rsid w:val="0035361A"/>
    <w:rsid w:val="00354410"/>
    <w:rsid w:val="00371DD8"/>
    <w:rsid w:val="00377A7F"/>
    <w:rsid w:val="00382E3C"/>
    <w:rsid w:val="00384382"/>
    <w:rsid w:val="00397DCE"/>
    <w:rsid w:val="003A3928"/>
    <w:rsid w:val="003A609A"/>
    <w:rsid w:val="003B2AB9"/>
    <w:rsid w:val="003B6A68"/>
    <w:rsid w:val="003C1FC7"/>
    <w:rsid w:val="003C73B2"/>
    <w:rsid w:val="003D7F28"/>
    <w:rsid w:val="003E3444"/>
    <w:rsid w:val="00400651"/>
    <w:rsid w:val="004078AC"/>
    <w:rsid w:val="0041155F"/>
    <w:rsid w:val="00412958"/>
    <w:rsid w:val="00424268"/>
    <w:rsid w:val="00435F6C"/>
    <w:rsid w:val="00445BE4"/>
    <w:rsid w:val="00446B10"/>
    <w:rsid w:val="00452594"/>
    <w:rsid w:val="00457EE5"/>
    <w:rsid w:val="00463EE5"/>
    <w:rsid w:val="00467AB2"/>
    <w:rsid w:val="00471484"/>
    <w:rsid w:val="00476519"/>
    <w:rsid w:val="0047787B"/>
    <w:rsid w:val="0048286E"/>
    <w:rsid w:val="00494E61"/>
    <w:rsid w:val="004A303F"/>
    <w:rsid w:val="004B5D7D"/>
    <w:rsid w:val="004C2E59"/>
    <w:rsid w:val="004C425A"/>
    <w:rsid w:val="004D0708"/>
    <w:rsid w:val="004D0B26"/>
    <w:rsid w:val="004D575E"/>
    <w:rsid w:val="004D6EAD"/>
    <w:rsid w:val="004E3997"/>
    <w:rsid w:val="004E44D0"/>
    <w:rsid w:val="004E620D"/>
    <w:rsid w:val="004E654F"/>
    <w:rsid w:val="004F6EE4"/>
    <w:rsid w:val="004F769A"/>
    <w:rsid w:val="0050137D"/>
    <w:rsid w:val="00504CDD"/>
    <w:rsid w:val="00506FEA"/>
    <w:rsid w:val="00521738"/>
    <w:rsid w:val="005258A9"/>
    <w:rsid w:val="00542AFA"/>
    <w:rsid w:val="005519E8"/>
    <w:rsid w:val="00556004"/>
    <w:rsid w:val="00557321"/>
    <w:rsid w:val="00562182"/>
    <w:rsid w:val="00565836"/>
    <w:rsid w:val="00571008"/>
    <w:rsid w:val="00572B1D"/>
    <w:rsid w:val="00575828"/>
    <w:rsid w:val="0058572B"/>
    <w:rsid w:val="00594FE2"/>
    <w:rsid w:val="0059782B"/>
    <w:rsid w:val="005A17BE"/>
    <w:rsid w:val="005A3A93"/>
    <w:rsid w:val="005A6181"/>
    <w:rsid w:val="005A7C66"/>
    <w:rsid w:val="005B45A6"/>
    <w:rsid w:val="005B66D1"/>
    <w:rsid w:val="005C016A"/>
    <w:rsid w:val="005C154C"/>
    <w:rsid w:val="005C79BC"/>
    <w:rsid w:val="005D05FE"/>
    <w:rsid w:val="005D3C20"/>
    <w:rsid w:val="005E40E2"/>
    <w:rsid w:val="005F44F3"/>
    <w:rsid w:val="00600ADD"/>
    <w:rsid w:val="006012BC"/>
    <w:rsid w:val="0060340F"/>
    <w:rsid w:val="006053D6"/>
    <w:rsid w:val="00606043"/>
    <w:rsid w:val="00606F2A"/>
    <w:rsid w:val="00607277"/>
    <w:rsid w:val="00612EDD"/>
    <w:rsid w:val="00622F87"/>
    <w:rsid w:val="00631259"/>
    <w:rsid w:val="00646BA3"/>
    <w:rsid w:val="0065334D"/>
    <w:rsid w:val="0065544B"/>
    <w:rsid w:val="006557AD"/>
    <w:rsid w:val="00656287"/>
    <w:rsid w:val="00657DAB"/>
    <w:rsid w:val="00660028"/>
    <w:rsid w:val="00660120"/>
    <w:rsid w:val="0066112A"/>
    <w:rsid w:val="00666FF0"/>
    <w:rsid w:val="00675C5F"/>
    <w:rsid w:val="006778F3"/>
    <w:rsid w:val="00690780"/>
    <w:rsid w:val="006928D0"/>
    <w:rsid w:val="006A4307"/>
    <w:rsid w:val="006A5DEB"/>
    <w:rsid w:val="006B1279"/>
    <w:rsid w:val="006C5B07"/>
    <w:rsid w:val="006D3D2B"/>
    <w:rsid w:val="006D74E6"/>
    <w:rsid w:val="006E0C6A"/>
    <w:rsid w:val="006E287F"/>
    <w:rsid w:val="006E52F4"/>
    <w:rsid w:val="006E5BF9"/>
    <w:rsid w:val="00710B52"/>
    <w:rsid w:val="00712076"/>
    <w:rsid w:val="00714784"/>
    <w:rsid w:val="00715A58"/>
    <w:rsid w:val="007169E9"/>
    <w:rsid w:val="00720265"/>
    <w:rsid w:val="00721B6D"/>
    <w:rsid w:val="007221BE"/>
    <w:rsid w:val="00731119"/>
    <w:rsid w:val="00731387"/>
    <w:rsid w:val="007363A9"/>
    <w:rsid w:val="0074077E"/>
    <w:rsid w:val="00741A78"/>
    <w:rsid w:val="00742568"/>
    <w:rsid w:val="00746946"/>
    <w:rsid w:val="00746BFD"/>
    <w:rsid w:val="00755AAD"/>
    <w:rsid w:val="00755EF9"/>
    <w:rsid w:val="00766975"/>
    <w:rsid w:val="007676F9"/>
    <w:rsid w:val="007711D4"/>
    <w:rsid w:val="007810B8"/>
    <w:rsid w:val="007863E8"/>
    <w:rsid w:val="0078792B"/>
    <w:rsid w:val="00791361"/>
    <w:rsid w:val="00794FAF"/>
    <w:rsid w:val="007953E1"/>
    <w:rsid w:val="007A6AC5"/>
    <w:rsid w:val="007C0CE0"/>
    <w:rsid w:val="007C445C"/>
    <w:rsid w:val="007D05D5"/>
    <w:rsid w:val="007D1029"/>
    <w:rsid w:val="007D3B08"/>
    <w:rsid w:val="007D52FE"/>
    <w:rsid w:val="007E5912"/>
    <w:rsid w:val="007E5FC5"/>
    <w:rsid w:val="007F04E5"/>
    <w:rsid w:val="00800E3D"/>
    <w:rsid w:val="008042D7"/>
    <w:rsid w:val="0081159E"/>
    <w:rsid w:val="00812D83"/>
    <w:rsid w:val="0081403D"/>
    <w:rsid w:val="0082523D"/>
    <w:rsid w:val="00827369"/>
    <w:rsid w:val="00827615"/>
    <w:rsid w:val="00830608"/>
    <w:rsid w:val="0083415D"/>
    <w:rsid w:val="00835877"/>
    <w:rsid w:val="00842BA8"/>
    <w:rsid w:val="00857306"/>
    <w:rsid w:val="0086518D"/>
    <w:rsid w:val="00866F50"/>
    <w:rsid w:val="00871489"/>
    <w:rsid w:val="00872245"/>
    <w:rsid w:val="00872A92"/>
    <w:rsid w:val="00875275"/>
    <w:rsid w:val="0088208C"/>
    <w:rsid w:val="00891362"/>
    <w:rsid w:val="00892633"/>
    <w:rsid w:val="0089442B"/>
    <w:rsid w:val="00897FFC"/>
    <w:rsid w:val="008A22A9"/>
    <w:rsid w:val="008B2F27"/>
    <w:rsid w:val="008B3981"/>
    <w:rsid w:val="008B5DFD"/>
    <w:rsid w:val="008B6CC4"/>
    <w:rsid w:val="008D48F3"/>
    <w:rsid w:val="008E16A9"/>
    <w:rsid w:val="008F03D6"/>
    <w:rsid w:val="008F4980"/>
    <w:rsid w:val="008F7616"/>
    <w:rsid w:val="008F7B9A"/>
    <w:rsid w:val="00903F66"/>
    <w:rsid w:val="00911593"/>
    <w:rsid w:val="00914C95"/>
    <w:rsid w:val="0091546B"/>
    <w:rsid w:val="009209FF"/>
    <w:rsid w:val="0092360A"/>
    <w:rsid w:val="00924AD8"/>
    <w:rsid w:val="00931493"/>
    <w:rsid w:val="00941017"/>
    <w:rsid w:val="009415A4"/>
    <w:rsid w:val="00945304"/>
    <w:rsid w:val="00952FAC"/>
    <w:rsid w:val="009641E3"/>
    <w:rsid w:val="00965BA0"/>
    <w:rsid w:val="00972F2B"/>
    <w:rsid w:val="009755CD"/>
    <w:rsid w:val="00981741"/>
    <w:rsid w:val="009835C4"/>
    <w:rsid w:val="00985932"/>
    <w:rsid w:val="0099429F"/>
    <w:rsid w:val="00996D5C"/>
    <w:rsid w:val="009B4BF5"/>
    <w:rsid w:val="009B7153"/>
    <w:rsid w:val="009C15CD"/>
    <w:rsid w:val="009D2AC7"/>
    <w:rsid w:val="009D4A01"/>
    <w:rsid w:val="009D5500"/>
    <w:rsid w:val="009E0BFA"/>
    <w:rsid w:val="009F03FA"/>
    <w:rsid w:val="00A02948"/>
    <w:rsid w:val="00A033DB"/>
    <w:rsid w:val="00A06663"/>
    <w:rsid w:val="00A07066"/>
    <w:rsid w:val="00A1361A"/>
    <w:rsid w:val="00A2480B"/>
    <w:rsid w:val="00A266FE"/>
    <w:rsid w:val="00A2775E"/>
    <w:rsid w:val="00A326DE"/>
    <w:rsid w:val="00A32CB5"/>
    <w:rsid w:val="00A35C15"/>
    <w:rsid w:val="00A41A19"/>
    <w:rsid w:val="00A50845"/>
    <w:rsid w:val="00A62EDE"/>
    <w:rsid w:val="00A657C9"/>
    <w:rsid w:val="00A6586B"/>
    <w:rsid w:val="00A80D87"/>
    <w:rsid w:val="00A84434"/>
    <w:rsid w:val="00A87DAD"/>
    <w:rsid w:val="00A94F9D"/>
    <w:rsid w:val="00AA098A"/>
    <w:rsid w:val="00AA3EE0"/>
    <w:rsid w:val="00AA7E8C"/>
    <w:rsid w:val="00AA7F2B"/>
    <w:rsid w:val="00AB21DA"/>
    <w:rsid w:val="00AB2E57"/>
    <w:rsid w:val="00AB32AF"/>
    <w:rsid w:val="00AB4411"/>
    <w:rsid w:val="00AB489E"/>
    <w:rsid w:val="00AB5966"/>
    <w:rsid w:val="00AC1739"/>
    <w:rsid w:val="00AC2AC0"/>
    <w:rsid w:val="00AD160B"/>
    <w:rsid w:val="00AD21E0"/>
    <w:rsid w:val="00AD2978"/>
    <w:rsid w:val="00AD4471"/>
    <w:rsid w:val="00AD4C71"/>
    <w:rsid w:val="00AD71A7"/>
    <w:rsid w:val="00AE1712"/>
    <w:rsid w:val="00AE7029"/>
    <w:rsid w:val="00AF29AB"/>
    <w:rsid w:val="00AF2A96"/>
    <w:rsid w:val="00B15967"/>
    <w:rsid w:val="00B20F2B"/>
    <w:rsid w:val="00B21FBC"/>
    <w:rsid w:val="00B248A9"/>
    <w:rsid w:val="00B25E6D"/>
    <w:rsid w:val="00B2640E"/>
    <w:rsid w:val="00B26B6A"/>
    <w:rsid w:val="00B27528"/>
    <w:rsid w:val="00B33161"/>
    <w:rsid w:val="00B40F51"/>
    <w:rsid w:val="00B41ECB"/>
    <w:rsid w:val="00B42266"/>
    <w:rsid w:val="00B6326F"/>
    <w:rsid w:val="00B65F53"/>
    <w:rsid w:val="00B66B71"/>
    <w:rsid w:val="00B717F6"/>
    <w:rsid w:val="00B77035"/>
    <w:rsid w:val="00B81088"/>
    <w:rsid w:val="00B8626A"/>
    <w:rsid w:val="00B869A7"/>
    <w:rsid w:val="00B910DA"/>
    <w:rsid w:val="00B913CF"/>
    <w:rsid w:val="00B9239E"/>
    <w:rsid w:val="00B9405C"/>
    <w:rsid w:val="00B94D21"/>
    <w:rsid w:val="00BA106B"/>
    <w:rsid w:val="00BA6C83"/>
    <w:rsid w:val="00BB3183"/>
    <w:rsid w:val="00BC2DDA"/>
    <w:rsid w:val="00BC6591"/>
    <w:rsid w:val="00BD6551"/>
    <w:rsid w:val="00BD66C6"/>
    <w:rsid w:val="00BE5964"/>
    <w:rsid w:val="00BF45F3"/>
    <w:rsid w:val="00C055E2"/>
    <w:rsid w:val="00C06577"/>
    <w:rsid w:val="00C1004B"/>
    <w:rsid w:val="00C10294"/>
    <w:rsid w:val="00C14DFD"/>
    <w:rsid w:val="00C23751"/>
    <w:rsid w:val="00C317F5"/>
    <w:rsid w:val="00C3278D"/>
    <w:rsid w:val="00C33C5F"/>
    <w:rsid w:val="00C35CEB"/>
    <w:rsid w:val="00C63CEB"/>
    <w:rsid w:val="00C7380B"/>
    <w:rsid w:val="00C7508D"/>
    <w:rsid w:val="00C814E5"/>
    <w:rsid w:val="00C9031B"/>
    <w:rsid w:val="00C93B3D"/>
    <w:rsid w:val="00CA042C"/>
    <w:rsid w:val="00CB0EE8"/>
    <w:rsid w:val="00CB357A"/>
    <w:rsid w:val="00CB397A"/>
    <w:rsid w:val="00CC2605"/>
    <w:rsid w:val="00CC425F"/>
    <w:rsid w:val="00CD1278"/>
    <w:rsid w:val="00CD1A1B"/>
    <w:rsid w:val="00CD7016"/>
    <w:rsid w:val="00CE4E84"/>
    <w:rsid w:val="00CE580E"/>
    <w:rsid w:val="00CE615C"/>
    <w:rsid w:val="00CE6C70"/>
    <w:rsid w:val="00CE7365"/>
    <w:rsid w:val="00CE789A"/>
    <w:rsid w:val="00CF68DF"/>
    <w:rsid w:val="00D03B5C"/>
    <w:rsid w:val="00D05054"/>
    <w:rsid w:val="00D11C62"/>
    <w:rsid w:val="00D13C80"/>
    <w:rsid w:val="00D16DF0"/>
    <w:rsid w:val="00D2014C"/>
    <w:rsid w:val="00D20A47"/>
    <w:rsid w:val="00D2702A"/>
    <w:rsid w:val="00D27925"/>
    <w:rsid w:val="00D30C95"/>
    <w:rsid w:val="00D3191F"/>
    <w:rsid w:val="00D358CB"/>
    <w:rsid w:val="00D467FC"/>
    <w:rsid w:val="00D47A28"/>
    <w:rsid w:val="00D50BA7"/>
    <w:rsid w:val="00D55F4D"/>
    <w:rsid w:val="00D57010"/>
    <w:rsid w:val="00D61396"/>
    <w:rsid w:val="00D62554"/>
    <w:rsid w:val="00D67594"/>
    <w:rsid w:val="00D676A5"/>
    <w:rsid w:val="00D705EE"/>
    <w:rsid w:val="00D7137F"/>
    <w:rsid w:val="00D736F6"/>
    <w:rsid w:val="00D8065C"/>
    <w:rsid w:val="00D940E7"/>
    <w:rsid w:val="00D95033"/>
    <w:rsid w:val="00DA0A6D"/>
    <w:rsid w:val="00DA4788"/>
    <w:rsid w:val="00DA523B"/>
    <w:rsid w:val="00DB25A7"/>
    <w:rsid w:val="00DB4C88"/>
    <w:rsid w:val="00DB76AF"/>
    <w:rsid w:val="00DC2C13"/>
    <w:rsid w:val="00DD1CA6"/>
    <w:rsid w:val="00DD57CE"/>
    <w:rsid w:val="00DD6EB1"/>
    <w:rsid w:val="00DE3642"/>
    <w:rsid w:val="00DF1891"/>
    <w:rsid w:val="00DF364C"/>
    <w:rsid w:val="00DF4223"/>
    <w:rsid w:val="00DF5A83"/>
    <w:rsid w:val="00E04D3E"/>
    <w:rsid w:val="00E0592B"/>
    <w:rsid w:val="00E060C0"/>
    <w:rsid w:val="00E07311"/>
    <w:rsid w:val="00E10B10"/>
    <w:rsid w:val="00E152D6"/>
    <w:rsid w:val="00E15D39"/>
    <w:rsid w:val="00E34CF8"/>
    <w:rsid w:val="00E3573B"/>
    <w:rsid w:val="00E426AA"/>
    <w:rsid w:val="00E43B5D"/>
    <w:rsid w:val="00E53E6A"/>
    <w:rsid w:val="00E558EA"/>
    <w:rsid w:val="00E57588"/>
    <w:rsid w:val="00E65BE9"/>
    <w:rsid w:val="00E74C39"/>
    <w:rsid w:val="00E76BEB"/>
    <w:rsid w:val="00E84E81"/>
    <w:rsid w:val="00EA3064"/>
    <w:rsid w:val="00EA328D"/>
    <w:rsid w:val="00EA664B"/>
    <w:rsid w:val="00EB7BAB"/>
    <w:rsid w:val="00EC24B2"/>
    <w:rsid w:val="00EC5948"/>
    <w:rsid w:val="00ED3E44"/>
    <w:rsid w:val="00ED45BD"/>
    <w:rsid w:val="00ED4EE1"/>
    <w:rsid w:val="00ED6342"/>
    <w:rsid w:val="00EF1EDC"/>
    <w:rsid w:val="00EF2F78"/>
    <w:rsid w:val="00EF530A"/>
    <w:rsid w:val="00F11957"/>
    <w:rsid w:val="00F11B56"/>
    <w:rsid w:val="00F121BA"/>
    <w:rsid w:val="00F12FB9"/>
    <w:rsid w:val="00F13079"/>
    <w:rsid w:val="00F20DAF"/>
    <w:rsid w:val="00F22A6F"/>
    <w:rsid w:val="00F2318A"/>
    <w:rsid w:val="00F238AC"/>
    <w:rsid w:val="00F326D4"/>
    <w:rsid w:val="00F33EAE"/>
    <w:rsid w:val="00F35BE9"/>
    <w:rsid w:val="00F35BF7"/>
    <w:rsid w:val="00F371ED"/>
    <w:rsid w:val="00F41604"/>
    <w:rsid w:val="00F52352"/>
    <w:rsid w:val="00F531F0"/>
    <w:rsid w:val="00F54730"/>
    <w:rsid w:val="00F60A97"/>
    <w:rsid w:val="00F73459"/>
    <w:rsid w:val="00F944E4"/>
    <w:rsid w:val="00F97E22"/>
    <w:rsid w:val="00FA6700"/>
    <w:rsid w:val="00FA696B"/>
    <w:rsid w:val="00FB2056"/>
    <w:rsid w:val="00FC4DE3"/>
    <w:rsid w:val="00FC70BA"/>
    <w:rsid w:val="00FD1771"/>
    <w:rsid w:val="00FD1CE7"/>
    <w:rsid w:val="00FD3CF8"/>
    <w:rsid w:val="00FD3E2A"/>
    <w:rsid w:val="00FD4DD7"/>
    <w:rsid w:val="00FD5C81"/>
    <w:rsid w:val="00FD5D61"/>
    <w:rsid w:val="00FD717B"/>
    <w:rsid w:val="00FE0A32"/>
    <w:rsid w:val="00FE1C61"/>
    <w:rsid w:val="00FE2834"/>
    <w:rsid w:val="00FE5AF7"/>
    <w:rsid w:val="00FF183A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47BDEE5-9DF0-4C80-B6A4-BF9E1C9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10"/>
  </w:style>
  <w:style w:type="paragraph" w:styleId="Footer">
    <w:name w:val="footer"/>
    <w:basedOn w:val="Normal"/>
    <w:link w:val="FooterChar"/>
    <w:uiPriority w:val="99"/>
    <w:unhideWhenUsed/>
    <w:rsid w:val="0028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10"/>
  </w:style>
  <w:style w:type="character" w:styleId="CommentReference">
    <w:name w:val="annotation reference"/>
    <w:uiPriority w:val="99"/>
    <w:semiHidden/>
    <w:unhideWhenUsed/>
    <w:rsid w:val="001C4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B9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C4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4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37F"/>
    <w:pPr>
      <w:ind w:left="720"/>
    </w:pPr>
  </w:style>
  <w:style w:type="paragraph" w:styleId="BlockText">
    <w:name w:val="Block Text"/>
    <w:basedOn w:val="Normal"/>
    <w:rsid w:val="00074A39"/>
    <w:pPr>
      <w:tabs>
        <w:tab w:val="left" w:pos="5580"/>
      </w:tabs>
      <w:spacing w:after="0" w:line="360" w:lineRule="auto"/>
      <w:ind w:left="-720" w:right="-7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074A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74A3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74A39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rsid w:val="00074A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50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Strong">
    <w:name w:val="Strong"/>
    <w:uiPriority w:val="22"/>
    <w:qFormat/>
    <w:rsid w:val="000501BB"/>
    <w:rPr>
      <w:b/>
      <w:bCs/>
    </w:rPr>
  </w:style>
  <w:style w:type="table" w:styleId="TableGrid">
    <w:name w:val="Table Grid"/>
    <w:basedOn w:val="TableNormal"/>
    <w:uiPriority w:val="59"/>
    <w:rsid w:val="00397DCE"/>
    <w:rPr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07066"/>
    <w:pPr>
      <w:spacing w:after="0" w:line="240" w:lineRule="auto"/>
      <w:jc w:val="center"/>
    </w:pPr>
    <w:rPr>
      <w:rFonts w:ascii="Arial" w:eastAsia="Times New Roman" w:hAnsi="Arial"/>
      <w:sz w:val="28"/>
      <w:szCs w:val="24"/>
      <w:lang w:val="en-GB"/>
    </w:rPr>
  </w:style>
  <w:style w:type="character" w:customStyle="1" w:styleId="SubtitleChar">
    <w:name w:val="Subtitle Char"/>
    <w:link w:val="Subtitle"/>
    <w:rsid w:val="00A07066"/>
    <w:rPr>
      <w:rFonts w:ascii="Arial" w:eastAsia="Times New Roman" w:hAnsi="Arial"/>
      <w:sz w:val="28"/>
      <w:szCs w:val="24"/>
      <w:lang w:val="en-GB" w:eastAsia="en-US"/>
    </w:rPr>
  </w:style>
  <w:style w:type="paragraph" w:customStyle="1" w:styleId="Default">
    <w:name w:val="Default"/>
    <w:rsid w:val="003B6A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B25E6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nature/conservation/wildbirds/hunting/docs/hunting_guide_e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glige-rapporter.dm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ws.gov/uploadedFiles/Ducks%20at%20a%20Distance-OC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08BF-B022-4FE8-A87F-2041F96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6139</Words>
  <Characters>34995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41052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http://faglige-rapporter.dmu.dk/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http://www.fws.gov/uploadedFiles/Ducks at a Distance-OCR.pdf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http://ec.europa.eu/environment/nature/conservation/wildbirds/hunting/docs/hunting_guide_en.pdf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Dereliev (UNEP/AEWA Secretariat)</dc:creator>
  <cp:keywords/>
  <cp:lastModifiedBy>Jolanta Kremer (UNEP/AEWA Secretariat)</cp:lastModifiedBy>
  <cp:revision>3</cp:revision>
  <cp:lastPrinted>2015-05-11T10:43:00Z</cp:lastPrinted>
  <dcterms:created xsi:type="dcterms:W3CDTF">2015-08-26T12:25:00Z</dcterms:created>
  <dcterms:modified xsi:type="dcterms:W3CDTF">2015-08-26T12:40:00Z</dcterms:modified>
</cp:coreProperties>
</file>