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061" w:rsidRDefault="007C0061" w:rsidP="007C0061">
      <w:pPr>
        <w:tabs>
          <w:tab w:val="left" w:pos="1455"/>
          <w:tab w:val="center" w:pos="4513"/>
        </w:tabs>
        <w:spacing w:after="0" w:line="240" w:lineRule="auto"/>
        <w:jc w:val="center"/>
        <w:rPr>
          <w:rFonts w:ascii="Times New Roman" w:eastAsia="Times New Roman" w:hAnsi="Times New Roman"/>
          <w:b/>
          <w:sz w:val="24"/>
          <w:szCs w:val="24"/>
          <w:lang w:val="en-US"/>
        </w:rPr>
      </w:pPr>
      <w:r w:rsidRPr="007C0061">
        <w:rPr>
          <w:rFonts w:ascii="Times New Roman" w:eastAsia="Times New Roman" w:hAnsi="Times New Roman"/>
          <w:b/>
          <w:sz w:val="24"/>
          <w:szCs w:val="24"/>
          <w:lang w:val="en-US"/>
        </w:rPr>
        <w:t>DRAFT INTERNATIONAL MULTI-SPECIES ACTION PLAN FOR THE CONSERVATION OF BENGUELA CURRENT UPWELLING SYSTEM</w:t>
      </w:r>
    </w:p>
    <w:p w:rsidR="007C0061" w:rsidRPr="007C0061" w:rsidRDefault="007C0061" w:rsidP="007C0061">
      <w:pPr>
        <w:tabs>
          <w:tab w:val="left" w:pos="1455"/>
          <w:tab w:val="center" w:pos="4513"/>
        </w:tabs>
        <w:spacing w:after="0" w:line="240" w:lineRule="auto"/>
        <w:jc w:val="center"/>
        <w:rPr>
          <w:rFonts w:ascii="Times New Roman" w:eastAsia="Times New Roman" w:hAnsi="Times New Roman"/>
          <w:b/>
          <w:sz w:val="24"/>
          <w:szCs w:val="24"/>
          <w:lang w:val="en-US"/>
        </w:rPr>
      </w:pPr>
      <w:r w:rsidRPr="007C0061">
        <w:rPr>
          <w:rFonts w:ascii="Times New Roman" w:eastAsia="Times New Roman" w:hAnsi="Times New Roman"/>
          <w:b/>
          <w:sz w:val="24"/>
          <w:szCs w:val="24"/>
          <w:lang w:val="en-US"/>
        </w:rPr>
        <w:t xml:space="preserve"> COASTAL SEABIRDS</w:t>
      </w:r>
    </w:p>
    <w:p w:rsidR="007C0061" w:rsidRPr="007C0061" w:rsidRDefault="007C0061" w:rsidP="007C0061">
      <w:pPr>
        <w:suppressAutoHyphens/>
        <w:autoSpaceDN w:val="0"/>
        <w:spacing w:after="0" w:line="240" w:lineRule="auto"/>
        <w:textAlignment w:val="baseline"/>
        <w:rPr>
          <w:rFonts w:ascii="Times New Roman" w:eastAsia="Times New Roman" w:hAnsi="Times New Roman"/>
          <w:sz w:val="24"/>
          <w:szCs w:val="24"/>
          <w:lang w:val="en-US"/>
        </w:rPr>
      </w:pPr>
    </w:p>
    <w:p w:rsidR="007C0061" w:rsidRPr="007C0061" w:rsidRDefault="007C0061" w:rsidP="007C0061">
      <w:pPr>
        <w:suppressAutoHyphens/>
        <w:autoSpaceDN w:val="0"/>
        <w:spacing w:after="0" w:line="240" w:lineRule="auto"/>
        <w:textAlignment w:val="baseline"/>
        <w:rPr>
          <w:rFonts w:ascii="Times New Roman" w:eastAsia="Times New Roman" w:hAnsi="Times New Roman"/>
          <w:sz w:val="24"/>
          <w:szCs w:val="24"/>
          <w:lang w:val="en-US"/>
        </w:rPr>
      </w:pPr>
    </w:p>
    <w:p w:rsidR="007C0061" w:rsidRPr="007C0061" w:rsidRDefault="007C0061" w:rsidP="007C0061">
      <w:pPr>
        <w:suppressAutoHyphens/>
        <w:autoSpaceDN w:val="0"/>
        <w:spacing w:after="0" w:line="240" w:lineRule="auto"/>
        <w:textAlignment w:val="baseline"/>
        <w:rPr>
          <w:rFonts w:ascii="Times New Roman" w:eastAsia="Times New Roman" w:hAnsi="Times New Roman"/>
          <w:b/>
          <w:sz w:val="24"/>
          <w:szCs w:val="24"/>
          <w:lang w:val="en-US"/>
        </w:rPr>
      </w:pPr>
      <w:r w:rsidRPr="007C0061">
        <w:rPr>
          <w:rFonts w:ascii="Times New Roman" w:eastAsia="Times New Roman" w:hAnsi="Times New Roman"/>
          <w:b/>
          <w:sz w:val="24"/>
          <w:szCs w:val="24"/>
          <w:lang w:val="en-US"/>
        </w:rPr>
        <w:t>Introduction</w:t>
      </w:r>
    </w:p>
    <w:p w:rsidR="007C0061" w:rsidRPr="007C0061" w:rsidRDefault="007C0061" w:rsidP="007C0061">
      <w:pPr>
        <w:suppressAutoHyphens/>
        <w:autoSpaceDN w:val="0"/>
        <w:spacing w:after="0" w:line="240" w:lineRule="auto"/>
        <w:textAlignment w:val="baseline"/>
        <w:rPr>
          <w:rFonts w:ascii="Times New Roman" w:eastAsia="Times New Roman" w:hAnsi="Times New Roman"/>
          <w:sz w:val="24"/>
          <w:szCs w:val="24"/>
          <w:lang w:val="en-US"/>
        </w:rPr>
      </w:pP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lang w:val="en-US"/>
        </w:rPr>
      </w:pPr>
      <w:r w:rsidRPr="007C0061">
        <w:rPr>
          <w:rFonts w:ascii="Times New Roman" w:eastAsia="Times New Roman" w:hAnsi="Times New Roman"/>
        </w:rPr>
        <w:t xml:space="preserve">This draft International Multi-species Action Plan (MSAP) for the Conservation of the Benguela Current System Coastal Seabirds was developed for nine priority species, as identified by AEWA Table 1 (version revised at MOP5) and verified by the AEWA Technical Committee. It was commissioned to BirdLife South Africa and compiled by Christina Hagen and Ross Wanless. An action-planning workshop was held in Namibia in September 2014, kindly supported by the </w:t>
      </w:r>
      <w:r w:rsidRPr="007C0061">
        <w:rPr>
          <w:rFonts w:ascii="BundesSansWeb" w:eastAsia="Times New Roman" w:hAnsi="BundesSansWeb"/>
          <w:color w:val="333333"/>
          <w:sz w:val="23"/>
          <w:szCs w:val="23"/>
          <w:lang w:val="en-US"/>
        </w:rPr>
        <w:t xml:space="preserve">Federal Ministry for the Environment, Nature Conservation, Building and Nuclear Safety of Germany and the Federal Office for the Environment (FOEN) of </w:t>
      </w:r>
      <w:r>
        <w:rPr>
          <w:rFonts w:ascii="BundesSansWeb" w:eastAsia="Times New Roman" w:hAnsi="BundesSansWeb"/>
          <w:color w:val="333333"/>
          <w:sz w:val="23"/>
          <w:szCs w:val="23"/>
          <w:lang w:val="en-US"/>
        </w:rPr>
        <w:t>Switzerland</w:t>
      </w:r>
      <w:r w:rsidRPr="007C0061">
        <w:rPr>
          <w:rFonts w:ascii="BundesSansWeb" w:eastAsia="Times New Roman" w:hAnsi="BundesSansWeb"/>
          <w:color w:val="333333"/>
          <w:sz w:val="23"/>
          <w:szCs w:val="23"/>
          <w:lang w:val="en-US"/>
        </w:rPr>
        <w:t xml:space="preserve"> and hosted by the Ministry of Environment and Tourism of the Republic of Namibia.</w:t>
      </w: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rPr>
      </w:pP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rPr>
      </w:pPr>
      <w:r w:rsidRPr="007C0061">
        <w:rPr>
          <w:rFonts w:ascii="Times New Roman" w:eastAsia="Times New Roman" w:hAnsi="Times New Roman"/>
        </w:rPr>
        <w:t>Drafts of the plan went through rigorous consultations with experts followed by official consultation with government officials in the range states. The draft plan was approved for submission to MOP6 by the Technical Committee and the Standing Committee by correspondence in September 2015.</w:t>
      </w: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highlight w:val="yellow"/>
        </w:rPr>
      </w:pP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rPr>
      </w:pPr>
      <w:r w:rsidRPr="007C0061">
        <w:rPr>
          <w:rFonts w:ascii="Times New Roman" w:eastAsia="Times New Roman" w:hAnsi="Times New Roman"/>
        </w:rPr>
        <w:t>Being the first MSAP under AEWA, this Action Plan follows an adapted version of the revised format for Single Species Action Plans approved by the 4</w:t>
      </w:r>
      <w:r w:rsidRPr="007C0061">
        <w:rPr>
          <w:rFonts w:ascii="Times New Roman" w:eastAsia="Times New Roman" w:hAnsi="Times New Roman"/>
          <w:vertAlign w:val="superscript"/>
        </w:rPr>
        <w:t>th</w:t>
      </w:r>
      <w:r w:rsidRPr="007C0061">
        <w:rPr>
          <w:rFonts w:ascii="Times New Roman" w:eastAsia="Times New Roman" w:hAnsi="Times New Roman"/>
        </w:rPr>
        <w:t xml:space="preserve"> Session of the Meeting of the Parties to AEWA in September 2008.</w:t>
      </w: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rPr>
      </w:pP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rPr>
      </w:pP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b/>
          <w:sz w:val="24"/>
          <w:szCs w:val="24"/>
        </w:rPr>
      </w:pPr>
      <w:r w:rsidRPr="007C0061">
        <w:rPr>
          <w:rFonts w:ascii="Times New Roman" w:eastAsia="Times New Roman" w:hAnsi="Times New Roman"/>
          <w:b/>
          <w:sz w:val="24"/>
          <w:szCs w:val="24"/>
        </w:rPr>
        <w:t>Action requested from the Meeting of the Parties</w:t>
      </w: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rPr>
      </w:pP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rPr>
      </w:pPr>
      <w:r w:rsidRPr="007C0061">
        <w:rPr>
          <w:rFonts w:ascii="Times New Roman" w:eastAsia="Times New Roman" w:hAnsi="Times New Roman"/>
        </w:rPr>
        <w:t>The Meeting of the Parties is invited to review this draft MSAP and to adopt it for further implementation.</w:t>
      </w:r>
    </w:p>
    <w:p w:rsidR="007C0061" w:rsidRPr="007C0061" w:rsidRDefault="007C0061" w:rsidP="007C0061">
      <w:pPr>
        <w:spacing w:after="0" w:line="240" w:lineRule="auto"/>
        <w:rPr>
          <w:rFonts w:ascii="Times New Roman" w:eastAsia="Times New Roman" w:hAnsi="Times New Roman"/>
          <w:i/>
          <w:szCs w:val="24"/>
          <w:lang w:val="en-US"/>
        </w:rPr>
      </w:pPr>
    </w:p>
    <w:p w:rsidR="007C0061" w:rsidRPr="007C0061" w:rsidRDefault="007C0061" w:rsidP="007C0061">
      <w:pPr>
        <w:suppressAutoHyphens/>
        <w:autoSpaceDN w:val="0"/>
        <w:spacing w:after="0" w:line="240" w:lineRule="auto"/>
        <w:textAlignment w:val="baseline"/>
        <w:rPr>
          <w:rFonts w:ascii="Times New Roman" w:eastAsia="Times New Roman" w:hAnsi="Times New Roman"/>
          <w:sz w:val="24"/>
          <w:szCs w:val="24"/>
          <w:lang w:val="en-US"/>
        </w:rPr>
      </w:pPr>
    </w:p>
    <w:p w:rsidR="007C0061" w:rsidRPr="007C0061" w:rsidRDefault="007C0061" w:rsidP="007C0061">
      <w:pPr>
        <w:suppressAutoHyphens/>
        <w:autoSpaceDN w:val="0"/>
        <w:spacing w:after="0" w:line="240" w:lineRule="auto"/>
        <w:jc w:val="both"/>
        <w:textAlignment w:val="baseline"/>
        <w:rPr>
          <w:rFonts w:ascii="Times New Roman" w:eastAsia="Times New Roman" w:hAnsi="Times New Roman"/>
          <w:sz w:val="24"/>
          <w:szCs w:val="24"/>
          <w:lang w:val="en-US"/>
        </w:rPr>
      </w:pPr>
    </w:p>
    <w:p w:rsidR="007C0061" w:rsidRDefault="007C0061" w:rsidP="007C0061">
      <w:pPr>
        <w:tabs>
          <w:tab w:val="left" w:pos="1455"/>
          <w:tab w:val="center" w:pos="4513"/>
        </w:tabs>
        <w:rPr>
          <w:b/>
          <w:sz w:val="28"/>
        </w:rPr>
      </w:pPr>
      <w:r>
        <w:rPr>
          <w:b/>
          <w:sz w:val="28"/>
        </w:rPr>
        <w:tab/>
      </w:r>
    </w:p>
    <w:p w:rsidR="007C0061" w:rsidRPr="007C0061" w:rsidRDefault="007C0061" w:rsidP="007C0061">
      <w:pPr>
        <w:rPr>
          <w:sz w:val="28"/>
        </w:rPr>
        <w:sectPr w:rsidR="007C0061" w:rsidRPr="007C0061" w:rsidSect="001F6EAD">
          <w:headerReference w:type="default" r:id="rId8"/>
          <w:footerReference w:type="even" r:id="rId9"/>
          <w:footerReference w:type="default" r:id="rId10"/>
          <w:footerReference w:type="first" r:id="rId11"/>
          <w:pgSz w:w="11906" w:h="16838"/>
          <w:pgMar w:top="1440" w:right="1440" w:bottom="1440" w:left="1440" w:header="708" w:footer="708" w:gutter="0"/>
          <w:cols w:space="708"/>
          <w:docGrid w:linePitch="360"/>
        </w:sectPr>
      </w:pPr>
    </w:p>
    <w:p w:rsidR="0036791C" w:rsidRPr="00616E63" w:rsidRDefault="0036791C" w:rsidP="00B879F2">
      <w:pPr>
        <w:jc w:val="center"/>
        <w:rPr>
          <w:b/>
          <w:sz w:val="28"/>
        </w:rPr>
      </w:pPr>
      <w:r w:rsidRPr="00616E63">
        <w:rPr>
          <w:b/>
          <w:sz w:val="28"/>
        </w:rPr>
        <w:t>Agreement on the Conservation of African-Eurasian</w:t>
      </w:r>
    </w:p>
    <w:p w:rsidR="0036791C" w:rsidRPr="00616E63" w:rsidRDefault="0036791C" w:rsidP="0036791C">
      <w:pPr>
        <w:jc w:val="center"/>
        <w:rPr>
          <w:b/>
          <w:sz w:val="28"/>
        </w:rPr>
      </w:pPr>
      <w:r w:rsidRPr="00616E63">
        <w:rPr>
          <w:b/>
          <w:sz w:val="28"/>
        </w:rPr>
        <w:t>Migratory Waterbirds (AEWA)</w:t>
      </w:r>
      <w:r w:rsidRPr="00616E63">
        <w:rPr>
          <w:b/>
          <w:sz w:val="28"/>
        </w:rPr>
        <w:cr/>
      </w:r>
    </w:p>
    <w:p w:rsidR="0036791C" w:rsidRPr="00616E63" w:rsidRDefault="0036791C" w:rsidP="0036791C">
      <w:pPr>
        <w:jc w:val="center"/>
        <w:rPr>
          <w:b/>
          <w:sz w:val="28"/>
        </w:rPr>
      </w:pPr>
    </w:p>
    <w:p w:rsidR="0036791C" w:rsidRPr="00616E63" w:rsidRDefault="00817773" w:rsidP="0036791C">
      <w:pPr>
        <w:jc w:val="center"/>
        <w:rPr>
          <w:b/>
          <w:sz w:val="28"/>
        </w:rPr>
      </w:pPr>
      <w:r>
        <w:rPr>
          <w:b/>
          <w:sz w:val="28"/>
        </w:rPr>
        <w:t>D</w:t>
      </w:r>
      <w:r w:rsidR="001F6EAD">
        <w:rPr>
          <w:b/>
          <w:sz w:val="28"/>
        </w:rPr>
        <w:t>raft</w:t>
      </w:r>
      <w:r>
        <w:rPr>
          <w:b/>
          <w:sz w:val="28"/>
        </w:rPr>
        <w:t xml:space="preserve"> International </w:t>
      </w:r>
      <w:r w:rsidR="0036791C" w:rsidRPr="00616E63">
        <w:rPr>
          <w:b/>
          <w:sz w:val="28"/>
        </w:rPr>
        <w:t xml:space="preserve">Multi-species Action Plan for </w:t>
      </w:r>
      <w:r>
        <w:rPr>
          <w:b/>
          <w:sz w:val="28"/>
        </w:rPr>
        <w:t xml:space="preserve">the Conservation of </w:t>
      </w:r>
      <w:r w:rsidR="0036791C" w:rsidRPr="00616E63">
        <w:rPr>
          <w:b/>
          <w:sz w:val="28"/>
        </w:rPr>
        <w:t xml:space="preserve">Benguela </w:t>
      </w:r>
      <w:r w:rsidR="002312CC">
        <w:rPr>
          <w:b/>
          <w:sz w:val="28"/>
        </w:rPr>
        <w:t xml:space="preserve">Current </w:t>
      </w:r>
      <w:r w:rsidR="0036791C" w:rsidRPr="00616E63">
        <w:rPr>
          <w:b/>
          <w:sz w:val="28"/>
        </w:rPr>
        <w:t>Upwelling System Coastal Seabirds</w:t>
      </w:r>
    </w:p>
    <w:p w:rsidR="00AE09BA" w:rsidRDefault="00AE09BA" w:rsidP="0036791C">
      <w:pPr>
        <w:jc w:val="center"/>
        <w:rPr>
          <w:b/>
          <w:sz w:val="28"/>
          <w:highlight w:val="yellow"/>
        </w:rPr>
      </w:pPr>
    </w:p>
    <w:p w:rsidR="00817773" w:rsidRDefault="00817773" w:rsidP="0036791C">
      <w:pPr>
        <w:jc w:val="center"/>
        <w:rPr>
          <w:b/>
          <w:sz w:val="28"/>
        </w:rPr>
      </w:pPr>
    </w:p>
    <w:p w:rsidR="00817773" w:rsidRDefault="00817773" w:rsidP="0036791C">
      <w:pPr>
        <w:jc w:val="center"/>
        <w:rPr>
          <w:b/>
        </w:rPr>
      </w:pPr>
      <w:r>
        <w:rPr>
          <w:b/>
        </w:rPr>
        <w:t>AEWA Technical Series No. […]</w:t>
      </w:r>
    </w:p>
    <w:p w:rsidR="00817773" w:rsidRDefault="00817773" w:rsidP="0036791C">
      <w:pPr>
        <w:jc w:val="center"/>
        <w:rPr>
          <w:b/>
        </w:rPr>
      </w:pPr>
      <w:r>
        <w:rPr>
          <w:b/>
        </w:rPr>
        <w:t>November 2015</w:t>
      </w:r>
    </w:p>
    <w:p w:rsidR="00817773" w:rsidRDefault="00817773" w:rsidP="0036791C">
      <w:pPr>
        <w:jc w:val="center"/>
        <w:rPr>
          <w:b/>
        </w:rPr>
      </w:pPr>
    </w:p>
    <w:p w:rsidR="00817773" w:rsidRDefault="00817773" w:rsidP="0036791C">
      <w:pPr>
        <w:jc w:val="center"/>
        <w:rPr>
          <w:b/>
        </w:rPr>
      </w:pPr>
    </w:p>
    <w:p w:rsidR="00817773" w:rsidRDefault="00817773" w:rsidP="0036791C">
      <w:pPr>
        <w:jc w:val="center"/>
        <w:rPr>
          <w:i/>
        </w:rPr>
      </w:pPr>
      <w:r>
        <w:rPr>
          <w:i/>
        </w:rPr>
        <w:t>Prepared by BirdLife South Africa</w:t>
      </w:r>
    </w:p>
    <w:p w:rsidR="00817773" w:rsidRDefault="00817773" w:rsidP="0036791C">
      <w:pPr>
        <w:jc w:val="center"/>
        <w:rPr>
          <w:i/>
        </w:rPr>
      </w:pPr>
    </w:p>
    <w:p w:rsidR="00817773" w:rsidRDefault="00817773" w:rsidP="0036791C">
      <w:pPr>
        <w:jc w:val="center"/>
        <w:rPr>
          <w:i/>
        </w:rPr>
      </w:pPr>
      <w:r>
        <w:rPr>
          <w:i/>
        </w:rPr>
        <w:t>With support from</w:t>
      </w:r>
      <w:r w:rsidR="001B2430">
        <w:rPr>
          <w:i/>
        </w:rPr>
        <w:t xml:space="preserve"> </w:t>
      </w:r>
    </w:p>
    <w:p w:rsidR="00434B78" w:rsidRDefault="00434B78" w:rsidP="0036791C">
      <w:pPr>
        <w:jc w:val="center"/>
        <w:rPr>
          <w:i/>
        </w:rPr>
      </w:pPr>
      <w:proofErr w:type="gramStart"/>
      <w:r>
        <w:rPr>
          <w:i/>
        </w:rPr>
        <w:t>the</w:t>
      </w:r>
      <w:proofErr w:type="gramEnd"/>
      <w:r>
        <w:rPr>
          <w:i/>
        </w:rPr>
        <w:t xml:space="preserve"> Federal Office for the Environment of Switzerland</w:t>
      </w:r>
    </w:p>
    <w:p w:rsidR="00434B78" w:rsidRDefault="00434B78" w:rsidP="0036791C">
      <w:pPr>
        <w:jc w:val="center"/>
        <w:rPr>
          <w:i/>
        </w:rPr>
      </w:pPr>
      <w:proofErr w:type="gramStart"/>
      <w:r>
        <w:rPr>
          <w:i/>
        </w:rPr>
        <w:t>and</w:t>
      </w:r>
      <w:proofErr w:type="gramEnd"/>
    </w:p>
    <w:p w:rsidR="00434B78" w:rsidRPr="000121D6" w:rsidRDefault="00366E67" w:rsidP="0036791C">
      <w:pPr>
        <w:jc w:val="center"/>
        <w:rPr>
          <w:i/>
        </w:rPr>
      </w:pPr>
      <w:proofErr w:type="gramStart"/>
      <w:r>
        <w:rPr>
          <w:i/>
        </w:rPr>
        <w:t>t</w:t>
      </w:r>
      <w:r w:rsidR="00434B78">
        <w:rPr>
          <w:i/>
        </w:rPr>
        <w:t>he</w:t>
      </w:r>
      <w:proofErr w:type="gramEnd"/>
      <w:r w:rsidR="00434B78">
        <w:rPr>
          <w:i/>
        </w:rPr>
        <w:t xml:space="preserve"> </w:t>
      </w:r>
      <w:r w:rsidR="00434B78" w:rsidRPr="00434B78">
        <w:rPr>
          <w:i/>
        </w:rPr>
        <w:t>Federal Ministry for the Environment, Nature Conservation, Building and Nuclear Safety</w:t>
      </w:r>
      <w:r w:rsidR="00434B78">
        <w:rPr>
          <w:i/>
        </w:rPr>
        <w:t xml:space="preserve"> of Germany</w:t>
      </w:r>
    </w:p>
    <w:p w:rsidR="0036791C" w:rsidRPr="00616E63" w:rsidRDefault="0036791C" w:rsidP="0036791C"/>
    <w:p w:rsidR="0036791C" w:rsidRPr="00616E63" w:rsidRDefault="0036791C" w:rsidP="0036791C"/>
    <w:p w:rsidR="0036791C" w:rsidRPr="00616E63" w:rsidRDefault="0036791C" w:rsidP="0036791C"/>
    <w:p w:rsidR="0036791C" w:rsidRPr="00616E63" w:rsidRDefault="0036791C" w:rsidP="0036791C"/>
    <w:p w:rsidR="0036791C" w:rsidRPr="00616E63" w:rsidRDefault="0036791C" w:rsidP="0036791C"/>
    <w:p w:rsidR="0036791C" w:rsidRPr="00616E63" w:rsidRDefault="0036791C" w:rsidP="0036791C"/>
    <w:p w:rsidR="0036791C" w:rsidRPr="00616E63" w:rsidRDefault="0036791C" w:rsidP="0036791C"/>
    <w:p w:rsidR="0036791C" w:rsidRDefault="0036791C" w:rsidP="0036791C"/>
    <w:p w:rsidR="003B7598" w:rsidRPr="00D27A1E" w:rsidRDefault="003B7598" w:rsidP="00E05507">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lastRenderedPageBreak/>
        <w:t>Compile</w:t>
      </w:r>
      <w:r w:rsidR="007604A4" w:rsidRPr="00D27A1E">
        <w:rPr>
          <w:rFonts w:cs="BookAntiqua"/>
          <w:sz w:val="20"/>
          <w:szCs w:val="20"/>
          <w:lang w:val="en-ZA" w:eastAsia="en-ZA"/>
        </w:rPr>
        <w:t>r</w:t>
      </w:r>
      <w:r w:rsidR="00E05507" w:rsidRPr="00D27A1E">
        <w:rPr>
          <w:rFonts w:cs="BookAntiqua"/>
          <w:sz w:val="20"/>
          <w:szCs w:val="20"/>
          <w:lang w:val="en-ZA" w:eastAsia="en-ZA"/>
        </w:rPr>
        <w:t>s</w:t>
      </w:r>
      <w:r w:rsidRPr="00D27A1E">
        <w:rPr>
          <w:rFonts w:cs="BookAntiqua"/>
          <w:sz w:val="20"/>
          <w:szCs w:val="20"/>
          <w:lang w:val="en-ZA" w:eastAsia="en-ZA"/>
        </w:rPr>
        <w:t>: Christina Hagen</w:t>
      </w:r>
      <w:r w:rsidR="001F6EAD" w:rsidRPr="00D27A1E">
        <w:rPr>
          <w:rFonts w:cs="BookAntiqua"/>
          <w:sz w:val="20"/>
          <w:szCs w:val="20"/>
          <w:vertAlign w:val="superscript"/>
          <w:lang w:val="en-ZA" w:eastAsia="en-ZA"/>
        </w:rPr>
        <w:t>1</w:t>
      </w:r>
      <w:r w:rsidRPr="00D27A1E">
        <w:rPr>
          <w:rFonts w:cs="BookAntiqua"/>
          <w:sz w:val="20"/>
          <w:szCs w:val="20"/>
          <w:lang w:val="en-ZA" w:eastAsia="en-ZA"/>
        </w:rPr>
        <w:t xml:space="preserve"> and Ross Wanless</w:t>
      </w:r>
      <w:r w:rsidR="001F6EAD" w:rsidRPr="00D27A1E">
        <w:rPr>
          <w:rFonts w:cs="BookAntiqua"/>
          <w:sz w:val="20"/>
          <w:szCs w:val="20"/>
          <w:vertAlign w:val="superscript"/>
          <w:lang w:val="en-ZA" w:eastAsia="en-ZA"/>
        </w:rPr>
        <w:t>2</w:t>
      </w:r>
    </w:p>
    <w:p w:rsidR="003B7598" w:rsidRPr="00D27A1E" w:rsidRDefault="003B7598" w:rsidP="00E05507">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Seabird Conservation Programme, BirdLife South Africa</w:t>
      </w:r>
    </w:p>
    <w:p w:rsidR="001F6EAD" w:rsidRPr="00D27A1E" w:rsidRDefault="001F6EAD" w:rsidP="001F6EAD">
      <w:pPr>
        <w:autoSpaceDE w:val="0"/>
        <w:autoSpaceDN w:val="0"/>
        <w:adjustRightInd w:val="0"/>
        <w:spacing w:after="0" w:line="240" w:lineRule="auto"/>
        <w:rPr>
          <w:rFonts w:cs="BookAntiqua"/>
          <w:sz w:val="20"/>
          <w:szCs w:val="20"/>
          <w:vertAlign w:val="superscript"/>
          <w:lang w:val="en-ZA" w:eastAsia="en-ZA"/>
        </w:rPr>
      </w:pPr>
      <w:r w:rsidRPr="00D27A1E">
        <w:rPr>
          <w:rFonts w:cs="BookAntiqua"/>
          <w:sz w:val="20"/>
          <w:szCs w:val="20"/>
          <w:lang w:val="en-ZA" w:eastAsia="en-ZA"/>
        </w:rPr>
        <w:t>PO Box 7119, Roggebaai, Cape Town, 8012</w:t>
      </w:r>
    </w:p>
    <w:p w:rsidR="003B7598" w:rsidRPr="00D27A1E" w:rsidRDefault="001F6EAD" w:rsidP="00E05507">
      <w:pPr>
        <w:autoSpaceDE w:val="0"/>
        <w:autoSpaceDN w:val="0"/>
        <w:adjustRightInd w:val="0"/>
        <w:spacing w:after="0" w:line="240" w:lineRule="auto"/>
        <w:rPr>
          <w:rFonts w:cs="BookAntiqua"/>
          <w:sz w:val="20"/>
          <w:szCs w:val="20"/>
          <w:lang w:val="en-ZA" w:eastAsia="en-ZA"/>
        </w:rPr>
      </w:pPr>
      <w:r w:rsidRPr="00D27A1E">
        <w:rPr>
          <w:rFonts w:cs="BookAntiqua"/>
          <w:sz w:val="20"/>
          <w:szCs w:val="20"/>
          <w:vertAlign w:val="superscript"/>
          <w:lang w:val="en-ZA" w:eastAsia="en-ZA"/>
        </w:rPr>
        <w:t>1</w:t>
      </w:r>
      <w:r w:rsidRPr="00D27A1E">
        <w:rPr>
          <w:rFonts w:cs="BookAntiqua"/>
          <w:sz w:val="20"/>
          <w:szCs w:val="20"/>
          <w:lang w:val="en-ZA" w:eastAsia="en-ZA"/>
        </w:rPr>
        <w:t>christina.hagen@birdlife.org.za</w:t>
      </w:r>
    </w:p>
    <w:p w:rsidR="001F6EAD" w:rsidRPr="00D27A1E" w:rsidRDefault="001F6EAD" w:rsidP="00E05507">
      <w:pPr>
        <w:autoSpaceDE w:val="0"/>
        <w:autoSpaceDN w:val="0"/>
        <w:adjustRightInd w:val="0"/>
        <w:spacing w:after="0" w:line="240" w:lineRule="auto"/>
        <w:rPr>
          <w:rFonts w:cs="BookAntiqua"/>
          <w:sz w:val="20"/>
          <w:szCs w:val="20"/>
          <w:lang w:val="en-ZA" w:eastAsia="en-ZA"/>
        </w:rPr>
      </w:pPr>
      <w:r w:rsidRPr="00D27A1E">
        <w:rPr>
          <w:rFonts w:cs="BookAntiqua"/>
          <w:sz w:val="20"/>
          <w:szCs w:val="20"/>
          <w:vertAlign w:val="superscript"/>
          <w:lang w:val="en-ZA" w:eastAsia="en-ZA"/>
        </w:rPr>
        <w:t>2</w:t>
      </w:r>
      <w:r w:rsidRPr="00D27A1E">
        <w:rPr>
          <w:rFonts w:cs="BookAntiqua"/>
          <w:sz w:val="20"/>
          <w:szCs w:val="20"/>
          <w:lang w:val="en-ZA" w:eastAsia="en-ZA"/>
        </w:rPr>
        <w:t>ross.wanless@bidlife.org.za</w:t>
      </w:r>
    </w:p>
    <w:p w:rsidR="003B7598" w:rsidRPr="00D27A1E" w:rsidRDefault="003B7598" w:rsidP="00E05507">
      <w:pPr>
        <w:autoSpaceDE w:val="0"/>
        <w:autoSpaceDN w:val="0"/>
        <w:adjustRightInd w:val="0"/>
        <w:spacing w:after="0" w:line="240" w:lineRule="auto"/>
        <w:rPr>
          <w:rFonts w:cs="BookAntiqua"/>
          <w:sz w:val="20"/>
          <w:szCs w:val="20"/>
          <w:lang w:val="en-ZA" w:eastAsia="en-ZA"/>
        </w:rPr>
      </w:pPr>
    </w:p>
    <w:p w:rsidR="00E05507" w:rsidRPr="00D27A1E" w:rsidRDefault="003A0EF2" w:rsidP="00E05507">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C</w:t>
      </w:r>
      <w:r w:rsidR="00E05507" w:rsidRPr="00D27A1E">
        <w:rPr>
          <w:rFonts w:cs="BookAntiqua"/>
          <w:sz w:val="20"/>
          <w:szCs w:val="20"/>
          <w:lang w:val="en-ZA" w:eastAsia="en-ZA"/>
        </w:rPr>
        <w:t>ontributors</w:t>
      </w:r>
      <w:r w:rsidRPr="00D27A1E">
        <w:rPr>
          <w:rFonts w:cs="BookAntiqua"/>
          <w:sz w:val="20"/>
          <w:szCs w:val="20"/>
          <w:lang w:val="en-ZA" w:eastAsia="en-ZA"/>
        </w:rPr>
        <w:t>:</w:t>
      </w:r>
    </w:p>
    <w:p w:rsidR="00B25720" w:rsidRPr="00D27A1E" w:rsidRDefault="00A64BEA" w:rsidP="00B25720">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Mark Boorman (Namibia);</w:t>
      </w:r>
      <w:r w:rsidR="003A0EF2" w:rsidRPr="00D27A1E">
        <w:rPr>
          <w:rFonts w:cs="BookAntiqua"/>
          <w:sz w:val="20"/>
          <w:szCs w:val="20"/>
          <w:lang w:val="en-ZA" w:eastAsia="en-ZA"/>
        </w:rPr>
        <w:t xml:space="preserve"> Rodne</w:t>
      </w:r>
      <w:r w:rsidRPr="00D27A1E">
        <w:rPr>
          <w:rFonts w:cs="BookAntiqua"/>
          <w:sz w:val="20"/>
          <w:szCs w:val="20"/>
          <w:lang w:val="en-ZA" w:eastAsia="en-ZA"/>
        </w:rPr>
        <w:t xml:space="preserve">y Braby, DEA/Nacoma/Ministry </w:t>
      </w:r>
      <w:r w:rsidR="003D47F8" w:rsidRPr="00D27A1E">
        <w:rPr>
          <w:rFonts w:cs="BookAntiqua"/>
          <w:sz w:val="20"/>
          <w:szCs w:val="20"/>
          <w:lang w:val="en-ZA" w:eastAsia="en-ZA"/>
        </w:rPr>
        <w:t>o</w:t>
      </w:r>
      <w:r w:rsidR="003A0EF2" w:rsidRPr="00D27A1E">
        <w:rPr>
          <w:rFonts w:cs="BookAntiqua"/>
          <w:sz w:val="20"/>
          <w:szCs w:val="20"/>
          <w:lang w:val="en-ZA" w:eastAsia="en-ZA"/>
        </w:rPr>
        <w:t xml:space="preserve">f Environment </w:t>
      </w:r>
      <w:r w:rsidRPr="00D27A1E">
        <w:rPr>
          <w:rFonts w:cs="BookAntiqua"/>
          <w:sz w:val="20"/>
          <w:szCs w:val="20"/>
          <w:lang w:val="en-ZA" w:eastAsia="en-ZA"/>
        </w:rPr>
        <w:t>a</w:t>
      </w:r>
      <w:r w:rsidR="003A0EF2" w:rsidRPr="00D27A1E">
        <w:rPr>
          <w:rFonts w:cs="BookAntiqua"/>
          <w:sz w:val="20"/>
          <w:szCs w:val="20"/>
          <w:lang w:val="en-ZA" w:eastAsia="en-ZA"/>
        </w:rPr>
        <w:t>nd Tourism (Namibia)</w:t>
      </w:r>
      <w:r w:rsidRPr="00D27A1E">
        <w:rPr>
          <w:rFonts w:cs="BookAntiqua"/>
          <w:sz w:val="20"/>
          <w:szCs w:val="20"/>
          <w:lang w:val="en-ZA" w:eastAsia="en-ZA"/>
        </w:rPr>
        <w:t>;</w:t>
      </w:r>
      <w:r w:rsidR="003A0EF2" w:rsidRPr="00D27A1E">
        <w:rPr>
          <w:rFonts w:cs="BookAntiqua"/>
          <w:sz w:val="20"/>
          <w:szCs w:val="20"/>
          <w:lang w:val="en-ZA" w:eastAsia="en-ZA"/>
        </w:rPr>
        <w:t xml:space="preserve"> Robert Crawford, </w:t>
      </w:r>
      <w:r w:rsidR="003D47F8" w:rsidRPr="00D27A1E">
        <w:rPr>
          <w:rFonts w:cs="BookAntiqua"/>
          <w:sz w:val="20"/>
          <w:szCs w:val="20"/>
          <w:lang w:val="en-ZA" w:eastAsia="en-ZA"/>
        </w:rPr>
        <w:t>Branch Oceans a</w:t>
      </w:r>
      <w:r w:rsidR="003A0EF2" w:rsidRPr="00D27A1E">
        <w:rPr>
          <w:rFonts w:cs="BookAntiqua"/>
          <w:sz w:val="20"/>
          <w:szCs w:val="20"/>
          <w:lang w:val="en-ZA" w:eastAsia="en-ZA"/>
        </w:rPr>
        <w:t>nd Coasts</w:t>
      </w:r>
      <w:r w:rsidR="003D47F8" w:rsidRPr="00D27A1E">
        <w:rPr>
          <w:rFonts w:cs="BookAntiqua"/>
          <w:sz w:val="20"/>
          <w:szCs w:val="20"/>
          <w:lang w:val="en-ZA" w:eastAsia="en-ZA"/>
        </w:rPr>
        <w:t>, Department o</w:t>
      </w:r>
      <w:r w:rsidR="003A0EF2" w:rsidRPr="00D27A1E">
        <w:rPr>
          <w:rFonts w:cs="BookAntiqua"/>
          <w:sz w:val="20"/>
          <w:szCs w:val="20"/>
          <w:lang w:val="en-ZA" w:eastAsia="en-ZA"/>
        </w:rPr>
        <w:t>f Environmental Affairs (South</w:t>
      </w:r>
      <w:r w:rsidRPr="00D27A1E">
        <w:rPr>
          <w:rFonts w:cs="BookAntiqua"/>
          <w:sz w:val="20"/>
          <w:szCs w:val="20"/>
          <w:lang w:val="en-ZA" w:eastAsia="en-ZA"/>
        </w:rPr>
        <w:t xml:space="preserve"> Africa); Sergey Dereliev, UNEP/</w:t>
      </w:r>
      <w:r w:rsidR="003A0EF2" w:rsidRPr="00D27A1E">
        <w:rPr>
          <w:rFonts w:cs="BookAntiqua"/>
          <w:sz w:val="20"/>
          <w:szCs w:val="20"/>
          <w:lang w:val="en-ZA" w:eastAsia="en-ZA"/>
        </w:rPr>
        <w:t>A</w:t>
      </w:r>
      <w:r w:rsidRPr="00D27A1E">
        <w:rPr>
          <w:rFonts w:cs="BookAntiqua"/>
          <w:sz w:val="20"/>
          <w:szCs w:val="20"/>
          <w:lang w:val="en-ZA" w:eastAsia="en-ZA"/>
        </w:rPr>
        <w:t xml:space="preserve">EWA Secretariat (Germany); </w:t>
      </w:r>
      <w:r w:rsidR="003A0EF2" w:rsidRPr="00D27A1E">
        <w:rPr>
          <w:rFonts w:cs="BookAntiqua"/>
          <w:sz w:val="20"/>
          <w:szCs w:val="20"/>
          <w:lang w:val="en-ZA" w:eastAsia="en-ZA"/>
        </w:rPr>
        <w:t>Hashali Hamukuaya, Bengue</w:t>
      </w:r>
      <w:r w:rsidRPr="00D27A1E">
        <w:rPr>
          <w:rFonts w:cs="BookAntiqua"/>
          <w:sz w:val="20"/>
          <w:szCs w:val="20"/>
          <w:lang w:val="en-ZA" w:eastAsia="en-ZA"/>
        </w:rPr>
        <w:t>la Current Commission (Namibia);</w:t>
      </w:r>
      <w:r w:rsidR="003A0EF2" w:rsidRPr="00D27A1E">
        <w:rPr>
          <w:rFonts w:cs="BookAntiqua"/>
          <w:sz w:val="20"/>
          <w:szCs w:val="20"/>
          <w:lang w:val="en-ZA" w:eastAsia="en-ZA"/>
        </w:rPr>
        <w:t xml:space="preserve"> </w:t>
      </w:r>
      <w:r w:rsidR="003D47F8" w:rsidRPr="00D27A1E">
        <w:rPr>
          <w:rFonts w:cs="BookAntiqua"/>
          <w:sz w:val="20"/>
          <w:szCs w:val="20"/>
          <w:lang w:val="en-ZA" w:eastAsia="en-ZA"/>
        </w:rPr>
        <w:t>Johannes Holtzhausen, Ministry o</w:t>
      </w:r>
      <w:r w:rsidRPr="00D27A1E">
        <w:rPr>
          <w:rFonts w:cs="BookAntiqua"/>
          <w:sz w:val="20"/>
          <w:szCs w:val="20"/>
          <w:lang w:val="en-ZA" w:eastAsia="en-ZA"/>
        </w:rPr>
        <w:t>f Fisheries and Marine Resources (Namibia);</w:t>
      </w:r>
      <w:r w:rsidR="003A0EF2" w:rsidRPr="00D27A1E">
        <w:rPr>
          <w:rFonts w:cs="BookAntiqua"/>
          <w:sz w:val="20"/>
          <w:szCs w:val="20"/>
          <w:lang w:val="en-ZA" w:eastAsia="en-ZA"/>
        </w:rPr>
        <w:t xml:space="preserve"> Mafumo Humbulani, Department of Envir</w:t>
      </w:r>
      <w:r w:rsidRPr="00D27A1E">
        <w:rPr>
          <w:rFonts w:cs="BookAntiqua"/>
          <w:sz w:val="20"/>
          <w:szCs w:val="20"/>
          <w:lang w:val="en-ZA" w:eastAsia="en-ZA"/>
        </w:rPr>
        <w:t>onmental Affairs (South Africa);</w:t>
      </w:r>
      <w:r w:rsidR="003A0EF2" w:rsidRPr="00D27A1E">
        <w:rPr>
          <w:rFonts w:cs="BookAntiqua"/>
          <w:sz w:val="20"/>
          <w:szCs w:val="20"/>
          <w:lang w:val="en-ZA" w:eastAsia="en-ZA"/>
        </w:rPr>
        <w:t xml:space="preserve"> Jessica Kemper, African Penguin Conser</w:t>
      </w:r>
      <w:r w:rsidRPr="00D27A1E">
        <w:rPr>
          <w:rFonts w:cs="BookAntiqua"/>
          <w:sz w:val="20"/>
          <w:szCs w:val="20"/>
          <w:lang w:val="en-ZA" w:eastAsia="en-ZA"/>
        </w:rPr>
        <w:t>vation Project (Namibia);</w:t>
      </w:r>
      <w:r w:rsidR="003A0EF2" w:rsidRPr="00D27A1E">
        <w:rPr>
          <w:rFonts w:cs="BookAntiqua"/>
          <w:sz w:val="20"/>
          <w:szCs w:val="20"/>
          <w:lang w:val="en-ZA" w:eastAsia="en-ZA"/>
        </w:rPr>
        <w:t xml:space="preserve"> Holger Kolberg, </w:t>
      </w:r>
      <w:r w:rsidR="00BE6A1D" w:rsidRPr="00D27A1E">
        <w:rPr>
          <w:rFonts w:cs="BookAntiqua"/>
          <w:sz w:val="20"/>
          <w:szCs w:val="20"/>
          <w:lang w:val="en-ZA" w:eastAsia="en-ZA"/>
        </w:rPr>
        <w:t>Directorate</w:t>
      </w:r>
      <w:r w:rsidR="003A0EF2" w:rsidRPr="00D27A1E">
        <w:rPr>
          <w:rFonts w:cs="BookAntiqua"/>
          <w:sz w:val="20"/>
          <w:szCs w:val="20"/>
          <w:lang w:val="en-ZA" w:eastAsia="en-ZA"/>
        </w:rPr>
        <w:t xml:space="preserve"> of Scientific Ser</w:t>
      </w:r>
      <w:r w:rsidR="003D47F8" w:rsidRPr="00D27A1E">
        <w:rPr>
          <w:rFonts w:cs="BookAntiqua"/>
          <w:sz w:val="20"/>
          <w:szCs w:val="20"/>
          <w:lang w:val="en-ZA" w:eastAsia="en-ZA"/>
        </w:rPr>
        <w:t>vices, Ministry o</w:t>
      </w:r>
      <w:r w:rsidR="00BE6A1D" w:rsidRPr="00D27A1E">
        <w:rPr>
          <w:rFonts w:cs="BookAntiqua"/>
          <w:sz w:val="20"/>
          <w:szCs w:val="20"/>
          <w:lang w:val="en-ZA" w:eastAsia="en-ZA"/>
        </w:rPr>
        <w:t>f Environment a</w:t>
      </w:r>
      <w:r w:rsidR="003A0EF2" w:rsidRPr="00D27A1E">
        <w:rPr>
          <w:rFonts w:cs="BookAntiqua"/>
          <w:sz w:val="20"/>
          <w:szCs w:val="20"/>
          <w:lang w:val="en-ZA" w:eastAsia="en-ZA"/>
        </w:rPr>
        <w:t>nd Tourism (Namibia)</w:t>
      </w:r>
      <w:r w:rsidRPr="00D27A1E">
        <w:rPr>
          <w:rFonts w:cs="BookAntiqua"/>
          <w:sz w:val="20"/>
          <w:szCs w:val="20"/>
          <w:lang w:val="en-ZA" w:eastAsia="en-ZA"/>
        </w:rPr>
        <w:t>;</w:t>
      </w:r>
      <w:r w:rsidR="00B25720" w:rsidRPr="00D27A1E">
        <w:rPr>
          <w:rFonts w:cs="BookAntiqua"/>
          <w:sz w:val="20"/>
          <w:szCs w:val="20"/>
          <w:lang w:val="en-ZA" w:eastAsia="en-ZA"/>
        </w:rPr>
        <w:t xml:space="preserve"> Melissa Lewis, Tilburg University (the Netherlands);</w:t>
      </w:r>
      <w:r w:rsidR="003D47F8" w:rsidRPr="00D27A1E">
        <w:rPr>
          <w:rFonts w:cs="BookAntiqua"/>
          <w:sz w:val="20"/>
          <w:szCs w:val="20"/>
          <w:lang w:val="en-ZA" w:eastAsia="en-ZA"/>
        </w:rPr>
        <w:t xml:space="preserve"> Maria Lopes, National Museum o</w:t>
      </w:r>
      <w:r w:rsidR="003A0EF2" w:rsidRPr="00D27A1E">
        <w:rPr>
          <w:rFonts w:cs="BookAntiqua"/>
          <w:sz w:val="20"/>
          <w:szCs w:val="20"/>
          <w:lang w:val="en-ZA" w:eastAsia="en-ZA"/>
        </w:rPr>
        <w:t>f Natural Histor</w:t>
      </w:r>
      <w:r w:rsidRPr="00D27A1E">
        <w:rPr>
          <w:rFonts w:cs="BookAntiqua"/>
          <w:sz w:val="20"/>
          <w:szCs w:val="20"/>
          <w:lang w:val="en-ZA" w:eastAsia="en-ZA"/>
        </w:rPr>
        <w:t>y, Scientific Research (Angola);</w:t>
      </w:r>
      <w:r w:rsidR="003A0EF2" w:rsidRPr="00D27A1E">
        <w:rPr>
          <w:rFonts w:cs="BookAntiqua"/>
          <w:sz w:val="20"/>
          <w:szCs w:val="20"/>
          <w:lang w:val="en-ZA" w:eastAsia="en-ZA"/>
        </w:rPr>
        <w:t xml:space="preserve"> Tendani Mashamba, </w:t>
      </w:r>
      <w:r w:rsidR="003D47F8" w:rsidRPr="00D27A1E">
        <w:rPr>
          <w:rFonts w:cs="BookAntiqua"/>
          <w:sz w:val="20"/>
          <w:szCs w:val="20"/>
          <w:lang w:val="en-ZA" w:eastAsia="en-ZA"/>
        </w:rPr>
        <w:t>Department o</w:t>
      </w:r>
      <w:r w:rsidR="003A0EF2" w:rsidRPr="00D27A1E">
        <w:rPr>
          <w:rFonts w:cs="BookAntiqua"/>
          <w:sz w:val="20"/>
          <w:szCs w:val="20"/>
          <w:lang w:val="en-ZA" w:eastAsia="en-ZA"/>
        </w:rPr>
        <w:t>f Environmental Affair</w:t>
      </w:r>
      <w:r w:rsidRPr="00D27A1E">
        <w:rPr>
          <w:rFonts w:cs="BookAntiqua"/>
          <w:sz w:val="20"/>
          <w:szCs w:val="20"/>
          <w:lang w:val="en-ZA" w:eastAsia="en-ZA"/>
        </w:rPr>
        <w:t xml:space="preserve">s (South Africa); </w:t>
      </w:r>
      <w:r w:rsidR="00395193" w:rsidRPr="00D27A1E">
        <w:rPr>
          <w:rFonts w:cs="BookAntiqua"/>
          <w:sz w:val="20"/>
          <w:szCs w:val="20"/>
          <w:lang w:val="en-ZA" w:eastAsia="en-ZA"/>
        </w:rPr>
        <w:t xml:space="preserve">Adri Meyer, BirdLife South Africa; </w:t>
      </w:r>
      <w:r w:rsidR="003A0EF2" w:rsidRPr="00D27A1E">
        <w:rPr>
          <w:rFonts w:cs="BookAntiqua"/>
          <w:sz w:val="20"/>
          <w:szCs w:val="20"/>
          <w:lang w:val="en-ZA" w:eastAsia="en-ZA"/>
        </w:rPr>
        <w:t>Angus Middleton, Nami</w:t>
      </w:r>
      <w:r w:rsidRPr="00D27A1E">
        <w:rPr>
          <w:rFonts w:cs="BookAntiqua"/>
          <w:sz w:val="20"/>
          <w:szCs w:val="20"/>
          <w:lang w:val="en-ZA" w:eastAsia="en-ZA"/>
        </w:rPr>
        <w:t>bia Nature Foundation (Namibia);</w:t>
      </w:r>
      <w:r w:rsidR="003A0EF2" w:rsidRPr="00D27A1E">
        <w:rPr>
          <w:rFonts w:cs="BookAntiqua"/>
          <w:sz w:val="20"/>
          <w:szCs w:val="20"/>
          <w:lang w:val="en-ZA" w:eastAsia="en-ZA"/>
        </w:rPr>
        <w:t xml:space="preserve"> Szabolcs Nagy, R</w:t>
      </w:r>
      <w:r w:rsidRPr="00D27A1E">
        <w:rPr>
          <w:rFonts w:cs="BookAntiqua"/>
          <w:sz w:val="20"/>
          <w:szCs w:val="20"/>
          <w:lang w:val="en-ZA" w:eastAsia="en-ZA"/>
        </w:rPr>
        <w:t>ubicon Foundation (Netherlands); Antonio Nascimento, Ministry o</w:t>
      </w:r>
      <w:r w:rsidR="003A0EF2" w:rsidRPr="00D27A1E">
        <w:rPr>
          <w:rFonts w:cs="BookAntiqua"/>
          <w:sz w:val="20"/>
          <w:szCs w:val="20"/>
          <w:lang w:val="en-ZA" w:eastAsia="en-ZA"/>
        </w:rPr>
        <w:t>f Environment (Angola)</w:t>
      </w:r>
      <w:r w:rsidRPr="00D27A1E">
        <w:rPr>
          <w:rFonts w:cs="BookAntiqua"/>
          <w:sz w:val="20"/>
          <w:szCs w:val="20"/>
          <w:lang w:val="en-ZA" w:eastAsia="en-ZA"/>
        </w:rPr>
        <w:t>;</w:t>
      </w:r>
      <w:r w:rsidR="003A0EF2" w:rsidRPr="00D27A1E">
        <w:rPr>
          <w:rFonts w:cs="BookAntiqua"/>
          <w:sz w:val="20"/>
          <w:szCs w:val="20"/>
          <w:lang w:val="en-ZA" w:eastAsia="en-ZA"/>
        </w:rPr>
        <w:t xml:space="preserve"> Ashili Paulus, Resource Management, Ministry </w:t>
      </w:r>
      <w:r w:rsidR="003D47F8" w:rsidRPr="00D27A1E">
        <w:rPr>
          <w:rFonts w:cs="BookAntiqua"/>
          <w:sz w:val="20"/>
          <w:szCs w:val="20"/>
          <w:lang w:val="en-ZA" w:eastAsia="en-ZA"/>
        </w:rPr>
        <w:t>o</w:t>
      </w:r>
      <w:r w:rsidRPr="00D27A1E">
        <w:rPr>
          <w:rFonts w:cs="BookAntiqua"/>
          <w:sz w:val="20"/>
          <w:szCs w:val="20"/>
          <w:lang w:val="en-ZA" w:eastAsia="en-ZA"/>
        </w:rPr>
        <w:t>f Fisheries a</w:t>
      </w:r>
      <w:r w:rsidR="003A0EF2" w:rsidRPr="00D27A1E">
        <w:rPr>
          <w:rFonts w:cs="BookAntiqua"/>
          <w:sz w:val="20"/>
          <w:szCs w:val="20"/>
          <w:lang w:val="en-ZA" w:eastAsia="en-ZA"/>
        </w:rPr>
        <w:t>nd Marine Resource (Nami</w:t>
      </w:r>
      <w:r w:rsidRPr="00D27A1E">
        <w:rPr>
          <w:rFonts w:cs="BookAntiqua"/>
          <w:sz w:val="20"/>
          <w:szCs w:val="20"/>
          <w:lang w:val="en-ZA" w:eastAsia="en-ZA"/>
        </w:rPr>
        <w:t>bia);</w:t>
      </w:r>
      <w:r w:rsidR="003D47F8" w:rsidRPr="00D27A1E">
        <w:rPr>
          <w:rFonts w:cs="BookAntiqua"/>
          <w:sz w:val="20"/>
          <w:szCs w:val="20"/>
          <w:lang w:val="en-ZA" w:eastAsia="en-ZA"/>
        </w:rPr>
        <w:t xml:space="preserve"> Jean-Paul Roux, Ministry o</w:t>
      </w:r>
      <w:r w:rsidRPr="00D27A1E">
        <w:rPr>
          <w:rFonts w:cs="BookAntiqua"/>
          <w:sz w:val="20"/>
          <w:szCs w:val="20"/>
          <w:lang w:val="en-ZA" w:eastAsia="en-ZA"/>
        </w:rPr>
        <w:t>f Fisheries a</w:t>
      </w:r>
      <w:r w:rsidR="003A0EF2" w:rsidRPr="00D27A1E">
        <w:rPr>
          <w:rFonts w:cs="BookAntiqua"/>
          <w:sz w:val="20"/>
          <w:szCs w:val="20"/>
          <w:lang w:val="en-ZA" w:eastAsia="en-ZA"/>
        </w:rPr>
        <w:t>nd Marine Resources, Ecosystem Section, Lüd</w:t>
      </w:r>
      <w:r w:rsidRPr="00D27A1E">
        <w:rPr>
          <w:rFonts w:cs="BookAntiqua"/>
          <w:sz w:val="20"/>
          <w:szCs w:val="20"/>
          <w:lang w:val="en-ZA" w:eastAsia="en-ZA"/>
        </w:rPr>
        <w:t>eritz Marine Research (Namibia);</w:t>
      </w:r>
      <w:r w:rsidR="003A0EF2" w:rsidRPr="00D27A1E">
        <w:rPr>
          <w:rFonts w:cs="BookAntiqua"/>
          <w:sz w:val="20"/>
          <w:szCs w:val="20"/>
          <w:lang w:val="en-ZA" w:eastAsia="en-ZA"/>
        </w:rPr>
        <w:t xml:space="preserve"> José da Silva, National Institute </w:t>
      </w:r>
      <w:r w:rsidR="003D47F8" w:rsidRPr="00D27A1E">
        <w:rPr>
          <w:rFonts w:cs="BookAntiqua"/>
          <w:sz w:val="20"/>
          <w:szCs w:val="20"/>
          <w:lang w:val="en-ZA" w:eastAsia="en-ZA"/>
        </w:rPr>
        <w:t>o</w:t>
      </w:r>
      <w:r w:rsidR="003A0EF2" w:rsidRPr="00D27A1E">
        <w:rPr>
          <w:rFonts w:cs="BookAntiqua"/>
          <w:sz w:val="20"/>
          <w:szCs w:val="20"/>
          <w:lang w:val="en-ZA" w:eastAsia="en-ZA"/>
        </w:rPr>
        <w:t>f Fi</w:t>
      </w:r>
      <w:r w:rsidRPr="00D27A1E">
        <w:rPr>
          <w:rFonts w:cs="BookAntiqua"/>
          <w:sz w:val="20"/>
          <w:szCs w:val="20"/>
          <w:lang w:val="en-ZA" w:eastAsia="en-ZA"/>
        </w:rPr>
        <w:t>sh Research, Ministry of Fisheries (Angola);</w:t>
      </w:r>
      <w:r w:rsidR="003A0EF2" w:rsidRPr="00D27A1E">
        <w:rPr>
          <w:rFonts w:cs="BookAntiqua"/>
          <w:sz w:val="20"/>
          <w:szCs w:val="20"/>
          <w:lang w:val="en-ZA" w:eastAsia="en-ZA"/>
        </w:rPr>
        <w:t xml:space="preserve"> </w:t>
      </w:r>
      <w:r w:rsidR="00B25720" w:rsidRPr="00D27A1E">
        <w:rPr>
          <w:rFonts w:cs="BookAntiqua"/>
          <w:sz w:val="20"/>
          <w:szCs w:val="20"/>
          <w:lang w:val="en-ZA" w:eastAsia="en-ZA"/>
        </w:rPr>
        <w:t xml:space="preserve">David Stroud, Joint Nature Conservation </w:t>
      </w:r>
    </w:p>
    <w:p w:rsidR="003A0EF2" w:rsidRPr="00D27A1E" w:rsidRDefault="00B25720" w:rsidP="00B25720">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 xml:space="preserve">Committee (United Kingdom); </w:t>
      </w:r>
      <w:r w:rsidR="003A0EF2" w:rsidRPr="00D27A1E">
        <w:rPr>
          <w:rFonts w:cs="BookAntiqua"/>
          <w:sz w:val="20"/>
          <w:szCs w:val="20"/>
          <w:lang w:val="en-ZA" w:eastAsia="en-ZA"/>
        </w:rPr>
        <w:t>Barend van Zyl, South East Atlantic Fisheries Organ</w:t>
      </w:r>
      <w:r w:rsidR="00A64BEA" w:rsidRPr="00D27A1E">
        <w:rPr>
          <w:rFonts w:cs="BookAntiqua"/>
          <w:sz w:val="20"/>
          <w:szCs w:val="20"/>
          <w:lang w:val="en-ZA" w:eastAsia="en-ZA"/>
        </w:rPr>
        <w:t xml:space="preserve">isation (SEAFO) (Namibia); </w:t>
      </w:r>
      <w:r w:rsidR="003A0EF2" w:rsidRPr="00D27A1E">
        <w:rPr>
          <w:rFonts w:cs="BookAntiqua"/>
          <w:sz w:val="20"/>
          <w:szCs w:val="20"/>
          <w:lang w:val="en-ZA" w:eastAsia="en-ZA"/>
        </w:rPr>
        <w:t>Lauren Waller, Western Cape Nature Conservation Bo</w:t>
      </w:r>
      <w:r w:rsidR="00A64BEA" w:rsidRPr="00D27A1E">
        <w:rPr>
          <w:rFonts w:cs="BookAntiqua"/>
          <w:sz w:val="20"/>
          <w:szCs w:val="20"/>
          <w:lang w:val="en-ZA" w:eastAsia="en-ZA"/>
        </w:rPr>
        <w:t>ard (CapeNature) (South Africa);</w:t>
      </w:r>
      <w:r w:rsidR="003A0EF2" w:rsidRPr="00D27A1E">
        <w:rPr>
          <w:rFonts w:cs="BookAntiqua"/>
          <w:sz w:val="20"/>
          <w:szCs w:val="20"/>
          <w:lang w:val="en-ZA" w:eastAsia="en-ZA"/>
        </w:rPr>
        <w:t xml:space="preserve"> Philip Whittington, East London Museum (South Africa)</w:t>
      </w:r>
    </w:p>
    <w:p w:rsidR="003A0EF2" w:rsidRPr="00D27A1E" w:rsidRDefault="003A0EF2" w:rsidP="003A0EF2">
      <w:pPr>
        <w:autoSpaceDE w:val="0"/>
        <w:autoSpaceDN w:val="0"/>
        <w:adjustRightInd w:val="0"/>
        <w:spacing w:after="0" w:line="240" w:lineRule="auto"/>
        <w:rPr>
          <w:rFonts w:cs="BookAntiqua"/>
          <w:sz w:val="20"/>
          <w:szCs w:val="20"/>
          <w:lang w:val="en-ZA" w:eastAsia="en-ZA"/>
        </w:rPr>
      </w:pPr>
    </w:p>
    <w:p w:rsidR="00817773" w:rsidRPr="00D27A1E" w:rsidRDefault="00817773" w:rsidP="003A0EF2">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Milestones in the production of the plan:</w:t>
      </w:r>
    </w:p>
    <w:p w:rsidR="001B2430" w:rsidRPr="001B2430" w:rsidRDefault="001B2430" w:rsidP="001B2430">
      <w:pPr>
        <w:autoSpaceDE w:val="0"/>
        <w:autoSpaceDN w:val="0"/>
        <w:adjustRightInd w:val="0"/>
        <w:spacing w:after="0" w:line="240" w:lineRule="auto"/>
        <w:rPr>
          <w:rFonts w:cs="BookAntiqua"/>
          <w:sz w:val="20"/>
          <w:szCs w:val="20"/>
          <w:lang w:val="en-ZA" w:eastAsia="en-ZA"/>
        </w:rPr>
      </w:pPr>
      <w:r>
        <w:rPr>
          <w:rFonts w:cs="BookAntiqua"/>
          <w:sz w:val="20"/>
          <w:szCs w:val="20"/>
          <w:lang w:val="en-ZA" w:eastAsia="en-ZA"/>
        </w:rPr>
        <w:t>9</w:t>
      </w:r>
      <w:r w:rsidRPr="001B2430">
        <w:rPr>
          <w:rFonts w:cs="BookAntiqua"/>
          <w:sz w:val="20"/>
          <w:szCs w:val="20"/>
          <w:lang w:val="en-ZA" w:eastAsia="en-ZA"/>
        </w:rPr>
        <w:t>-1</w:t>
      </w:r>
      <w:r>
        <w:rPr>
          <w:rFonts w:cs="BookAntiqua"/>
          <w:sz w:val="20"/>
          <w:szCs w:val="20"/>
          <w:lang w:val="en-ZA" w:eastAsia="en-ZA"/>
        </w:rPr>
        <w:t>2</w:t>
      </w:r>
      <w:r w:rsidRPr="001B2430">
        <w:rPr>
          <w:rFonts w:cs="BookAntiqua"/>
          <w:sz w:val="20"/>
          <w:szCs w:val="20"/>
          <w:lang w:val="en-ZA" w:eastAsia="en-ZA"/>
        </w:rPr>
        <w:t xml:space="preserve"> September 201</w:t>
      </w:r>
      <w:r>
        <w:rPr>
          <w:rFonts w:cs="BookAntiqua"/>
          <w:sz w:val="20"/>
          <w:szCs w:val="20"/>
          <w:lang w:val="en-ZA" w:eastAsia="en-ZA"/>
        </w:rPr>
        <w:t>4</w:t>
      </w:r>
      <w:r w:rsidRPr="001B2430">
        <w:rPr>
          <w:rFonts w:cs="BookAntiqua"/>
          <w:sz w:val="20"/>
          <w:szCs w:val="20"/>
          <w:lang w:val="en-ZA" w:eastAsia="en-ZA"/>
        </w:rPr>
        <w:t>:</w:t>
      </w:r>
      <w:r w:rsidRPr="001B2430">
        <w:rPr>
          <w:rFonts w:cs="BookAntiqua"/>
          <w:sz w:val="20"/>
          <w:szCs w:val="20"/>
          <w:lang w:val="en-ZA" w:eastAsia="en-ZA"/>
        </w:rPr>
        <w:tab/>
        <w:t xml:space="preserve">Action Planning Workshop, </w:t>
      </w:r>
      <w:r>
        <w:rPr>
          <w:rFonts w:cs="BookAntiqua"/>
          <w:sz w:val="20"/>
          <w:szCs w:val="20"/>
          <w:lang w:val="en-ZA" w:eastAsia="en-ZA"/>
        </w:rPr>
        <w:t>Swakopmund</w:t>
      </w:r>
      <w:r w:rsidRPr="001B2430">
        <w:rPr>
          <w:rFonts w:cs="BookAntiqua"/>
          <w:sz w:val="20"/>
          <w:szCs w:val="20"/>
          <w:lang w:val="en-ZA" w:eastAsia="en-ZA"/>
        </w:rPr>
        <w:t xml:space="preserve">, </w:t>
      </w:r>
      <w:r>
        <w:rPr>
          <w:rFonts w:cs="BookAntiqua"/>
          <w:sz w:val="20"/>
          <w:szCs w:val="20"/>
          <w:lang w:val="en-ZA" w:eastAsia="en-ZA"/>
        </w:rPr>
        <w:t>Namibia</w:t>
      </w:r>
    </w:p>
    <w:p w:rsidR="001B2430" w:rsidRPr="001B2430" w:rsidRDefault="001B2430" w:rsidP="001B2430">
      <w:pPr>
        <w:autoSpaceDE w:val="0"/>
        <w:autoSpaceDN w:val="0"/>
        <w:adjustRightInd w:val="0"/>
        <w:spacing w:after="0" w:line="240" w:lineRule="auto"/>
        <w:rPr>
          <w:rFonts w:cs="BookAntiqua"/>
          <w:sz w:val="20"/>
          <w:szCs w:val="20"/>
          <w:lang w:val="en-ZA" w:eastAsia="en-ZA"/>
        </w:rPr>
      </w:pPr>
      <w:r>
        <w:rPr>
          <w:rFonts w:cs="BookAntiqua"/>
          <w:sz w:val="20"/>
          <w:szCs w:val="20"/>
          <w:lang w:val="en-ZA" w:eastAsia="en-ZA"/>
        </w:rPr>
        <w:t>4</w:t>
      </w:r>
      <w:r w:rsidRPr="001B2430">
        <w:rPr>
          <w:rFonts w:cs="BookAntiqua"/>
          <w:sz w:val="20"/>
          <w:szCs w:val="20"/>
          <w:lang w:val="en-ZA" w:eastAsia="en-ZA"/>
        </w:rPr>
        <w:t xml:space="preserve"> </w:t>
      </w:r>
      <w:r>
        <w:rPr>
          <w:rFonts w:cs="BookAntiqua"/>
          <w:sz w:val="20"/>
          <w:szCs w:val="20"/>
          <w:lang w:val="en-ZA" w:eastAsia="en-ZA"/>
        </w:rPr>
        <w:t xml:space="preserve">May </w:t>
      </w:r>
      <w:r w:rsidRPr="001B2430">
        <w:rPr>
          <w:rFonts w:cs="BookAntiqua"/>
          <w:sz w:val="20"/>
          <w:szCs w:val="20"/>
          <w:lang w:val="en-ZA" w:eastAsia="en-ZA"/>
        </w:rPr>
        <w:t>201</w:t>
      </w:r>
      <w:r>
        <w:rPr>
          <w:rFonts w:cs="BookAntiqua"/>
          <w:sz w:val="20"/>
          <w:szCs w:val="20"/>
          <w:lang w:val="en-ZA" w:eastAsia="en-ZA"/>
        </w:rPr>
        <w:t>5</w:t>
      </w:r>
      <w:r w:rsidRPr="001B2430">
        <w:rPr>
          <w:rFonts w:cs="BookAntiqua"/>
          <w:sz w:val="20"/>
          <w:szCs w:val="20"/>
          <w:lang w:val="en-ZA" w:eastAsia="en-ZA"/>
        </w:rPr>
        <w:t>:</w:t>
      </w:r>
      <w:r w:rsidRPr="001B2430">
        <w:rPr>
          <w:rFonts w:cs="BookAntiqua"/>
          <w:sz w:val="20"/>
          <w:szCs w:val="20"/>
          <w:lang w:val="en-ZA" w:eastAsia="en-ZA"/>
        </w:rPr>
        <w:tab/>
      </w:r>
      <w:r>
        <w:rPr>
          <w:rFonts w:cs="BookAntiqua"/>
          <w:sz w:val="20"/>
          <w:szCs w:val="20"/>
          <w:lang w:val="en-ZA" w:eastAsia="en-ZA"/>
        </w:rPr>
        <w:tab/>
      </w:r>
      <w:r w:rsidRPr="001B2430">
        <w:rPr>
          <w:rFonts w:cs="BookAntiqua"/>
          <w:sz w:val="20"/>
          <w:szCs w:val="20"/>
          <w:lang w:val="en-ZA" w:eastAsia="en-ZA"/>
        </w:rPr>
        <w:t xml:space="preserve">1st consultation draft submitted to the action planning workshop participants </w:t>
      </w:r>
    </w:p>
    <w:p w:rsidR="001B2430" w:rsidRDefault="001B2430" w:rsidP="001B2430">
      <w:pPr>
        <w:autoSpaceDE w:val="0"/>
        <w:autoSpaceDN w:val="0"/>
        <w:adjustRightInd w:val="0"/>
        <w:spacing w:after="0" w:line="240" w:lineRule="auto"/>
        <w:rPr>
          <w:rFonts w:cs="BookAntiqua"/>
          <w:sz w:val="20"/>
          <w:szCs w:val="20"/>
          <w:lang w:val="en-ZA" w:eastAsia="en-ZA"/>
        </w:rPr>
      </w:pPr>
      <w:r>
        <w:rPr>
          <w:rFonts w:cs="BookAntiqua"/>
          <w:sz w:val="20"/>
          <w:szCs w:val="20"/>
          <w:lang w:val="en-ZA" w:eastAsia="en-ZA"/>
        </w:rPr>
        <w:t>23</w:t>
      </w:r>
      <w:r w:rsidRPr="001B2430">
        <w:rPr>
          <w:rFonts w:cs="BookAntiqua"/>
          <w:sz w:val="20"/>
          <w:szCs w:val="20"/>
          <w:lang w:val="en-ZA" w:eastAsia="en-ZA"/>
        </w:rPr>
        <w:t xml:space="preserve"> </w:t>
      </w:r>
      <w:r>
        <w:rPr>
          <w:rFonts w:cs="BookAntiqua"/>
          <w:sz w:val="20"/>
          <w:szCs w:val="20"/>
          <w:lang w:val="en-ZA" w:eastAsia="en-ZA"/>
        </w:rPr>
        <w:t xml:space="preserve">July </w:t>
      </w:r>
      <w:r w:rsidRPr="001B2430">
        <w:rPr>
          <w:rFonts w:cs="BookAntiqua"/>
          <w:sz w:val="20"/>
          <w:szCs w:val="20"/>
          <w:lang w:val="en-ZA" w:eastAsia="en-ZA"/>
        </w:rPr>
        <w:t>201</w:t>
      </w:r>
      <w:r w:rsidR="004A1179">
        <w:rPr>
          <w:rFonts w:cs="BookAntiqua"/>
          <w:sz w:val="20"/>
          <w:szCs w:val="20"/>
          <w:lang w:val="en-ZA" w:eastAsia="en-ZA"/>
        </w:rPr>
        <w:t>5</w:t>
      </w:r>
      <w:r w:rsidRPr="001B2430">
        <w:rPr>
          <w:rFonts w:cs="BookAntiqua"/>
          <w:sz w:val="20"/>
          <w:szCs w:val="20"/>
          <w:lang w:val="en-ZA" w:eastAsia="en-ZA"/>
        </w:rPr>
        <w:t>:</w:t>
      </w:r>
      <w:r w:rsidRPr="001B2430">
        <w:rPr>
          <w:rFonts w:cs="BookAntiqua"/>
          <w:sz w:val="20"/>
          <w:szCs w:val="20"/>
          <w:lang w:val="en-ZA" w:eastAsia="en-ZA"/>
        </w:rPr>
        <w:tab/>
      </w:r>
      <w:r w:rsidR="004A1179">
        <w:rPr>
          <w:rFonts w:cs="BookAntiqua"/>
          <w:sz w:val="20"/>
          <w:szCs w:val="20"/>
          <w:lang w:val="en-ZA" w:eastAsia="en-ZA"/>
        </w:rPr>
        <w:tab/>
      </w:r>
      <w:r w:rsidRPr="001B2430">
        <w:rPr>
          <w:rFonts w:cs="BookAntiqua"/>
          <w:sz w:val="20"/>
          <w:szCs w:val="20"/>
          <w:lang w:val="en-ZA" w:eastAsia="en-ZA"/>
        </w:rPr>
        <w:t xml:space="preserve">2nd draft submitted to the Range States and to the AEWA Technical Committee for </w:t>
      </w:r>
    </w:p>
    <w:p w:rsidR="001B2430" w:rsidRPr="001B2430" w:rsidRDefault="001B2430" w:rsidP="001B2430">
      <w:pPr>
        <w:autoSpaceDE w:val="0"/>
        <w:autoSpaceDN w:val="0"/>
        <w:adjustRightInd w:val="0"/>
        <w:spacing w:after="0" w:line="240" w:lineRule="auto"/>
        <w:ind w:left="1440" w:firstLine="720"/>
        <w:rPr>
          <w:rFonts w:cs="BookAntiqua"/>
          <w:sz w:val="20"/>
          <w:szCs w:val="20"/>
          <w:lang w:val="en-ZA" w:eastAsia="en-ZA"/>
        </w:rPr>
      </w:pPr>
      <w:proofErr w:type="gramStart"/>
      <w:r w:rsidRPr="001B2430">
        <w:rPr>
          <w:rFonts w:cs="BookAntiqua"/>
          <w:sz w:val="20"/>
          <w:szCs w:val="20"/>
          <w:lang w:val="en-ZA" w:eastAsia="en-ZA"/>
        </w:rPr>
        <w:t>consultation</w:t>
      </w:r>
      <w:proofErr w:type="gramEnd"/>
    </w:p>
    <w:p w:rsidR="001B2430" w:rsidRPr="001B2430" w:rsidRDefault="001B2430" w:rsidP="004A1179">
      <w:pPr>
        <w:autoSpaceDE w:val="0"/>
        <w:autoSpaceDN w:val="0"/>
        <w:adjustRightInd w:val="0"/>
        <w:spacing w:after="0" w:line="240" w:lineRule="auto"/>
        <w:ind w:left="2160" w:hanging="2160"/>
        <w:rPr>
          <w:rFonts w:cs="BookAntiqua"/>
          <w:sz w:val="20"/>
          <w:szCs w:val="20"/>
          <w:lang w:val="en-ZA" w:eastAsia="en-ZA"/>
        </w:rPr>
      </w:pPr>
      <w:r w:rsidRPr="001B2430">
        <w:rPr>
          <w:rFonts w:cs="BookAntiqua"/>
          <w:sz w:val="20"/>
          <w:szCs w:val="20"/>
          <w:lang w:val="en-ZA" w:eastAsia="en-ZA"/>
        </w:rPr>
        <w:t>8</w:t>
      </w:r>
      <w:r w:rsidR="004A1179">
        <w:rPr>
          <w:rFonts w:cs="BookAntiqua"/>
          <w:sz w:val="20"/>
          <w:szCs w:val="20"/>
          <w:lang w:val="en-ZA" w:eastAsia="en-ZA"/>
        </w:rPr>
        <w:t xml:space="preserve"> September </w:t>
      </w:r>
      <w:r w:rsidRPr="001B2430">
        <w:rPr>
          <w:rFonts w:cs="BookAntiqua"/>
          <w:sz w:val="20"/>
          <w:szCs w:val="20"/>
          <w:lang w:val="en-ZA" w:eastAsia="en-ZA"/>
        </w:rPr>
        <w:t>2015:</w:t>
      </w:r>
      <w:r w:rsidRPr="001B2430">
        <w:rPr>
          <w:rFonts w:cs="BookAntiqua"/>
          <w:sz w:val="20"/>
          <w:szCs w:val="20"/>
          <w:lang w:val="en-ZA" w:eastAsia="en-ZA"/>
        </w:rPr>
        <w:tab/>
      </w:r>
      <w:r w:rsidR="004A1179">
        <w:rPr>
          <w:rFonts w:cs="BookAntiqua"/>
          <w:sz w:val="20"/>
          <w:szCs w:val="20"/>
          <w:lang w:val="en-ZA" w:eastAsia="en-ZA"/>
        </w:rPr>
        <w:t>3rd</w:t>
      </w:r>
      <w:r w:rsidRPr="001B2430">
        <w:rPr>
          <w:rFonts w:cs="BookAntiqua"/>
          <w:sz w:val="20"/>
          <w:szCs w:val="20"/>
          <w:lang w:val="en-ZA" w:eastAsia="en-ZA"/>
        </w:rPr>
        <w:t xml:space="preserve"> draft submitted to the AEWA Standing Committee for approval to be submitted to the AEWA MOP</w:t>
      </w:r>
    </w:p>
    <w:p w:rsidR="00817773" w:rsidRPr="00D27A1E" w:rsidRDefault="001B2430" w:rsidP="004A1179">
      <w:pPr>
        <w:autoSpaceDE w:val="0"/>
        <w:autoSpaceDN w:val="0"/>
        <w:adjustRightInd w:val="0"/>
        <w:spacing w:after="0" w:line="240" w:lineRule="auto"/>
        <w:ind w:left="2160" w:hanging="2160"/>
        <w:rPr>
          <w:rFonts w:cs="BookAntiqua"/>
          <w:sz w:val="20"/>
          <w:szCs w:val="20"/>
          <w:lang w:val="en-ZA" w:eastAsia="en-ZA"/>
        </w:rPr>
      </w:pPr>
      <w:r w:rsidRPr="001B2430">
        <w:rPr>
          <w:rFonts w:cs="BookAntiqua"/>
          <w:sz w:val="20"/>
          <w:szCs w:val="20"/>
          <w:lang w:val="en-ZA" w:eastAsia="en-ZA"/>
        </w:rPr>
        <w:t>9-14 November 2015:</w:t>
      </w:r>
      <w:r w:rsidRPr="001B2430">
        <w:rPr>
          <w:rFonts w:cs="BookAntiqua"/>
          <w:sz w:val="20"/>
          <w:szCs w:val="20"/>
          <w:lang w:val="en-ZA" w:eastAsia="en-ZA"/>
        </w:rPr>
        <w:tab/>
        <w:t>Final draft submitted for approval to the 6th Session of the Meeting of the Parties to AEWA (9-14 November 2015, Bonn, Germany)</w:t>
      </w:r>
    </w:p>
    <w:p w:rsidR="004A1179" w:rsidRDefault="004A1179" w:rsidP="003A0EF2">
      <w:pPr>
        <w:autoSpaceDE w:val="0"/>
        <w:autoSpaceDN w:val="0"/>
        <w:adjustRightInd w:val="0"/>
        <w:spacing w:after="0" w:line="240" w:lineRule="auto"/>
        <w:rPr>
          <w:rFonts w:cs="BookAntiqua"/>
          <w:sz w:val="20"/>
          <w:szCs w:val="20"/>
          <w:lang w:val="en-ZA" w:eastAsia="en-ZA"/>
        </w:rPr>
      </w:pPr>
    </w:p>
    <w:p w:rsidR="00817773" w:rsidRPr="00D27A1E" w:rsidRDefault="00817773" w:rsidP="003A0EF2">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Geographical Scope:</w:t>
      </w:r>
      <w:r w:rsidR="00450304" w:rsidRPr="00D27A1E">
        <w:rPr>
          <w:rFonts w:cs="BookAntiqua"/>
          <w:sz w:val="20"/>
          <w:szCs w:val="20"/>
          <w:lang w:val="en-ZA" w:eastAsia="en-ZA"/>
        </w:rPr>
        <w:t xml:space="preserve"> This MSAP shall be implemented in the following countries – Angola, Namibia and South Africa</w:t>
      </w:r>
      <w:r w:rsidR="00485F86" w:rsidRPr="00D27A1E">
        <w:rPr>
          <w:rFonts w:cs="BookAntiqua"/>
          <w:sz w:val="20"/>
          <w:szCs w:val="20"/>
          <w:lang w:val="en-ZA" w:eastAsia="en-ZA"/>
        </w:rPr>
        <w:t xml:space="preserve">, </w:t>
      </w:r>
      <w:r w:rsidR="00485F86" w:rsidRPr="00D27A1E">
        <w:rPr>
          <w:sz w:val="20"/>
          <w:szCs w:val="20"/>
        </w:rPr>
        <w:t>including their Exclusive Economic Zones (EEZs; 200 nautical miles)</w:t>
      </w:r>
      <w:r w:rsidR="00450304" w:rsidRPr="00D27A1E">
        <w:rPr>
          <w:rFonts w:cs="BookAntiqua"/>
          <w:sz w:val="20"/>
          <w:szCs w:val="20"/>
          <w:lang w:val="en-ZA" w:eastAsia="en-ZA"/>
        </w:rPr>
        <w:t xml:space="preserve">. </w:t>
      </w:r>
    </w:p>
    <w:p w:rsidR="00817773" w:rsidRPr="00D27A1E" w:rsidRDefault="00817773" w:rsidP="003A0EF2">
      <w:pPr>
        <w:autoSpaceDE w:val="0"/>
        <w:autoSpaceDN w:val="0"/>
        <w:adjustRightInd w:val="0"/>
        <w:spacing w:after="0" w:line="240" w:lineRule="auto"/>
        <w:rPr>
          <w:rFonts w:cs="BookAntiqua"/>
          <w:sz w:val="20"/>
          <w:szCs w:val="20"/>
          <w:lang w:val="en-ZA" w:eastAsia="en-ZA"/>
        </w:rPr>
      </w:pPr>
    </w:p>
    <w:p w:rsidR="00817773" w:rsidRPr="00D27A1E" w:rsidRDefault="00817773" w:rsidP="00450304">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Species Scope:</w:t>
      </w:r>
      <w:r w:rsidR="00450304" w:rsidRPr="00D27A1E">
        <w:rPr>
          <w:rFonts w:cs="BookAntiqua"/>
          <w:sz w:val="20"/>
          <w:szCs w:val="20"/>
          <w:lang w:val="en-ZA" w:eastAsia="en-ZA"/>
        </w:rPr>
        <w:t xml:space="preserve"> This Multi-species Action Plan covers the following </w:t>
      </w:r>
      <w:r w:rsidR="00485F86" w:rsidRPr="00D27A1E">
        <w:rPr>
          <w:rFonts w:cs="BookAntiqua"/>
          <w:sz w:val="20"/>
          <w:szCs w:val="20"/>
          <w:lang w:val="en-ZA" w:eastAsia="en-ZA"/>
        </w:rPr>
        <w:t xml:space="preserve">nine </w:t>
      </w:r>
      <w:r w:rsidR="00450304" w:rsidRPr="00D27A1E">
        <w:rPr>
          <w:rFonts w:cs="BookAntiqua"/>
          <w:sz w:val="20"/>
          <w:szCs w:val="20"/>
          <w:lang w:val="en-ZA" w:eastAsia="en-ZA"/>
        </w:rPr>
        <w:t xml:space="preserve">species – </w:t>
      </w:r>
      <w:r w:rsidR="00EA7F9F">
        <w:rPr>
          <w:rFonts w:cs="BookAntiqua"/>
          <w:sz w:val="20"/>
          <w:szCs w:val="20"/>
          <w:lang w:val="en-ZA" w:eastAsia="en-ZA"/>
        </w:rPr>
        <w:t>African</w:t>
      </w:r>
      <w:r w:rsidR="00450304" w:rsidRPr="00D27A1E">
        <w:rPr>
          <w:rFonts w:cs="BookAntiqua"/>
          <w:sz w:val="20"/>
          <w:szCs w:val="20"/>
          <w:lang w:val="en-ZA" w:eastAsia="en-ZA"/>
        </w:rPr>
        <w:t xml:space="preserve"> Penguin (</w:t>
      </w:r>
      <w:r w:rsidR="00450304" w:rsidRPr="000121D6">
        <w:rPr>
          <w:rFonts w:cs="BookAntiqua"/>
          <w:i/>
          <w:sz w:val="20"/>
          <w:szCs w:val="20"/>
          <w:lang w:val="en-ZA" w:eastAsia="en-ZA"/>
        </w:rPr>
        <w:t>Spheniscus demersus</w:t>
      </w:r>
      <w:r w:rsidR="00450304" w:rsidRPr="00D27A1E">
        <w:rPr>
          <w:rFonts w:cs="BookAntiqua"/>
          <w:sz w:val="20"/>
          <w:szCs w:val="20"/>
          <w:lang w:val="en-ZA" w:eastAsia="en-ZA"/>
        </w:rPr>
        <w:t>), Bank Cormorant (</w:t>
      </w:r>
      <w:r w:rsidR="00450304" w:rsidRPr="000121D6">
        <w:rPr>
          <w:rFonts w:cs="BookAntiqua"/>
          <w:i/>
          <w:sz w:val="20"/>
          <w:szCs w:val="20"/>
          <w:lang w:val="en-ZA" w:eastAsia="en-ZA"/>
        </w:rPr>
        <w:t>Phalacrocorax neglectus</w:t>
      </w:r>
      <w:r w:rsidR="00450304" w:rsidRPr="00D27A1E">
        <w:rPr>
          <w:rFonts w:cs="BookAntiqua"/>
          <w:sz w:val="20"/>
          <w:szCs w:val="20"/>
          <w:lang w:val="en-ZA" w:eastAsia="en-ZA"/>
        </w:rPr>
        <w:t>), Cape Cormorant (</w:t>
      </w:r>
      <w:r w:rsidR="00450304" w:rsidRPr="000121D6">
        <w:rPr>
          <w:rFonts w:cs="BookAntiqua"/>
          <w:i/>
          <w:sz w:val="20"/>
          <w:szCs w:val="20"/>
          <w:lang w:val="en-ZA" w:eastAsia="en-ZA"/>
        </w:rPr>
        <w:t>Phalacrocorax capensis</w:t>
      </w:r>
      <w:r w:rsidR="00450304" w:rsidRPr="00D27A1E">
        <w:rPr>
          <w:rFonts w:cs="BookAntiqua"/>
          <w:sz w:val="20"/>
          <w:szCs w:val="20"/>
          <w:lang w:val="en-ZA" w:eastAsia="en-ZA"/>
        </w:rPr>
        <w:t>), Cape Gannet (</w:t>
      </w:r>
      <w:r w:rsidR="00450304" w:rsidRPr="000121D6">
        <w:rPr>
          <w:rFonts w:cs="BookAntiqua"/>
          <w:i/>
          <w:sz w:val="20"/>
          <w:szCs w:val="20"/>
          <w:lang w:val="en-ZA" w:eastAsia="en-ZA"/>
        </w:rPr>
        <w:t>Morus capensis</w:t>
      </w:r>
      <w:r w:rsidR="00450304" w:rsidRPr="00D27A1E">
        <w:rPr>
          <w:rFonts w:cs="BookAntiqua"/>
          <w:sz w:val="20"/>
          <w:szCs w:val="20"/>
          <w:lang w:val="en-ZA" w:eastAsia="en-ZA"/>
        </w:rPr>
        <w:t>), African Oystercatcher (</w:t>
      </w:r>
      <w:r w:rsidR="00450304" w:rsidRPr="000121D6">
        <w:rPr>
          <w:rFonts w:cs="BookAntiqua"/>
          <w:i/>
          <w:sz w:val="20"/>
          <w:szCs w:val="20"/>
          <w:lang w:val="en-ZA" w:eastAsia="en-ZA"/>
        </w:rPr>
        <w:t>Haematopus moquini</w:t>
      </w:r>
      <w:r w:rsidR="00450304" w:rsidRPr="00D27A1E">
        <w:rPr>
          <w:rFonts w:cs="BookAntiqua"/>
          <w:sz w:val="20"/>
          <w:szCs w:val="20"/>
          <w:lang w:val="en-ZA" w:eastAsia="en-ZA"/>
        </w:rPr>
        <w:t>), Crowned Cormorant (</w:t>
      </w:r>
      <w:r w:rsidR="00CC7E6A">
        <w:rPr>
          <w:rFonts w:cs="BookAntiqua"/>
          <w:i/>
          <w:sz w:val="20"/>
          <w:szCs w:val="20"/>
          <w:lang w:val="en-ZA" w:eastAsia="en-ZA"/>
        </w:rPr>
        <w:t>Microcarbo coronatus</w:t>
      </w:r>
      <w:r w:rsidR="00450304" w:rsidRPr="00D27A1E">
        <w:rPr>
          <w:rFonts w:cs="BookAntiqua"/>
          <w:sz w:val="20"/>
          <w:szCs w:val="20"/>
          <w:lang w:val="en-ZA" w:eastAsia="en-ZA"/>
        </w:rPr>
        <w:t>), Damara Tern (</w:t>
      </w:r>
      <w:r w:rsidR="00B0474D">
        <w:rPr>
          <w:rFonts w:cs="BookAntiqua"/>
          <w:i/>
          <w:sz w:val="20"/>
          <w:szCs w:val="20"/>
          <w:lang w:val="en-ZA" w:eastAsia="en-ZA"/>
        </w:rPr>
        <w:t>Sternula balaenarum</w:t>
      </w:r>
      <w:r w:rsidR="00450304" w:rsidRPr="00D27A1E">
        <w:rPr>
          <w:rFonts w:cs="BookAntiqua"/>
          <w:sz w:val="20"/>
          <w:szCs w:val="20"/>
          <w:lang w:val="en-ZA" w:eastAsia="en-ZA"/>
        </w:rPr>
        <w:t>), Caspian Tern (</w:t>
      </w:r>
      <w:r w:rsidR="00450304" w:rsidRPr="000121D6">
        <w:rPr>
          <w:rFonts w:cs="BookAntiqua"/>
          <w:i/>
          <w:sz w:val="20"/>
          <w:szCs w:val="20"/>
          <w:lang w:val="en-ZA" w:eastAsia="en-ZA"/>
        </w:rPr>
        <w:t>Sterna caspia</w:t>
      </w:r>
      <w:r w:rsidR="00450304" w:rsidRPr="00D27A1E">
        <w:rPr>
          <w:rFonts w:cs="BookAntiqua"/>
          <w:sz w:val="20"/>
          <w:szCs w:val="20"/>
          <w:lang w:val="en-ZA" w:eastAsia="en-ZA"/>
        </w:rPr>
        <w:t xml:space="preserve">) and </w:t>
      </w:r>
      <w:r w:rsidR="00B0474D">
        <w:rPr>
          <w:rFonts w:cs="BookAntiqua"/>
          <w:sz w:val="20"/>
          <w:szCs w:val="20"/>
          <w:lang w:val="en-ZA" w:eastAsia="en-ZA"/>
        </w:rPr>
        <w:t>Greater Crested Tern</w:t>
      </w:r>
      <w:r w:rsidR="00450304" w:rsidRPr="00D27A1E">
        <w:rPr>
          <w:rFonts w:cs="BookAntiqua"/>
          <w:sz w:val="20"/>
          <w:szCs w:val="20"/>
          <w:lang w:val="en-ZA" w:eastAsia="en-ZA"/>
        </w:rPr>
        <w:t xml:space="preserve"> (</w:t>
      </w:r>
      <w:r w:rsidR="00B0474D">
        <w:rPr>
          <w:rFonts w:cs="BookAntiqua"/>
          <w:i/>
          <w:sz w:val="20"/>
          <w:szCs w:val="20"/>
          <w:lang w:val="en-ZA" w:eastAsia="en-ZA"/>
        </w:rPr>
        <w:t>Thalasseus bergii bergii</w:t>
      </w:r>
      <w:r w:rsidR="00450304" w:rsidRPr="00D27A1E">
        <w:rPr>
          <w:rFonts w:cs="BookAntiqua"/>
          <w:sz w:val="20"/>
          <w:szCs w:val="20"/>
          <w:lang w:val="en-ZA" w:eastAsia="en-ZA"/>
        </w:rPr>
        <w:t>)</w:t>
      </w:r>
    </w:p>
    <w:p w:rsidR="00817773" w:rsidRPr="00D27A1E" w:rsidRDefault="00817773" w:rsidP="003A0EF2">
      <w:pPr>
        <w:autoSpaceDE w:val="0"/>
        <w:autoSpaceDN w:val="0"/>
        <w:adjustRightInd w:val="0"/>
        <w:spacing w:after="0" w:line="240" w:lineRule="auto"/>
        <w:rPr>
          <w:rFonts w:cs="BookAntiqua"/>
          <w:sz w:val="20"/>
          <w:szCs w:val="20"/>
          <w:lang w:val="en-ZA" w:eastAsia="en-ZA"/>
        </w:rPr>
      </w:pPr>
    </w:p>
    <w:p w:rsidR="00C1693F" w:rsidRDefault="00817773" w:rsidP="003A0EF2">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Reviews:</w:t>
      </w:r>
      <w:r w:rsidR="00450304" w:rsidRPr="00D27A1E">
        <w:rPr>
          <w:rFonts w:cs="BookAntiqua"/>
          <w:sz w:val="20"/>
          <w:szCs w:val="20"/>
          <w:lang w:val="en-ZA" w:eastAsia="en-ZA"/>
        </w:rPr>
        <w:t xml:space="preserve"> </w:t>
      </w:r>
      <w:r w:rsidR="00C1693F">
        <w:rPr>
          <w:rFonts w:cs="BookAntiqua"/>
          <w:sz w:val="20"/>
          <w:szCs w:val="20"/>
          <w:lang w:val="en-ZA" w:eastAsia="en-ZA"/>
        </w:rPr>
        <w:t>This plan should be reviewed and updated every ten years (</w:t>
      </w:r>
      <w:r w:rsidR="00450304" w:rsidRPr="00D27A1E">
        <w:rPr>
          <w:rFonts w:cs="BookAntiqua"/>
          <w:sz w:val="20"/>
          <w:szCs w:val="20"/>
          <w:lang w:val="en-ZA" w:eastAsia="en-ZA"/>
        </w:rPr>
        <w:t>next review in 2026</w:t>
      </w:r>
      <w:r w:rsidR="00C1693F">
        <w:rPr>
          <w:rFonts w:cs="BookAntiqua"/>
          <w:sz w:val="20"/>
          <w:szCs w:val="20"/>
          <w:lang w:val="en-ZA" w:eastAsia="en-ZA"/>
        </w:rPr>
        <w:t>). An emergency review will be undertaken if there is a significant change to the species’ status before the next scheduled review.</w:t>
      </w:r>
    </w:p>
    <w:p w:rsidR="00817773" w:rsidRPr="00D27A1E" w:rsidRDefault="00450304" w:rsidP="003A0EF2">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 xml:space="preserve"> </w:t>
      </w:r>
    </w:p>
    <w:p w:rsidR="00817773" w:rsidRPr="00D27A1E" w:rsidRDefault="00817773" w:rsidP="003A0EF2">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Recommended Citation:</w:t>
      </w:r>
      <w:r w:rsidR="00450304" w:rsidRPr="00D27A1E">
        <w:rPr>
          <w:rFonts w:cs="BookAntiqua"/>
          <w:sz w:val="20"/>
          <w:szCs w:val="20"/>
          <w:lang w:val="en-ZA" w:eastAsia="en-ZA"/>
        </w:rPr>
        <w:t xml:space="preserve"> Hagen, C. &amp; Wanless, </w:t>
      </w:r>
      <w:proofErr w:type="gramStart"/>
      <w:r w:rsidR="00450304" w:rsidRPr="00D27A1E">
        <w:rPr>
          <w:rFonts w:cs="BookAntiqua"/>
          <w:sz w:val="20"/>
          <w:szCs w:val="20"/>
          <w:lang w:val="en-ZA" w:eastAsia="en-ZA"/>
        </w:rPr>
        <w:t>R</w:t>
      </w:r>
      <w:proofErr w:type="gramEnd"/>
      <w:r w:rsidR="00450304" w:rsidRPr="00D27A1E">
        <w:rPr>
          <w:rFonts w:cs="BookAntiqua"/>
          <w:sz w:val="20"/>
          <w:szCs w:val="20"/>
          <w:lang w:val="en-ZA" w:eastAsia="en-ZA"/>
        </w:rPr>
        <w:t xml:space="preserve">. 2015. Multi-species Action Plan for the Conservation of Benguela Upwelling System Coastal Seabirds. UNEP/AEWA Secretariat. Bonn, Germany. </w:t>
      </w:r>
    </w:p>
    <w:p w:rsidR="00817773" w:rsidRPr="00D27A1E" w:rsidRDefault="00817773" w:rsidP="003A0EF2">
      <w:pPr>
        <w:autoSpaceDE w:val="0"/>
        <w:autoSpaceDN w:val="0"/>
        <w:adjustRightInd w:val="0"/>
        <w:spacing w:after="0" w:line="240" w:lineRule="auto"/>
        <w:rPr>
          <w:rFonts w:cs="BookAntiqua"/>
          <w:sz w:val="20"/>
          <w:szCs w:val="20"/>
          <w:lang w:val="en-ZA" w:eastAsia="en-ZA"/>
        </w:rPr>
      </w:pPr>
    </w:p>
    <w:p w:rsidR="00817773" w:rsidRPr="00D27A1E" w:rsidRDefault="00817773" w:rsidP="003A0EF2">
      <w:pPr>
        <w:autoSpaceDE w:val="0"/>
        <w:autoSpaceDN w:val="0"/>
        <w:adjustRightInd w:val="0"/>
        <w:spacing w:after="0" w:line="240" w:lineRule="auto"/>
        <w:rPr>
          <w:rFonts w:cs="BookAntiqua"/>
          <w:sz w:val="20"/>
          <w:szCs w:val="20"/>
          <w:lang w:val="en-ZA" w:eastAsia="en-ZA"/>
        </w:rPr>
      </w:pPr>
      <w:r w:rsidRPr="00D27A1E">
        <w:rPr>
          <w:rFonts w:cs="BookAntiqua"/>
          <w:sz w:val="20"/>
          <w:szCs w:val="20"/>
          <w:lang w:val="en-ZA" w:eastAsia="en-ZA"/>
        </w:rPr>
        <w:t>Picture on the cover:</w:t>
      </w:r>
      <w:r w:rsidR="00450304" w:rsidRPr="00D27A1E">
        <w:rPr>
          <w:rFonts w:cs="BookAntiqua"/>
          <w:sz w:val="20"/>
          <w:szCs w:val="20"/>
          <w:lang w:val="en-ZA" w:eastAsia="en-ZA"/>
        </w:rPr>
        <w:t xml:space="preserve"> </w:t>
      </w:r>
      <w:proofErr w:type="gramStart"/>
      <w:r w:rsidR="00450304" w:rsidRPr="00D27A1E">
        <w:rPr>
          <w:rFonts w:cs="BookAntiqua"/>
          <w:sz w:val="20"/>
          <w:szCs w:val="20"/>
          <w:lang w:val="en-ZA" w:eastAsia="en-ZA"/>
        </w:rPr>
        <w:t>tbd</w:t>
      </w:r>
      <w:proofErr w:type="gramEnd"/>
    </w:p>
    <w:p w:rsidR="00817773" w:rsidRPr="00D27A1E" w:rsidRDefault="00817773" w:rsidP="003A0EF2">
      <w:pPr>
        <w:autoSpaceDE w:val="0"/>
        <w:autoSpaceDN w:val="0"/>
        <w:adjustRightInd w:val="0"/>
        <w:spacing w:after="0" w:line="240" w:lineRule="auto"/>
        <w:rPr>
          <w:rFonts w:cs="BookAntiqua"/>
          <w:sz w:val="20"/>
          <w:szCs w:val="20"/>
          <w:lang w:val="en-ZA" w:eastAsia="en-ZA"/>
        </w:rPr>
      </w:pPr>
    </w:p>
    <w:p w:rsidR="00D27A1E" w:rsidRPr="00D27A1E" w:rsidRDefault="00D27A1E" w:rsidP="005E346E">
      <w:pPr>
        <w:spacing w:after="0" w:line="240" w:lineRule="auto"/>
        <w:jc w:val="both"/>
        <w:rPr>
          <w:rFonts w:cs="BookAntiqua"/>
          <w:sz w:val="20"/>
          <w:szCs w:val="20"/>
          <w:lang w:val="en-ZA" w:eastAsia="en-ZA"/>
        </w:rPr>
      </w:pPr>
      <w:r w:rsidRPr="00D27A1E">
        <w:rPr>
          <w:rFonts w:cs="BookAntiqua"/>
          <w:sz w:val="20"/>
          <w:szCs w:val="20"/>
          <w:lang w:val="en-ZA" w:eastAsia="en-ZA"/>
        </w:rPr>
        <w:t xml:space="preserve">The taxonomic order and names of species follow </w:t>
      </w:r>
      <w:r w:rsidR="00CB3CE7" w:rsidRPr="00CB3CE7">
        <w:rPr>
          <w:rFonts w:cs="BookAntiqua"/>
          <w:i/>
          <w:sz w:val="20"/>
          <w:szCs w:val="20"/>
          <w:lang w:val="en-ZA" w:eastAsia="en-ZA"/>
        </w:rPr>
        <w:t>T</w:t>
      </w:r>
      <w:r w:rsidRPr="00CB3CE7">
        <w:rPr>
          <w:rFonts w:cs="BookAntiqua"/>
          <w:i/>
          <w:sz w:val="20"/>
          <w:szCs w:val="20"/>
          <w:lang w:val="en-ZA" w:eastAsia="en-ZA"/>
        </w:rPr>
        <w:t xml:space="preserve">he Handbook of the Birds of the World/BirdLife International Illustrated Checklist of the Birds of the World, Volume 1: Non-passerines, by Josep </w:t>
      </w:r>
      <w:proofErr w:type="gramStart"/>
      <w:r w:rsidRPr="00CB3CE7">
        <w:rPr>
          <w:rFonts w:cs="BookAntiqua"/>
          <w:i/>
          <w:sz w:val="20"/>
          <w:szCs w:val="20"/>
          <w:lang w:val="en-ZA" w:eastAsia="en-ZA"/>
        </w:rPr>
        <w:t>del</w:t>
      </w:r>
      <w:proofErr w:type="gramEnd"/>
      <w:r w:rsidRPr="00CB3CE7">
        <w:rPr>
          <w:rFonts w:cs="BookAntiqua"/>
          <w:i/>
          <w:sz w:val="20"/>
          <w:szCs w:val="20"/>
          <w:lang w:val="en-ZA" w:eastAsia="en-ZA"/>
        </w:rPr>
        <w:t xml:space="preserve"> Hoyo, Nigel J. Collar, David A. Christie, Andrew Elliot and Lincoln D.C. Fishpool (2014)</w:t>
      </w:r>
      <w:r w:rsidRPr="00D27A1E">
        <w:rPr>
          <w:rFonts w:cs="BookAntiqua"/>
          <w:sz w:val="20"/>
          <w:szCs w:val="20"/>
          <w:lang w:val="en-ZA" w:eastAsia="en-ZA"/>
        </w:rPr>
        <w:t>.</w:t>
      </w:r>
    </w:p>
    <w:p w:rsidR="00817773" w:rsidRPr="00D27A1E" w:rsidRDefault="00817773" w:rsidP="003A0EF2">
      <w:pPr>
        <w:autoSpaceDE w:val="0"/>
        <w:autoSpaceDN w:val="0"/>
        <w:adjustRightInd w:val="0"/>
        <w:spacing w:after="0" w:line="240" w:lineRule="auto"/>
        <w:rPr>
          <w:rFonts w:cs="BookAntiqua"/>
          <w:sz w:val="20"/>
          <w:szCs w:val="20"/>
          <w:lang w:val="en-ZA" w:eastAsia="en-ZA"/>
        </w:rPr>
      </w:pPr>
    </w:p>
    <w:p w:rsidR="005E6090" w:rsidRPr="007604A4" w:rsidRDefault="00E05507" w:rsidP="007604A4">
      <w:pPr>
        <w:autoSpaceDE w:val="0"/>
        <w:autoSpaceDN w:val="0"/>
        <w:adjustRightInd w:val="0"/>
        <w:spacing w:after="0" w:line="240" w:lineRule="auto"/>
        <w:rPr>
          <w:b/>
          <w:sz w:val="32"/>
        </w:rPr>
      </w:pPr>
      <w:r>
        <w:br w:type="page"/>
      </w:r>
      <w:r w:rsidR="00FD585C" w:rsidRPr="007604A4">
        <w:rPr>
          <w:b/>
          <w:sz w:val="32"/>
        </w:rPr>
        <w:lastRenderedPageBreak/>
        <w:t>Table of Contents</w:t>
      </w:r>
    </w:p>
    <w:p w:rsidR="00CB761B" w:rsidRDefault="005E6090">
      <w:pPr>
        <w:pStyle w:val="TOC2"/>
        <w:tabs>
          <w:tab w:val="right" w:leader="dot" w:pos="9016"/>
        </w:tabs>
        <w:rPr>
          <w:rFonts w:asciiTheme="minorHAnsi" w:eastAsiaTheme="minorEastAsia" w:hAnsiTheme="minorHAnsi" w:cstheme="minorBidi"/>
          <w:noProof/>
          <w:lang w:val="en-US"/>
        </w:rPr>
      </w:pPr>
      <w:r w:rsidRPr="00CF3483">
        <w:fldChar w:fldCharType="begin"/>
      </w:r>
      <w:r w:rsidRPr="00CF3483">
        <w:instrText xml:space="preserve"> TOC \o "1-3" \h \z \u </w:instrText>
      </w:r>
      <w:r w:rsidRPr="00CF3483">
        <w:fldChar w:fldCharType="separate"/>
      </w:r>
      <w:hyperlink w:anchor="_Toc429668275" w:history="1">
        <w:r w:rsidR="00CB761B" w:rsidRPr="00D24886">
          <w:rPr>
            <w:rStyle w:val="Hyperlink"/>
            <w:noProof/>
          </w:rPr>
          <w:t>List of acronyms and abbreviations</w:t>
        </w:r>
        <w:r w:rsidR="00CB761B">
          <w:rPr>
            <w:noProof/>
            <w:webHidden/>
          </w:rPr>
          <w:tab/>
        </w:r>
        <w:r w:rsidR="00CB761B">
          <w:rPr>
            <w:noProof/>
            <w:webHidden/>
          </w:rPr>
          <w:fldChar w:fldCharType="begin"/>
        </w:r>
        <w:r w:rsidR="00CB761B">
          <w:rPr>
            <w:noProof/>
            <w:webHidden/>
          </w:rPr>
          <w:instrText xml:space="preserve"> PAGEREF _Toc429668275 \h </w:instrText>
        </w:r>
        <w:r w:rsidR="00CB761B">
          <w:rPr>
            <w:noProof/>
            <w:webHidden/>
          </w:rPr>
        </w:r>
        <w:r w:rsidR="00CB761B">
          <w:rPr>
            <w:noProof/>
            <w:webHidden/>
          </w:rPr>
          <w:fldChar w:fldCharType="separate"/>
        </w:r>
        <w:r w:rsidR="00596B92">
          <w:rPr>
            <w:noProof/>
            <w:webHidden/>
          </w:rPr>
          <w:t>6</w:t>
        </w:r>
        <w:r w:rsidR="00CB761B">
          <w:rPr>
            <w:noProof/>
            <w:webHidden/>
          </w:rPr>
          <w:fldChar w:fldCharType="end"/>
        </w:r>
      </w:hyperlink>
    </w:p>
    <w:p w:rsidR="00CB761B" w:rsidRDefault="00CB761B">
      <w:pPr>
        <w:pStyle w:val="TOC1"/>
        <w:tabs>
          <w:tab w:val="right" w:leader="dot" w:pos="9016"/>
        </w:tabs>
        <w:rPr>
          <w:rFonts w:asciiTheme="minorHAnsi" w:eastAsiaTheme="minorEastAsia" w:hAnsiTheme="minorHAnsi" w:cstheme="minorBidi"/>
          <w:noProof/>
          <w:lang w:val="en-US"/>
        </w:rPr>
      </w:pPr>
      <w:hyperlink w:anchor="_Toc429668276" w:history="1">
        <w:r w:rsidRPr="00D24886">
          <w:rPr>
            <w:rStyle w:val="Hyperlink"/>
            <w:noProof/>
          </w:rPr>
          <w:t>Executive Summary</w:t>
        </w:r>
        <w:r>
          <w:rPr>
            <w:noProof/>
            <w:webHidden/>
          </w:rPr>
          <w:tab/>
        </w:r>
        <w:r>
          <w:rPr>
            <w:noProof/>
            <w:webHidden/>
          </w:rPr>
          <w:fldChar w:fldCharType="begin"/>
        </w:r>
        <w:r>
          <w:rPr>
            <w:noProof/>
            <w:webHidden/>
          </w:rPr>
          <w:instrText xml:space="preserve"> PAGEREF _Toc429668276 \h </w:instrText>
        </w:r>
        <w:r>
          <w:rPr>
            <w:noProof/>
            <w:webHidden/>
          </w:rPr>
        </w:r>
        <w:r>
          <w:rPr>
            <w:noProof/>
            <w:webHidden/>
          </w:rPr>
          <w:fldChar w:fldCharType="separate"/>
        </w:r>
        <w:r w:rsidR="00596B92">
          <w:rPr>
            <w:noProof/>
            <w:webHidden/>
          </w:rPr>
          <w:t>7</w:t>
        </w:r>
        <w:r>
          <w:rPr>
            <w:noProof/>
            <w:webHidden/>
          </w:rPr>
          <w:fldChar w:fldCharType="end"/>
        </w:r>
      </w:hyperlink>
    </w:p>
    <w:p w:rsidR="00CB761B" w:rsidRDefault="00CB761B">
      <w:pPr>
        <w:pStyle w:val="TOC1"/>
        <w:tabs>
          <w:tab w:val="left" w:pos="440"/>
          <w:tab w:val="right" w:leader="dot" w:pos="9016"/>
        </w:tabs>
        <w:rPr>
          <w:rFonts w:asciiTheme="minorHAnsi" w:eastAsiaTheme="minorEastAsia" w:hAnsiTheme="minorHAnsi" w:cstheme="minorBidi"/>
          <w:noProof/>
          <w:lang w:val="en-US"/>
        </w:rPr>
      </w:pPr>
      <w:hyperlink w:anchor="_Toc429668277" w:history="1">
        <w:r w:rsidRPr="00D24886">
          <w:rPr>
            <w:rStyle w:val="Hyperlink"/>
            <w:noProof/>
          </w:rPr>
          <w:t>1.</w:t>
        </w:r>
        <w:r>
          <w:rPr>
            <w:rFonts w:asciiTheme="minorHAnsi" w:eastAsiaTheme="minorEastAsia" w:hAnsiTheme="minorHAnsi" w:cstheme="minorBidi"/>
            <w:noProof/>
            <w:lang w:val="en-US"/>
          </w:rPr>
          <w:tab/>
        </w:r>
        <w:r w:rsidRPr="00D24886">
          <w:rPr>
            <w:rStyle w:val="Hyperlink"/>
            <w:noProof/>
          </w:rPr>
          <w:t>Scope</w:t>
        </w:r>
        <w:r>
          <w:rPr>
            <w:noProof/>
            <w:webHidden/>
          </w:rPr>
          <w:tab/>
        </w:r>
        <w:r>
          <w:rPr>
            <w:noProof/>
            <w:webHidden/>
          </w:rPr>
          <w:fldChar w:fldCharType="begin"/>
        </w:r>
        <w:r>
          <w:rPr>
            <w:noProof/>
            <w:webHidden/>
          </w:rPr>
          <w:instrText xml:space="preserve"> PAGEREF _Toc429668277 \h </w:instrText>
        </w:r>
        <w:r>
          <w:rPr>
            <w:noProof/>
            <w:webHidden/>
          </w:rPr>
        </w:r>
        <w:r>
          <w:rPr>
            <w:noProof/>
            <w:webHidden/>
          </w:rPr>
          <w:fldChar w:fldCharType="separate"/>
        </w:r>
        <w:r w:rsidR="00596B92">
          <w:rPr>
            <w:noProof/>
            <w:webHidden/>
          </w:rPr>
          <w:t>9</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78" w:history="1">
        <w:r w:rsidRPr="00D24886">
          <w:rPr>
            <w:rStyle w:val="Hyperlink"/>
            <w:noProof/>
          </w:rPr>
          <w:t>1.1.</w:t>
        </w:r>
        <w:r>
          <w:rPr>
            <w:rFonts w:asciiTheme="minorHAnsi" w:eastAsiaTheme="minorEastAsia" w:hAnsiTheme="minorHAnsi" w:cstheme="minorBidi"/>
            <w:noProof/>
            <w:lang w:val="en-US"/>
          </w:rPr>
          <w:tab/>
        </w:r>
        <w:r w:rsidRPr="00D24886">
          <w:rPr>
            <w:rStyle w:val="Hyperlink"/>
            <w:noProof/>
          </w:rPr>
          <w:t>Geographic scope</w:t>
        </w:r>
        <w:r>
          <w:rPr>
            <w:noProof/>
            <w:webHidden/>
          </w:rPr>
          <w:tab/>
        </w:r>
        <w:r>
          <w:rPr>
            <w:noProof/>
            <w:webHidden/>
          </w:rPr>
          <w:fldChar w:fldCharType="begin"/>
        </w:r>
        <w:r>
          <w:rPr>
            <w:noProof/>
            <w:webHidden/>
          </w:rPr>
          <w:instrText xml:space="preserve"> PAGEREF _Toc429668278 \h </w:instrText>
        </w:r>
        <w:r>
          <w:rPr>
            <w:noProof/>
            <w:webHidden/>
          </w:rPr>
        </w:r>
        <w:r>
          <w:rPr>
            <w:noProof/>
            <w:webHidden/>
          </w:rPr>
          <w:fldChar w:fldCharType="separate"/>
        </w:r>
        <w:r w:rsidR="00596B92">
          <w:rPr>
            <w:noProof/>
            <w:webHidden/>
          </w:rPr>
          <w:t>9</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79" w:history="1">
        <w:r w:rsidRPr="00D24886">
          <w:rPr>
            <w:rStyle w:val="Hyperlink"/>
            <w:noProof/>
          </w:rPr>
          <w:t>1.2.</w:t>
        </w:r>
        <w:r>
          <w:rPr>
            <w:rFonts w:asciiTheme="minorHAnsi" w:eastAsiaTheme="minorEastAsia" w:hAnsiTheme="minorHAnsi" w:cstheme="minorBidi"/>
            <w:noProof/>
            <w:lang w:val="en-US"/>
          </w:rPr>
          <w:tab/>
        </w:r>
        <w:r w:rsidRPr="00D24886">
          <w:rPr>
            <w:rStyle w:val="Hyperlink"/>
            <w:noProof/>
          </w:rPr>
          <w:t>Taxonomic scope</w:t>
        </w:r>
        <w:r>
          <w:rPr>
            <w:noProof/>
            <w:webHidden/>
          </w:rPr>
          <w:tab/>
        </w:r>
        <w:r>
          <w:rPr>
            <w:noProof/>
            <w:webHidden/>
          </w:rPr>
          <w:fldChar w:fldCharType="begin"/>
        </w:r>
        <w:r>
          <w:rPr>
            <w:noProof/>
            <w:webHidden/>
          </w:rPr>
          <w:instrText xml:space="preserve"> PAGEREF _Toc429668279 \h </w:instrText>
        </w:r>
        <w:r>
          <w:rPr>
            <w:noProof/>
            <w:webHidden/>
          </w:rPr>
        </w:r>
        <w:r>
          <w:rPr>
            <w:noProof/>
            <w:webHidden/>
          </w:rPr>
          <w:fldChar w:fldCharType="separate"/>
        </w:r>
        <w:r w:rsidR="00596B92">
          <w:rPr>
            <w:noProof/>
            <w:webHidden/>
          </w:rPr>
          <w:t>9</w:t>
        </w:r>
        <w:r>
          <w:rPr>
            <w:noProof/>
            <w:webHidden/>
          </w:rPr>
          <w:fldChar w:fldCharType="end"/>
        </w:r>
      </w:hyperlink>
    </w:p>
    <w:p w:rsidR="00CB761B" w:rsidRDefault="00CB761B">
      <w:pPr>
        <w:pStyle w:val="TOC1"/>
        <w:tabs>
          <w:tab w:val="left" w:pos="440"/>
          <w:tab w:val="right" w:leader="dot" w:pos="9016"/>
        </w:tabs>
        <w:rPr>
          <w:rFonts w:asciiTheme="minorHAnsi" w:eastAsiaTheme="minorEastAsia" w:hAnsiTheme="minorHAnsi" w:cstheme="minorBidi"/>
          <w:noProof/>
          <w:lang w:val="en-US"/>
        </w:rPr>
      </w:pPr>
      <w:hyperlink w:anchor="_Toc429668280" w:history="1">
        <w:r w:rsidRPr="00D24886">
          <w:rPr>
            <w:rStyle w:val="Hyperlink"/>
            <w:noProof/>
          </w:rPr>
          <w:t>2.</w:t>
        </w:r>
        <w:r>
          <w:rPr>
            <w:rFonts w:asciiTheme="minorHAnsi" w:eastAsiaTheme="minorEastAsia" w:hAnsiTheme="minorHAnsi" w:cstheme="minorBidi"/>
            <w:noProof/>
            <w:lang w:val="en-US"/>
          </w:rPr>
          <w:tab/>
        </w:r>
        <w:r w:rsidRPr="00D24886">
          <w:rPr>
            <w:rStyle w:val="Hyperlink"/>
            <w:noProof/>
          </w:rPr>
          <w:t>Biological assessment</w:t>
        </w:r>
        <w:r>
          <w:rPr>
            <w:noProof/>
            <w:webHidden/>
          </w:rPr>
          <w:tab/>
        </w:r>
        <w:r>
          <w:rPr>
            <w:noProof/>
            <w:webHidden/>
          </w:rPr>
          <w:fldChar w:fldCharType="begin"/>
        </w:r>
        <w:r>
          <w:rPr>
            <w:noProof/>
            <w:webHidden/>
          </w:rPr>
          <w:instrText xml:space="preserve"> PAGEREF _Toc429668280 \h </w:instrText>
        </w:r>
        <w:r>
          <w:rPr>
            <w:noProof/>
            <w:webHidden/>
          </w:rPr>
        </w:r>
        <w:r>
          <w:rPr>
            <w:noProof/>
            <w:webHidden/>
          </w:rPr>
          <w:fldChar w:fldCharType="separate"/>
        </w:r>
        <w:r w:rsidR="00596B92">
          <w:rPr>
            <w:noProof/>
            <w:webHidden/>
          </w:rPr>
          <w:t>11</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1" w:history="1">
        <w:r w:rsidRPr="00D24886">
          <w:rPr>
            <w:rStyle w:val="Hyperlink"/>
            <w:noProof/>
          </w:rPr>
          <w:t>2.1.</w:t>
        </w:r>
        <w:r>
          <w:rPr>
            <w:rFonts w:asciiTheme="minorHAnsi" w:eastAsiaTheme="minorEastAsia" w:hAnsiTheme="minorHAnsi" w:cstheme="minorBidi"/>
            <w:noProof/>
            <w:lang w:val="en-US"/>
          </w:rPr>
          <w:tab/>
        </w:r>
        <w:r w:rsidRPr="00D24886">
          <w:rPr>
            <w:rStyle w:val="Hyperlink"/>
            <w:noProof/>
          </w:rPr>
          <w:t xml:space="preserve">African Penguin </w:t>
        </w:r>
        <w:r w:rsidRPr="00D24886">
          <w:rPr>
            <w:rStyle w:val="Hyperlink"/>
            <w:i/>
            <w:noProof/>
          </w:rPr>
          <w:t>Spheniscus demersus</w:t>
        </w:r>
        <w:r>
          <w:rPr>
            <w:noProof/>
            <w:webHidden/>
          </w:rPr>
          <w:tab/>
        </w:r>
        <w:r>
          <w:rPr>
            <w:noProof/>
            <w:webHidden/>
          </w:rPr>
          <w:fldChar w:fldCharType="begin"/>
        </w:r>
        <w:r>
          <w:rPr>
            <w:noProof/>
            <w:webHidden/>
          </w:rPr>
          <w:instrText xml:space="preserve"> PAGEREF _Toc429668281 \h </w:instrText>
        </w:r>
        <w:r>
          <w:rPr>
            <w:noProof/>
            <w:webHidden/>
          </w:rPr>
        </w:r>
        <w:r>
          <w:rPr>
            <w:noProof/>
            <w:webHidden/>
          </w:rPr>
          <w:fldChar w:fldCharType="separate"/>
        </w:r>
        <w:r w:rsidR="00596B92">
          <w:rPr>
            <w:noProof/>
            <w:webHidden/>
          </w:rPr>
          <w:t>11</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2" w:history="1">
        <w:r w:rsidRPr="00D24886">
          <w:rPr>
            <w:rStyle w:val="Hyperlink"/>
            <w:noProof/>
          </w:rPr>
          <w:t>2.2.</w:t>
        </w:r>
        <w:r>
          <w:rPr>
            <w:rFonts w:asciiTheme="minorHAnsi" w:eastAsiaTheme="minorEastAsia" w:hAnsiTheme="minorHAnsi" w:cstheme="minorBidi"/>
            <w:noProof/>
            <w:lang w:val="en-US"/>
          </w:rPr>
          <w:tab/>
        </w:r>
        <w:r w:rsidRPr="00D24886">
          <w:rPr>
            <w:rStyle w:val="Hyperlink"/>
            <w:noProof/>
          </w:rPr>
          <w:t xml:space="preserve">Bank Cormorant </w:t>
        </w:r>
        <w:r w:rsidRPr="00D24886">
          <w:rPr>
            <w:rStyle w:val="Hyperlink"/>
            <w:i/>
            <w:noProof/>
          </w:rPr>
          <w:t>Phalacrocorax neglectus</w:t>
        </w:r>
        <w:r>
          <w:rPr>
            <w:noProof/>
            <w:webHidden/>
          </w:rPr>
          <w:tab/>
        </w:r>
        <w:r>
          <w:rPr>
            <w:noProof/>
            <w:webHidden/>
          </w:rPr>
          <w:fldChar w:fldCharType="begin"/>
        </w:r>
        <w:r>
          <w:rPr>
            <w:noProof/>
            <w:webHidden/>
          </w:rPr>
          <w:instrText xml:space="preserve"> PAGEREF _Toc429668282 \h </w:instrText>
        </w:r>
        <w:r>
          <w:rPr>
            <w:noProof/>
            <w:webHidden/>
          </w:rPr>
        </w:r>
        <w:r>
          <w:rPr>
            <w:noProof/>
            <w:webHidden/>
          </w:rPr>
          <w:fldChar w:fldCharType="separate"/>
        </w:r>
        <w:r w:rsidR="00596B92">
          <w:rPr>
            <w:noProof/>
            <w:webHidden/>
          </w:rPr>
          <w:t>13</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3" w:history="1">
        <w:r w:rsidRPr="00D24886">
          <w:rPr>
            <w:rStyle w:val="Hyperlink"/>
            <w:noProof/>
          </w:rPr>
          <w:t>2.3.</w:t>
        </w:r>
        <w:r>
          <w:rPr>
            <w:rFonts w:asciiTheme="minorHAnsi" w:eastAsiaTheme="minorEastAsia" w:hAnsiTheme="minorHAnsi" w:cstheme="minorBidi"/>
            <w:noProof/>
            <w:lang w:val="en-US"/>
          </w:rPr>
          <w:tab/>
        </w:r>
        <w:r w:rsidRPr="00D24886">
          <w:rPr>
            <w:rStyle w:val="Hyperlink"/>
            <w:noProof/>
          </w:rPr>
          <w:t xml:space="preserve">Cape Cormorant </w:t>
        </w:r>
        <w:r w:rsidRPr="00D24886">
          <w:rPr>
            <w:rStyle w:val="Hyperlink"/>
            <w:i/>
            <w:noProof/>
          </w:rPr>
          <w:t>Phalacrocorax capensis</w:t>
        </w:r>
        <w:r>
          <w:rPr>
            <w:noProof/>
            <w:webHidden/>
          </w:rPr>
          <w:tab/>
        </w:r>
        <w:r>
          <w:rPr>
            <w:noProof/>
            <w:webHidden/>
          </w:rPr>
          <w:fldChar w:fldCharType="begin"/>
        </w:r>
        <w:r>
          <w:rPr>
            <w:noProof/>
            <w:webHidden/>
          </w:rPr>
          <w:instrText xml:space="preserve"> PAGEREF _Toc429668283 \h </w:instrText>
        </w:r>
        <w:r>
          <w:rPr>
            <w:noProof/>
            <w:webHidden/>
          </w:rPr>
        </w:r>
        <w:r>
          <w:rPr>
            <w:noProof/>
            <w:webHidden/>
          </w:rPr>
          <w:fldChar w:fldCharType="separate"/>
        </w:r>
        <w:r w:rsidR="00596B92">
          <w:rPr>
            <w:noProof/>
            <w:webHidden/>
          </w:rPr>
          <w:t>14</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4" w:history="1">
        <w:r w:rsidRPr="00D24886">
          <w:rPr>
            <w:rStyle w:val="Hyperlink"/>
            <w:noProof/>
          </w:rPr>
          <w:t>2.4.</w:t>
        </w:r>
        <w:r>
          <w:rPr>
            <w:rFonts w:asciiTheme="minorHAnsi" w:eastAsiaTheme="minorEastAsia" w:hAnsiTheme="minorHAnsi" w:cstheme="minorBidi"/>
            <w:noProof/>
            <w:lang w:val="en-US"/>
          </w:rPr>
          <w:tab/>
        </w:r>
        <w:r w:rsidRPr="00D24886">
          <w:rPr>
            <w:rStyle w:val="Hyperlink"/>
            <w:noProof/>
          </w:rPr>
          <w:t xml:space="preserve">Cape Gannet </w:t>
        </w:r>
        <w:r w:rsidRPr="00D24886">
          <w:rPr>
            <w:rStyle w:val="Hyperlink"/>
            <w:i/>
            <w:noProof/>
          </w:rPr>
          <w:t>Morus capensis</w:t>
        </w:r>
        <w:r>
          <w:rPr>
            <w:noProof/>
            <w:webHidden/>
          </w:rPr>
          <w:tab/>
        </w:r>
        <w:r>
          <w:rPr>
            <w:noProof/>
            <w:webHidden/>
          </w:rPr>
          <w:fldChar w:fldCharType="begin"/>
        </w:r>
        <w:r>
          <w:rPr>
            <w:noProof/>
            <w:webHidden/>
          </w:rPr>
          <w:instrText xml:space="preserve"> PAGEREF _Toc429668284 \h </w:instrText>
        </w:r>
        <w:r>
          <w:rPr>
            <w:noProof/>
            <w:webHidden/>
          </w:rPr>
        </w:r>
        <w:r>
          <w:rPr>
            <w:noProof/>
            <w:webHidden/>
          </w:rPr>
          <w:fldChar w:fldCharType="separate"/>
        </w:r>
        <w:r w:rsidR="00596B92">
          <w:rPr>
            <w:noProof/>
            <w:webHidden/>
          </w:rPr>
          <w:t>16</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5" w:history="1">
        <w:r w:rsidRPr="00D24886">
          <w:rPr>
            <w:rStyle w:val="Hyperlink"/>
            <w:noProof/>
          </w:rPr>
          <w:t>2.5.</w:t>
        </w:r>
        <w:r>
          <w:rPr>
            <w:rFonts w:asciiTheme="minorHAnsi" w:eastAsiaTheme="minorEastAsia" w:hAnsiTheme="minorHAnsi" w:cstheme="minorBidi"/>
            <w:noProof/>
            <w:lang w:val="en-US"/>
          </w:rPr>
          <w:tab/>
        </w:r>
        <w:r w:rsidRPr="00D24886">
          <w:rPr>
            <w:rStyle w:val="Hyperlink"/>
            <w:noProof/>
          </w:rPr>
          <w:t xml:space="preserve">African Oystercatcher </w:t>
        </w:r>
        <w:r w:rsidRPr="00D24886">
          <w:rPr>
            <w:rStyle w:val="Hyperlink"/>
            <w:i/>
            <w:noProof/>
          </w:rPr>
          <w:t>Haematopus moquini</w:t>
        </w:r>
        <w:r>
          <w:rPr>
            <w:noProof/>
            <w:webHidden/>
          </w:rPr>
          <w:tab/>
        </w:r>
        <w:r>
          <w:rPr>
            <w:noProof/>
            <w:webHidden/>
          </w:rPr>
          <w:fldChar w:fldCharType="begin"/>
        </w:r>
        <w:r>
          <w:rPr>
            <w:noProof/>
            <w:webHidden/>
          </w:rPr>
          <w:instrText xml:space="preserve"> PAGEREF _Toc429668285 \h </w:instrText>
        </w:r>
        <w:r>
          <w:rPr>
            <w:noProof/>
            <w:webHidden/>
          </w:rPr>
        </w:r>
        <w:r>
          <w:rPr>
            <w:noProof/>
            <w:webHidden/>
          </w:rPr>
          <w:fldChar w:fldCharType="separate"/>
        </w:r>
        <w:r w:rsidR="00596B92">
          <w:rPr>
            <w:noProof/>
            <w:webHidden/>
          </w:rPr>
          <w:t>17</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6" w:history="1">
        <w:r w:rsidRPr="00D24886">
          <w:rPr>
            <w:rStyle w:val="Hyperlink"/>
            <w:noProof/>
          </w:rPr>
          <w:t>2.6.</w:t>
        </w:r>
        <w:r>
          <w:rPr>
            <w:rFonts w:asciiTheme="minorHAnsi" w:eastAsiaTheme="minorEastAsia" w:hAnsiTheme="minorHAnsi" w:cstheme="minorBidi"/>
            <w:noProof/>
            <w:lang w:val="en-US"/>
          </w:rPr>
          <w:tab/>
        </w:r>
        <w:r w:rsidRPr="00D24886">
          <w:rPr>
            <w:rStyle w:val="Hyperlink"/>
            <w:noProof/>
          </w:rPr>
          <w:t xml:space="preserve">Crowned Cormorant </w:t>
        </w:r>
        <w:r w:rsidRPr="00D24886">
          <w:rPr>
            <w:rStyle w:val="Hyperlink"/>
            <w:i/>
            <w:noProof/>
          </w:rPr>
          <w:t>Microcarbo coronatus</w:t>
        </w:r>
        <w:r>
          <w:rPr>
            <w:noProof/>
            <w:webHidden/>
          </w:rPr>
          <w:tab/>
        </w:r>
        <w:r>
          <w:rPr>
            <w:noProof/>
            <w:webHidden/>
          </w:rPr>
          <w:fldChar w:fldCharType="begin"/>
        </w:r>
        <w:r>
          <w:rPr>
            <w:noProof/>
            <w:webHidden/>
          </w:rPr>
          <w:instrText xml:space="preserve"> PAGEREF _Toc429668286 \h </w:instrText>
        </w:r>
        <w:r>
          <w:rPr>
            <w:noProof/>
            <w:webHidden/>
          </w:rPr>
        </w:r>
        <w:r>
          <w:rPr>
            <w:noProof/>
            <w:webHidden/>
          </w:rPr>
          <w:fldChar w:fldCharType="separate"/>
        </w:r>
        <w:r w:rsidR="00596B92">
          <w:rPr>
            <w:noProof/>
            <w:webHidden/>
          </w:rPr>
          <w:t>18</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7" w:history="1">
        <w:r w:rsidRPr="00D24886">
          <w:rPr>
            <w:rStyle w:val="Hyperlink"/>
            <w:noProof/>
          </w:rPr>
          <w:t>2.7.</w:t>
        </w:r>
        <w:r>
          <w:rPr>
            <w:rFonts w:asciiTheme="minorHAnsi" w:eastAsiaTheme="minorEastAsia" w:hAnsiTheme="minorHAnsi" w:cstheme="minorBidi"/>
            <w:noProof/>
            <w:lang w:val="en-US"/>
          </w:rPr>
          <w:tab/>
        </w:r>
        <w:r w:rsidRPr="00D24886">
          <w:rPr>
            <w:rStyle w:val="Hyperlink"/>
            <w:noProof/>
          </w:rPr>
          <w:t xml:space="preserve">Damara Tern </w:t>
        </w:r>
        <w:r w:rsidRPr="00D24886">
          <w:rPr>
            <w:rStyle w:val="Hyperlink"/>
            <w:i/>
            <w:noProof/>
          </w:rPr>
          <w:t>Sternula balaenarum</w:t>
        </w:r>
        <w:r>
          <w:rPr>
            <w:noProof/>
            <w:webHidden/>
          </w:rPr>
          <w:tab/>
        </w:r>
        <w:r>
          <w:rPr>
            <w:noProof/>
            <w:webHidden/>
          </w:rPr>
          <w:fldChar w:fldCharType="begin"/>
        </w:r>
        <w:r>
          <w:rPr>
            <w:noProof/>
            <w:webHidden/>
          </w:rPr>
          <w:instrText xml:space="preserve"> PAGEREF _Toc429668287 \h </w:instrText>
        </w:r>
        <w:r>
          <w:rPr>
            <w:noProof/>
            <w:webHidden/>
          </w:rPr>
        </w:r>
        <w:r>
          <w:rPr>
            <w:noProof/>
            <w:webHidden/>
          </w:rPr>
          <w:fldChar w:fldCharType="separate"/>
        </w:r>
        <w:r w:rsidR="00596B92">
          <w:rPr>
            <w:noProof/>
            <w:webHidden/>
          </w:rPr>
          <w:t>20</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8" w:history="1">
        <w:r w:rsidRPr="00D24886">
          <w:rPr>
            <w:rStyle w:val="Hyperlink"/>
            <w:noProof/>
          </w:rPr>
          <w:t>2.8.</w:t>
        </w:r>
        <w:r>
          <w:rPr>
            <w:rFonts w:asciiTheme="minorHAnsi" w:eastAsiaTheme="minorEastAsia" w:hAnsiTheme="minorHAnsi" w:cstheme="minorBidi"/>
            <w:noProof/>
            <w:lang w:val="en-US"/>
          </w:rPr>
          <w:tab/>
        </w:r>
        <w:r w:rsidRPr="00D24886">
          <w:rPr>
            <w:rStyle w:val="Hyperlink"/>
            <w:noProof/>
          </w:rPr>
          <w:t xml:space="preserve">Caspian Tern </w:t>
        </w:r>
        <w:r w:rsidRPr="00D24886">
          <w:rPr>
            <w:rStyle w:val="Hyperlink"/>
            <w:i/>
            <w:noProof/>
          </w:rPr>
          <w:t>Hydroprogne caspia caspia</w:t>
        </w:r>
        <w:r>
          <w:rPr>
            <w:noProof/>
            <w:webHidden/>
          </w:rPr>
          <w:tab/>
        </w:r>
        <w:r>
          <w:rPr>
            <w:noProof/>
            <w:webHidden/>
          </w:rPr>
          <w:fldChar w:fldCharType="begin"/>
        </w:r>
        <w:r>
          <w:rPr>
            <w:noProof/>
            <w:webHidden/>
          </w:rPr>
          <w:instrText xml:space="preserve"> PAGEREF _Toc429668288 \h </w:instrText>
        </w:r>
        <w:r>
          <w:rPr>
            <w:noProof/>
            <w:webHidden/>
          </w:rPr>
        </w:r>
        <w:r>
          <w:rPr>
            <w:noProof/>
            <w:webHidden/>
          </w:rPr>
          <w:fldChar w:fldCharType="separate"/>
        </w:r>
        <w:r w:rsidR="00596B92">
          <w:rPr>
            <w:noProof/>
            <w:webHidden/>
          </w:rPr>
          <w:t>21</w:t>
        </w:r>
        <w:r>
          <w:rPr>
            <w:noProof/>
            <w:webHidden/>
          </w:rPr>
          <w:fldChar w:fldCharType="end"/>
        </w:r>
      </w:hyperlink>
    </w:p>
    <w:p w:rsidR="00CB761B" w:rsidRDefault="00CB761B">
      <w:pPr>
        <w:pStyle w:val="TOC1"/>
        <w:tabs>
          <w:tab w:val="left" w:pos="660"/>
          <w:tab w:val="right" w:leader="dot" w:pos="9016"/>
        </w:tabs>
        <w:rPr>
          <w:rFonts w:asciiTheme="minorHAnsi" w:eastAsiaTheme="minorEastAsia" w:hAnsiTheme="minorHAnsi" w:cstheme="minorBidi"/>
          <w:noProof/>
          <w:lang w:val="en-US"/>
        </w:rPr>
      </w:pPr>
      <w:hyperlink w:anchor="_Toc429668289" w:history="1">
        <w:r w:rsidRPr="00D24886">
          <w:rPr>
            <w:rStyle w:val="Hyperlink"/>
            <w:noProof/>
          </w:rPr>
          <w:t>2.9.</w:t>
        </w:r>
        <w:r>
          <w:rPr>
            <w:rFonts w:asciiTheme="minorHAnsi" w:eastAsiaTheme="minorEastAsia" w:hAnsiTheme="minorHAnsi" w:cstheme="minorBidi"/>
            <w:noProof/>
            <w:lang w:val="en-US"/>
          </w:rPr>
          <w:tab/>
        </w:r>
        <w:r w:rsidRPr="00D24886">
          <w:rPr>
            <w:rStyle w:val="Hyperlink"/>
            <w:noProof/>
          </w:rPr>
          <w:t xml:space="preserve">Greater Crested Tern </w:t>
        </w:r>
        <w:r w:rsidRPr="00D24886">
          <w:rPr>
            <w:rStyle w:val="Hyperlink"/>
            <w:i/>
            <w:noProof/>
          </w:rPr>
          <w:t>Thalasseus bergii bergii</w:t>
        </w:r>
        <w:r>
          <w:rPr>
            <w:noProof/>
            <w:webHidden/>
          </w:rPr>
          <w:tab/>
        </w:r>
        <w:r>
          <w:rPr>
            <w:noProof/>
            <w:webHidden/>
          </w:rPr>
          <w:fldChar w:fldCharType="begin"/>
        </w:r>
        <w:r>
          <w:rPr>
            <w:noProof/>
            <w:webHidden/>
          </w:rPr>
          <w:instrText xml:space="preserve"> PAGEREF _Toc429668289 \h </w:instrText>
        </w:r>
        <w:r>
          <w:rPr>
            <w:noProof/>
            <w:webHidden/>
          </w:rPr>
        </w:r>
        <w:r>
          <w:rPr>
            <w:noProof/>
            <w:webHidden/>
          </w:rPr>
          <w:fldChar w:fldCharType="separate"/>
        </w:r>
        <w:r w:rsidR="00596B92">
          <w:rPr>
            <w:noProof/>
            <w:webHidden/>
          </w:rPr>
          <w:t>22</w:t>
        </w:r>
        <w:r>
          <w:rPr>
            <w:noProof/>
            <w:webHidden/>
          </w:rPr>
          <w:fldChar w:fldCharType="end"/>
        </w:r>
      </w:hyperlink>
    </w:p>
    <w:p w:rsidR="00CB761B" w:rsidRDefault="00CB761B">
      <w:pPr>
        <w:pStyle w:val="TOC1"/>
        <w:tabs>
          <w:tab w:val="left" w:pos="440"/>
          <w:tab w:val="right" w:leader="dot" w:pos="9016"/>
        </w:tabs>
        <w:rPr>
          <w:rFonts w:asciiTheme="minorHAnsi" w:eastAsiaTheme="minorEastAsia" w:hAnsiTheme="minorHAnsi" w:cstheme="minorBidi"/>
          <w:noProof/>
          <w:lang w:val="en-US"/>
        </w:rPr>
      </w:pPr>
      <w:hyperlink w:anchor="_Toc429668290" w:history="1">
        <w:r w:rsidRPr="00D24886">
          <w:rPr>
            <w:rStyle w:val="Hyperlink"/>
            <w:noProof/>
          </w:rPr>
          <w:t>3.</w:t>
        </w:r>
        <w:r>
          <w:rPr>
            <w:rFonts w:asciiTheme="minorHAnsi" w:eastAsiaTheme="minorEastAsia" w:hAnsiTheme="minorHAnsi" w:cstheme="minorBidi"/>
            <w:noProof/>
            <w:lang w:val="en-US"/>
          </w:rPr>
          <w:tab/>
        </w:r>
        <w:r w:rsidRPr="00D24886">
          <w:rPr>
            <w:rStyle w:val="Hyperlink"/>
            <w:noProof/>
          </w:rPr>
          <w:t>Threats</w:t>
        </w:r>
        <w:r>
          <w:rPr>
            <w:noProof/>
            <w:webHidden/>
          </w:rPr>
          <w:tab/>
        </w:r>
        <w:r>
          <w:rPr>
            <w:noProof/>
            <w:webHidden/>
          </w:rPr>
          <w:fldChar w:fldCharType="begin"/>
        </w:r>
        <w:r>
          <w:rPr>
            <w:noProof/>
            <w:webHidden/>
          </w:rPr>
          <w:instrText xml:space="preserve"> PAGEREF _Toc429668290 \h </w:instrText>
        </w:r>
        <w:r>
          <w:rPr>
            <w:noProof/>
            <w:webHidden/>
          </w:rPr>
        </w:r>
        <w:r>
          <w:rPr>
            <w:noProof/>
            <w:webHidden/>
          </w:rPr>
          <w:fldChar w:fldCharType="separate"/>
        </w:r>
        <w:r w:rsidR="00596B92">
          <w:rPr>
            <w:noProof/>
            <w:webHidden/>
          </w:rPr>
          <w:t>24</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1" w:history="1">
        <w:r w:rsidRPr="00D24886">
          <w:rPr>
            <w:rStyle w:val="Hyperlink"/>
            <w:noProof/>
          </w:rPr>
          <w:t>3.1.</w:t>
        </w:r>
        <w:r>
          <w:rPr>
            <w:rFonts w:asciiTheme="minorHAnsi" w:eastAsiaTheme="minorEastAsia" w:hAnsiTheme="minorHAnsi" w:cstheme="minorBidi"/>
            <w:noProof/>
            <w:lang w:val="en-US"/>
          </w:rPr>
          <w:tab/>
        </w:r>
        <w:r w:rsidRPr="00D24886">
          <w:rPr>
            <w:rStyle w:val="Hyperlink"/>
            <w:noProof/>
          </w:rPr>
          <w:t>Lack of food and low quality prey</w:t>
        </w:r>
        <w:r>
          <w:rPr>
            <w:noProof/>
            <w:webHidden/>
          </w:rPr>
          <w:tab/>
        </w:r>
        <w:r>
          <w:rPr>
            <w:noProof/>
            <w:webHidden/>
          </w:rPr>
          <w:fldChar w:fldCharType="begin"/>
        </w:r>
        <w:r>
          <w:rPr>
            <w:noProof/>
            <w:webHidden/>
          </w:rPr>
          <w:instrText xml:space="preserve"> PAGEREF _Toc429668291 \h </w:instrText>
        </w:r>
        <w:r>
          <w:rPr>
            <w:noProof/>
            <w:webHidden/>
          </w:rPr>
        </w:r>
        <w:r>
          <w:rPr>
            <w:noProof/>
            <w:webHidden/>
          </w:rPr>
          <w:fldChar w:fldCharType="separate"/>
        </w:r>
        <w:r w:rsidR="00596B92">
          <w:rPr>
            <w:noProof/>
            <w:webHidden/>
          </w:rPr>
          <w:t>24</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2" w:history="1">
        <w:r w:rsidRPr="00D24886">
          <w:rPr>
            <w:rStyle w:val="Hyperlink"/>
            <w:noProof/>
          </w:rPr>
          <w:t>3.2.</w:t>
        </w:r>
        <w:r>
          <w:rPr>
            <w:rFonts w:asciiTheme="minorHAnsi" w:eastAsiaTheme="minorEastAsia" w:hAnsiTheme="minorHAnsi" w:cstheme="minorBidi"/>
            <w:noProof/>
            <w:lang w:val="en-US"/>
          </w:rPr>
          <w:tab/>
        </w:r>
        <w:r w:rsidRPr="00D24886">
          <w:rPr>
            <w:rStyle w:val="Hyperlink"/>
            <w:noProof/>
          </w:rPr>
          <w:t>Oil spills and oiling</w:t>
        </w:r>
        <w:r>
          <w:rPr>
            <w:noProof/>
            <w:webHidden/>
          </w:rPr>
          <w:tab/>
        </w:r>
        <w:r>
          <w:rPr>
            <w:noProof/>
            <w:webHidden/>
          </w:rPr>
          <w:fldChar w:fldCharType="begin"/>
        </w:r>
        <w:r>
          <w:rPr>
            <w:noProof/>
            <w:webHidden/>
          </w:rPr>
          <w:instrText xml:space="preserve"> PAGEREF _Toc429668292 \h </w:instrText>
        </w:r>
        <w:r>
          <w:rPr>
            <w:noProof/>
            <w:webHidden/>
          </w:rPr>
        </w:r>
        <w:r>
          <w:rPr>
            <w:noProof/>
            <w:webHidden/>
          </w:rPr>
          <w:fldChar w:fldCharType="separate"/>
        </w:r>
        <w:r w:rsidR="00596B92">
          <w:rPr>
            <w:noProof/>
            <w:webHidden/>
          </w:rPr>
          <w:t>25</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3" w:history="1">
        <w:r w:rsidRPr="00D24886">
          <w:rPr>
            <w:rStyle w:val="Hyperlink"/>
            <w:noProof/>
          </w:rPr>
          <w:t>3.3.</w:t>
        </w:r>
        <w:r>
          <w:rPr>
            <w:rFonts w:asciiTheme="minorHAnsi" w:eastAsiaTheme="minorEastAsia" w:hAnsiTheme="minorHAnsi" w:cstheme="minorBidi"/>
            <w:noProof/>
            <w:lang w:val="en-US"/>
          </w:rPr>
          <w:tab/>
        </w:r>
        <w:r w:rsidRPr="00D24886">
          <w:rPr>
            <w:rStyle w:val="Hyperlink"/>
            <w:noProof/>
          </w:rPr>
          <w:t>Predation</w:t>
        </w:r>
        <w:r>
          <w:rPr>
            <w:noProof/>
            <w:webHidden/>
          </w:rPr>
          <w:tab/>
        </w:r>
        <w:r>
          <w:rPr>
            <w:noProof/>
            <w:webHidden/>
          </w:rPr>
          <w:fldChar w:fldCharType="begin"/>
        </w:r>
        <w:r>
          <w:rPr>
            <w:noProof/>
            <w:webHidden/>
          </w:rPr>
          <w:instrText xml:space="preserve"> PAGEREF _Toc429668293 \h </w:instrText>
        </w:r>
        <w:r>
          <w:rPr>
            <w:noProof/>
            <w:webHidden/>
          </w:rPr>
        </w:r>
        <w:r>
          <w:rPr>
            <w:noProof/>
            <w:webHidden/>
          </w:rPr>
          <w:fldChar w:fldCharType="separate"/>
        </w:r>
        <w:r w:rsidR="00596B92">
          <w:rPr>
            <w:noProof/>
            <w:webHidden/>
          </w:rPr>
          <w:t>26</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4" w:history="1">
        <w:r w:rsidRPr="00D24886">
          <w:rPr>
            <w:rStyle w:val="Hyperlink"/>
            <w:noProof/>
          </w:rPr>
          <w:t>3.4.</w:t>
        </w:r>
        <w:r>
          <w:rPr>
            <w:rFonts w:asciiTheme="minorHAnsi" w:eastAsiaTheme="minorEastAsia" w:hAnsiTheme="minorHAnsi" w:cstheme="minorBidi"/>
            <w:noProof/>
            <w:lang w:val="en-US"/>
          </w:rPr>
          <w:tab/>
        </w:r>
        <w:r w:rsidRPr="00D24886">
          <w:rPr>
            <w:rStyle w:val="Hyperlink"/>
            <w:noProof/>
          </w:rPr>
          <w:t>Human disturbance</w:t>
        </w:r>
        <w:r>
          <w:rPr>
            <w:noProof/>
            <w:webHidden/>
          </w:rPr>
          <w:tab/>
        </w:r>
        <w:r>
          <w:rPr>
            <w:noProof/>
            <w:webHidden/>
          </w:rPr>
          <w:fldChar w:fldCharType="begin"/>
        </w:r>
        <w:r>
          <w:rPr>
            <w:noProof/>
            <w:webHidden/>
          </w:rPr>
          <w:instrText xml:space="preserve"> PAGEREF _Toc429668294 \h </w:instrText>
        </w:r>
        <w:r>
          <w:rPr>
            <w:noProof/>
            <w:webHidden/>
          </w:rPr>
        </w:r>
        <w:r>
          <w:rPr>
            <w:noProof/>
            <w:webHidden/>
          </w:rPr>
          <w:fldChar w:fldCharType="separate"/>
        </w:r>
        <w:r w:rsidR="00596B92">
          <w:rPr>
            <w:noProof/>
            <w:webHidden/>
          </w:rPr>
          <w:t>28</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5" w:history="1">
        <w:r w:rsidRPr="00D24886">
          <w:rPr>
            <w:rStyle w:val="Hyperlink"/>
            <w:noProof/>
          </w:rPr>
          <w:t>3.5.</w:t>
        </w:r>
        <w:r>
          <w:rPr>
            <w:rFonts w:asciiTheme="minorHAnsi" w:eastAsiaTheme="minorEastAsia" w:hAnsiTheme="minorHAnsi" w:cstheme="minorBidi"/>
            <w:noProof/>
            <w:lang w:val="en-US"/>
          </w:rPr>
          <w:tab/>
        </w:r>
        <w:r w:rsidRPr="00D24886">
          <w:rPr>
            <w:rStyle w:val="Hyperlink"/>
            <w:noProof/>
          </w:rPr>
          <w:t>Lack of breeding habitat</w:t>
        </w:r>
        <w:r>
          <w:rPr>
            <w:noProof/>
            <w:webHidden/>
          </w:rPr>
          <w:tab/>
        </w:r>
        <w:r>
          <w:rPr>
            <w:noProof/>
            <w:webHidden/>
          </w:rPr>
          <w:fldChar w:fldCharType="begin"/>
        </w:r>
        <w:r>
          <w:rPr>
            <w:noProof/>
            <w:webHidden/>
          </w:rPr>
          <w:instrText xml:space="preserve"> PAGEREF _Toc429668295 \h </w:instrText>
        </w:r>
        <w:r>
          <w:rPr>
            <w:noProof/>
            <w:webHidden/>
          </w:rPr>
        </w:r>
        <w:r>
          <w:rPr>
            <w:noProof/>
            <w:webHidden/>
          </w:rPr>
          <w:fldChar w:fldCharType="separate"/>
        </w:r>
        <w:r w:rsidR="00596B92">
          <w:rPr>
            <w:noProof/>
            <w:webHidden/>
          </w:rPr>
          <w:t>29</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6" w:history="1">
        <w:r w:rsidRPr="00D24886">
          <w:rPr>
            <w:rStyle w:val="Hyperlink"/>
            <w:noProof/>
          </w:rPr>
          <w:t>3.6.</w:t>
        </w:r>
        <w:r>
          <w:rPr>
            <w:rFonts w:asciiTheme="minorHAnsi" w:eastAsiaTheme="minorEastAsia" w:hAnsiTheme="minorHAnsi" w:cstheme="minorBidi"/>
            <w:noProof/>
            <w:lang w:val="en-US"/>
          </w:rPr>
          <w:tab/>
        </w:r>
        <w:r w:rsidRPr="00D24886">
          <w:rPr>
            <w:rStyle w:val="Hyperlink"/>
            <w:noProof/>
          </w:rPr>
          <w:t>Direct impact of fisheries</w:t>
        </w:r>
        <w:r>
          <w:rPr>
            <w:noProof/>
            <w:webHidden/>
          </w:rPr>
          <w:tab/>
        </w:r>
        <w:r>
          <w:rPr>
            <w:noProof/>
            <w:webHidden/>
          </w:rPr>
          <w:fldChar w:fldCharType="begin"/>
        </w:r>
        <w:r>
          <w:rPr>
            <w:noProof/>
            <w:webHidden/>
          </w:rPr>
          <w:instrText xml:space="preserve"> PAGEREF _Toc429668296 \h </w:instrText>
        </w:r>
        <w:r>
          <w:rPr>
            <w:noProof/>
            <w:webHidden/>
          </w:rPr>
        </w:r>
        <w:r>
          <w:rPr>
            <w:noProof/>
            <w:webHidden/>
          </w:rPr>
          <w:fldChar w:fldCharType="separate"/>
        </w:r>
        <w:r w:rsidR="00596B92">
          <w:rPr>
            <w:noProof/>
            <w:webHidden/>
          </w:rPr>
          <w:t>29</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7" w:history="1">
        <w:r w:rsidRPr="00D24886">
          <w:rPr>
            <w:rStyle w:val="Hyperlink"/>
            <w:noProof/>
          </w:rPr>
          <w:t>3.7.</w:t>
        </w:r>
        <w:r>
          <w:rPr>
            <w:rFonts w:asciiTheme="minorHAnsi" w:eastAsiaTheme="minorEastAsia" w:hAnsiTheme="minorHAnsi" w:cstheme="minorBidi"/>
            <w:noProof/>
            <w:lang w:val="en-US"/>
          </w:rPr>
          <w:tab/>
        </w:r>
        <w:r w:rsidRPr="00D24886">
          <w:rPr>
            <w:rStyle w:val="Hyperlink"/>
            <w:noProof/>
          </w:rPr>
          <w:t>Disease</w:t>
        </w:r>
        <w:r>
          <w:rPr>
            <w:noProof/>
            <w:webHidden/>
          </w:rPr>
          <w:tab/>
        </w:r>
        <w:r>
          <w:rPr>
            <w:noProof/>
            <w:webHidden/>
          </w:rPr>
          <w:fldChar w:fldCharType="begin"/>
        </w:r>
        <w:r>
          <w:rPr>
            <w:noProof/>
            <w:webHidden/>
          </w:rPr>
          <w:instrText xml:space="preserve"> PAGEREF _Toc429668297 \h </w:instrText>
        </w:r>
        <w:r>
          <w:rPr>
            <w:noProof/>
            <w:webHidden/>
          </w:rPr>
        </w:r>
        <w:r>
          <w:rPr>
            <w:noProof/>
            <w:webHidden/>
          </w:rPr>
          <w:fldChar w:fldCharType="separate"/>
        </w:r>
        <w:r w:rsidR="00596B92">
          <w:rPr>
            <w:noProof/>
            <w:webHidden/>
          </w:rPr>
          <w:t>30</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8" w:history="1">
        <w:r w:rsidRPr="00D24886">
          <w:rPr>
            <w:rStyle w:val="Hyperlink"/>
            <w:noProof/>
          </w:rPr>
          <w:t>3.8.</w:t>
        </w:r>
        <w:r>
          <w:rPr>
            <w:rFonts w:asciiTheme="minorHAnsi" w:eastAsiaTheme="minorEastAsia" w:hAnsiTheme="minorHAnsi" w:cstheme="minorBidi"/>
            <w:noProof/>
            <w:lang w:val="en-US"/>
          </w:rPr>
          <w:tab/>
        </w:r>
        <w:r w:rsidRPr="00D24886">
          <w:rPr>
            <w:rStyle w:val="Hyperlink"/>
            <w:noProof/>
          </w:rPr>
          <w:t>Environmental change</w:t>
        </w:r>
        <w:r>
          <w:rPr>
            <w:noProof/>
            <w:webHidden/>
          </w:rPr>
          <w:tab/>
        </w:r>
        <w:r>
          <w:rPr>
            <w:noProof/>
            <w:webHidden/>
          </w:rPr>
          <w:fldChar w:fldCharType="begin"/>
        </w:r>
        <w:r>
          <w:rPr>
            <w:noProof/>
            <w:webHidden/>
          </w:rPr>
          <w:instrText xml:space="preserve"> PAGEREF _Toc429668298 \h </w:instrText>
        </w:r>
        <w:r>
          <w:rPr>
            <w:noProof/>
            <w:webHidden/>
          </w:rPr>
        </w:r>
        <w:r>
          <w:rPr>
            <w:noProof/>
            <w:webHidden/>
          </w:rPr>
          <w:fldChar w:fldCharType="separate"/>
        </w:r>
        <w:r w:rsidR="00596B92">
          <w:rPr>
            <w:noProof/>
            <w:webHidden/>
          </w:rPr>
          <w:t>30</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299" w:history="1">
        <w:r w:rsidRPr="00D24886">
          <w:rPr>
            <w:rStyle w:val="Hyperlink"/>
            <w:noProof/>
          </w:rPr>
          <w:t>3.9.</w:t>
        </w:r>
        <w:r>
          <w:rPr>
            <w:rFonts w:asciiTheme="minorHAnsi" w:eastAsiaTheme="minorEastAsia" w:hAnsiTheme="minorHAnsi" w:cstheme="minorBidi"/>
            <w:noProof/>
            <w:lang w:val="en-US"/>
          </w:rPr>
          <w:tab/>
        </w:r>
        <w:r w:rsidRPr="00D24886">
          <w:rPr>
            <w:rStyle w:val="Hyperlink"/>
            <w:noProof/>
          </w:rPr>
          <w:t>Mining and oil and gas exploitation</w:t>
        </w:r>
        <w:r>
          <w:rPr>
            <w:noProof/>
            <w:webHidden/>
          </w:rPr>
          <w:tab/>
        </w:r>
        <w:r>
          <w:rPr>
            <w:noProof/>
            <w:webHidden/>
          </w:rPr>
          <w:fldChar w:fldCharType="begin"/>
        </w:r>
        <w:r>
          <w:rPr>
            <w:noProof/>
            <w:webHidden/>
          </w:rPr>
          <w:instrText xml:space="preserve"> PAGEREF _Toc429668299 \h </w:instrText>
        </w:r>
        <w:r>
          <w:rPr>
            <w:noProof/>
            <w:webHidden/>
          </w:rPr>
        </w:r>
        <w:r>
          <w:rPr>
            <w:noProof/>
            <w:webHidden/>
          </w:rPr>
          <w:fldChar w:fldCharType="separate"/>
        </w:r>
        <w:r w:rsidR="00596B92">
          <w:rPr>
            <w:noProof/>
            <w:webHidden/>
          </w:rPr>
          <w:t>30</w:t>
        </w:r>
        <w:r>
          <w:rPr>
            <w:noProof/>
            <w:webHidden/>
          </w:rPr>
          <w:fldChar w:fldCharType="end"/>
        </w:r>
      </w:hyperlink>
    </w:p>
    <w:p w:rsidR="00CB761B" w:rsidRDefault="00CB761B">
      <w:pPr>
        <w:pStyle w:val="TOC1"/>
        <w:tabs>
          <w:tab w:val="left" w:pos="440"/>
          <w:tab w:val="right" w:leader="dot" w:pos="9016"/>
        </w:tabs>
        <w:rPr>
          <w:rFonts w:asciiTheme="minorHAnsi" w:eastAsiaTheme="minorEastAsia" w:hAnsiTheme="minorHAnsi" w:cstheme="minorBidi"/>
          <w:noProof/>
          <w:lang w:val="en-US"/>
        </w:rPr>
      </w:pPr>
      <w:hyperlink w:anchor="_Toc429668300" w:history="1">
        <w:r w:rsidRPr="00D24886">
          <w:rPr>
            <w:rStyle w:val="Hyperlink"/>
            <w:noProof/>
          </w:rPr>
          <w:t>4.</w:t>
        </w:r>
        <w:r>
          <w:rPr>
            <w:rFonts w:asciiTheme="minorHAnsi" w:eastAsiaTheme="minorEastAsia" w:hAnsiTheme="minorHAnsi" w:cstheme="minorBidi"/>
            <w:noProof/>
            <w:lang w:val="en-US"/>
          </w:rPr>
          <w:tab/>
        </w:r>
        <w:r w:rsidRPr="00D24886">
          <w:rPr>
            <w:rStyle w:val="Hyperlink"/>
            <w:noProof/>
          </w:rPr>
          <w:t>Policies and legislation relevant for management</w:t>
        </w:r>
        <w:r>
          <w:rPr>
            <w:noProof/>
            <w:webHidden/>
          </w:rPr>
          <w:tab/>
        </w:r>
        <w:r>
          <w:rPr>
            <w:noProof/>
            <w:webHidden/>
          </w:rPr>
          <w:fldChar w:fldCharType="begin"/>
        </w:r>
        <w:r>
          <w:rPr>
            <w:noProof/>
            <w:webHidden/>
          </w:rPr>
          <w:instrText xml:space="preserve"> PAGEREF _Toc429668300 \h </w:instrText>
        </w:r>
        <w:r>
          <w:rPr>
            <w:noProof/>
            <w:webHidden/>
          </w:rPr>
        </w:r>
        <w:r>
          <w:rPr>
            <w:noProof/>
            <w:webHidden/>
          </w:rPr>
          <w:fldChar w:fldCharType="separate"/>
        </w:r>
        <w:r w:rsidR="00596B92">
          <w:rPr>
            <w:noProof/>
            <w:webHidden/>
          </w:rPr>
          <w:t>34</w:t>
        </w:r>
        <w:r>
          <w:rPr>
            <w:noProof/>
            <w:webHidden/>
          </w:rPr>
          <w:fldChar w:fldCharType="end"/>
        </w:r>
      </w:hyperlink>
    </w:p>
    <w:p w:rsidR="00CB761B" w:rsidRDefault="00CB761B">
      <w:pPr>
        <w:pStyle w:val="TOC2"/>
        <w:tabs>
          <w:tab w:val="right" w:leader="dot" w:pos="9016"/>
        </w:tabs>
        <w:rPr>
          <w:rFonts w:asciiTheme="minorHAnsi" w:eastAsiaTheme="minorEastAsia" w:hAnsiTheme="minorHAnsi" w:cstheme="minorBidi"/>
          <w:noProof/>
          <w:lang w:val="en-US"/>
        </w:rPr>
      </w:pPr>
      <w:hyperlink w:anchor="_Toc429668301" w:history="1">
        <w:r w:rsidRPr="00D24886">
          <w:rPr>
            <w:rStyle w:val="Hyperlink"/>
            <w:noProof/>
          </w:rPr>
          <w:t>International Level</w:t>
        </w:r>
        <w:r>
          <w:rPr>
            <w:noProof/>
            <w:webHidden/>
          </w:rPr>
          <w:tab/>
        </w:r>
        <w:r>
          <w:rPr>
            <w:noProof/>
            <w:webHidden/>
          </w:rPr>
          <w:fldChar w:fldCharType="begin"/>
        </w:r>
        <w:r>
          <w:rPr>
            <w:noProof/>
            <w:webHidden/>
          </w:rPr>
          <w:instrText xml:space="preserve"> PAGEREF _Toc429668301 \h </w:instrText>
        </w:r>
        <w:r>
          <w:rPr>
            <w:noProof/>
            <w:webHidden/>
          </w:rPr>
        </w:r>
        <w:r>
          <w:rPr>
            <w:noProof/>
            <w:webHidden/>
          </w:rPr>
          <w:fldChar w:fldCharType="separate"/>
        </w:r>
        <w:r w:rsidR="00596B92">
          <w:rPr>
            <w:noProof/>
            <w:webHidden/>
          </w:rPr>
          <w:t>34</w:t>
        </w:r>
        <w:r>
          <w:rPr>
            <w:noProof/>
            <w:webHidden/>
          </w:rPr>
          <w:fldChar w:fldCharType="end"/>
        </w:r>
      </w:hyperlink>
    </w:p>
    <w:p w:rsidR="00CB761B" w:rsidRDefault="00CB761B">
      <w:pPr>
        <w:pStyle w:val="TOC3"/>
        <w:tabs>
          <w:tab w:val="right" w:leader="dot" w:pos="9016"/>
        </w:tabs>
        <w:rPr>
          <w:rFonts w:asciiTheme="minorHAnsi" w:eastAsiaTheme="minorEastAsia" w:hAnsiTheme="minorHAnsi" w:cstheme="minorBidi"/>
          <w:noProof/>
          <w:lang w:val="en-US"/>
        </w:rPr>
      </w:pPr>
      <w:hyperlink w:anchor="_Toc429668302" w:history="1">
        <w:r w:rsidRPr="00D24886">
          <w:rPr>
            <w:rStyle w:val="Hyperlink"/>
            <w:rFonts w:ascii="Cambria" w:hAnsi="Cambria"/>
            <w:i/>
            <w:iCs/>
            <w:noProof/>
          </w:rPr>
          <w:t>Angola</w:t>
        </w:r>
        <w:r>
          <w:rPr>
            <w:noProof/>
            <w:webHidden/>
          </w:rPr>
          <w:tab/>
        </w:r>
        <w:r>
          <w:rPr>
            <w:noProof/>
            <w:webHidden/>
          </w:rPr>
          <w:fldChar w:fldCharType="begin"/>
        </w:r>
        <w:r>
          <w:rPr>
            <w:noProof/>
            <w:webHidden/>
          </w:rPr>
          <w:instrText xml:space="preserve"> PAGEREF _Toc429668302 \h </w:instrText>
        </w:r>
        <w:r>
          <w:rPr>
            <w:noProof/>
            <w:webHidden/>
          </w:rPr>
        </w:r>
        <w:r>
          <w:rPr>
            <w:noProof/>
            <w:webHidden/>
          </w:rPr>
          <w:fldChar w:fldCharType="separate"/>
        </w:r>
        <w:r w:rsidR="00596B92">
          <w:rPr>
            <w:noProof/>
            <w:webHidden/>
          </w:rPr>
          <w:t>38</w:t>
        </w:r>
        <w:r>
          <w:rPr>
            <w:noProof/>
            <w:webHidden/>
          </w:rPr>
          <w:fldChar w:fldCharType="end"/>
        </w:r>
      </w:hyperlink>
    </w:p>
    <w:p w:rsidR="00CB761B" w:rsidRDefault="00CB761B">
      <w:pPr>
        <w:pStyle w:val="TOC3"/>
        <w:tabs>
          <w:tab w:val="right" w:leader="dot" w:pos="9016"/>
        </w:tabs>
        <w:rPr>
          <w:rFonts w:asciiTheme="minorHAnsi" w:eastAsiaTheme="minorEastAsia" w:hAnsiTheme="minorHAnsi" w:cstheme="minorBidi"/>
          <w:noProof/>
          <w:lang w:val="en-US"/>
        </w:rPr>
      </w:pPr>
      <w:hyperlink w:anchor="_Toc429668303" w:history="1">
        <w:r w:rsidRPr="00D24886">
          <w:rPr>
            <w:rStyle w:val="Hyperlink"/>
            <w:rFonts w:ascii="Cambria" w:hAnsi="Cambria"/>
            <w:i/>
            <w:iCs/>
            <w:noProof/>
          </w:rPr>
          <w:t>Namibia</w:t>
        </w:r>
        <w:r>
          <w:rPr>
            <w:noProof/>
            <w:webHidden/>
          </w:rPr>
          <w:tab/>
        </w:r>
        <w:r>
          <w:rPr>
            <w:noProof/>
            <w:webHidden/>
          </w:rPr>
          <w:fldChar w:fldCharType="begin"/>
        </w:r>
        <w:r>
          <w:rPr>
            <w:noProof/>
            <w:webHidden/>
          </w:rPr>
          <w:instrText xml:space="preserve"> PAGEREF _Toc429668303 \h </w:instrText>
        </w:r>
        <w:r>
          <w:rPr>
            <w:noProof/>
            <w:webHidden/>
          </w:rPr>
        </w:r>
        <w:r>
          <w:rPr>
            <w:noProof/>
            <w:webHidden/>
          </w:rPr>
          <w:fldChar w:fldCharType="separate"/>
        </w:r>
        <w:r w:rsidR="00596B92">
          <w:rPr>
            <w:noProof/>
            <w:webHidden/>
          </w:rPr>
          <w:t>39</w:t>
        </w:r>
        <w:r>
          <w:rPr>
            <w:noProof/>
            <w:webHidden/>
          </w:rPr>
          <w:fldChar w:fldCharType="end"/>
        </w:r>
      </w:hyperlink>
    </w:p>
    <w:p w:rsidR="00CB761B" w:rsidRDefault="00CB761B">
      <w:pPr>
        <w:pStyle w:val="TOC3"/>
        <w:tabs>
          <w:tab w:val="right" w:leader="dot" w:pos="9016"/>
        </w:tabs>
        <w:rPr>
          <w:rFonts w:asciiTheme="minorHAnsi" w:eastAsiaTheme="minorEastAsia" w:hAnsiTheme="minorHAnsi" w:cstheme="minorBidi"/>
          <w:noProof/>
          <w:lang w:val="en-US"/>
        </w:rPr>
      </w:pPr>
      <w:hyperlink w:anchor="_Toc429668304" w:history="1">
        <w:r w:rsidRPr="00D24886">
          <w:rPr>
            <w:rStyle w:val="Hyperlink"/>
            <w:rFonts w:ascii="Cambria" w:hAnsi="Cambria"/>
            <w:i/>
            <w:iCs/>
            <w:noProof/>
          </w:rPr>
          <w:t>South Africa</w:t>
        </w:r>
        <w:r>
          <w:rPr>
            <w:noProof/>
            <w:webHidden/>
          </w:rPr>
          <w:tab/>
        </w:r>
        <w:r>
          <w:rPr>
            <w:noProof/>
            <w:webHidden/>
          </w:rPr>
          <w:fldChar w:fldCharType="begin"/>
        </w:r>
        <w:r>
          <w:rPr>
            <w:noProof/>
            <w:webHidden/>
          </w:rPr>
          <w:instrText xml:space="preserve"> PAGEREF _Toc429668304 \h </w:instrText>
        </w:r>
        <w:r>
          <w:rPr>
            <w:noProof/>
            <w:webHidden/>
          </w:rPr>
        </w:r>
        <w:r>
          <w:rPr>
            <w:noProof/>
            <w:webHidden/>
          </w:rPr>
          <w:fldChar w:fldCharType="separate"/>
        </w:r>
        <w:r w:rsidR="00596B92">
          <w:rPr>
            <w:noProof/>
            <w:webHidden/>
          </w:rPr>
          <w:t>42</w:t>
        </w:r>
        <w:r>
          <w:rPr>
            <w:noProof/>
            <w:webHidden/>
          </w:rPr>
          <w:fldChar w:fldCharType="end"/>
        </w:r>
      </w:hyperlink>
    </w:p>
    <w:p w:rsidR="00CB761B" w:rsidRDefault="00CB761B">
      <w:pPr>
        <w:pStyle w:val="TOC2"/>
        <w:tabs>
          <w:tab w:val="right" w:leader="dot" w:pos="9016"/>
        </w:tabs>
        <w:rPr>
          <w:rFonts w:asciiTheme="minorHAnsi" w:eastAsiaTheme="minorEastAsia" w:hAnsiTheme="minorHAnsi" w:cstheme="minorBidi"/>
          <w:noProof/>
          <w:lang w:val="en-US"/>
        </w:rPr>
      </w:pPr>
      <w:hyperlink w:anchor="_Toc429668305" w:history="1">
        <w:r w:rsidRPr="00D24886">
          <w:rPr>
            <w:rStyle w:val="Hyperlink"/>
            <w:noProof/>
          </w:rPr>
          <w:t>Monitoring and research</w:t>
        </w:r>
        <w:r>
          <w:rPr>
            <w:noProof/>
            <w:webHidden/>
          </w:rPr>
          <w:tab/>
        </w:r>
        <w:r>
          <w:rPr>
            <w:noProof/>
            <w:webHidden/>
          </w:rPr>
          <w:fldChar w:fldCharType="begin"/>
        </w:r>
        <w:r>
          <w:rPr>
            <w:noProof/>
            <w:webHidden/>
          </w:rPr>
          <w:instrText xml:space="preserve"> PAGEREF _Toc429668305 \h </w:instrText>
        </w:r>
        <w:r>
          <w:rPr>
            <w:noProof/>
            <w:webHidden/>
          </w:rPr>
        </w:r>
        <w:r>
          <w:rPr>
            <w:noProof/>
            <w:webHidden/>
          </w:rPr>
          <w:fldChar w:fldCharType="separate"/>
        </w:r>
        <w:r w:rsidR="00596B92">
          <w:rPr>
            <w:noProof/>
            <w:webHidden/>
          </w:rPr>
          <w:t>45</w:t>
        </w:r>
        <w:r>
          <w:rPr>
            <w:noProof/>
            <w:webHidden/>
          </w:rPr>
          <w:fldChar w:fldCharType="end"/>
        </w:r>
      </w:hyperlink>
    </w:p>
    <w:p w:rsidR="00CB761B" w:rsidRDefault="00CB761B">
      <w:pPr>
        <w:pStyle w:val="TOC3"/>
        <w:tabs>
          <w:tab w:val="right" w:leader="dot" w:pos="9016"/>
        </w:tabs>
        <w:rPr>
          <w:rFonts w:asciiTheme="minorHAnsi" w:eastAsiaTheme="minorEastAsia" w:hAnsiTheme="minorHAnsi" w:cstheme="minorBidi"/>
          <w:noProof/>
          <w:lang w:val="en-US"/>
        </w:rPr>
      </w:pPr>
      <w:hyperlink w:anchor="_Toc429668306" w:history="1">
        <w:r w:rsidRPr="00D24886">
          <w:rPr>
            <w:rStyle w:val="Hyperlink"/>
            <w:rFonts w:ascii="Cambria" w:hAnsi="Cambria"/>
            <w:i/>
            <w:iCs/>
            <w:noProof/>
          </w:rPr>
          <w:t>Angola</w:t>
        </w:r>
        <w:r>
          <w:rPr>
            <w:noProof/>
            <w:webHidden/>
          </w:rPr>
          <w:tab/>
        </w:r>
        <w:r>
          <w:rPr>
            <w:noProof/>
            <w:webHidden/>
          </w:rPr>
          <w:fldChar w:fldCharType="begin"/>
        </w:r>
        <w:r>
          <w:rPr>
            <w:noProof/>
            <w:webHidden/>
          </w:rPr>
          <w:instrText xml:space="preserve"> PAGEREF _Toc429668306 \h </w:instrText>
        </w:r>
        <w:r>
          <w:rPr>
            <w:noProof/>
            <w:webHidden/>
          </w:rPr>
        </w:r>
        <w:r>
          <w:rPr>
            <w:noProof/>
            <w:webHidden/>
          </w:rPr>
          <w:fldChar w:fldCharType="separate"/>
        </w:r>
        <w:r w:rsidR="00596B92">
          <w:rPr>
            <w:noProof/>
            <w:webHidden/>
          </w:rPr>
          <w:t>45</w:t>
        </w:r>
        <w:r>
          <w:rPr>
            <w:noProof/>
            <w:webHidden/>
          </w:rPr>
          <w:fldChar w:fldCharType="end"/>
        </w:r>
      </w:hyperlink>
    </w:p>
    <w:p w:rsidR="00CB761B" w:rsidRDefault="00CB761B">
      <w:pPr>
        <w:pStyle w:val="TOC3"/>
        <w:tabs>
          <w:tab w:val="right" w:leader="dot" w:pos="9016"/>
        </w:tabs>
        <w:rPr>
          <w:rFonts w:asciiTheme="minorHAnsi" w:eastAsiaTheme="minorEastAsia" w:hAnsiTheme="minorHAnsi" w:cstheme="minorBidi"/>
          <w:noProof/>
          <w:lang w:val="en-US"/>
        </w:rPr>
      </w:pPr>
      <w:hyperlink w:anchor="_Toc429668307" w:history="1">
        <w:r w:rsidRPr="00D24886">
          <w:rPr>
            <w:rStyle w:val="Hyperlink"/>
            <w:rFonts w:ascii="Cambria" w:hAnsi="Cambria"/>
            <w:i/>
            <w:iCs/>
            <w:noProof/>
          </w:rPr>
          <w:t>Namibia</w:t>
        </w:r>
        <w:r>
          <w:rPr>
            <w:noProof/>
            <w:webHidden/>
          </w:rPr>
          <w:tab/>
        </w:r>
        <w:r>
          <w:rPr>
            <w:noProof/>
            <w:webHidden/>
          </w:rPr>
          <w:fldChar w:fldCharType="begin"/>
        </w:r>
        <w:r>
          <w:rPr>
            <w:noProof/>
            <w:webHidden/>
          </w:rPr>
          <w:instrText xml:space="preserve"> PAGEREF _Toc429668307 \h </w:instrText>
        </w:r>
        <w:r>
          <w:rPr>
            <w:noProof/>
            <w:webHidden/>
          </w:rPr>
        </w:r>
        <w:r>
          <w:rPr>
            <w:noProof/>
            <w:webHidden/>
          </w:rPr>
          <w:fldChar w:fldCharType="separate"/>
        </w:r>
        <w:r w:rsidR="00596B92">
          <w:rPr>
            <w:noProof/>
            <w:webHidden/>
          </w:rPr>
          <w:t>45</w:t>
        </w:r>
        <w:r>
          <w:rPr>
            <w:noProof/>
            <w:webHidden/>
          </w:rPr>
          <w:fldChar w:fldCharType="end"/>
        </w:r>
      </w:hyperlink>
    </w:p>
    <w:p w:rsidR="00CB761B" w:rsidRDefault="00CB761B">
      <w:pPr>
        <w:pStyle w:val="TOC3"/>
        <w:tabs>
          <w:tab w:val="right" w:leader="dot" w:pos="9016"/>
        </w:tabs>
        <w:rPr>
          <w:rFonts w:asciiTheme="minorHAnsi" w:eastAsiaTheme="minorEastAsia" w:hAnsiTheme="minorHAnsi" w:cstheme="minorBidi"/>
          <w:noProof/>
          <w:lang w:val="en-US"/>
        </w:rPr>
      </w:pPr>
      <w:hyperlink w:anchor="_Toc429668308" w:history="1">
        <w:r w:rsidRPr="00D24886">
          <w:rPr>
            <w:rStyle w:val="Hyperlink"/>
            <w:rFonts w:ascii="Cambria" w:hAnsi="Cambria"/>
            <w:i/>
            <w:iCs/>
            <w:noProof/>
          </w:rPr>
          <w:t>South Africa</w:t>
        </w:r>
        <w:r>
          <w:rPr>
            <w:noProof/>
            <w:webHidden/>
          </w:rPr>
          <w:tab/>
        </w:r>
        <w:r>
          <w:rPr>
            <w:noProof/>
            <w:webHidden/>
          </w:rPr>
          <w:fldChar w:fldCharType="begin"/>
        </w:r>
        <w:r>
          <w:rPr>
            <w:noProof/>
            <w:webHidden/>
          </w:rPr>
          <w:instrText xml:space="preserve"> PAGEREF _Toc429668308 \h </w:instrText>
        </w:r>
        <w:r>
          <w:rPr>
            <w:noProof/>
            <w:webHidden/>
          </w:rPr>
        </w:r>
        <w:r>
          <w:rPr>
            <w:noProof/>
            <w:webHidden/>
          </w:rPr>
          <w:fldChar w:fldCharType="separate"/>
        </w:r>
        <w:r w:rsidR="00596B92">
          <w:rPr>
            <w:noProof/>
            <w:webHidden/>
          </w:rPr>
          <w:t>46</w:t>
        </w:r>
        <w:r>
          <w:rPr>
            <w:noProof/>
            <w:webHidden/>
          </w:rPr>
          <w:fldChar w:fldCharType="end"/>
        </w:r>
      </w:hyperlink>
    </w:p>
    <w:p w:rsidR="00CB761B" w:rsidRDefault="00CB761B">
      <w:pPr>
        <w:pStyle w:val="TOC1"/>
        <w:tabs>
          <w:tab w:val="left" w:pos="440"/>
          <w:tab w:val="right" w:leader="dot" w:pos="9016"/>
        </w:tabs>
        <w:rPr>
          <w:rFonts w:asciiTheme="minorHAnsi" w:eastAsiaTheme="minorEastAsia" w:hAnsiTheme="minorHAnsi" w:cstheme="minorBidi"/>
          <w:noProof/>
          <w:lang w:val="en-US"/>
        </w:rPr>
      </w:pPr>
      <w:hyperlink w:anchor="_Toc429668309" w:history="1">
        <w:r w:rsidRPr="00D24886">
          <w:rPr>
            <w:rStyle w:val="Hyperlink"/>
            <w:noProof/>
          </w:rPr>
          <w:t>5.</w:t>
        </w:r>
        <w:r>
          <w:rPr>
            <w:rFonts w:asciiTheme="minorHAnsi" w:eastAsiaTheme="minorEastAsia" w:hAnsiTheme="minorHAnsi" w:cstheme="minorBidi"/>
            <w:noProof/>
            <w:lang w:val="en-US"/>
          </w:rPr>
          <w:tab/>
        </w:r>
        <w:r w:rsidRPr="00D24886">
          <w:rPr>
            <w:rStyle w:val="Hyperlink"/>
            <w:noProof/>
          </w:rPr>
          <w:t>Framework for action</w:t>
        </w:r>
        <w:r>
          <w:rPr>
            <w:noProof/>
            <w:webHidden/>
          </w:rPr>
          <w:tab/>
        </w:r>
        <w:r>
          <w:rPr>
            <w:noProof/>
            <w:webHidden/>
          </w:rPr>
          <w:fldChar w:fldCharType="begin"/>
        </w:r>
        <w:r>
          <w:rPr>
            <w:noProof/>
            <w:webHidden/>
          </w:rPr>
          <w:instrText xml:space="preserve"> PAGEREF _Toc429668309 \h </w:instrText>
        </w:r>
        <w:r>
          <w:rPr>
            <w:noProof/>
            <w:webHidden/>
          </w:rPr>
        </w:r>
        <w:r>
          <w:rPr>
            <w:noProof/>
            <w:webHidden/>
          </w:rPr>
          <w:fldChar w:fldCharType="separate"/>
        </w:r>
        <w:r w:rsidR="00596B92">
          <w:rPr>
            <w:noProof/>
            <w:webHidden/>
          </w:rPr>
          <w:t>47</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310" w:history="1">
        <w:r w:rsidRPr="00D24886">
          <w:rPr>
            <w:rStyle w:val="Hyperlink"/>
            <w:noProof/>
          </w:rPr>
          <w:t>5.1.</w:t>
        </w:r>
        <w:r>
          <w:rPr>
            <w:rFonts w:asciiTheme="minorHAnsi" w:eastAsiaTheme="minorEastAsia" w:hAnsiTheme="minorHAnsi" w:cstheme="minorBidi"/>
            <w:noProof/>
            <w:lang w:val="en-US"/>
          </w:rPr>
          <w:tab/>
        </w:r>
        <w:r w:rsidRPr="00D24886">
          <w:rPr>
            <w:rStyle w:val="Hyperlink"/>
            <w:noProof/>
          </w:rPr>
          <w:t>Goal</w:t>
        </w:r>
        <w:r>
          <w:rPr>
            <w:noProof/>
            <w:webHidden/>
          </w:rPr>
          <w:tab/>
        </w:r>
        <w:r>
          <w:rPr>
            <w:noProof/>
            <w:webHidden/>
          </w:rPr>
          <w:fldChar w:fldCharType="begin"/>
        </w:r>
        <w:r>
          <w:rPr>
            <w:noProof/>
            <w:webHidden/>
          </w:rPr>
          <w:instrText xml:space="preserve"> PAGEREF _Toc429668310 \h </w:instrText>
        </w:r>
        <w:r>
          <w:rPr>
            <w:noProof/>
            <w:webHidden/>
          </w:rPr>
        </w:r>
        <w:r>
          <w:rPr>
            <w:noProof/>
            <w:webHidden/>
          </w:rPr>
          <w:fldChar w:fldCharType="separate"/>
        </w:r>
        <w:r w:rsidR="00596B92">
          <w:rPr>
            <w:noProof/>
            <w:webHidden/>
          </w:rPr>
          <w:t>47</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311" w:history="1">
        <w:r w:rsidRPr="00D24886">
          <w:rPr>
            <w:rStyle w:val="Hyperlink"/>
            <w:noProof/>
          </w:rPr>
          <w:t>5.2.</w:t>
        </w:r>
        <w:r>
          <w:rPr>
            <w:rFonts w:asciiTheme="minorHAnsi" w:eastAsiaTheme="minorEastAsia" w:hAnsiTheme="minorHAnsi" w:cstheme="minorBidi"/>
            <w:noProof/>
            <w:lang w:val="en-US"/>
          </w:rPr>
          <w:tab/>
        </w:r>
        <w:r w:rsidRPr="00D24886">
          <w:rPr>
            <w:rStyle w:val="Hyperlink"/>
            <w:noProof/>
          </w:rPr>
          <w:t>Purpose</w:t>
        </w:r>
        <w:r>
          <w:rPr>
            <w:noProof/>
            <w:webHidden/>
          </w:rPr>
          <w:tab/>
        </w:r>
        <w:r>
          <w:rPr>
            <w:noProof/>
            <w:webHidden/>
          </w:rPr>
          <w:fldChar w:fldCharType="begin"/>
        </w:r>
        <w:r>
          <w:rPr>
            <w:noProof/>
            <w:webHidden/>
          </w:rPr>
          <w:instrText xml:space="preserve"> PAGEREF _Toc429668311 \h </w:instrText>
        </w:r>
        <w:r>
          <w:rPr>
            <w:noProof/>
            <w:webHidden/>
          </w:rPr>
        </w:r>
        <w:r>
          <w:rPr>
            <w:noProof/>
            <w:webHidden/>
          </w:rPr>
          <w:fldChar w:fldCharType="separate"/>
        </w:r>
        <w:r w:rsidR="00596B92">
          <w:rPr>
            <w:noProof/>
            <w:webHidden/>
          </w:rPr>
          <w:t>47</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312" w:history="1">
        <w:r w:rsidRPr="00D24886">
          <w:rPr>
            <w:rStyle w:val="Hyperlink"/>
            <w:noProof/>
          </w:rPr>
          <w:t>5.3.</w:t>
        </w:r>
        <w:r>
          <w:rPr>
            <w:rFonts w:asciiTheme="minorHAnsi" w:eastAsiaTheme="minorEastAsia" w:hAnsiTheme="minorHAnsi" w:cstheme="minorBidi"/>
            <w:noProof/>
            <w:lang w:val="en-US"/>
          </w:rPr>
          <w:tab/>
        </w:r>
        <w:r w:rsidRPr="00D24886">
          <w:rPr>
            <w:rStyle w:val="Hyperlink"/>
            <w:noProof/>
          </w:rPr>
          <w:t>Objectives</w:t>
        </w:r>
        <w:r>
          <w:rPr>
            <w:noProof/>
            <w:webHidden/>
          </w:rPr>
          <w:tab/>
        </w:r>
        <w:r>
          <w:rPr>
            <w:noProof/>
            <w:webHidden/>
          </w:rPr>
          <w:fldChar w:fldCharType="begin"/>
        </w:r>
        <w:r>
          <w:rPr>
            <w:noProof/>
            <w:webHidden/>
          </w:rPr>
          <w:instrText xml:space="preserve"> PAGEREF _Toc429668312 \h </w:instrText>
        </w:r>
        <w:r>
          <w:rPr>
            <w:noProof/>
            <w:webHidden/>
          </w:rPr>
        </w:r>
        <w:r>
          <w:rPr>
            <w:noProof/>
            <w:webHidden/>
          </w:rPr>
          <w:fldChar w:fldCharType="separate"/>
        </w:r>
        <w:r w:rsidR="00596B92">
          <w:rPr>
            <w:noProof/>
            <w:webHidden/>
          </w:rPr>
          <w:t>47</w:t>
        </w:r>
        <w:r>
          <w:rPr>
            <w:noProof/>
            <w:webHidden/>
          </w:rPr>
          <w:fldChar w:fldCharType="end"/>
        </w:r>
      </w:hyperlink>
    </w:p>
    <w:p w:rsidR="00CB761B" w:rsidRDefault="00CB761B">
      <w:pPr>
        <w:pStyle w:val="TOC2"/>
        <w:tabs>
          <w:tab w:val="left" w:pos="880"/>
          <w:tab w:val="right" w:leader="dot" w:pos="9016"/>
        </w:tabs>
        <w:rPr>
          <w:rFonts w:asciiTheme="minorHAnsi" w:eastAsiaTheme="minorEastAsia" w:hAnsiTheme="minorHAnsi" w:cstheme="minorBidi"/>
          <w:noProof/>
          <w:lang w:val="en-US"/>
        </w:rPr>
      </w:pPr>
      <w:hyperlink w:anchor="_Toc429668313" w:history="1">
        <w:r w:rsidRPr="00D24886">
          <w:rPr>
            <w:rStyle w:val="Hyperlink"/>
            <w:noProof/>
          </w:rPr>
          <w:t>5.4.</w:t>
        </w:r>
        <w:r>
          <w:rPr>
            <w:rFonts w:asciiTheme="minorHAnsi" w:eastAsiaTheme="minorEastAsia" w:hAnsiTheme="minorHAnsi" w:cstheme="minorBidi"/>
            <w:noProof/>
            <w:lang w:val="en-US"/>
          </w:rPr>
          <w:tab/>
        </w:r>
        <w:r w:rsidRPr="00D24886">
          <w:rPr>
            <w:rStyle w:val="Hyperlink"/>
            <w:noProof/>
          </w:rPr>
          <w:t>Results and Actions</w:t>
        </w:r>
        <w:r>
          <w:rPr>
            <w:noProof/>
            <w:webHidden/>
          </w:rPr>
          <w:tab/>
        </w:r>
        <w:r>
          <w:rPr>
            <w:noProof/>
            <w:webHidden/>
          </w:rPr>
          <w:fldChar w:fldCharType="begin"/>
        </w:r>
        <w:r>
          <w:rPr>
            <w:noProof/>
            <w:webHidden/>
          </w:rPr>
          <w:instrText xml:space="preserve"> PAGEREF _Toc429668313 \h </w:instrText>
        </w:r>
        <w:r>
          <w:rPr>
            <w:noProof/>
            <w:webHidden/>
          </w:rPr>
        </w:r>
        <w:r>
          <w:rPr>
            <w:noProof/>
            <w:webHidden/>
          </w:rPr>
          <w:fldChar w:fldCharType="separate"/>
        </w:r>
        <w:r w:rsidR="00596B92">
          <w:rPr>
            <w:noProof/>
            <w:webHidden/>
          </w:rPr>
          <w:t>49</w:t>
        </w:r>
        <w:r>
          <w:rPr>
            <w:noProof/>
            <w:webHidden/>
          </w:rPr>
          <w:fldChar w:fldCharType="end"/>
        </w:r>
      </w:hyperlink>
    </w:p>
    <w:p w:rsidR="00CB761B" w:rsidRDefault="00CB761B">
      <w:pPr>
        <w:pStyle w:val="TOC1"/>
        <w:tabs>
          <w:tab w:val="left" w:pos="440"/>
          <w:tab w:val="right" w:leader="dot" w:pos="9016"/>
        </w:tabs>
        <w:rPr>
          <w:rFonts w:asciiTheme="minorHAnsi" w:eastAsiaTheme="minorEastAsia" w:hAnsiTheme="minorHAnsi" w:cstheme="minorBidi"/>
          <w:noProof/>
          <w:lang w:val="en-US"/>
        </w:rPr>
      </w:pPr>
      <w:hyperlink w:anchor="_Toc429668314" w:history="1">
        <w:r w:rsidRPr="00D24886">
          <w:rPr>
            <w:rStyle w:val="Hyperlink"/>
            <w:noProof/>
          </w:rPr>
          <w:t>6.</w:t>
        </w:r>
        <w:r>
          <w:rPr>
            <w:rFonts w:asciiTheme="minorHAnsi" w:eastAsiaTheme="minorEastAsia" w:hAnsiTheme="minorHAnsi" w:cstheme="minorBidi"/>
            <w:noProof/>
            <w:lang w:val="en-US"/>
          </w:rPr>
          <w:tab/>
        </w:r>
        <w:r w:rsidRPr="00D24886">
          <w:rPr>
            <w:rStyle w:val="Hyperlink"/>
            <w:noProof/>
          </w:rPr>
          <w:t>International Coordination of Action Plan Implementation</w:t>
        </w:r>
        <w:r>
          <w:rPr>
            <w:noProof/>
            <w:webHidden/>
          </w:rPr>
          <w:tab/>
        </w:r>
        <w:r>
          <w:rPr>
            <w:noProof/>
            <w:webHidden/>
          </w:rPr>
          <w:fldChar w:fldCharType="begin"/>
        </w:r>
        <w:r>
          <w:rPr>
            <w:noProof/>
            <w:webHidden/>
          </w:rPr>
          <w:instrText xml:space="preserve"> PAGEREF _Toc429668314 \h </w:instrText>
        </w:r>
        <w:r>
          <w:rPr>
            <w:noProof/>
            <w:webHidden/>
          </w:rPr>
        </w:r>
        <w:r>
          <w:rPr>
            <w:noProof/>
            <w:webHidden/>
          </w:rPr>
          <w:fldChar w:fldCharType="separate"/>
        </w:r>
        <w:r w:rsidR="00596B92">
          <w:rPr>
            <w:noProof/>
            <w:webHidden/>
          </w:rPr>
          <w:t>59</w:t>
        </w:r>
        <w:r>
          <w:rPr>
            <w:noProof/>
            <w:webHidden/>
          </w:rPr>
          <w:fldChar w:fldCharType="end"/>
        </w:r>
      </w:hyperlink>
    </w:p>
    <w:p w:rsidR="00CB761B" w:rsidRDefault="00CB761B">
      <w:pPr>
        <w:pStyle w:val="TOC1"/>
        <w:tabs>
          <w:tab w:val="left" w:pos="440"/>
          <w:tab w:val="right" w:leader="dot" w:pos="9016"/>
        </w:tabs>
        <w:rPr>
          <w:rFonts w:asciiTheme="minorHAnsi" w:eastAsiaTheme="minorEastAsia" w:hAnsiTheme="minorHAnsi" w:cstheme="minorBidi"/>
          <w:noProof/>
          <w:lang w:val="en-US"/>
        </w:rPr>
      </w:pPr>
      <w:hyperlink w:anchor="_Toc429668315" w:history="1">
        <w:r w:rsidRPr="00D24886">
          <w:rPr>
            <w:rStyle w:val="Hyperlink"/>
            <w:noProof/>
          </w:rPr>
          <w:t>7.</w:t>
        </w:r>
        <w:r>
          <w:rPr>
            <w:rFonts w:asciiTheme="minorHAnsi" w:eastAsiaTheme="minorEastAsia" w:hAnsiTheme="minorHAnsi" w:cstheme="minorBidi"/>
            <w:noProof/>
            <w:lang w:val="en-US"/>
          </w:rPr>
          <w:tab/>
        </w:r>
        <w:r w:rsidRPr="00D24886">
          <w:rPr>
            <w:rStyle w:val="Hyperlink"/>
            <w:noProof/>
          </w:rPr>
          <w:t>References</w:t>
        </w:r>
        <w:r>
          <w:rPr>
            <w:noProof/>
            <w:webHidden/>
          </w:rPr>
          <w:tab/>
        </w:r>
        <w:r>
          <w:rPr>
            <w:noProof/>
            <w:webHidden/>
          </w:rPr>
          <w:fldChar w:fldCharType="begin"/>
        </w:r>
        <w:r>
          <w:rPr>
            <w:noProof/>
            <w:webHidden/>
          </w:rPr>
          <w:instrText xml:space="preserve"> PAGEREF _Toc429668315 \h </w:instrText>
        </w:r>
        <w:r>
          <w:rPr>
            <w:noProof/>
            <w:webHidden/>
          </w:rPr>
        </w:r>
        <w:r>
          <w:rPr>
            <w:noProof/>
            <w:webHidden/>
          </w:rPr>
          <w:fldChar w:fldCharType="separate"/>
        </w:r>
        <w:r w:rsidR="00596B92">
          <w:rPr>
            <w:noProof/>
            <w:webHidden/>
          </w:rPr>
          <w:t>59</w:t>
        </w:r>
        <w:r>
          <w:rPr>
            <w:noProof/>
            <w:webHidden/>
          </w:rPr>
          <w:fldChar w:fldCharType="end"/>
        </w:r>
      </w:hyperlink>
    </w:p>
    <w:p w:rsidR="005E6090" w:rsidRPr="00616E63" w:rsidRDefault="005E6090" w:rsidP="0015615B">
      <w:pPr>
        <w:spacing w:after="0"/>
      </w:pPr>
      <w:r w:rsidRPr="00CF3483">
        <w:rPr>
          <w:b/>
          <w:bCs/>
          <w:noProof/>
        </w:rPr>
        <w:fldChar w:fldCharType="end"/>
      </w:r>
    </w:p>
    <w:p w:rsidR="0036791C" w:rsidRPr="00616E63" w:rsidRDefault="0036791C" w:rsidP="006077C3">
      <w:pPr>
        <w:pStyle w:val="Heading2"/>
      </w:pPr>
      <w:r w:rsidRPr="00616E63">
        <w:br w:type="page"/>
      </w:r>
      <w:bookmarkStart w:id="0" w:name="_Toc429668275"/>
      <w:r w:rsidRPr="00616E63">
        <w:t>List of acronyms</w:t>
      </w:r>
      <w:r w:rsidR="004A3320" w:rsidRPr="00616E63">
        <w:t xml:space="preserve"> and abbreviations</w:t>
      </w:r>
      <w:bookmarkEnd w:id="0"/>
    </w:p>
    <w:tbl>
      <w:tblPr>
        <w:tblW w:w="9324" w:type="dxa"/>
        <w:tblLayout w:type="fixed"/>
        <w:tblCellMar>
          <w:left w:w="0" w:type="dxa"/>
          <w:right w:w="0" w:type="dxa"/>
        </w:tblCellMar>
        <w:tblLook w:val="04A0" w:firstRow="1" w:lastRow="0" w:firstColumn="1" w:lastColumn="0" w:noHBand="0" w:noVBand="1"/>
      </w:tblPr>
      <w:tblGrid>
        <w:gridCol w:w="1417"/>
        <w:gridCol w:w="7907"/>
      </w:tblGrid>
      <w:tr w:rsidR="00B879F2"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B879F2" w:rsidRDefault="00B879F2" w:rsidP="008E42D1">
            <w:pPr>
              <w:spacing w:after="0" w:line="240" w:lineRule="auto"/>
              <w:rPr>
                <w:color w:val="000000"/>
              </w:rPr>
            </w:pPr>
            <w:r>
              <w:rPr>
                <w:bCs/>
                <w:iCs/>
              </w:rPr>
              <w:t>ABNJ</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B879F2" w:rsidRDefault="00B879F2" w:rsidP="00B879F2">
            <w:pPr>
              <w:spacing w:after="0" w:line="240" w:lineRule="auto"/>
              <w:rPr>
                <w:color w:val="000000"/>
              </w:rPr>
            </w:pPr>
            <w:r>
              <w:rPr>
                <w:bCs/>
                <w:iCs/>
              </w:rPr>
              <w:t xml:space="preserve">Areas Beyond National Jurisdiction </w:t>
            </w:r>
          </w:p>
        </w:tc>
      </w:tr>
      <w:tr w:rsidR="002F7BD2"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Pr>
                <w:color w:val="000000"/>
              </w:rPr>
              <w:t>ACAP</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Pr>
                <w:color w:val="000000"/>
              </w:rPr>
              <w:t>Agreement on the Conservation  of Albatrosses and Petrels</w:t>
            </w:r>
          </w:p>
        </w:tc>
      </w:tr>
      <w:tr w:rsidR="002F7BD2"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sidRPr="00616E63">
              <w:rPr>
                <w:color w:val="000000"/>
              </w:rPr>
              <w:t>AGO</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sidRPr="00616E63">
              <w:rPr>
                <w:color w:val="000000"/>
              </w:rPr>
              <w:t>Angola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APCP</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African Penguin Conservation Project</w:t>
            </w:r>
          </w:p>
        </w:tc>
      </w:tr>
      <w:tr w:rsidR="002F7BD2"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Pr>
                <w:color w:val="000000"/>
              </w:rPr>
              <w:t>ATF</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Pr>
                <w:color w:val="000000"/>
              </w:rPr>
              <w:t>Albatross Task Force</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AEWA</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African-Eurasian Waterbird Agreement</w:t>
            </w:r>
          </w:p>
        </w:tc>
      </w:tr>
      <w:tr w:rsidR="008E42D1"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8E42D1" w:rsidRPr="00616E63" w:rsidRDefault="008E42D1" w:rsidP="008E42D1">
            <w:pPr>
              <w:spacing w:after="0" w:line="240" w:lineRule="auto"/>
              <w:rPr>
                <w:color w:val="000000"/>
              </w:rPr>
            </w:pPr>
            <w:r w:rsidRPr="000155AD">
              <w:rPr>
                <w:bCs/>
                <w:iCs/>
              </w:rPr>
              <w:t>ATLAFCO</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8E42D1" w:rsidRPr="00616E63" w:rsidRDefault="008E42D1" w:rsidP="008E42D1">
            <w:pPr>
              <w:spacing w:after="0" w:line="240" w:lineRule="auto"/>
              <w:rPr>
                <w:color w:val="000000"/>
              </w:rPr>
            </w:pPr>
            <w:r w:rsidRPr="000155AD">
              <w:rPr>
                <w:bCs/>
                <w:iCs/>
              </w:rPr>
              <w:t>Ministerial Conference on Fisheries Cooperation among African States Bordering the Atlantic Ocean</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BCC</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Benguela Current Commission</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BCLME</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Benguela Current Large Marine Ecosystem</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CBD</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Convention on Biological Diversity</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CMS</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Convention on Migratory Species</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CITES</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Convention on the International Trade in Endangered Species</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DAFF</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Department of Agriculture, Forestry and Fisheries</w:t>
            </w:r>
            <w:r w:rsidR="00024696">
              <w:rPr>
                <w:color w:val="000000"/>
              </w:rPr>
              <w:t xml:space="preserve"> (South Africa)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DEA O&amp;C</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Department of Environmental Affairs: Branch Oceans and Coasts</w:t>
            </w:r>
            <w:r w:rsidR="00024696">
              <w:rPr>
                <w:color w:val="000000"/>
              </w:rPr>
              <w:t xml:space="preserve"> (South Africa)</w:t>
            </w:r>
          </w:p>
        </w:tc>
      </w:tr>
      <w:tr w:rsidR="0069608D"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69608D" w:rsidRPr="00616E63" w:rsidRDefault="0069608D" w:rsidP="008E42D1">
            <w:pPr>
              <w:spacing w:after="0" w:line="240" w:lineRule="auto"/>
              <w:rPr>
                <w:color w:val="000000"/>
              </w:rPr>
            </w:pPr>
            <w:r>
              <w:rPr>
                <w:color w:val="000000"/>
              </w:rPr>
              <w:t>EAF</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69608D" w:rsidRPr="00616E63" w:rsidRDefault="0069608D" w:rsidP="008E42D1">
            <w:pPr>
              <w:spacing w:after="0" w:line="240" w:lineRule="auto"/>
              <w:rPr>
                <w:color w:val="000000"/>
              </w:rPr>
            </w:pPr>
            <w:r>
              <w:rPr>
                <w:color w:val="000000"/>
              </w:rPr>
              <w:t>Ecosystem Approach to Fisheries management</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EIA</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Environmental Impact Assessment</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eKZN Wildlife</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2F7BD2" w:rsidP="008E42D1">
            <w:pPr>
              <w:spacing w:after="0" w:line="240" w:lineRule="auto"/>
              <w:rPr>
                <w:color w:val="000000"/>
              </w:rPr>
            </w:pPr>
            <w:r>
              <w:rPr>
                <w:color w:val="000000"/>
              </w:rPr>
              <w:t>Ezemvelo KwaZulu-</w:t>
            </w:r>
            <w:r w:rsidR="004A3320" w:rsidRPr="00616E63">
              <w:rPr>
                <w:color w:val="000000"/>
              </w:rPr>
              <w:t>Natal Wildlife</w:t>
            </w:r>
            <w:r>
              <w:rPr>
                <w:color w:val="000000"/>
              </w:rPr>
              <w:t xml:space="preserve"> (South Africa)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IBA</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Important Bird</w:t>
            </w:r>
            <w:r w:rsidR="00616E63">
              <w:rPr>
                <w:color w:val="000000"/>
              </w:rPr>
              <w:t xml:space="preserve"> and Biodiversity</w:t>
            </w:r>
            <w:r w:rsidRPr="00616E63">
              <w:rPr>
                <w:color w:val="000000"/>
              </w:rPr>
              <w:t xml:space="preserve"> Area</w:t>
            </w:r>
          </w:p>
        </w:tc>
      </w:tr>
      <w:tr w:rsidR="004A3320" w:rsidRPr="002852C2"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INIP</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2852C2" w:rsidRDefault="004A3320" w:rsidP="008E42D1">
            <w:pPr>
              <w:spacing w:after="0" w:line="240" w:lineRule="auto"/>
              <w:rPr>
                <w:color w:val="000000"/>
                <w:lang w:val="es-ES"/>
              </w:rPr>
            </w:pPr>
            <w:r w:rsidRPr="002852C2">
              <w:rPr>
                <w:color w:val="000000"/>
                <w:lang w:val="es-ES"/>
              </w:rPr>
              <w:t>Instituto Nacional de Investigação Pesqueira</w:t>
            </w:r>
            <w:r w:rsidR="00C51C77">
              <w:rPr>
                <w:color w:val="000000"/>
                <w:lang w:val="es-ES"/>
              </w:rPr>
              <w:t xml:space="preserve"> (Angola)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IUCN</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International Union for the Conservation of Nature</w:t>
            </w:r>
          </w:p>
        </w:tc>
      </w:tr>
      <w:tr w:rsidR="00A0259B"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A0259B" w:rsidRPr="00616E63" w:rsidRDefault="00A0259B" w:rsidP="00DA7009">
            <w:pPr>
              <w:spacing w:after="0" w:line="240" w:lineRule="auto"/>
              <w:rPr>
                <w:color w:val="000000"/>
              </w:rPr>
            </w:pPr>
            <w:r w:rsidRPr="00616E63">
              <w:rPr>
                <w:color w:val="000000"/>
              </w:rPr>
              <w:t>MaRe</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A0259B" w:rsidRPr="00616E63" w:rsidRDefault="00A0259B" w:rsidP="00DA7009">
            <w:pPr>
              <w:spacing w:after="0" w:line="240" w:lineRule="auto"/>
              <w:rPr>
                <w:color w:val="000000"/>
              </w:rPr>
            </w:pPr>
            <w:r w:rsidRPr="00616E63">
              <w:rPr>
                <w:color w:val="000000"/>
              </w:rPr>
              <w:t>Marine Research Institute</w:t>
            </w:r>
            <w:r>
              <w:rPr>
                <w:color w:val="000000"/>
              </w:rPr>
              <w:t xml:space="preserve"> (South Africa)</w:t>
            </w:r>
          </w:p>
        </w:tc>
      </w:tr>
      <w:tr w:rsidR="00A0259B"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A0259B" w:rsidRPr="00616E63" w:rsidRDefault="00A0259B" w:rsidP="008E42D1">
            <w:pPr>
              <w:spacing w:after="0" w:line="240" w:lineRule="auto"/>
              <w:rPr>
                <w:color w:val="000000"/>
              </w:rPr>
            </w:pPr>
            <w:r w:rsidRPr="00A0259B">
              <w:rPr>
                <w:bCs/>
                <w:iCs/>
              </w:rPr>
              <w:t>MARPOL</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A0259B" w:rsidRPr="00616E63" w:rsidRDefault="00A0259B" w:rsidP="00A0259B">
            <w:pPr>
              <w:spacing w:after="0" w:line="240" w:lineRule="auto"/>
              <w:rPr>
                <w:color w:val="000000"/>
              </w:rPr>
            </w:pPr>
            <w:r w:rsidRPr="00A0259B">
              <w:rPr>
                <w:bCs/>
                <w:iCs/>
              </w:rPr>
              <w:t>International Convention for the Prev</w:t>
            </w:r>
            <w:r>
              <w:rPr>
                <w:bCs/>
                <w:iCs/>
              </w:rPr>
              <w:t>ention of Pollution from Ships</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MFMR</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Marine Fisheries and Marine Resources</w:t>
            </w:r>
            <w:r w:rsidR="002F7BD2">
              <w:rPr>
                <w:color w:val="000000"/>
              </w:rPr>
              <w:t xml:space="preserve"> (Namibia)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MET</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Ministry of Environment and Tourism</w:t>
            </w:r>
            <w:r w:rsidR="00024696">
              <w:rPr>
                <w:color w:val="000000"/>
              </w:rPr>
              <w:t xml:space="preserve"> (Namibia)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NAM</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Namibia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NACOMA</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Namibian Coast Conservation and Management Project </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NIMPA</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Namibian Island</w:t>
            </w:r>
            <w:r w:rsidR="00BE6A1D">
              <w:rPr>
                <w:color w:val="000000"/>
              </w:rPr>
              <w:t>s</w:t>
            </w:r>
            <w:r w:rsidRPr="00616E63">
              <w:rPr>
                <w:color w:val="000000"/>
              </w:rPr>
              <w:t xml:space="preserve"> Marine Protected Area</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NGO</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Non-Governmental Organisation</w:t>
            </w:r>
          </w:p>
        </w:tc>
      </w:tr>
      <w:tr w:rsidR="00A0259B"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A0259B" w:rsidRDefault="00A0259B" w:rsidP="008E42D1">
            <w:pPr>
              <w:spacing w:after="0" w:line="240" w:lineRule="auto"/>
              <w:rPr>
                <w:color w:val="000000"/>
              </w:rPr>
            </w:pPr>
            <w:r w:rsidRPr="00A0259B">
              <w:rPr>
                <w:bCs/>
                <w:iCs/>
              </w:rPr>
              <w:t>OPRC</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A0259B" w:rsidRDefault="00A0259B" w:rsidP="00A0259B">
            <w:pPr>
              <w:spacing w:after="0" w:line="240" w:lineRule="auto"/>
              <w:rPr>
                <w:color w:val="000000"/>
              </w:rPr>
            </w:pPr>
            <w:r w:rsidRPr="00A0259B">
              <w:rPr>
                <w:bCs/>
                <w:iCs/>
              </w:rPr>
              <w:t>International Convention on Oil Pollution Prepared</w:t>
            </w:r>
            <w:r>
              <w:rPr>
                <w:bCs/>
                <w:iCs/>
              </w:rPr>
              <w:t>ness, Response and Cooperation</w:t>
            </w:r>
          </w:p>
        </w:tc>
      </w:tr>
      <w:tr w:rsidR="002F7BD2"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Pr>
                <w:color w:val="000000"/>
              </w:rPr>
              <w:t>RFMO</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2F7BD2" w:rsidRPr="00616E63" w:rsidRDefault="002F7BD2" w:rsidP="008E42D1">
            <w:pPr>
              <w:spacing w:after="0" w:line="240" w:lineRule="auto"/>
              <w:rPr>
                <w:color w:val="000000"/>
              </w:rPr>
            </w:pPr>
            <w:r>
              <w:rPr>
                <w:color w:val="000000"/>
              </w:rPr>
              <w:t>Regional Fisheries Management Organisation</w:t>
            </w:r>
          </w:p>
        </w:tc>
      </w:tr>
      <w:tr w:rsidR="00F31CDC"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F31CDC" w:rsidRPr="00616E63" w:rsidRDefault="00F31CDC" w:rsidP="008E42D1">
            <w:pPr>
              <w:spacing w:after="0" w:line="240" w:lineRule="auto"/>
              <w:rPr>
                <w:color w:val="000000"/>
              </w:rPr>
            </w:pPr>
            <w:r w:rsidRPr="00F31CDC">
              <w:rPr>
                <w:color w:val="000000"/>
              </w:rPr>
              <w:t>SADC</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F31CDC" w:rsidRPr="00616E63" w:rsidRDefault="00F31CDC" w:rsidP="00F31CDC">
            <w:pPr>
              <w:spacing w:after="0" w:line="240" w:lineRule="auto"/>
              <w:rPr>
                <w:color w:val="000000"/>
              </w:rPr>
            </w:pPr>
            <w:r w:rsidRPr="00F31CDC">
              <w:rPr>
                <w:color w:val="000000"/>
              </w:rPr>
              <w:t>Southern</w:t>
            </w:r>
            <w:r>
              <w:rPr>
                <w:color w:val="000000"/>
              </w:rPr>
              <w:t xml:space="preserve"> African Development Community</w:t>
            </w:r>
          </w:p>
        </w:tc>
      </w:tr>
      <w:tr w:rsidR="00F31CDC"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F31CDC" w:rsidRPr="00616E63" w:rsidRDefault="00F31CDC" w:rsidP="00DA7009">
            <w:pPr>
              <w:spacing w:after="0" w:line="240" w:lineRule="auto"/>
              <w:rPr>
                <w:color w:val="000000"/>
              </w:rPr>
            </w:pPr>
            <w:r w:rsidRPr="00616E63">
              <w:rPr>
                <w:color w:val="000000"/>
              </w:rPr>
              <w:t>SAMSA</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F31CDC" w:rsidRPr="00616E63" w:rsidRDefault="00F31CDC" w:rsidP="00DA7009">
            <w:pPr>
              <w:spacing w:after="0" w:line="240" w:lineRule="auto"/>
              <w:rPr>
                <w:color w:val="000000"/>
              </w:rPr>
            </w:pPr>
            <w:r w:rsidRPr="00616E63">
              <w:rPr>
                <w:color w:val="000000"/>
              </w:rPr>
              <w:t>South African Maritime Safety Association</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SANCCOB</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South</w:t>
            </w:r>
            <w:r w:rsidR="00071BCC">
              <w:rPr>
                <w:color w:val="000000"/>
              </w:rPr>
              <w:t>ern</w:t>
            </w:r>
            <w:r w:rsidRPr="00616E63">
              <w:rPr>
                <w:color w:val="000000"/>
              </w:rPr>
              <w:t xml:space="preserve"> African Foundation for the Conservation of Coastal Birds</w:t>
            </w:r>
          </w:p>
        </w:tc>
      </w:tr>
      <w:tr w:rsidR="004A3320"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SANParks</w:t>
            </w:r>
          </w:p>
        </w:tc>
        <w:tc>
          <w:tcPr>
            <w:tcW w:w="7907" w:type="dxa"/>
            <w:tcBorders>
              <w:top w:val="nil"/>
              <w:left w:val="nil"/>
              <w:bottom w:val="nil"/>
              <w:right w:val="nil"/>
            </w:tcBorders>
            <w:shd w:val="clear" w:color="auto" w:fill="auto"/>
            <w:noWrap/>
            <w:tcMar>
              <w:top w:w="15" w:type="dxa"/>
              <w:left w:w="15" w:type="dxa"/>
              <w:bottom w:w="0" w:type="dxa"/>
              <w:right w:w="15" w:type="dxa"/>
            </w:tcMar>
            <w:hideMark/>
          </w:tcPr>
          <w:p w:rsidR="004A3320" w:rsidRPr="00616E63" w:rsidRDefault="004A3320" w:rsidP="008E42D1">
            <w:pPr>
              <w:spacing w:after="0" w:line="240" w:lineRule="auto"/>
              <w:rPr>
                <w:color w:val="000000"/>
              </w:rPr>
            </w:pPr>
            <w:r w:rsidRPr="00616E63">
              <w:rPr>
                <w:color w:val="000000"/>
              </w:rPr>
              <w:t>South African National Parks</w:t>
            </w:r>
          </w:p>
        </w:tc>
      </w:tr>
      <w:tr w:rsidR="008E42D1"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8E42D1" w:rsidRPr="00616E63" w:rsidRDefault="008E42D1" w:rsidP="008E42D1">
            <w:pPr>
              <w:spacing w:after="0" w:line="240" w:lineRule="auto"/>
              <w:rPr>
                <w:color w:val="000000"/>
              </w:rPr>
            </w:pPr>
            <w:r>
              <w:rPr>
                <w:bCs/>
                <w:iCs/>
              </w:rPr>
              <w:t>SEAFO</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8E42D1" w:rsidRPr="00616E63" w:rsidRDefault="008E42D1" w:rsidP="008E42D1">
            <w:pPr>
              <w:spacing w:after="0" w:line="240" w:lineRule="auto"/>
              <w:rPr>
                <w:color w:val="000000"/>
              </w:rPr>
            </w:pPr>
            <w:r>
              <w:rPr>
                <w:bCs/>
                <w:iCs/>
              </w:rPr>
              <w:t>South East Atlantic Fisheries Organisation</w:t>
            </w:r>
          </w:p>
        </w:tc>
      </w:tr>
      <w:tr w:rsidR="0056508C"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56508C" w:rsidRPr="00616E63" w:rsidRDefault="0056508C" w:rsidP="008E42D1">
            <w:pPr>
              <w:spacing w:after="0" w:line="240" w:lineRule="auto"/>
              <w:rPr>
                <w:color w:val="000000"/>
              </w:rPr>
            </w:pPr>
            <w:r w:rsidRPr="0056508C">
              <w:rPr>
                <w:color w:val="000000"/>
              </w:rPr>
              <w:t>UNCLOS</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56508C" w:rsidRPr="00616E63" w:rsidRDefault="0056508C" w:rsidP="0056508C">
            <w:pPr>
              <w:spacing w:after="0" w:line="240" w:lineRule="auto"/>
              <w:rPr>
                <w:color w:val="000000"/>
              </w:rPr>
            </w:pPr>
            <w:r w:rsidRPr="0056508C">
              <w:rPr>
                <w:color w:val="000000"/>
              </w:rPr>
              <w:t>UN Co</w:t>
            </w:r>
            <w:r>
              <w:rPr>
                <w:color w:val="000000"/>
              </w:rPr>
              <w:t>nvention on the Law of the Sea</w:t>
            </w:r>
          </w:p>
        </w:tc>
      </w:tr>
      <w:tr w:rsidR="005B448D" w:rsidRPr="00616E63" w:rsidTr="00B879F2">
        <w:trPr>
          <w:trHeight w:val="300"/>
        </w:trPr>
        <w:tc>
          <w:tcPr>
            <w:tcW w:w="1417" w:type="dxa"/>
            <w:tcBorders>
              <w:top w:val="nil"/>
              <w:left w:val="nil"/>
              <w:bottom w:val="nil"/>
              <w:right w:val="nil"/>
            </w:tcBorders>
            <w:shd w:val="clear" w:color="auto" w:fill="auto"/>
            <w:noWrap/>
            <w:tcMar>
              <w:top w:w="15" w:type="dxa"/>
              <w:left w:w="15" w:type="dxa"/>
              <w:bottom w:w="0" w:type="dxa"/>
              <w:right w:w="15" w:type="dxa"/>
            </w:tcMar>
          </w:tcPr>
          <w:p w:rsidR="005B448D" w:rsidRPr="00616E63" w:rsidRDefault="005B448D" w:rsidP="008E42D1">
            <w:pPr>
              <w:spacing w:after="0" w:line="240" w:lineRule="auto"/>
              <w:rPr>
                <w:color w:val="000000"/>
              </w:rPr>
            </w:pPr>
            <w:r w:rsidRPr="00616E63">
              <w:rPr>
                <w:color w:val="000000"/>
              </w:rPr>
              <w:t>ZAF</w:t>
            </w:r>
          </w:p>
        </w:tc>
        <w:tc>
          <w:tcPr>
            <w:tcW w:w="7907" w:type="dxa"/>
            <w:tcBorders>
              <w:top w:val="nil"/>
              <w:left w:val="nil"/>
              <w:bottom w:val="nil"/>
              <w:right w:val="nil"/>
            </w:tcBorders>
            <w:shd w:val="clear" w:color="auto" w:fill="auto"/>
            <w:noWrap/>
            <w:tcMar>
              <w:top w:w="15" w:type="dxa"/>
              <w:left w:w="15" w:type="dxa"/>
              <w:bottom w:w="0" w:type="dxa"/>
              <w:right w:w="15" w:type="dxa"/>
            </w:tcMar>
          </w:tcPr>
          <w:p w:rsidR="005B448D" w:rsidRPr="00616E63" w:rsidRDefault="005B448D" w:rsidP="008E42D1">
            <w:pPr>
              <w:spacing w:after="0" w:line="240" w:lineRule="auto"/>
              <w:rPr>
                <w:color w:val="000000"/>
              </w:rPr>
            </w:pPr>
            <w:r w:rsidRPr="00616E63">
              <w:rPr>
                <w:color w:val="000000"/>
              </w:rPr>
              <w:t>South Africa</w:t>
            </w:r>
          </w:p>
        </w:tc>
      </w:tr>
    </w:tbl>
    <w:p w:rsidR="0036791C" w:rsidRDefault="0036791C" w:rsidP="006077C3">
      <w:pPr>
        <w:pStyle w:val="Heading1"/>
      </w:pPr>
      <w:r w:rsidRPr="00616E63">
        <w:br w:type="page"/>
      </w:r>
      <w:r w:rsidR="00434B78" w:rsidRPr="00616E63">
        <w:t xml:space="preserve"> </w:t>
      </w:r>
      <w:bookmarkStart w:id="1" w:name="_Toc429668276"/>
      <w:r w:rsidRPr="00616E63">
        <w:t>Executive Summary</w:t>
      </w:r>
      <w:bookmarkEnd w:id="1"/>
    </w:p>
    <w:p w:rsidR="00E24E10" w:rsidRPr="00E24E10" w:rsidRDefault="00E24E10" w:rsidP="00E24E10">
      <w:r w:rsidRPr="00E24E10">
        <w:t>The Benguela Current Large Marine Ecosystem (BCLME) is recognised as a discrete biogeographical entity within the territorial waters of Angola, Namibia and South Africa. It has a diverse seabird assemblage, with several breeding endemic species. This Multi-species Action Plan covers nine species in the BCLME and parts of their non-breeding range that extend beyond the BCLME area. The species listed below are included because of their priority conservation status</w:t>
      </w:r>
      <w:r w:rsidR="000117D3">
        <w:t xml:space="preserve"> on the IUCN Red List 2014</w:t>
      </w:r>
      <w:r w:rsidRPr="00E24E10">
        <w:t xml:space="preserve"> and categorisation </w:t>
      </w:r>
      <w:r w:rsidR="00817773">
        <w:t>under the</w:t>
      </w:r>
      <w:r w:rsidRPr="00E24E10">
        <w:t xml:space="preserve"> African-Eurasian Waterbird Agreement (AEWA): </w:t>
      </w:r>
    </w:p>
    <w:p w:rsidR="00E24E10" w:rsidRPr="00E24E10" w:rsidRDefault="00EA7F9F" w:rsidP="008A4189">
      <w:pPr>
        <w:numPr>
          <w:ilvl w:val="0"/>
          <w:numId w:val="8"/>
        </w:numPr>
        <w:contextualSpacing/>
      </w:pPr>
      <w:r>
        <w:t>African</w:t>
      </w:r>
      <w:r w:rsidR="00485F86" w:rsidRPr="00E24E10">
        <w:t xml:space="preserve"> </w:t>
      </w:r>
      <w:r w:rsidR="00E24E10" w:rsidRPr="00E24E10">
        <w:t>Penguin</w:t>
      </w:r>
      <w:r w:rsidR="00E24E10" w:rsidRPr="00E24E10">
        <w:tab/>
        <w:t>(</w:t>
      </w:r>
      <w:r w:rsidR="00E24E10" w:rsidRPr="00E24E10">
        <w:rPr>
          <w:i/>
        </w:rPr>
        <w:t>Spheniscus demersus</w:t>
      </w:r>
      <w:r w:rsidR="00E24E10" w:rsidRPr="00E24E10">
        <w:t>): Endangered</w:t>
      </w:r>
    </w:p>
    <w:p w:rsidR="00E24E10" w:rsidRPr="00E24E10" w:rsidRDefault="00E24E10" w:rsidP="008A4189">
      <w:pPr>
        <w:numPr>
          <w:ilvl w:val="0"/>
          <w:numId w:val="8"/>
        </w:numPr>
        <w:contextualSpacing/>
      </w:pPr>
      <w:r w:rsidRPr="00E24E10">
        <w:t>Bank Cormorant (</w:t>
      </w:r>
      <w:r w:rsidRPr="00E24E10">
        <w:rPr>
          <w:i/>
        </w:rPr>
        <w:t>Phalacrocorax neglectus</w:t>
      </w:r>
      <w:r w:rsidRPr="00E24E10">
        <w:t>): Endangered</w:t>
      </w:r>
    </w:p>
    <w:p w:rsidR="00E24E10" w:rsidRPr="00E24E10" w:rsidRDefault="00E24E10" w:rsidP="008A4189">
      <w:pPr>
        <w:numPr>
          <w:ilvl w:val="0"/>
          <w:numId w:val="8"/>
        </w:numPr>
        <w:contextualSpacing/>
      </w:pPr>
      <w:r w:rsidRPr="00E24E10">
        <w:t>Cape Cormorant (</w:t>
      </w:r>
      <w:r w:rsidRPr="00E24E10">
        <w:rPr>
          <w:i/>
        </w:rPr>
        <w:t>Phalacrocorax capensis</w:t>
      </w:r>
      <w:r w:rsidRPr="00E24E10">
        <w:t>): Endangered</w:t>
      </w:r>
    </w:p>
    <w:p w:rsidR="00E24E10" w:rsidRPr="000121D6" w:rsidRDefault="00E24E10" w:rsidP="008A4189">
      <w:pPr>
        <w:numPr>
          <w:ilvl w:val="0"/>
          <w:numId w:val="8"/>
        </w:numPr>
        <w:contextualSpacing/>
      </w:pPr>
      <w:r w:rsidRPr="000121D6">
        <w:t>Cape Gannet (</w:t>
      </w:r>
      <w:r w:rsidRPr="000121D6">
        <w:rPr>
          <w:i/>
        </w:rPr>
        <w:t>Morus capensis</w:t>
      </w:r>
      <w:r w:rsidRPr="000121D6">
        <w:t>): Vulnerable</w:t>
      </w:r>
    </w:p>
    <w:p w:rsidR="00E24E10" w:rsidRPr="000121D6" w:rsidRDefault="00E24E10" w:rsidP="008A4189">
      <w:pPr>
        <w:numPr>
          <w:ilvl w:val="0"/>
          <w:numId w:val="8"/>
        </w:numPr>
        <w:contextualSpacing/>
      </w:pPr>
      <w:r w:rsidRPr="000121D6">
        <w:t>African Oystercatcher (</w:t>
      </w:r>
      <w:r w:rsidRPr="000121D6">
        <w:rPr>
          <w:i/>
        </w:rPr>
        <w:t>Haematopus moquini</w:t>
      </w:r>
      <w:r w:rsidRPr="000121D6">
        <w:t>): Near Threatened</w:t>
      </w:r>
    </w:p>
    <w:p w:rsidR="00E24E10" w:rsidRPr="000121D6" w:rsidRDefault="00E24E10" w:rsidP="008A4189">
      <w:pPr>
        <w:numPr>
          <w:ilvl w:val="0"/>
          <w:numId w:val="8"/>
        </w:numPr>
        <w:contextualSpacing/>
      </w:pPr>
      <w:r w:rsidRPr="000121D6">
        <w:t>Crowned Cormorant (</w:t>
      </w:r>
      <w:r w:rsidR="00D27A1E" w:rsidRPr="000121D6">
        <w:rPr>
          <w:i/>
        </w:rPr>
        <w:t>Microcarbo</w:t>
      </w:r>
      <w:r w:rsidRPr="000121D6">
        <w:rPr>
          <w:i/>
        </w:rPr>
        <w:t xml:space="preserve"> coronatus</w:t>
      </w:r>
      <w:r w:rsidRPr="000121D6">
        <w:t>): Near Threatened</w:t>
      </w:r>
    </w:p>
    <w:p w:rsidR="00E24E10" w:rsidRPr="000121D6" w:rsidRDefault="00E24E10" w:rsidP="008A4189">
      <w:pPr>
        <w:numPr>
          <w:ilvl w:val="0"/>
          <w:numId w:val="8"/>
        </w:numPr>
        <w:contextualSpacing/>
      </w:pPr>
      <w:r w:rsidRPr="000121D6">
        <w:t>Damara Tern (</w:t>
      </w:r>
      <w:r w:rsidRPr="000121D6">
        <w:rPr>
          <w:i/>
        </w:rPr>
        <w:t>Stern</w:t>
      </w:r>
      <w:r w:rsidR="00D27A1E" w:rsidRPr="000121D6">
        <w:rPr>
          <w:i/>
        </w:rPr>
        <w:t>ula</w:t>
      </w:r>
      <w:r w:rsidRPr="000121D6">
        <w:rPr>
          <w:i/>
        </w:rPr>
        <w:t xml:space="preserve"> balaenarum</w:t>
      </w:r>
      <w:r w:rsidRPr="000121D6">
        <w:t>): Near Threatened</w:t>
      </w:r>
    </w:p>
    <w:p w:rsidR="00E24E10" w:rsidRPr="000121D6" w:rsidRDefault="00E24E10" w:rsidP="008A4189">
      <w:pPr>
        <w:numPr>
          <w:ilvl w:val="0"/>
          <w:numId w:val="8"/>
        </w:numPr>
        <w:contextualSpacing/>
      </w:pPr>
      <w:r w:rsidRPr="000121D6">
        <w:t>Caspian Tern (</w:t>
      </w:r>
      <w:r w:rsidR="00D27A1E" w:rsidRPr="000121D6">
        <w:rPr>
          <w:i/>
        </w:rPr>
        <w:t>Hydroprogne</w:t>
      </w:r>
      <w:r w:rsidRPr="000121D6">
        <w:rPr>
          <w:i/>
        </w:rPr>
        <w:t xml:space="preserve"> caspia</w:t>
      </w:r>
      <w:r w:rsidR="000121D6" w:rsidRPr="000121D6">
        <w:rPr>
          <w:i/>
        </w:rPr>
        <w:t xml:space="preserve"> caspia</w:t>
      </w:r>
      <w:r w:rsidRPr="000121D6">
        <w:t>): Least Concern</w:t>
      </w:r>
    </w:p>
    <w:p w:rsidR="00E24E10" w:rsidRPr="000121D6" w:rsidRDefault="007D585A" w:rsidP="008A4189">
      <w:pPr>
        <w:numPr>
          <w:ilvl w:val="0"/>
          <w:numId w:val="8"/>
        </w:numPr>
        <w:contextualSpacing/>
      </w:pPr>
      <w:r w:rsidRPr="000121D6">
        <w:t>Greater Crested Tern</w:t>
      </w:r>
      <w:r w:rsidR="00B0474D" w:rsidRPr="000121D6">
        <w:t xml:space="preserve"> </w:t>
      </w:r>
      <w:r w:rsidRPr="000121D6">
        <w:rPr>
          <w:i/>
        </w:rPr>
        <w:t>Thalasseus</w:t>
      </w:r>
      <w:r w:rsidRPr="000121D6">
        <w:t xml:space="preserve"> </w:t>
      </w:r>
      <w:r w:rsidR="00E24E10" w:rsidRPr="000121D6">
        <w:rPr>
          <w:i/>
        </w:rPr>
        <w:t xml:space="preserve">bergii </w:t>
      </w:r>
      <w:r w:rsidR="00E24E10" w:rsidRPr="000121D6">
        <w:t xml:space="preserve">(ssp. </w:t>
      </w:r>
      <w:r w:rsidR="00E24E10" w:rsidRPr="000121D6">
        <w:rPr>
          <w:i/>
        </w:rPr>
        <w:t>bergii</w:t>
      </w:r>
      <w:r w:rsidR="00E24E10" w:rsidRPr="000121D6">
        <w:t>): Least Concern</w:t>
      </w:r>
    </w:p>
    <w:p w:rsidR="00E24E10" w:rsidRPr="00E24E10" w:rsidRDefault="00E24E10" w:rsidP="00E24E10">
      <w:pPr>
        <w:contextualSpacing/>
      </w:pPr>
    </w:p>
    <w:p w:rsidR="00E24E10" w:rsidRPr="00E24E10" w:rsidRDefault="00E24E10" w:rsidP="00E24E10">
      <w:r w:rsidRPr="00E24E10">
        <w:t>Many of these species rely on the same rocky, offshore</w:t>
      </w:r>
      <w:r w:rsidR="00817773">
        <w:t xml:space="preserve"> </w:t>
      </w:r>
      <w:r w:rsidRPr="00E24E10">
        <w:t xml:space="preserve">island habitats for breeding, although the Damara and Caspian terns tend to breed on the mainland coast. Most species forage in nearshore waters, with only the Cape Gannet foraging further than 100 km from the coast. Five of these species rely on commercially exploited prey species. The </w:t>
      </w:r>
      <w:r w:rsidR="00EA7F9F">
        <w:t>African</w:t>
      </w:r>
      <w:r w:rsidR="00485F86" w:rsidRPr="00E24E10">
        <w:t xml:space="preserve"> </w:t>
      </w:r>
      <w:r w:rsidRPr="00E24E10">
        <w:t>Penguin, Cape Cormorant, Cape Gannet</w:t>
      </w:r>
      <w:r w:rsidR="00662C0A">
        <w:t xml:space="preserve"> and Greater Crested Tern</w:t>
      </w:r>
      <w:r w:rsidRPr="00E24E10">
        <w:t xml:space="preserve"> forage predominantly on sardine (</w:t>
      </w:r>
      <w:r w:rsidRPr="00E24E10">
        <w:rPr>
          <w:i/>
        </w:rPr>
        <w:t xml:space="preserve">Sardinops sagax) </w:t>
      </w:r>
      <w:r w:rsidRPr="00E24E10">
        <w:t>and anchovy (</w:t>
      </w:r>
      <w:r w:rsidRPr="00E24E10">
        <w:rPr>
          <w:i/>
        </w:rPr>
        <w:t>Engraulis encrasicolus</w:t>
      </w:r>
      <w:r w:rsidRPr="00E24E10">
        <w:t>)</w:t>
      </w:r>
      <w:r w:rsidR="003A2FB3">
        <w:t>. A</w:t>
      </w:r>
      <w:r w:rsidR="00471976">
        <w:t xml:space="preserve">lthough in Namibia </w:t>
      </w:r>
      <w:r w:rsidR="003A2FB3">
        <w:t xml:space="preserve">where </w:t>
      </w:r>
      <w:r w:rsidR="00471976">
        <w:t>t</w:t>
      </w:r>
      <w:r w:rsidR="003A2FB3">
        <w:t>hese species are not available</w:t>
      </w:r>
      <w:r w:rsidR="00471976">
        <w:t xml:space="preserve"> </w:t>
      </w:r>
      <w:r w:rsidR="003A2FB3">
        <w:t xml:space="preserve">they feed on </w:t>
      </w:r>
      <w:r w:rsidR="003A2FB3" w:rsidRPr="00001A83">
        <w:t xml:space="preserve">bearded goby </w:t>
      </w:r>
      <w:r w:rsidR="003A2FB3" w:rsidRPr="00001A83">
        <w:rPr>
          <w:i/>
        </w:rPr>
        <w:t>Sufflogobius bibarbatus</w:t>
      </w:r>
      <w:r w:rsidR="003A2FB3">
        <w:rPr>
          <w:i/>
        </w:rPr>
        <w:t>,</w:t>
      </w:r>
      <w:r w:rsidR="003A2FB3" w:rsidRPr="00001A83">
        <w:t xml:space="preserve"> </w:t>
      </w:r>
      <w:r w:rsidR="00471976">
        <w:t>especially in southern Namibia. T</w:t>
      </w:r>
      <w:r w:rsidRPr="00E24E10">
        <w:t xml:space="preserve">he Bank Cormorant feeds on </w:t>
      </w:r>
      <w:r w:rsidR="000117D3">
        <w:t>w</w:t>
      </w:r>
      <w:r w:rsidRPr="00E24E10">
        <w:t>est coast rock lobster (</w:t>
      </w:r>
      <w:r w:rsidRPr="00E24E10">
        <w:rPr>
          <w:i/>
        </w:rPr>
        <w:t>Jasus laland</w:t>
      </w:r>
      <w:r w:rsidR="00662C0A">
        <w:rPr>
          <w:i/>
        </w:rPr>
        <w:t>i</w:t>
      </w:r>
      <w:r w:rsidRPr="00E24E10">
        <w:rPr>
          <w:i/>
        </w:rPr>
        <w:t>i</w:t>
      </w:r>
      <w:r w:rsidR="000117D3">
        <w:rPr>
          <w:i/>
        </w:rPr>
        <w:t>)</w:t>
      </w:r>
      <w:r w:rsidRPr="00E24E10">
        <w:rPr>
          <w:i/>
        </w:rPr>
        <w:t xml:space="preserve"> </w:t>
      </w:r>
      <w:r w:rsidRPr="00E24E10">
        <w:t>in South Africa</w:t>
      </w:r>
      <w:r w:rsidR="00471976" w:rsidRPr="00001A83">
        <w:t xml:space="preserve"> and on bearded goby and </w:t>
      </w:r>
      <w:r w:rsidR="00471976">
        <w:t>w</w:t>
      </w:r>
      <w:r w:rsidR="00471976" w:rsidRPr="00001A83">
        <w:t>est coast rock lobster in Namibia</w:t>
      </w:r>
      <w:r w:rsidRPr="00E24E10">
        <w:t>. The other species feed on a variety of fish and invertebrates.</w:t>
      </w:r>
    </w:p>
    <w:p w:rsidR="00E24E10" w:rsidRPr="00E24E10" w:rsidRDefault="00E24E10" w:rsidP="00E24E10">
      <w:r w:rsidRPr="00E24E10">
        <w:t>A lack of readily available and good quality prey affect</w:t>
      </w:r>
      <w:r w:rsidR="00817773">
        <w:t>s</w:t>
      </w:r>
      <w:r w:rsidRPr="00E24E10">
        <w:t xml:space="preserve"> the </w:t>
      </w:r>
      <w:r w:rsidR="00662C0A">
        <w:t>five</w:t>
      </w:r>
      <w:r w:rsidR="00662C0A" w:rsidRPr="00E24E10">
        <w:t xml:space="preserve"> </w:t>
      </w:r>
      <w:r w:rsidRPr="00E24E10">
        <w:t>species which feed on commercially exploited</w:t>
      </w:r>
      <w:r w:rsidR="005507F5">
        <w:t xml:space="preserve"> prey</w:t>
      </w:r>
      <w:r w:rsidRPr="00E24E10">
        <w:t xml:space="preserve"> species. They have been impacted both by a shift in prey stocks (sardine </w:t>
      </w:r>
      <w:r w:rsidR="00662C0A">
        <w:t xml:space="preserve">and anchovy </w:t>
      </w:r>
      <w:r w:rsidRPr="00E24E10">
        <w:t xml:space="preserve">as well as </w:t>
      </w:r>
      <w:r w:rsidR="000117D3">
        <w:t>w</w:t>
      </w:r>
      <w:r w:rsidRPr="00E24E10">
        <w:t xml:space="preserve">est coast rock lobster) in South Africa, localised fishing effects in South Africa and overfishing in Namibia. Other significant threats include oil spills (which affect the </w:t>
      </w:r>
      <w:r w:rsidR="00EA7F9F">
        <w:t>African</w:t>
      </w:r>
      <w:r w:rsidR="00485F86" w:rsidRPr="00E24E10">
        <w:t xml:space="preserve"> </w:t>
      </w:r>
      <w:r w:rsidRPr="00E24E10">
        <w:t xml:space="preserve">Penguin most strongly, but affect all species to some extent), displacement by seals (all but the </w:t>
      </w:r>
      <w:r w:rsidR="00B0474D">
        <w:t>Greater Crested Tern</w:t>
      </w:r>
      <w:r w:rsidRPr="00E24E10">
        <w:t>), and predation by terrestrial mammalian predators, Kelp Gulls</w:t>
      </w:r>
      <w:r w:rsidR="000117D3">
        <w:t xml:space="preserve"> (</w:t>
      </w:r>
      <w:r w:rsidR="000117D3">
        <w:rPr>
          <w:i/>
        </w:rPr>
        <w:t>Larus dominicanus)</w:t>
      </w:r>
      <w:r w:rsidRPr="00E24E10">
        <w:t xml:space="preserve"> and Cape fur seals (</w:t>
      </w:r>
      <w:r w:rsidR="000117D3" w:rsidRPr="001B3F19">
        <w:rPr>
          <w:i/>
        </w:rPr>
        <w:t>Arctocephalus pusillus</w:t>
      </w:r>
      <w:r w:rsidR="003C4A4C">
        <w:rPr>
          <w:i/>
        </w:rPr>
        <w:t xml:space="preserve"> pusillus</w:t>
      </w:r>
      <w:r w:rsidR="000117D3">
        <w:rPr>
          <w:i/>
        </w:rPr>
        <w:t>;</w:t>
      </w:r>
      <w:r w:rsidR="000117D3" w:rsidRPr="00E24E10">
        <w:t xml:space="preserve"> </w:t>
      </w:r>
      <w:r w:rsidRPr="00E24E10">
        <w:t>all species to varying degrees). Human disturbance, especially coastal construction</w:t>
      </w:r>
      <w:r w:rsidR="000117D3">
        <w:t xml:space="preserve"> and off-road driving</w:t>
      </w:r>
      <w:r w:rsidRPr="00E24E10">
        <w:t xml:space="preserve">, affects the species which breed on the mainland such as Damara Tern and African Oystercatcher. There are substantial gaps in knowledge of the impacts of marine mining, particularly bulk sediment mining, levels of seabird bycatch in gillnet fisheries and the impacts of climate change. Direct mortality as bycatch in longline and trawl fishing operations </w:t>
      </w:r>
      <w:r w:rsidR="00817773">
        <w:t xml:space="preserve">only </w:t>
      </w:r>
      <w:r w:rsidRPr="00E24E10">
        <w:t>affects one species</w:t>
      </w:r>
      <w:r w:rsidR="00817773">
        <w:t xml:space="preserve"> significantly -</w:t>
      </w:r>
      <w:r w:rsidRPr="00E24E10">
        <w:t xml:space="preserve"> the Cape Gannet</w:t>
      </w:r>
      <w:r w:rsidR="00817773">
        <w:t xml:space="preserve"> -</w:t>
      </w:r>
      <w:r w:rsidRPr="00E24E10">
        <w:t xml:space="preserve"> and these threats are currently dealt with through other processes</w:t>
      </w:r>
      <w:r w:rsidR="00817773">
        <w:t xml:space="preserve"> and are therefore </w:t>
      </w:r>
      <w:r w:rsidRPr="00E24E10">
        <w:t>not elaborated on here.</w:t>
      </w:r>
    </w:p>
    <w:p w:rsidR="00394466" w:rsidRDefault="00394466" w:rsidP="00E24E10"/>
    <w:p w:rsidR="000117D3" w:rsidRDefault="00E24E10" w:rsidP="00E24E10">
      <w:r w:rsidRPr="00E24E10">
        <w:t xml:space="preserve">The vision of this plan is for “Abundant seabirds in a bountiful Benguela” and the goal is to restore Benguela seabird species to </w:t>
      </w:r>
      <w:r w:rsidR="00817773">
        <w:t xml:space="preserve">a </w:t>
      </w:r>
      <w:r w:rsidRPr="00E24E10">
        <w:t xml:space="preserve">favourable conservation status by 2040. Objectives to achieve that goal include: </w:t>
      </w:r>
    </w:p>
    <w:p w:rsidR="000117D3" w:rsidRDefault="00E24E10" w:rsidP="00817972">
      <w:pPr>
        <w:numPr>
          <w:ilvl w:val="0"/>
          <w:numId w:val="11"/>
        </w:numPr>
        <w:spacing w:after="0"/>
        <w:ind w:left="714" w:hanging="357"/>
      </w:pPr>
      <w:r w:rsidRPr="00E24E10">
        <w:t xml:space="preserve">to manage fish stocks for their recovery and maintenance at agreed levels, </w:t>
      </w:r>
    </w:p>
    <w:p w:rsidR="000117D3" w:rsidRDefault="00E24E10" w:rsidP="00817972">
      <w:pPr>
        <w:numPr>
          <w:ilvl w:val="0"/>
          <w:numId w:val="11"/>
        </w:numPr>
        <w:spacing w:after="0"/>
        <w:ind w:left="714" w:hanging="357"/>
      </w:pPr>
      <w:r w:rsidRPr="00E24E10">
        <w:t>to reduce the number of seabird deaths due to pollution,</w:t>
      </w:r>
    </w:p>
    <w:p w:rsidR="000117D3" w:rsidRDefault="00E24E10" w:rsidP="00817972">
      <w:pPr>
        <w:numPr>
          <w:ilvl w:val="0"/>
          <w:numId w:val="11"/>
        </w:numPr>
        <w:spacing w:after="0"/>
        <w:ind w:left="714" w:hanging="357"/>
      </w:pPr>
      <w:r w:rsidRPr="00E24E10">
        <w:t xml:space="preserve">to minimise displacement and predation at colonies, and </w:t>
      </w:r>
    </w:p>
    <w:p w:rsidR="00E24E10" w:rsidRPr="00E24E10" w:rsidRDefault="00E24E10" w:rsidP="00817972">
      <w:pPr>
        <w:numPr>
          <w:ilvl w:val="0"/>
          <w:numId w:val="11"/>
        </w:numPr>
        <w:spacing w:after="0"/>
        <w:ind w:left="714" w:hanging="357"/>
      </w:pPr>
      <w:proofErr w:type="gramStart"/>
      <w:r w:rsidRPr="00E24E10">
        <w:t>to</w:t>
      </w:r>
      <w:proofErr w:type="gramEnd"/>
      <w:r w:rsidRPr="00E24E10">
        <w:t xml:space="preserve"> fill key knowledge gaps on the impacts of threats, especially those relating to mining impacts and gillnet mortalities. </w:t>
      </w:r>
    </w:p>
    <w:p w:rsidR="00E24E10" w:rsidRPr="00E24E10" w:rsidRDefault="00E24E10" w:rsidP="00E24E10">
      <w:r w:rsidRPr="00E24E10">
        <w:t>High priority actions</w:t>
      </w:r>
      <w:r w:rsidR="00817773">
        <w:t xml:space="preserve"> proposed to reach these objectives</w:t>
      </w:r>
      <w:r w:rsidRPr="00E24E10">
        <w:t xml:space="preserve"> include:</w:t>
      </w:r>
    </w:p>
    <w:p w:rsidR="00E24E10" w:rsidRPr="00E24E10" w:rsidRDefault="00817773" w:rsidP="008A4189">
      <w:pPr>
        <w:numPr>
          <w:ilvl w:val="0"/>
          <w:numId w:val="9"/>
        </w:numPr>
        <w:contextualSpacing/>
      </w:pPr>
      <w:r>
        <w:t>Fish s</w:t>
      </w:r>
      <w:r w:rsidR="00E24E10" w:rsidRPr="00E24E10">
        <w:t>tock recovery actions such as identifying further ecologically meaningful biomass thresholds for forage fish stocks as they relate to seabird foraging requirements</w:t>
      </w:r>
      <w:r w:rsidR="005507F5">
        <w:t>, ensuring sufficient availability of prey around key seabird breeding localities</w:t>
      </w:r>
      <w:r w:rsidR="00E24E10" w:rsidRPr="00E24E10">
        <w:t xml:space="preserve"> and establishing transboundary collaboration for coherent M</w:t>
      </w:r>
      <w:r w:rsidR="00485F86">
        <w:t xml:space="preserve">arine </w:t>
      </w:r>
      <w:r w:rsidR="00E24E10" w:rsidRPr="00E24E10">
        <w:t>P</w:t>
      </w:r>
      <w:r w:rsidR="00485F86">
        <w:t xml:space="preserve">rotected </w:t>
      </w:r>
      <w:r w:rsidR="00E24E10" w:rsidRPr="00E24E10">
        <w:t>A</w:t>
      </w:r>
      <w:r w:rsidR="00485F86">
        <w:t>rea</w:t>
      </w:r>
      <w:r w:rsidR="00E24E10" w:rsidRPr="00E24E10">
        <w:t xml:space="preserve"> networks to be established in the region. Increasing scientific capacity in the region is also a key part of addressing this </w:t>
      </w:r>
      <w:r>
        <w:t>action</w:t>
      </w:r>
      <w:r w:rsidR="00E24E10" w:rsidRPr="00E24E10">
        <w:t>.</w:t>
      </w:r>
    </w:p>
    <w:p w:rsidR="00E24E10" w:rsidRPr="00E24E10" w:rsidRDefault="00E24E10" w:rsidP="008A4189">
      <w:pPr>
        <w:numPr>
          <w:ilvl w:val="0"/>
          <w:numId w:val="9"/>
        </w:numPr>
        <w:contextualSpacing/>
      </w:pPr>
      <w:r w:rsidRPr="00E24E10">
        <w:t>Preventing seal</w:t>
      </w:r>
      <w:r w:rsidR="005507F5">
        <w:t xml:space="preserve"> recolonisation</w:t>
      </w:r>
      <w:r w:rsidRPr="00E24E10">
        <w:t xml:space="preserve"> </w:t>
      </w:r>
      <w:r w:rsidR="00394466">
        <w:t>at</w:t>
      </w:r>
      <w:r w:rsidRPr="00E24E10">
        <w:t xml:space="preserve"> sensitive </w:t>
      </w:r>
      <w:r w:rsidR="005507F5">
        <w:t xml:space="preserve">seabird breeding </w:t>
      </w:r>
      <w:r w:rsidRPr="00E24E10">
        <w:t>sites.</w:t>
      </w:r>
    </w:p>
    <w:p w:rsidR="00E24E10" w:rsidRPr="00E24E10" w:rsidRDefault="00E24E10" w:rsidP="008A4189">
      <w:pPr>
        <w:numPr>
          <w:ilvl w:val="0"/>
          <w:numId w:val="9"/>
        </w:numPr>
        <w:contextualSpacing/>
      </w:pPr>
      <w:r w:rsidRPr="00E24E10">
        <w:t xml:space="preserve">Developing and implementing protocols for the </w:t>
      </w:r>
      <w:r w:rsidR="005507F5">
        <w:t>mitigation</w:t>
      </w:r>
      <w:r w:rsidR="005507F5" w:rsidRPr="00E24E10">
        <w:t xml:space="preserve"> </w:t>
      </w:r>
      <w:r w:rsidR="00394466">
        <w:t xml:space="preserve">of seals and Kelp Gulls </w:t>
      </w:r>
      <w:r w:rsidRPr="00E24E10">
        <w:t xml:space="preserve">predation on seabirds as well as removing existing </w:t>
      </w:r>
      <w:r w:rsidR="008D0DF4">
        <w:t xml:space="preserve">introduced </w:t>
      </w:r>
      <w:r w:rsidRPr="00E24E10">
        <w:t xml:space="preserve">predators at key existing seabird breeding </w:t>
      </w:r>
      <w:r w:rsidR="005507F5" w:rsidRPr="008D0DF4">
        <w:t>sites</w:t>
      </w:r>
      <w:r w:rsidR="005507F5" w:rsidRPr="00E24E10">
        <w:t xml:space="preserve"> </w:t>
      </w:r>
      <w:r w:rsidRPr="00E24E10">
        <w:t xml:space="preserve">and excluding terrestrial mammalian predators from proposed new </w:t>
      </w:r>
      <w:r w:rsidR="008D0DF4">
        <w:t>colonies</w:t>
      </w:r>
      <w:r w:rsidRPr="00E24E10">
        <w:t>.</w:t>
      </w:r>
    </w:p>
    <w:p w:rsidR="00E24E10" w:rsidRPr="00E24E10" w:rsidRDefault="00E24E10" w:rsidP="008A4189">
      <w:pPr>
        <w:numPr>
          <w:ilvl w:val="0"/>
          <w:numId w:val="9"/>
        </w:numPr>
        <w:contextualSpacing/>
      </w:pPr>
      <w:r w:rsidRPr="00E24E10">
        <w:t>Strengthening environmental management legislation and its implementation as it relates to coastal development.</w:t>
      </w:r>
    </w:p>
    <w:p w:rsidR="00E24E10" w:rsidRPr="00E24E10" w:rsidRDefault="00E24E10" w:rsidP="008A4189">
      <w:pPr>
        <w:numPr>
          <w:ilvl w:val="0"/>
          <w:numId w:val="9"/>
        </w:numPr>
        <w:contextualSpacing/>
      </w:pPr>
      <w:r w:rsidRPr="00E24E10">
        <w:t xml:space="preserve">A suite of oil spill prevention actions from strengthening legislative frameworks for vessel oil spill responses to developing national </w:t>
      </w:r>
      <w:r w:rsidR="005507F5">
        <w:t xml:space="preserve">and regional </w:t>
      </w:r>
      <w:r w:rsidRPr="00E24E10">
        <w:t>oil spill contingency plans.</w:t>
      </w:r>
    </w:p>
    <w:p w:rsidR="00E24E10" w:rsidRPr="00E24E10" w:rsidRDefault="00E24E10" w:rsidP="008D0DF4">
      <w:pPr>
        <w:numPr>
          <w:ilvl w:val="0"/>
          <w:numId w:val="9"/>
        </w:numPr>
        <w:contextualSpacing/>
      </w:pPr>
      <w:r w:rsidRPr="00E24E10">
        <w:t xml:space="preserve">Research into the effects of </w:t>
      </w:r>
      <w:r w:rsidR="000117D3">
        <w:t>seabed</w:t>
      </w:r>
      <w:r w:rsidR="000117D3" w:rsidRPr="00E24E10">
        <w:t xml:space="preserve"> </w:t>
      </w:r>
      <w:r w:rsidR="00471976" w:rsidRPr="00001A83">
        <w:t>mining</w:t>
      </w:r>
      <w:r w:rsidR="008D0DF4">
        <w:t xml:space="preserve"> (both extraction and subsequent </w:t>
      </w:r>
      <w:r w:rsidR="008D0DF4" w:rsidRPr="008D0DF4">
        <w:t>beneficiation</w:t>
      </w:r>
      <w:r w:rsidR="008D0DF4">
        <w:t>)</w:t>
      </w:r>
      <w:r w:rsidRPr="00E24E10">
        <w:t>, and</w:t>
      </w:r>
      <w:r w:rsidR="005507F5" w:rsidRPr="005507F5">
        <w:t xml:space="preserve"> </w:t>
      </w:r>
      <w:r w:rsidR="005507F5">
        <w:t>seismic activities from</w:t>
      </w:r>
      <w:r w:rsidRPr="00E24E10">
        <w:t xml:space="preserve"> oil and gas exploration on seabirds.</w:t>
      </w:r>
    </w:p>
    <w:p w:rsidR="00B879F2" w:rsidRPr="00B879F2" w:rsidRDefault="00B879F2" w:rsidP="00B879F2"/>
    <w:p w:rsidR="006077C3" w:rsidRPr="00616E63" w:rsidRDefault="006077C3" w:rsidP="008A4189">
      <w:pPr>
        <w:pStyle w:val="Heading1"/>
        <w:numPr>
          <w:ilvl w:val="0"/>
          <w:numId w:val="5"/>
        </w:numPr>
      </w:pPr>
      <w:r w:rsidRPr="00616E63">
        <w:br w:type="page"/>
      </w:r>
      <w:bookmarkStart w:id="2" w:name="_Toc429668277"/>
      <w:r w:rsidRPr="005129D3">
        <w:t>Scope</w:t>
      </w:r>
      <w:bookmarkEnd w:id="2"/>
      <w:r w:rsidRPr="00616E63">
        <w:t xml:space="preserve"> </w:t>
      </w:r>
    </w:p>
    <w:p w:rsidR="00390422" w:rsidRPr="00616E63" w:rsidRDefault="00C52DD5" w:rsidP="008A4189">
      <w:pPr>
        <w:pStyle w:val="Heading2"/>
        <w:numPr>
          <w:ilvl w:val="1"/>
          <w:numId w:val="1"/>
        </w:numPr>
      </w:pPr>
      <w:bookmarkStart w:id="3" w:name="_Toc429668278"/>
      <w:r w:rsidRPr="00616E63">
        <w:t xml:space="preserve">Geographic </w:t>
      </w:r>
      <w:r w:rsidR="00E05507">
        <w:t>scope</w:t>
      </w:r>
      <w:bookmarkEnd w:id="3"/>
      <w:r w:rsidR="002166A1" w:rsidRPr="00616E63">
        <w:t xml:space="preserve"> </w:t>
      </w:r>
    </w:p>
    <w:p w:rsidR="00E05507" w:rsidRDefault="002166A1" w:rsidP="002166A1">
      <w:r w:rsidRPr="00616E63">
        <w:t>T</w:t>
      </w:r>
      <w:r w:rsidR="00265FD7" w:rsidRPr="00616E63">
        <w:t xml:space="preserve">his action plan covers </w:t>
      </w:r>
      <w:r w:rsidR="00C23B58" w:rsidRPr="00616E63">
        <w:t xml:space="preserve">the countries of Angola, Namibia and South </w:t>
      </w:r>
      <w:r w:rsidR="00C23B58" w:rsidRPr="00394466">
        <w:t>Africa</w:t>
      </w:r>
      <w:r w:rsidRPr="00394466">
        <w:t xml:space="preserve"> (</w:t>
      </w:r>
      <w:r w:rsidR="00292626" w:rsidRPr="00394466">
        <w:fldChar w:fldCharType="begin"/>
      </w:r>
      <w:r w:rsidR="00292626" w:rsidRPr="00394466">
        <w:instrText xml:space="preserve"> REF _Ref410580978 \h </w:instrText>
      </w:r>
      <w:r w:rsidR="00394466" w:rsidRPr="00394466">
        <w:instrText xml:space="preserve"> \* MERGEFORMAT </w:instrText>
      </w:r>
      <w:r w:rsidR="00292626" w:rsidRPr="00394466">
        <w:fldChar w:fldCharType="separate"/>
      </w:r>
      <w:r w:rsidR="00596B92" w:rsidRPr="00817972">
        <w:t xml:space="preserve">Figure </w:t>
      </w:r>
      <w:r w:rsidR="00596B92">
        <w:rPr>
          <w:noProof/>
        </w:rPr>
        <w:t>1</w:t>
      </w:r>
      <w:r w:rsidR="00292626" w:rsidRPr="00394466">
        <w:fldChar w:fldCharType="end"/>
      </w:r>
      <w:r w:rsidRPr="00394466">
        <w:t>)</w:t>
      </w:r>
      <w:r w:rsidR="00471976" w:rsidRPr="00394466">
        <w:t>,</w:t>
      </w:r>
      <w:r w:rsidRPr="00394466">
        <w:t xml:space="preserve"> including</w:t>
      </w:r>
      <w:r w:rsidRPr="00616E63">
        <w:t xml:space="preserve"> their Exclusive Economic Zones (EEZs</w:t>
      </w:r>
      <w:r w:rsidR="005B448D">
        <w:t>; 200 nautical miles</w:t>
      </w:r>
      <w:r w:rsidRPr="00616E63">
        <w:t xml:space="preserve">). It is intended to cover the entire Benguela Current </w:t>
      </w:r>
      <w:r w:rsidR="002312CC">
        <w:t xml:space="preserve">Upwelling </w:t>
      </w:r>
      <w:r w:rsidRPr="00616E63">
        <w:t>system but also include</w:t>
      </w:r>
      <w:r w:rsidR="003D47F8">
        <w:t>s those</w:t>
      </w:r>
      <w:r w:rsidRPr="00616E63">
        <w:t xml:space="preserve"> parts of the ranges of Benguela-endemic species that extend beyond the Benguela Current</w:t>
      </w:r>
      <w:r w:rsidR="00C23B58" w:rsidRPr="00616E63">
        <w:t>.</w:t>
      </w:r>
      <w:r w:rsidR="00265FD7" w:rsidRPr="00616E63">
        <w:t xml:space="preserve"> </w:t>
      </w:r>
    </w:p>
    <w:p w:rsidR="00E05507" w:rsidRPr="00616E63" w:rsidRDefault="00E05507" w:rsidP="00E05507"/>
    <w:p w:rsidR="00E05507" w:rsidRPr="00616E63" w:rsidRDefault="00CB761B" w:rsidP="00E05507">
      <w:pPr>
        <w:keepNext/>
      </w:pPr>
      <w:r w:rsidRPr="00616E63">
        <w:rPr>
          <w:noProof/>
          <w:lang w:val="en-US"/>
        </w:rPr>
        <w:drawing>
          <wp:inline distT="0" distB="0" distL="0" distR="0">
            <wp:extent cx="3048000" cy="2876550"/>
            <wp:effectExtent l="0" t="0" r="0" b="0"/>
            <wp:docPr id="1" name="Picture 1" descr="MSAP ma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AP map_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876550"/>
                    </a:xfrm>
                    <a:prstGeom prst="rect">
                      <a:avLst/>
                    </a:prstGeom>
                    <a:noFill/>
                    <a:ln>
                      <a:noFill/>
                    </a:ln>
                  </pic:spPr>
                </pic:pic>
              </a:graphicData>
            </a:graphic>
          </wp:inline>
        </w:drawing>
      </w:r>
    </w:p>
    <w:p w:rsidR="00E05507" w:rsidRPr="00817972" w:rsidRDefault="00E05507" w:rsidP="00E05507">
      <w:bookmarkStart w:id="4" w:name="_Ref410580978"/>
      <w:r w:rsidRPr="00817972">
        <w:t xml:space="preserve">Figure </w:t>
      </w:r>
      <w:r w:rsidRPr="00817972">
        <w:fldChar w:fldCharType="begin"/>
      </w:r>
      <w:r w:rsidRPr="00817972">
        <w:instrText xml:space="preserve"> SEQ Figure \* ARABIC </w:instrText>
      </w:r>
      <w:r w:rsidRPr="00817972">
        <w:fldChar w:fldCharType="separate"/>
      </w:r>
      <w:r w:rsidR="00596B92">
        <w:rPr>
          <w:noProof/>
        </w:rPr>
        <w:t>1</w:t>
      </w:r>
      <w:r w:rsidRPr="00817972">
        <w:fldChar w:fldCharType="end"/>
      </w:r>
      <w:bookmarkEnd w:id="4"/>
      <w:r w:rsidRPr="00817972">
        <w:t xml:space="preserve">: </w:t>
      </w:r>
      <w:r w:rsidR="003D47F8" w:rsidRPr="00817972">
        <w:t>The three countries covered</w:t>
      </w:r>
      <w:r w:rsidRPr="00817972">
        <w:t xml:space="preserve"> in this plan.</w:t>
      </w:r>
    </w:p>
    <w:p w:rsidR="00E05507" w:rsidRDefault="00E05507" w:rsidP="008A4189">
      <w:pPr>
        <w:pStyle w:val="Heading2"/>
        <w:numPr>
          <w:ilvl w:val="1"/>
          <w:numId w:val="1"/>
        </w:numPr>
      </w:pPr>
      <w:bookmarkStart w:id="5" w:name="_Toc429668279"/>
      <w:r w:rsidRPr="00616E63">
        <w:t>Taxonomic scope</w:t>
      </w:r>
      <w:bookmarkEnd w:id="5"/>
    </w:p>
    <w:p w:rsidR="00292626" w:rsidRDefault="00156A08" w:rsidP="007D585A">
      <w:r w:rsidRPr="00616E63">
        <w:t>Nine</w:t>
      </w:r>
      <w:r w:rsidR="002166A1" w:rsidRPr="00616E63">
        <w:t xml:space="preserve"> </w:t>
      </w:r>
      <w:r w:rsidR="001139DF">
        <w:t xml:space="preserve">species from within the region are included in </w:t>
      </w:r>
      <w:r w:rsidR="002166A1" w:rsidRPr="00616E63">
        <w:t>this plan (</w:t>
      </w:r>
      <w:r w:rsidR="007D585A">
        <w:t xml:space="preserve">Table 1) </w:t>
      </w:r>
      <w:r w:rsidR="002166A1" w:rsidRPr="00616E63">
        <w:t>because</w:t>
      </w:r>
      <w:r w:rsidR="001139DF">
        <w:t xml:space="preserve"> of </w:t>
      </w:r>
      <w:r w:rsidR="002312CC">
        <w:t xml:space="preserve">their </w:t>
      </w:r>
      <w:r w:rsidR="008A5AF9">
        <w:t xml:space="preserve">priority </w:t>
      </w:r>
      <w:r w:rsidR="006E61FB">
        <w:t xml:space="preserve">conservation status and </w:t>
      </w:r>
      <w:r w:rsidR="002312CC">
        <w:t xml:space="preserve">categorisation </w:t>
      </w:r>
      <w:r w:rsidR="00733EF2">
        <w:t>under the</w:t>
      </w:r>
      <w:r w:rsidR="007D585A">
        <w:t xml:space="preserve"> </w:t>
      </w:r>
      <w:r w:rsidR="001139DF">
        <w:t>African-Eurasian Waterbirds Agreement (</w:t>
      </w:r>
      <w:r w:rsidR="002312CC">
        <w:t>AEWA</w:t>
      </w:r>
      <w:r w:rsidR="001139DF">
        <w:t>)</w:t>
      </w:r>
      <w:r w:rsidR="002312CC">
        <w:t xml:space="preserve"> </w:t>
      </w:r>
      <w:r w:rsidR="006E61FB">
        <w:t xml:space="preserve">in Column </w:t>
      </w:r>
      <w:proofErr w:type="gramStart"/>
      <w:r w:rsidR="006E61FB">
        <w:t>A</w:t>
      </w:r>
      <w:proofErr w:type="gramEnd"/>
      <w:r w:rsidR="006E61FB">
        <w:t xml:space="preserve"> of Table 1 of the </w:t>
      </w:r>
      <w:r w:rsidR="001139DF">
        <w:t>Agreement’s Action Plan</w:t>
      </w:r>
      <w:r w:rsidR="006E61FB">
        <w:t>. I</w:t>
      </w:r>
      <w:r w:rsidR="002166A1" w:rsidRPr="00616E63">
        <w:t>n most cases</w:t>
      </w:r>
      <w:r w:rsidR="006E61FB">
        <w:t xml:space="preserve"> these species</w:t>
      </w:r>
      <w:r w:rsidR="002166A1" w:rsidRPr="00616E63">
        <w:t xml:space="preserve"> face similar threats, which can be addressed by similar actions. </w:t>
      </w:r>
    </w:p>
    <w:p w:rsidR="00292626" w:rsidRPr="00616E63" w:rsidRDefault="00292626" w:rsidP="00292626">
      <w:pPr>
        <w:pStyle w:val="Caption"/>
        <w:rPr>
          <w:b w:val="0"/>
        </w:rPr>
      </w:pPr>
      <w:r w:rsidRPr="00616E63">
        <w:br/>
      </w:r>
    </w:p>
    <w:p w:rsidR="00156A08" w:rsidRPr="00616E63" w:rsidRDefault="00156A08" w:rsidP="007038EA">
      <w:pPr>
        <w:pStyle w:val="Caption"/>
        <w:keepNext/>
        <w:spacing w:after="0" w:line="240" w:lineRule="auto"/>
        <w:rPr>
          <w:b w:val="0"/>
        </w:rPr>
      </w:pPr>
      <w:bookmarkStart w:id="6" w:name="_Ref410333959"/>
      <w:bookmarkStart w:id="7" w:name="_Ref423865915"/>
      <w:r w:rsidRPr="00616E63">
        <w:t xml:space="preserve">Table </w:t>
      </w:r>
      <w:r w:rsidR="006161D9">
        <w:fldChar w:fldCharType="begin"/>
      </w:r>
      <w:r w:rsidR="006161D9">
        <w:instrText xml:space="preserve"> SEQ Table \* ARABIC </w:instrText>
      </w:r>
      <w:r w:rsidR="006161D9">
        <w:fldChar w:fldCharType="separate"/>
      </w:r>
      <w:r w:rsidR="00596B92">
        <w:rPr>
          <w:noProof/>
        </w:rPr>
        <w:t>1</w:t>
      </w:r>
      <w:r w:rsidR="006161D9">
        <w:fldChar w:fldCharType="end"/>
      </w:r>
      <w:bookmarkEnd w:id="6"/>
      <w:bookmarkEnd w:id="7"/>
      <w:r w:rsidRPr="00616E63">
        <w:t xml:space="preserve">: </w:t>
      </w:r>
      <w:r w:rsidRPr="00616E63">
        <w:rPr>
          <w:b w:val="0"/>
        </w:rPr>
        <w:t>The I</w:t>
      </w:r>
      <w:r w:rsidR="00616E63" w:rsidRPr="00616E63">
        <w:rPr>
          <w:b w:val="0"/>
        </w:rPr>
        <w:t xml:space="preserve">nternational </w:t>
      </w:r>
      <w:r w:rsidRPr="00616E63">
        <w:rPr>
          <w:b w:val="0"/>
        </w:rPr>
        <w:t>U</w:t>
      </w:r>
      <w:r w:rsidR="00616E63" w:rsidRPr="00616E63">
        <w:rPr>
          <w:b w:val="0"/>
        </w:rPr>
        <w:t xml:space="preserve">nion for the </w:t>
      </w:r>
      <w:r w:rsidRPr="00616E63">
        <w:rPr>
          <w:b w:val="0"/>
        </w:rPr>
        <w:t>C</w:t>
      </w:r>
      <w:r w:rsidR="00616E63" w:rsidRPr="00616E63">
        <w:rPr>
          <w:b w:val="0"/>
        </w:rPr>
        <w:t xml:space="preserve">onservation of </w:t>
      </w:r>
      <w:r w:rsidRPr="00616E63">
        <w:rPr>
          <w:b w:val="0"/>
        </w:rPr>
        <w:t>N</w:t>
      </w:r>
      <w:r w:rsidR="00616E63" w:rsidRPr="00616E63">
        <w:rPr>
          <w:b w:val="0"/>
        </w:rPr>
        <w:t>ature (IUCN)</w:t>
      </w:r>
      <w:r w:rsidR="00650A75">
        <w:rPr>
          <w:b w:val="0"/>
        </w:rPr>
        <w:t xml:space="preserve"> Red List status, </w:t>
      </w:r>
      <w:r w:rsidR="007038EA" w:rsidRPr="00616E63">
        <w:rPr>
          <w:b w:val="0"/>
        </w:rPr>
        <w:t xml:space="preserve">global </w:t>
      </w:r>
      <w:r w:rsidRPr="00616E63">
        <w:rPr>
          <w:b w:val="0"/>
        </w:rPr>
        <w:t>population trend</w:t>
      </w:r>
      <w:r w:rsidR="007038EA" w:rsidRPr="00616E63">
        <w:rPr>
          <w:b w:val="0"/>
        </w:rPr>
        <w:t>s</w:t>
      </w:r>
      <w:r w:rsidR="00650A75">
        <w:rPr>
          <w:b w:val="0"/>
        </w:rPr>
        <w:t xml:space="preserve"> and AEWA </w:t>
      </w:r>
      <w:r w:rsidR="00E05E3F">
        <w:rPr>
          <w:b w:val="0"/>
        </w:rPr>
        <w:t>T</w:t>
      </w:r>
      <w:r w:rsidR="00650A75">
        <w:rPr>
          <w:b w:val="0"/>
        </w:rPr>
        <w:t>able 1 categorisation</w:t>
      </w:r>
      <w:r w:rsidRPr="00616E63">
        <w:rPr>
          <w:b w:val="0"/>
        </w:rPr>
        <w:t xml:space="preserve"> of the nine species considered in this plan.</w:t>
      </w:r>
    </w:p>
    <w:tbl>
      <w:tblPr>
        <w:tblW w:w="4939" w:type="pct"/>
        <w:tblLayout w:type="fixed"/>
        <w:tblLook w:val="04A0" w:firstRow="1" w:lastRow="0" w:firstColumn="1" w:lastColumn="0" w:noHBand="0" w:noVBand="1"/>
      </w:tblPr>
      <w:tblGrid>
        <w:gridCol w:w="2162"/>
        <w:gridCol w:w="2387"/>
        <w:gridCol w:w="1712"/>
        <w:gridCol w:w="1216"/>
        <w:gridCol w:w="1439"/>
      </w:tblGrid>
      <w:tr w:rsidR="008A5AF9" w:rsidRPr="00616E63" w:rsidTr="00B879F2">
        <w:trPr>
          <w:trHeight w:val="848"/>
        </w:trPr>
        <w:tc>
          <w:tcPr>
            <w:tcW w:w="1212" w:type="pct"/>
            <w:tcBorders>
              <w:top w:val="single" w:sz="4" w:space="0" w:color="auto"/>
              <w:bottom w:val="single" w:sz="4" w:space="0" w:color="auto"/>
            </w:tcBorders>
            <w:shd w:val="clear" w:color="auto" w:fill="auto"/>
            <w:noWrap/>
            <w:hideMark/>
          </w:tcPr>
          <w:p w:rsidR="008A5AF9" w:rsidRPr="00616E63" w:rsidRDefault="008A5AF9" w:rsidP="00B879F2">
            <w:pPr>
              <w:spacing w:after="0" w:line="240" w:lineRule="auto"/>
              <w:rPr>
                <w:rFonts w:eastAsia="Times New Roman"/>
                <w:b/>
                <w:bCs/>
                <w:color w:val="000000"/>
                <w:lang w:eastAsia="en-ZA"/>
              </w:rPr>
            </w:pPr>
            <w:r w:rsidRPr="00616E63">
              <w:rPr>
                <w:rFonts w:eastAsia="Times New Roman"/>
                <w:b/>
                <w:bCs/>
                <w:color w:val="000000"/>
                <w:lang w:eastAsia="en-ZA"/>
              </w:rPr>
              <w:t>Common name</w:t>
            </w:r>
          </w:p>
        </w:tc>
        <w:tc>
          <w:tcPr>
            <w:tcW w:w="1338" w:type="pct"/>
            <w:tcBorders>
              <w:top w:val="single" w:sz="4" w:space="0" w:color="auto"/>
              <w:bottom w:val="single" w:sz="4" w:space="0" w:color="auto"/>
            </w:tcBorders>
            <w:shd w:val="clear" w:color="auto" w:fill="auto"/>
            <w:noWrap/>
            <w:hideMark/>
          </w:tcPr>
          <w:p w:rsidR="008A5AF9" w:rsidRPr="00616E63" w:rsidRDefault="008A5AF9" w:rsidP="00B879F2">
            <w:pPr>
              <w:spacing w:after="0" w:line="240" w:lineRule="auto"/>
              <w:rPr>
                <w:rFonts w:eastAsia="Times New Roman"/>
                <w:b/>
                <w:bCs/>
                <w:color w:val="000000"/>
                <w:lang w:eastAsia="en-ZA"/>
              </w:rPr>
            </w:pPr>
            <w:r w:rsidRPr="00616E63">
              <w:rPr>
                <w:rFonts w:eastAsia="Times New Roman"/>
                <w:b/>
                <w:bCs/>
                <w:color w:val="000000"/>
                <w:lang w:eastAsia="en-ZA"/>
              </w:rPr>
              <w:t>Species name</w:t>
            </w:r>
          </w:p>
        </w:tc>
        <w:tc>
          <w:tcPr>
            <w:tcW w:w="960" w:type="pct"/>
            <w:tcBorders>
              <w:top w:val="single" w:sz="4" w:space="0" w:color="auto"/>
              <w:bottom w:val="single" w:sz="4" w:space="0" w:color="auto"/>
            </w:tcBorders>
            <w:shd w:val="clear" w:color="auto" w:fill="auto"/>
            <w:noWrap/>
            <w:hideMark/>
          </w:tcPr>
          <w:p w:rsidR="008A5AF9" w:rsidRPr="00616E63" w:rsidRDefault="008A5AF9" w:rsidP="00B879F2">
            <w:pPr>
              <w:spacing w:after="0" w:line="240" w:lineRule="auto"/>
              <w:rPr>
                <w:rFonts w:eastAsia="Times New Roman"/>
                <w:b/>
                <w:bCs/>
                <w:color w:val="000000"/>
                <w:lang w:eastAsia="en-ZA"/>
              </w:rPr>
            </w:pPr>
            <w:r w:rsidRPr="00616E63">
              <w:rPr>
                <w:rFonts w:eastAsia="Times New Roman"/>
                <w:b/>
                <w:bCs/>
                <w:color w:val="000000"/>
                <w:lang w:eastAsia="en-ZA"/>
              </w:rPr>
              <w:t>Current IUCN Red List category</w:t>
            </w:r>
          </w:p>
        </w:tc>
        <w:tc>
          <w:tcPr>
            <w:tcW w:w="682" w:type="pct"/>
            <w:tcBorders>
              <w:top w:val="single" w:sz="4" w:space="0" w:color="auto"/>
              <w:bottom w:val="single" w:sz="4" w:space="0" w:color="auto"/>
            </w:tcBorders>
            <w:shd w:val="clear" w:color="auto" w:fill="auto"/>
            <w:noWrap/>
            <w:hideMark/>
          </w:tcPr>
          <w:p w:rsidR="008A5AF9" w:rsidRPr="00616E63" w:rsidRDefault="008A5AF9" w:rsidP="00B879F2">
            <w:pPr>
              <w:spacing w:after="0" w:line="240" w:lineRule="auto"/>
              <w:rPr>
                <w:rFonts w:eastAsia="Times New Roman"/>
                <w:b/>
                <w:bCs/>
                <w:color w:val="000000"/>
                <w:lang w:eastAsia="en-ZA"/>
              </w:rPr>
            </w:pPr>
            <w:r w:rsidRPr="00616E63">
              <w:rPr>
                <w:rFonts w:eastAsia="Times New Roman"/>
                <w:b/>
                <w:bCs/>
                <w:color w:val="000000"/>
                <w:lang w:eastAsia="en-ZA"/>
              </w:rPr>
              <w:t>Global population trend</w:t>
            </w:r>
          </w:p>
        </w:tc>
        <w:tc>
          <w:tcPr>
            <w:tcW w:w="807" w:type="pct"/>
            <w:tcBorders>
              <w:top w:val="single" w:sz="4" w:space="0" w:color="auto"/>
              <w:bottom w:val="single" w:sz="4" w:space="0" w:color="auto"/>
            </w:tcBorders>
          </w:tcPr>
          <w:p w:rsidR="008A5AF9" w:rsidRPr="00616E63" w:rsidRDefault="008A5AF9" w:rsidP="00B879F2">
            <w:pPr>
              <w:spacing w:after="0" w:line="240" w:lineRule="auto"/>
              <w:rPr>
                <w:rFonts w:eastAsia="Times New Roman"/>
                <w:b/>
                <w:color w:val="000000"/>
                <w:lang w:eastAsia="en-ZA"/>
              </w:rPr>
            </w:pPr>
            <w:r>
              <w:rPr>
                <w:rFonts w:eastAsia="Times New Roman"/>
                <w:b/>
                <w:color w:val="000000"/>
                <w:lang w:eastAsia="en-ZA"/>
              </w:rPr>
              <w:t>AEWA Table 1</w:t>
            </w:r>
            <w:r>
              <w:rPr>
                <w:rStyle w:val="FootnoteReference"/>
                <w:rFonts w:eastAsia="Times New Roman"/>
                <w:b/>
                <w:bCs/>
                <w:color w:val="000000"/>
                <w:lang w:eastAsia="en-ZA"/>
              </w:rPr>
              <w:footnoteReference w:id="1"/>
            </w:r>
          </w:p>
        </w:tc>
      </w:tr>
      <w:tr w:rsidR="008A5AF9" w:rsidRPr="00616E63" w:rsidTr="00B879F2">
        <w:trPr>
          <w:trHeight w:val="300"/>
        </w:trPr>
        <w:tc>
          <w:tcPr>
            <w:tcW w:w="1212" w:type="pct"/>
            <w:tcBorders>
              <w:top w:val="single" w:sz="4" w:space="0" w:color="auto"/>
            </w:tcBorders>
            <w:shd w:val="clear" w:color="auto" w:fill="auto"/>
            <w:noWrap/>
            <w:hideMark/>
          </w:tcPr>
          <w:p w:rsidR="008A5AF9" w:rsidRPr="00616E63" w:rsidRDefault="00EA7F9F" w:rsidP="00B879F2">
            <w:pPr>
              <w:spacing w:after="0" w:line="240" w:lineRule="auto"/>
              <w:rPr>
                <w:rFonts w:eastAsia="Times New Roman"/>
                <w:color w:val="000000"/>
                <w:lang w:eastAsia="en-ZA"/>
              </w:rPr>
            </w:pPr>
            <w:r>
              <w:rPr>
                <w:rFonts w:eastAsia="Times New Roman"/>
                <w:color w:val="000000"/>
                <w:lang w:eastAsia="en-ZA"/>
              </w:rPr>
              <w:t>African</w:t>
            </w:r>
            <w:r w:rsidR="00E05E3F" w:rsidRPr="00616E63">
              <w:rPr>
                <w:rFonts w:eastAsia="Times New Roman"/>
                <w:color w:val="000000"/>
                <w:lang w:eastAsia="en-ZA"/>
              </w:rPr>
              <w:t xml:space="preserve"> </w:t>
            </w:r>
            <w:r w:rsidR="008A5AF9" w:rsidRPr="00616E63">
              <w:rPr>
                <w:rFonts w:eastAsia="Times New Roman"/>
                <w:color w:val="000000"/>
                <w:lang w:eastAsia="en-ZA"/>
              </w:rPr>
              <w:t>Penguin</w:t>
            </w:r>
          </w:p>
        </w:tc>
        <w:tc>
          <w:tcPr>
            <w:tcW w:w="1338" w:type="pct"/>
            <w:tcBorders>
              <w:top w:val="single" w:sz="4" w:space="0" w:color="auto"/>
            </w:tcBorders>
            <w:shd w:val="clear" w:color="auto" w:fill="auto"/>
            <w:noWrap/>
            <w:hideMark/>
          </w:tcPr>
          <w:p w:rsidR="008A5AF9" w:rsidRPr="00616E63" w:rsidRDefault="008A5AF9" w:rsidP="00B879F2">
            <w:pPr>
              <w:spacing w:after="0" w:line="240" w:lineRule="auto"/>
              <w:rPr>
                <w:rFonts w:eastAsia="Times New Roman"/>
                <w:i/>
                <w:iCs/>
                <w:color w:val="000000"/>
                <w:lang w:eastAsia="en-ZA"/>
              </w:rPr>
            </w:pPr>
            <w:r w:rsidRPr="00616E63">
              <w:rPr>
                <w:rFonts w:eastAsia="Times New Roman"/>
                <w:i/>
                <w:iCs/>
                <w:color w:val="000000"/>
                <w:lang w:eastAsia="en-ZA"/>
              </w:rPr>
              <w:t>Spheniscus demersus</w:t>
            </w:r>
          </w:p>
        </w:tc>
        <w:tc>
          <w:tcPr>
            <w:tcW w:w="960" w:type="pct"/>
            <w:tcBorders>
              <w:top w:val="single" w:sz="4" w:space="0" w:color="auto"/>
            </w:tcBorders>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Endangered</w:t>
            </w:r>
          </w:p>
        </w:tc>
        <w:tc>
          <w:tcPr>
            <w:tcW w:w="682" w:type="pct"/>
            <w:tcBorders>
              <w:top w:val="single" w:sz="4" w:space="0" w:color="auto"/>
            </w:tcBorders>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Decreasing</w:t>
            </w:r>
          </w:p>
        </w:tc>
        <w:tc>
          <w:tcPr>
            <w:tcW w:w="807" w:type="pct"/>
            <w:tcBorders>
              <w:top w:val="single" w:sz="4" w:space="0" w:color="auto"/>
            </w:tcBorders>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1b</w:t>
            </w:r>
            <w:r w:rsidRPr="00616E63">
              <w:rPr>
                <w:rFonts w:eastAsia="Times New Roman"/>
                <w:color w:val="000000"/>
                <w:lang w:eastAsia="en-ZA"/>
              </w:rPr>
              <w:br/>
              <w:t xml:space="preserve"> B: 2a, 2c</w:t>
            </w:r>
          </w:p>
        </w:tc>
      </w:tr>
      <w:tr w:rsidR="008A5AF9" w:rsidRPr="00616E63" w:rsidTr="00B879F2">
        <w:trPr>
          <w:trHeight w:val="300"/>
        </w:trPr>
        <w:tc>
          <w:tcPr>
            <w:tcW w:w="121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Bank Cormorant</w:t>
            </w:r>
          </w:p>
        </w:tc>
        <w:tc>
          <w:tcPr>
            <w:tcW w:w="1338" w:type="pct"/>
            <w:shd w:val="clear" w:color="auto" w:fill="auto"/>
            <w:noWrap/>
            <w:hideMark/>
          </w:tcPr>
          <w:p w:rsidR="008A5AF9" w:rsidRPr="00616E63" w:rsidRDefault="008A5AF9" w:rsidP="00B879F2">
            <w:pPr>
              <w:spacing w:after="0" w:line="240" w:lineRule="auto"/>
              <w:rPr>
                <w:rFonts w:eastAsia="Times New Roman"/>
                <w:i/>
                <w:iCs/>
                <w:color w:val="000000"/>
                <w:lang w:eastAsia="en-ZA"/>
              </w:rPr>
            </w:pPr>
            <w:r w:rsidRPr="00616E63">
              <w:rPr>
                <w:rFonts w:eastAsia="Times New Roman"/>
                <w:i/>
                <w:iCs/>
                <w:color w:val="000000"/>
                <w:lang w:eastAsia="en-ZA"/>
              </w:rPr>
              <w:t>Phalacrocorax neglectus</w:t>
            </w:r>
          </w:p>
        </w:tc>
        <w:tc>
          <w:tcPr>
            <w:tcW w:w="960"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Endangered</w:t>
            </w:r>
          </w:p>
        </w:tc>
        <w:tc>
          <w:tcPr>
            <w:tcW w:w="68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Decreasing</w:t>
            </w:r>
          </w:p>
        </w:tc>
        <w:tc>
          <w:tcPr>
            <w:tcW w:w="807" w:type="pct"/>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1b 2</w:t>
            </w:r>
          </w:p>
        </w:tc>
      </w:tr>
      <w:tr w:rsidR="008A5AF9" w:rsidRPr="00616E63" w:rsidTr="00B879F2">
        <w:trPr>
          <w:trHeight w:val="300"/>
        </w:trPr>
        <w:tc>
          <w:tcPr>
            <w:tcW w:w="121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Cape Cormorant</w:t>
            </w:r>
          </w:p>
        </w:tc>
        <w:tc>
          <w:tcPr>
            <w:tcW w:w="1338" w:type="pct"/>
            <w:shd w:val="clear" w:color="auto" w:fill="auto"/>
            <w:noWrap/>
            <w:hideMark/>
          </w:tcPr>
          <w:p w:rsidR="008A5AF9" w:rsidRPr="00616E63" w:rsidRDefault="008A5AF9" w:rsidP="00B879F2">
            <w:pPr>
              <w:spacing w:after="0" w:line="240" w:lineRule="auto"/>
              <w:rPr>
                <w:rFonts w:eastAsia="Times New Roman"/>
                <w:i/>
                <w:iCs/>
                <w:color w:val="000000"/>
                <w:lang w:eastAsia="en-ZA"/>
              </w:rPr>
            </w:pPr>
            <w:r w:rsidRPr="00616E63">
              <w:rPr>
                <w:rFonts w:eastAsia="Times New Roman"/>
                <w:i/>
                <w:iCs/>
                <w:color w:val="000000"/>
                <w:lang w:eastAsia="en-ZA"/>
              </w:rPr>
              <w:t>Phalacrocorax capensis</w:t>
            </w:r>
          </w:p>
        </w:tc>
        <w:tc>
          <w:tcPr>
            <w:tcW w:w="960"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Endangered</w:t>
            </w:r>
          </w:p>
        </w:tc>
        <w:tc>
          <w:tcPr>
            <w:tcW w:w="68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Decreasing</w:t>
            </w:r>
          </w:p>
        </w:tc>
        <w:tc>
          <w:tcPr>
            <w:tcW w:w="807" w:type="pct"/>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4</w:t>
            </w:r>
          </w:p>
        </w:tc>
      </w:tr>
      <w:tr w:rsidR="008A5AF9" w:rsidRPr="00616E63" w:rsidTr="00B879F2">
        <w:trPr>
          <w:trHeight w:val="300"/>
        </w:trPr>
        <w:tc>
          <w:tcPr>
            <w:tcW w:w="121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Cape Gannet</w:t>
            </w:r>
          </w:p>
        </w:tc>
        <w:tc>
          <w:tcPr>
            <w:tcW w:w="1338" w:type="pct"/>
            <w:shd w:val="clear" w:color="auto" w:fill="auto"/>
            <w:noWrap/>
            <w:hideMark/>
          </w:tcPr>
          <w:p w:rsidR="008A5AF9" w:rsidRPr="00616E63" w:rsidRDefault="008A5AF9" w:rsidP="00B879F2">
            <w:pPr>
              <w:spacing w:after="0" w:line="240" w:lineRule="auto"/>
              <w:rPr>
                <w:rFonts w:eastAsia="Times New Roman"/>
                <w:i/>
                <w:iCs/>
                <w:color w:val="000000"/>
                <w:lang w:eastAsia="en-ZA"/>
              </w:rPr>
            </w:pPr>
            <w:r w:rsidRPr="00616E63">
              <w:rPr>
                <w:rFonts w:eastAsia="Times New Roman"/>
                <w:i/>
                <w:iCs/>
                <w:color w:val="000000"/>
                <w:lang w:eastAsia="en-ZA"/>
              </w:rPr>
              <w:t>Morus capensis</w:t>
            </w:r>
          </w:p>
        </w:tc>
        <w:tc>
          <w:tcPr>
            <w:tcW w:w="960"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Vulnerable</w:t>
            </w:r>
          </w:p>
        </w:tc>
        <w:tc>
          <w:tcPr>
            <w:tcW w:w="68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Decreasing</w:t>
            </w:r>
          </w:p>
        </w:tc>
        <w:tc>
          <w:tcPr>
            <w:tcW w:w="807" w:type="pct"/>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1b</w:t>
            </w:r>
            <w:r w:rsidRPr="00616E63">
              <w:rPr>
                <w:rFonts w:eastAsia="Times New Roman"/>
                <w:color w:val="000000"/>
                <w:lang w:eastAsia="en-ZA"/>
              </w:rPr>
              <w:br/>
              <w:t xml:space="preserve"> B: 2a, 2c</w:t>
            </w:r>
          </w:p>
        </w:tc>
      </w:tr>
      <w:tr w:rsidR="008A5AF9" w:rsidRPr="00616E63" w:rsidTr="00B879F2">
        <w:trPr>
          <w:trHeight w:val="300"/>
        </w:trPr>
        <w:tc>
          <w:tcPr>
            <w:tcW w:w="121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African Oystercatcher</w:t>
            </w:r>
          </w:p>
        </w:tc>
        <w:tc>
          <w:tcPr>
            <w:tcW w:w="1338" w:type="pct"/>
            <w:shd w:val="clear" w:color="auto" w:fill="auto"/>
            <w:noWrap/>
            <w:hideMark/>
          </w:tcPr>
          <w:p w:rsidR="008A5AF9" w:rsidRPr="00616E63" w:rsidRDefault="008A5AF9" w:rsidP="00B879F2">
            <w:pPr>
              <w:spacing w:after="0" w:line="240" w:lineRule="auto"/>
              <w:rPr>
                <w:rFonts w:eastAsia="Times New Roman"/>
                <w:i/>
                <w:iCs/>
                <w:color w:val="000000"/>
                <w:lang w:eastAsia="en-ZA"/>
              </w:rPr>
            </w:pPr>
            <w:r w:rsidRPr="00616E63">
              <w:rPr>
                <w:rFonts w:eastAsia="Times New Roman"/>
                <w:i/>
                <w:iCs/>
                <w:color w:val="000000"/>
                <w:lang w:eastAsia="en-ZA"/>
              </w:rPr>
              <w:t>Haematopus moquini</w:t>
            </w:r>
          </w:p>
        </w:tc>
        <w:tc>
          <w:tcPr>
            <w:tcW w:w="960"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Near Threatened</w:t>
            </w:r>
          </w:p>
        </w:tc>
        <w:tc>
          <w:tcPr>
            <w:tcW w:w="68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Increasing</w:t>
            </w:r>
          </w:p>
        </w:tc>
        <w:tc>
          <w:tcPr>
            <w:tcW w:w="807" w:type="pct"/>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1c</w:t>
            </w:r>
          </w:p>
        </w:tc>
      </w:tr>
      <w:tr w:rsidR="008A5AF9" w:rsidRPr="00616E63" w:rsidTr="00B879F2">
        <w:trPr>
          <w:trHeight w:val="300"/>
        </w:trPr>
        <w:tc>
          <w:tcPr>
            <w:tcW w:w="121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Crowned Cormorant</w:t>
            </w:r>
          </w:p>
        </w:tc>
        <w:tc>
          <w:tcPr>
            <w:tcW w:w="1338" w:type="pct"/>
            <w:shd w:val="clear" w:color="auto" w:fill="auto"/>
            <w:noWrap/>
            <w:hideMark/>
          </w:tcPr>
          <w:p w:rsidR="008A5AF9" w:rsidRPr="00616E63" w:rsidRDefault="00CC7E6A" w:rsidP="00B879F2">
            <w:pPr>
              <w:spacing w:after="0" w:line="240" w:lineRule="auto"/>
              <w:rPr>
                <w:rFonts w:eastAsia="Times New Roman"/>
                <w:i/>
                <w:iCs/>
                <w:color w:val="000000"/>
                <w:lang w:eastAsia="en-ZA"/>
              </w:rPr>
            </w:pPr>
            <w:r>
              <w:rPr>
                <w:rFonts w:eastAsia="Times New Roman"/>
                <w:i/>
                <w:iCs/>
                <w:color w:val="000000"/>
                <w:lang w:eastAsia="en-ZA"/>
              </w:rPr>
              <w:t>Microcarbo coronatus</w:t>
            </w:r>
          </w:p>
        </w:tc>
        <w:tc>
          <w:tcPr>
            <w:tcW w:w="960"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Near Threatened</w:t>
            </w:r>
          </w:p>
        </w:tc>
        <w:tc>
          <w:tcPr>
            <w:tcW w:w="68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Stable</w:t>
            </w:r>
          </w:p>
        </w:tc>
        <w:tc>
          <w:tcPr>
            <w:tcW w:w="807" w:type="pct"/>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1c</w:t>
            </w:r>
          </w:p>
        </w:tc>
      </w:tr>
      <w:tr w:rsidR="008A5AF9" w:rsidRPr="00616E63" w:rsidTr="00B879F2">
        <w:trPr>
          <w:trHeight w:val="300"/>
        </w:trPr>
        <w:tc>
          <w:tcPr>
            <w:tcW w:w="121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Damara Tern</w:t>
            </w:r>
          </w:p>
        </w:tc>
        <w:tc>
          <w:tcPr>
            <w:tcW w:w="1338" w:type="pct"/>
            <w:shd w:val="clear" w:color="auto" w:fill="auto"/>
            <w:noWrap/>
            <w:hideMark/>
          </w:tcPr>
          <w:p w:rsidR="008A5AF9" w:rsidRPr="00B879F2" w:rsidRDefault="00B0474D" w:rsidP="00B879F2">
            <w:pPr>
              <w:spacing w:after="0" w:line="240" w:lineRule="auto"/>
              <w:rPr>
                <w:rFonts w:eastAsia="Times New Roman"/>
                <w:i/>
                <w:iCs/>
                <w:color w:val="000000"/>
                <w:lang w:eastAsia="en-ZA"/>
              </w:rPr>
            </w:pPr>
            <w:r>
              <w:rPr>
                <w:rFonts w:eastAsia="Times New Roman"/>
                <w:i/>
                <w:iCs/>
                <w:color w:val="000000"/>
                <w:lang w:eastAsia="en-ZA"/>
              </w:rPr>
              <w:t>Sternula balaenarum</w:t>
            </w:r>
          </w:p>
        </w:tc>
        <w:tc>
          <w:tcPr>
            <w:tcW w:w="960"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Near Threatened</w:t>
            </w:r>
          </w:p>
        </w:tc>
        <w:tc>
          <w:tcPr>
            <w:tcW w:w="68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Stable</w:t>
            </w:r>
          </w:p>
        </w:tc>
        <w:tc>
          <w:tcPr>
            <w:tcW w:w="807" w:type="pct"/>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2</w:t>
            </w:r>
          </w:p>
        </w:tc>
      </w:tr>
      <w:tr w:rsidR="008A5AF9" w:rsidRPr="00616E63" w:rsidTr="00B879F2">
        <w:trPr>
          <w:trHeight w:val="300"/>
        </w:trPr>
        <w:tc>
          <w:tcPr>
            <w:tcW w:w="121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Caspian Tern </w:t>
            </w:r>
          </w:p>
        </w:tc>
        <w:tc>
          <w:tcPr>
            <w:tcW w:w="1338" w:type="pct"/>
            <w:shd w:val="clear" w:color="auto" w:fill="auto"/>
            <w:noWrap/>
            <w:hideMark/>
          </w:tcPr>
          <w:p w:rsidR="008A5AF9" w:rsidRPr="00B879F2" w:rsidRDefault="008A5AF9" w:rsidP="00B879F2">
            <w:pPr>
              <w:spacing w:after="0" w:line="240" w:lineRule="auto"/>
              <w:rPr>
                <w:rFonts w:eastAsia="Times New Roman"/>
                <w:i/>
                <w:iCs/>
                <w:color w:val="000000"/>
                <w:lang w:eastAsia="en-ZA"/>
              </w:rPr>
            </w:pPr>
            <w:r w:rsidRPr="00B879F2">
              <w:rPr>
                <w:rFonts w:eastAsia="Times New Roman"/>
                <w:i/>
                <w:iCs/>
                <w:color w:val="000000"/>
                <w:lang w:eastAsia="en-ZA"/>
              </w:rPr>
              <w:t>Sterna caspia</w:t>
            </w:r>
          </w:p>
        </w:tc>
        <w:tc>
          <w:tcPr>
            <w:tcW w:w="960"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Least Concern</w:t>
            </w:r>
          </w:p>
        </w:tc>
        <w:tc>
          <w:tcPr>
            <w:tcW w:w="682" w:type="pct"/>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Increasing</w:t>
            </w:r>
          </w:p>
        </w:tc>
        <w:tc>
          <w:tcPr>
            <w:tcW w:w="807" w:type="pct"/>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1c</w:t>
            </w:r>
          </w:p>
        </w:tc>
      </w:tr>
      <w:tr w:rsidR="008A5AF9" w:rsidRPr="00616E63" w:rsidTr="00B879F2">
        <w:trPr>
          <w:trHeight w:val="300"/>
        </w:trPr>
        <w:tc>
          <w:tcPr>
            <w:tcW w:w="1212" w:type="pct"/>
            <w:tcBorders>
              <w:bottom w:val="single" w:sz="4" w:space="0" w:color="auto"/>
            </w:tcBorders>
            <w:shd w:val="clear" w:color="auto" w:fill="auto"/>
            <w:noWrap/>
            <w:hideMark/>
          </w:tcPr>
          <w:p w:rsidR="008A5AF9" w:rsidRPr="00616E63" w:rsidRDefault="00B0474D" w:rsidP="00B879F2">
            <w:pPr>
              <w:spacing w:after="0" w:line="240" w:lineRule="auto"/>
              <w:rPr>
                <w:rFonts w:eastAsia="Times New Roman"/>
                <w:color w:val="000000"/>
                <w:lang w:eastAsia="en-ZA"/>
              </w:rPr>
            </w:pPr>
            <w:r>
              <w:rPr>
                <w:rFonts w:eastAsia="Times New Roman"/>
                <w:color w:val="000000"/>
                <w:lang w:eastAsia="en-ZA"/>
              </w:rPr>
              <w:t>Greater Crested Tern</w:t>
            </w:r>
            <w:r w:rsidR="008A5AF9">
              <w:rPr>
                <w:rFonts w:eastAsia="Times New Roman"/>
                <w:color w:val="000000"/>
                <w:lang w:eastAsia="en-ZA"/>
              </w:rPr>
              <w:t xml:space="preserve"> </w:t>
            </w:r>
          </w:p>
        </w:tc>
        <w:tc>
          <w:tcPr>
            <w:tcW w:w="1338" w:type="pct"/>
            <w:tcBorders>
              <w:bottom w:val="single" w:sz="4" w:space="0" w:color="auto"/>
            </w:tcBorders>
            <w:shd w:val="clear" w:color="auto" w:fill="auto"/>
            <w:noWrap/>
            <w:hideMark/>
          </w:tcPr>
          <w:p w:rsidR="008A5AF9" w:rsidRPr="00B879F2" w:rsidRDefault="008A5AF9" w:rsidP="00B879F2">
            <w:pPr>
              <w:spacing w:after="0" w:line="240" w:lineRule="auto"/>
              <w:rPr>
                <w:rFonts w:eastAsia="Times New Roman"/>
                <w:i/>
                <w:iCs/>
                <w:color w:val="000000"/>
                <w:lang w:eastAsia="en-ZA"/>
              </w:rPr>
            </w:pPr>
            <w:r w:rsidRPr="00B879F2">
              <w:rPr>
                <w:rFonts w:eastAsia="Times New Roman"/>
                <w:i/>
                <w:iCs/>
                <w:color w:val="000000"/>
                <w:lang w:eastAsia="en-ZA"/>
              </w:rPr>
              <w:t>Sterna bergii</w:t>
            </w:r>
            <w:r w:rsidR="00B879F2">
              <w:rPr>
                <w:rFonts w:eastAsia="Times New Roman"/>
                <w:i/>
                <w:iCs/>
                <w:color w:val="000000"/>
                <w:lang w:eastAsia="en-ZA"/>
              </w:rPr>
              <w:t xml:space="preserve"> </w:t>
            </w:r>
            <w:r w:rsidR="00B879F2">
              <w:rPr>
                <w:rFonts w:eastAsia="Times New Roman"/>
                <w:color w:val="000000"/>
                <w:lang w:eastAsia="en-ZA"/>
              </w:rPr>
              <w:t xml:space="preserve">(ssp. </w:t>
            </w:r>
            <w:r w:rsidR="00B879F2" w:rsidRPr="005A4E3A">
              <w:rPr>
                <w:rFonts w:eastAsia="Times New Roman"/>
                <w:i/>
                <w:color w:val="000000"/>
                <w:lang w:eastAsia="en-ZA"/>
              </w:rPr>
              <w:t>bergii</w:t>
            </w:r>
            <w:r w:rsidR="00B879F2">
              <w:rPr>
                <w:rFonts w:eastAsia="Times New Roman"/>
                <w:color w:val="000000"/>
                <w:lang w:eastAsia="en-ZA"/>
              </w:rPr>
              <w:t>)</w:t>
            </w:r>
          </w:p>
        </w:tc>
        <w:tc>
          <w:tcPr>
            <w:tcW w:w="960" w:type="pct"/>
            <w:tcBorders>
              <w:bottom w:val="single" w:sz="4" w:space="0" w:color="auto"/>
            </w:tcBorders>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Least Concern</w:t>
            </w:r>
          </w:p>
        </w:tc>
        <w:tc>
          <w:tcPr>
            <w:tcW w:w="682" w:type="pct"/>
            <w:tcBorders>
              <w:bottom w:val="single" w:sz="4" w:space="0" w:color="auto"/>
            </w:tcBorders>
            <w:shd w:val="clear" w:color="auto" w:fill="auto"/>
            <w:noWrap/>
            <w:hideMark/>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Stable</w:t>
            </w:r>
          </w:p>
        </w:tc>
        <w:tc>
          <w:tcPr>
            <w:tcW w:w="807" w:type="pct"/>
            <w:tcBorders>
              <w:bottom w:val="single" w:sz="4" w:space="0" w:color="auto"/>
            </w:tcBorders>
          </w:tcPr>
          <w:p w:rsidR="008A5AF9" w:rsidRPr="00616E63" w:rsidRDefault="008A5AF9" w:rsidP="00B879F2">
            <w:pPr>
              <w:spacing w:after="0" w:line="240" w:lineRule="auto"/>
              <w:rPr>
                <w:rFonts w:eastAsia="Times New Roman"/>
                <w:color w:val="000000"/>
                <w:lang w:eastAsia="en-ZA"/>
              </w:rPr>
            </w:pPr>
            <w:r w:rsidRPr="00616E63">
              <w:rPr>
                <w:rFonts w:eastAsia="Times New Roman"/>
                <w:color w:val="000000"/>
                <w:lang w:eastAsia="en-ZA"/>
              </w:rPr>
              <w:t xml:space="preserve"> A: 2</w:t>
            </w:r>
          </w:p>
        </w:tc>
      </w:tr>
    </w:tbl>
    <w:p w:rsidR="005129D3" w:rsidRDefault="005129D3" w:rsidP="005129D3">
      <w:bookmarkStart w:id="8" w:name="_Toc410680675"/>
      <w:bookmarkStart w:id="9" w:name="_Toc396828689"/>
    </w:p>
    <w:p w:rsidR="00EA7F9F" w:rsidRDefault="005129D3" w:rsidP="00EA7F9F">
      <w:pPr>
        <w:pStyle w:val="Heading1"/>
        <w:numPr>
          <w:ilvl w:val="0"/>
          <w:numId w:val="5"/>
        </w:numPr>
      </w:pPr>
      <w:r>
        <w:br w:type="page"/>
      </w:r>
      <w:bookmarkStart w:id="10" w:name="_Toc429668280"/>
      <w:r>
        <w:t>Biological assessment</w:t>
      </w:r>
      <w:bookmarkEnd w:id="10"/>
      <w:r>
        <w:t xml:space="preserve"> </w:t>
      </w:r>
    </w:p>
    <w:p w:rsidR="005129D3" w:rsidRPr="00623A62" w:rsidRDefault="00EA7F9F" w:rsidP="00EA7F9F">
      <w:pPr>
        <w:pStyle w:val="Heading1"/>
        <w:numPr>
          <w:ilvl w:val="1"/>
          <w:numId w:val="5"/>
        </w:numPr>
        <w:ind w:left="993" w:hanging="993"/>
      </w:pPr>
      <w:bookmarkStart w:id="11" w:name="_Toc429668281"/>
      <w:r w:rsidRPr="00EA7F9F">
        <w:t>African</w:t>
      </w:r>
      <w:r w:rsidR="00E05E3F" w:rsidRPr="00EA7F9F">
        <w:t xml:space="preserve"> </w:t>
      </w:r>
      <w:r w:rsidR="005129D3" w:rsidRPr="00EA7F9F">
        <w:t>Penguin</w:t>
      </w:r>
      <w:r w:rsidR="005129D3" w:rsidRPr="00623A62">
        <w:t xml:space="preserve"> </w:t>
      </w:r>
      <w:r w:rsidR="005129D3" w:rsidRPr="00EA7F9F">
        <w:rPr>
          <w:i/>
        </w:rPr>
        <w:t>Spheniscus demersus</w:t>
      </w:r>
      <w:bookmarkEnd w:id="11"/>
    </w:p>
    <w:p w:rsidR="005129D3" w:rsidRDefault="005129D3" w:rsidP="005129D3">
      <w:pPr>
        <w:spacing w:after="120"/>
      </w:pPr>
      <w:r>
        <w:t xml:space="preserve">HISTORICAL DISTRIBUTION: Breeding in South Africa and Namibia. Vagrant birds have been found as far north as Gabon on the African west coast and east </w:t>
      </w:r>
      <w:r w:rsidR="00650A75">
        <w:t>to</w:t>
      </w:r>
      <w:r>
        <w:t xml:space="preserve"> Mozambique on the east coast.</w:t>
      </w:r>
    </w:p>
    <w:p w:rsidR="005129D3" w:rsidRDefault="005129D3" w:rsidP="005129D3">
      <w:pPr>
        <w:spacing w:after="120"/>
      </w:pPr>
      <w:r>
        <w:t xml:space="preserve">CURRENT DISTRIBUTION: unchanged, </w:t>
      </w:r>
      <w:r w:rsidR="00E115C3">
        <w:t>although</w:t>
      </w:r>
      <w:r>
        <w:t xml:space="preserve"> </w:t>
      </w:r>
      <w:r w:rsidR="00E115C3">
        <w:t xml:space="preserve">two </w:t>
      </w:r>
      <w:r>
        <w:t>South African colonies</w:t>
      </w:r>
      <w:r w:rsidR="00E115C3">
        <w:t xml:space="preserve"> (</w:t>
      </w:r>
      <w:r>
        <w:t>Lamberts Bay (Bird Island)</w:t>
      </w:r>
      <w:r w:rsidR="00E115C3">
        <w:t xml:space="preserve"> in 2006</w:t>
      </w:r>
      <w:r>
        <w:t xml:space="preserve"> and Geyser Island</w:t>
      </w:r>
      <w:r w:rsidR="00E115C3">
        <w:t xml:space="preserve"> in 1996) and two Namibian colonies (North Reef and Pomona)</w:t>
      </w:r>
      <w:r>
        <w:t xml:space="preserve"> have gone extinct.</w:t>
      </w:r>
    </w:p>
    <w:p w:rsidR="00E115C3" w:rsidRDefault="00CB761B" w:rsidP="00E115C3">
      <w:pPr>
        <w:keepNext/>
        <w:spacing w:after="120"/>
      </w:pPr>
      <w:r>
        <w:rPr>
          <w:noProof/>
          <w:lang w:val="en-US"/>
        </w:rPr>
        <w:drawing>
          <wp:inline distT="0" distB="0" distL="0" distR="0">
            <wp:extent cx="3962400" cy="2800350"/>
            <wp:effectExtent l="0" t="0" r="0" b="0"/>
            <wp:docPr id="2" name="Picture 2" descr="Spheniscus demersus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eniscus demersus p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62400" cy="2800350"/>
                    </a:xfrm>
                    <a:prstGeom prst="rect">
                      <a:avLst/>
                    </a:prstGeom>
                    <a:noFill/>
                    <a:ln>
                      <a:noFill/>
                    </a:ln>
                  </pic:spPr>
                </pic:pic>
              </a:graphicData>
            </a:graphic>
          </wp:inline>
        </w:drawing>
      </w:r>
    </w:p>
    <w:p w:rsidR="005129D3" w:rsidRPr="00E115C3" w:rsidRDefault="00E115C3" w:rsidP="00E115C3">
      <w:pPr>
        <w:pStyle w:val="Caption"/>
        <w:rPr>
          <w:b w:val="0"/>
        </w:rPr>
      </w:pPr>
      <w:r>
        <w:t xml:space="preserve">Figure </w:t>
      </w:r>
      <w:r>
        <w:fldChar w:fldCharType="begin"/>
      </w:r>
      <w:r>
        <w:instrText xml:space="preserve"> SEQ Figure \* ARABIC </w:instrText>
      </w:r>
      <w:r>
        <w:fldChar w:fldCharType="separate"/>
      </w:r>
      <w:r w:rsidR="00596B92">
        <w:rPr>
          <w:noProof/>
        </w:rPr>
        <w:t>2</w:t>
      </w:r>
      <w:r>
        <w:fldChar w:fldCharType="end"/>
      </w:r>
      <w:r>
        <w:t xml:space="preserve">: </w:t>
      </w:r>
      <w:r>
        <w:rPr>
          <w:b w:val="0"/>
        </w:rPr>
        <w:t xml:space="preserve">Non-breeding distribution of the </w:t>
      </w:r>
      <w:r w:rsidR="00EA7F9F">
        <w:rPr>
          <w:b w:val="0"/>
        </w:rPr>
        <w:t>African</w:t>
      </w:r>
      <w:r w:rsidR="00E05E3F">
        <w:rPr>
          <w:b w:val="0"/>
        </w:rPr>
        <w:t xml:space="preserve"> </w:t>
      </w:r>
      <w:r>
        <w:rPr>
          <w:b w:val="0"/>
        </w:rPr>
        <w:t>Penguin.</w:t>
      </w:r>
    </w:p>
    <w:p w:rsidR="005129D3" w:rsidRDefault="005129D3" w:rsidP="005129D3">
      <w:pPr>
        <w:spacing w:after="120"/>
      </w:pPr>
      <w:r>
        <w:t>MIGRATION: No concentrated sites used during migration - juveniles tend</w:t>
      </w:r>
      <w:r w:rsidR="000117D3">
        <w:t xml:space="preserve"> to</w:t>
      </w:r>
      <w:r>
        <w:t xml:space="preserve"> disperse west and north alon</w:t>
      </w:r>
      <w:r w:rsidR="00715258">
        <w:t>g the coastline,</w:t>
      </w:r>
      <w:r>
        <w:t xml:space="preserve"> but usually return to recruit at their natal colony. Adults also disperse in the non-breeding period but generally not as far. When breeding</w:t>
      </w:r>
      <w:r w:rsidR="00662C0A">
        <w:t>,</w:t>
      </w:r>
      <w:r>
        <w:t xml:space="preserve"> </w:t>
      </w:r>
      <w:r w:rsidR="00EA7F9F">
        <w:t>African</w:t>
      </w:r>
      <w:r w:rsidR="00E05E3F">
        <w:t xml:space="preserve"> </w:t>
      </w:r>
      <w:r>
        <w:t>penguins may contract or expand their feeding range depending on food availability.</w:t>
      </w:r>
    </w:p>
    <w:p w:rsidR="005129D3" w:rsidRDefault="00D528F2" w:rsidP="005129D3">
      <w:pPr>
        <w:spacing w:after="120"/>
        <w:rPr>
          <w:rFonts w:cs="Times"/>
          <w:bCs/>
        </w:rPr>
      </w:pPr>
      <w:r>
        <w:br w:type="page"/>
      </w:r>
      <w:r w:rsidR="005129D3">
        <w:t xml:space="preserve">POPULATION SIZE AND </w:t>
      </w:r>
      <w:r w:rsidR="000117D3">
        <w:t xml:space="preserve">TREND </w:t>
      </w:r>
      <w:r w:rsidR="005129D3">
        <w:t xml:space="preserve">(all </w:t>
      </w:r>
      <w:r w:rsidR="005129D3">
        <w:rPr>
          <w:rFonts w:cs="Times"/>
          <w:bCs/>
        </w:rPr>
        <w:t>breeding localities):</w:t>
      </w:r>
    </w:p>
    <w:tbl>
      <w:tblPr>
        <w:tblW w:w="6973" w:type="dxa"/>
        <w:tblInd w:w="93" w:type="dxa"/>
        <w:tblLook w:val="04A0" w:firstRow="1" w:lastRow="0" w:firstColumn="1" w:lastColumn="0" w:noHBand="0" w:noVBand="1"/>
      </w:tblPr>
      <w:tblGrid>
        <w:gridCol w:w="2551"/>
        <w:gridCol w:w="1474"/>
        <w:gridCol w:w="1474"/>
        <w:gridCol w:w="1474"/>
      </w:tblGrid>
      <w:tr w:rsidR="005129D3" w:rsidRPr="005129D3" w:rsidTr="005E346E">
        <w:trPr>
          <w:trHeight w:val="227"/>
          <w:tblHeader/>
        </w:trPr>
        <w:tc>
          <w:tcPr>
            <w:tcW w:w="2551" w:type="dxa"/>
            <w:tcBorders>
              <w:top w:val="single" w:sz="8" w:space="0" w:color="auto"/>
              <w:left w:val="nil"/>
              <w:bottom w:val="single" w:sz="8" w:space="0" w:color="auto"/>
              <w:right w:val="nil"/>
            </w:tcBorders>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 xml:space="preserve">Breeding </w:t>
            </w:r>
            <w:r>
              <w:rPr>
                <w:rFonts w:eastAsia="Times New Roman"/>
                <w:color w:val="000000"/>
                <w:sz w:val="16"/>
                <w:szCs w:val="16"/>
                <w:lang w:eastAsia="en-ZA"/>
              </w:rPr>
              <w:t> </w:t>
            </w:r>
            <w:r>
              <w:rPr>
                <w:rFonts w:eastAsia="Times New Roman"/>
                <w:b/>
                <w:bCs/>
                <w:color w:val="000000"/>
                <w:sz w:val="20"/>
                <w:szCs w:val="20"/>
                <w:lang w:eastAsia="en-ZA"/>
              </w:rPr>
              <w:t>location</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Pairs</w:t>
            </w:r>
          </w:p>
        </w:tc>
        <w:tc>
          <w:tcPr>
            <w:tcW w:w="1474" w:type="dxa"/>
            <w:tcBorders>
              <w:top w:val="single" w:sz="8" w:space="0" w:color="auto"/>
              <w:left w:val="nil"/>
              <w:bottom w:val="single" w:sz="8" w:space="0" w:color="auto"/>
              <w:right w:val="nil"/>
            </w:tcBorders>
            <w:vAlign w:val="center"/>
            <w:hideMark/>
          </w:tcPr>
          <w:p w:rsidR="005129D3" w:rsidRDefault="005507F5">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Year</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Trend</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Overall</w:t>
            </w:r>
            <w:r>
              <w:rPr>
                <w:rFonts w:eastAsia="Times New Roman"/>
                <w:b/>
                <w:bCs/>
                <w:color w:val="000000"/>
                <w:sz w:val="20"/>
                <w:szCs w:val="20"/>
                <w:vertAlign w:val="superscript"/>
                <w:lang w:eastAsia="en-ZA"/>
              </w:rPr>
              <w:t>1</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23 000</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2013</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Namibia</w:t>
            </w:r>
            <w:r>
              <w:rPr>
                <w:rFonts w:eastAsia="Times New Roman"/>
                <w:b/>
                <w:bCs/>
                <w:color w:val="000000"/>
                <w:sz w:val="20"/>
                <w:szCs w:val="20"/>
                <w:vertAlign w:val="superscript"/>
                <w:lang w:eastAsia="en-ZA"/>
              </w:rPr>
              <w:t>2</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5 500</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2013</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HollamsBird Island</w:t>
            </w:r>
          </w:p>
        </w:tc>
        <w:tc>
          <w:tcPr>
            <w:tcW w:w="1474" w:type="dxa"/>
            <w:vAlign w:val="center"/>
            <w:hideMark/>
          </w:tcPr>
          <w:p w:rsidR="005129D3" w:rsidRDefault="005129D3">
            <w:pPr>
              <w:spacing w:after="0" w:line="240" w:lineRule="auto"/>
              <w:jc w:val="center"/>
              <w:rPr>
                <w:sz w:val="20"/>
                <w:szCs w:val="20"/>
              </w:rPr>
            </w:pPr>
            <w:r>
              <w:rPr>
                <w:sz w:val="20"/>
                <w:szCs w:val="20"/>
              </w:rPr>
              <w:t>1</w:t>
            </w:r>
          </w:p>
        </w:tc>
        <w:tc>
          <w:tcPr>
            <w:tcW w:w="1474" w:type="dxa"/>
            <w:vAlign w:val="center"/>
            <w:hideMark/>
          </w:tcPr>
          <w:p w:rsidR="005129D3" w:rsidRDefault="005129D3">
            <w:pPr>
              <w:spacing w:after="0" w:line="240" w:lineRule="auto"/>
              <w:jc w:val="center"/>
              <w:rPr>
                <w:sz w:val="20"/>
                <w:szCs w:val="20"/>
              </w:rPr>
            </w:pPr>
            <w:r>
              <w:rPr>
                <w:sz w:val="20"/>
                <w:szCs w:val="20"/>
              </w:rPr>
              <w:t>1988</w:t>
            </w:r>
          </w:p>
        </w:tc>
        <w:tc>
          <w:tcPr>
            <w:tcW w:w="1474" w:type="dxa"/>
            <w:vAlign w:val="center"/>
            <w:hideMark/>
          </w:tcPr>
          <w:p w:rsidR="005129D3" w:rsidRDefault="005129D3">
            <w:pPr>
              <w:spacing w:after="0" w:line="240" w:lineRule="auto"/>
              <w:jc w:val="center"/>
              <w:rPr>
                <w:sz w:val="20"/>
                <w:szCs w:val="20"/>
              </w:rPr>
            </w:pPr>
            <w:r>
              <w:rPr>
                <w:sz w:val="20"/>
                <w:szCs w:val="20"/>
              </w:rPr>
              <w:t>Unknown</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Sylvia Hill</w:t>
            </w:r>
          </w:p>
        </w:tc>
        <w:tc>
          <w:tcPr>
            <w:tcW w:w="1474" w:type="dxa"/>
            <w:vAlign w:val="center"/>
            <w:hideMark/>
          </w:tcPr>
          <w:p w:rsidR="005129D3" w:rsidRDefault="005129D3">
            <w:pPr>
              <w:spacing w:after="0" w:line="240" w:lineRule="auto"/>
              <w:jc w:val="center"/>
              <w:rPr>
                <w:sz w:val="20"/>
                <w:szCs w:val="20"/>
              </w:rPr>
            </w:pPr>
            <w:r>
              <w:rPr>
                <w:sz w:val="20"/>
                <w:szCs w:val="20"/>
              </w:rPr>
              <w:t>11</w:t>
            </w:r>
          </w:p>
        </w:tc>
        <w:tc>
          <w:tcPr>
            <w:tcW w:w="1474" w:type="dxa"/>
            <w:vAlign w:val="center"/>
            <w:hideMark/>
          </w:tcPr>
          <w:p w:rsidR="005129D3" w:rsidRDefault="005129D3">
            <w:pPr>
              <w:spacing w:after="0" w:line="240" w:lineRule="auto"/>
              <w:jc w:val="center"/>
              <w:rPr>
                <w:sz w:val="20"/>
                <w:szCs w:val="20"/>
              </w:rPr>
            </w:pPr>
            <w:r>
              <w:rPr>
                <w:sz w:val="20"/>
                <w:szCs w:val="20"/>
              </w:rPr>
              <w:t>2004</w:t>
            </w:r>
          </w:p>
        </w:tc>
        <w:tc>
          <w:tcPr>
            <w:tcW w:w="1474" w:type="dxa"/>
            <w:vAlign w:val="center"/>
            <w:hideMark/>
          </w:tcPr>
          <w:p w:rsidR="005129D3" w:rsidRDefault="005129D3">
            <w:pPr>
              <w:spacing w:after="0" w:line="240" w:lineRule="auto"/>
              <w:jc w:val="center"/>
              <w:rPr>
                <w:sz w:val="20"/>
                <w:szCs w:val="20"/>
              </w:rPr>
            </w:pPr>
            <w:r>
              <w:rPr>
                <w:sz w:val="20"/>
                <w:szCs w:val="20"/>
              </w:rPr>
              <w:t>No data</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Oyster Cliffs</w:t>
            </w:r>
          </w:p>
        </w:tc>
        <w:tc>
          <w:tcPr>
            <w:tcW w:w="1474" w:type="dxa"/>
            <w:vAlign w:val="center"/>
            <w:hideMark/>
          </w:tcPr>
          <w:p w:rsidR="005129D3" w:rsidRDefault="005129D3">
            <w:pPr>
              <w:spacing w:after="0" w:line="240" w:lineRule="auto"/>
              <w:jc w:val="center"/>
              <w:rPr>
                <w:sz w:val="20"/>
                <w:szCs w:val="20"/>
              </w:rPr>
            </w:pPr>
            <w:r>
              <w:rPr>
                <w:sz w:val="20"/>
                <w:szCs w:val="20"/>
              </w:rPr>
              <w:t>45</w:t>
            </w:r>
          </w:p>
        </w:tc>
        <w:tc>
          <w:tcPr>
            <w:tcW w:w="1474" w:type="dxa"/>
            <w:vAlign w:val="center"/>
            <w:hideMark/>
          </w:tcPr>
          <w:p w:rsidR="005129D3" w:rsidRDefault="005129D3">
            <w:pPr>
              <w:spacing w:after="0" w:line="240" w:lineRule="auto"/>
              <w:jc w:val="center"/>
              <w:rPr>
                <w:sz w:val="20"/>
                <w:szCs w:val="20"/>
              </w:rPr>
            </w:pPr>
            <w:r>
              <w:rPr>
                <w:sz w:val="20"/>
                <w:szCs w:val="20"/>
              </w:rPr>
              <w:t>2002</w:t>
            </w:r>
          </w:p>
        </w:tc>
        <w:tc>
          <w:tcPr>
            <w:tcW w:w="1474" w:type="dxa"/>
            <w:vAlign w:val="center"/>
            <w:hideMark/>
          </w:tcPr>
          <w:p w:rsidR="005129D3" w:rsidRDefault="005129D3">
            <w:pPr>
              <w:spacing w:after="0" w:line="240" w:lineRule="auto"/>
              <w:jc w:val="center"/>
              <w:rPr>
                <w:sz w:val="20"/>
                <w:szCs w:val="20"/>
              </w:rPr>
            </w:pPr>
            <w:r>
              <w:rPr>
                <w:sz w:val="20"/>
                <w:szCs w:val="20"/>
              </w:rPr>
              <w:t>No data</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Mercury Island</w:t>
            </w:r>
          </w:p>
        </w:tc>
        <w:tc>
          <w:tcPr>
            <w:tcW w:w="1474" w:type="dxa"/>
            <w:vAlign w:val="center"/>
            <w:hideMark/>
          </w:tcPr>
          <w:p w:rsidR="005129D3" w:rsidRDefault="005129D3">
            <w:pPr>
              <w:spacing w:after="0" w:line="240" w:lineRule="auto"/>
              <w:jc w:val="center"/>
              <w:rPr>
                <w:sz w:val="20"/>
                <w:szCs w:val="20"/>
              </w:rPr>
            </w:pPr>
            <w:r>
              <w:rPr>
                <w:sz w:val="20"/>
                <w:szCs w:val="20"/>
              </w:rPr>
              <w:t>3 171</w:t>
            </w:r>
          </w:p>
        </w:tc>
        <w:tc>
          <w:tcPr>
            <w:tcW w:w="1474" w:type="dxa"/>
            <w:vAlign w:val="center"/>
            <w:hideMark/>
          </w:tcPr>
          <w:p w:rsidR="005129D3" w:rsidRDefault="005129D3">
            <w:pPr>
              <w:spacing w:after="0" w:line="240" w:lineRule="auto"/>
              <w:jc w:val="center"/>
              <w:rPr>
                <w:sz w:val="20"/>
                <w:szCs w:val="20"/>
              </w:rPr>
            </w:pPr>
            <w:r>
              <w:rPr>
                <w:sz w:val="20"/>
                <w:szCs w:val="20"/>
              </w:rPr>
              <w:t>2011</w:t>
            </w:r>
          </w:p>
        </w:tc>
        <w:tc>
          <w:tcPr>
            <w:tcW w:w="1474" w:type="dxa"/>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Neglectus Islet</w:t>
            </w:r>
          </w:p>
        </w:tc>
        <w:tc>
          <w:tcPr>
            <w:tcW w:w="1474" w:type="dxa"/>
            <w:vAlign w:val="center"/>
            <w:hideMark/>
          </w:tcPr>
          <w:p w:rsidR="005129D3" w:rsidRDefault="005129D3">
            <w:pPr>
              <w:spacing w:after="0" w:line="240" w:lineRule="auto"/>
              <w:jc w:val="center"/>
              <w:rPr>
                <w:sz w:val="20"/>
                <w:szCs w:val="20"/>
              </w:rPr>
            </w:pPr>
            <w:r>
              <w:rPr>
                <w:sz w:val="20"/>
                <w:szCs w:val="20"/>
              </w:rPr>
              <w:t>5</w:t>
            </w:r>
          </w:p>
        </w:tc>
        <w:tc>
          <w:tcPr>
            <w:tcW w:w="1474" w:type="dxa"/>
            <w:vAlign w:val="center"/>
            <w:hideMark/>
          </w:tcPr>
          <w:p w:rsidR="005129D3" w:rsidRDefault="005129D3">
            <w:pPr>
              <w:spacing w:after="0" w:line="240" w:lineRule="auto"/>
              <w:jc w:val="center"/>
              <w:rPr>
                <w:sz w:val="20"/>
                <w:szCs w:val="20"/>
              </w:rPr>
            </w:pPr>
            <w:r>
              <w:rPr>
                <w:sz w:val="20"/>
                <w:szCs w:val="20"/>
              </w:rPr>
              <w:t>2008</w:t>
            </w:r>
          </w:p>
        </w:tc>
        <w:tc>
          <w:tcPr>
            <w:tcW w:w="1474" w:type="dxa"/>
            <w:vAlign w:val="center"/>
            <w:hideMark/>
          </w:tcPr>
          <w:p w:rsidR="005129D3" w:rsidRDefault="005129D3">
            <w:pPr>
              <w:spacing w:after="0" w:line="240" w:lineRule="auto"/>
              <w:jc w:val="center"/>
              <w:rPr>
                <w:sz w:val="20"/>
                <w:szCs w:val="20"/>
              </w:rPr>
            </w:pPr>
            <w:r>
              <w:rPr>
                <w:sz w:val="20"/>
                <w:szCs w:val="20"/>
              </w:rPr>
              <w:t>No data</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Ichaboe Island</w:t>
            </w:r>
          </w:p>
        </w:tc>
        <w:tc>
          <w:tcPr>
            <w:tcW w:w="1474" w:type="dxa"/>
            <w:vAlign w:val="center"/>
            <w:hideMark/>
          </w:tcPr>
          <w:p w:rsidR="005129D3" w:rsidRDefault="005129D3">
            <w:pPr>
              <w:spacing w:after="0" w:line="240" w:lineRule="auto"/>
              <w:jc w:val="center"/>
              <w:rPr>
                <w:sz w:val="20"/>
                <w:szCs w:val="20"/>
              </w:rPr>
            </w:pPr>
            <w:r>
              <w:rPr>
                <w:sz w:val="20"/>
                <w:szCs w:val="20"/>
              </w:rPr>
              <w:t>661</w:t>
            </w:r>
          </w:p>
        </w:tc>
        <w:tc>
          <w:tcPr>
            <w:tcW w:w="1474" w:type="dxa"/>
            <w:vAlign w:val="center"/>
            <w:hideMark/>
          </w:tcPr>
          <w:p w:rsidR="005129D3" w:rsidRDefault="005129D3">
            <w:pPr>
              <w:spacing w:after="0" w:line="240" w:lineRule="auto"/>
              <w:jc w:val="center"/>
              <w:rPr>
                <w:sz w:val="20"/>
                <w:szCs w:val="20"/>
              </w:rPr>
            </w:pPr>
            <w:r>
              <w:rPr>
                <w:sz w:val="20"/>
                <w:szCs w:val="20"/>
              </w:rPr>
              <w:t>2011</w:t>
            </w:r>
          </w:p>
        </w:tc>
        <w:tc>
          <w:tcPr>
            <w:tcW w:w="1474" w:type="dxa"/>
            <w:vAlign w:val="center"/>
            <w:hideMark/>
          </w:tcPr>
          <w:p w:rsidR="005129D3" w:rsidRDefault="005129D3">
            <w:pPr>
              <w:spacing w:after="0" w:line="240" w:lineRule="auto"/>
              <w:jc w:val="center"/>
              <w:rPr>
                <w:sz w:val="20"/>
                <w:szCs w:val="20"/>
              </w:rPr>
            </w:pPr>
            <w:r>
              <w:rPr>
                <w:sz w:val="20"/>
                <w:szCs w:val="20"/>
              </w:rPr>
              <w:t>Decreasing</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Penguin Island</w:t>
            </w:r>
          </w:p>
        </w:tc>
        <w:tc>
          <w:tcPr>
            <w:tcW w:w="1474" w:type="dxa"/>
            <w:vAlign w:val="center"/>
            <w:hideMark/>
          </w:tcPr>
          <w:p w:rsidR="005129D3" w:rsidRDefault="005129D3">
            <w:pPr>
              <w:spacing w:after="0" w:line="240" w:lineRule="auto"/>
              <w:jc w:val="center"/>
              <w:rPr>
                <w:sz w:val="20"/>
                <w:szCs w:val="20"/>
              </w:rPr>
            </w:pPr>
            <w:r>
              <w:rPr>
                <w:sz w:val="20"/>
                <w:szCs w:val="20"/>
              </w:rPr>
              <w:t>3</w:t>
            </w:r>
          </w:p>
        </w:tc>
        <w:tc>
          <w:tcPr>
            <w:tcW w:w="1474" w:type="dxa"/>
            <w:vAlign w:val="center"/>
            <w:hideMark/>
          </w:tcPr>
          <w:p w:rsidR="005129D3" w:rsidRDefault="005129D3">
            <w:pPr>
              <w:spacing w:after="0" w:line="240" w:lineRule="auto"/>
              <w:jc w:val="center"/>
              <w:rPr>
                <w:sz w:val="20"/>
                <w:szCs w:val="20"/>
              </w:rPr>
            </w:pPr>
            <w:r>
              <w:rPr>
                <w:sz w:val="20"/>
                <w:szCs w:val="20"/>
              </w:rPr>
              <w:t>2010</w:t>
            </w:r>
          </w:p>
        </w:tc>
        <w:tc>
          <w:tcPr>
            <w:tcW w:w="1474" w:type="dxa"/>
            <w:vAlign w:val="center"/>
            <w:hideMark/>
          </w:tcPr>
          <w:p w:rsidR="005129D3" w:rsidRDefault="005129D3">
            <w:pPr>
              <w:spacing w:after="0" w:line="240" w:lineRule="auto"/>
              <w:jc w:val="center"/>
              <w:rPr>
                <w:sz w:val="20"/>
                <w:szCs w:val="20"/>
              </w:rPr>
            </w:pPr>
            <w:r>
              <w:rPr>
                <w:sz w:val="20"/>
                <w:szCs w:val="20"/>
              </w:rPr>
              <w:t>Unknown</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Halifax Island</w:t>
            </w:r>
          </w:p>
        </w:tc>
        <w:tc>
          <w:tcPr>
            <w:tcW w:w="1474" w:type="dxa"/>
            <w:vAlign w:val="center"/>
            <w:hideMark/>
          </w:tcPr>
          <w:p w:rsidR="005129D3" w:rsidRDefault="005129D3">
            <w:pPr>
              <w:spacing w:after="0" w:line="240" w:lineRule="auto"/>
              <w:jc w:val="center"/>
              <w:rPr>
                <w:sz w:val="20"/>
                <w:szCs w:val="20"/>
              </w:rPr>
            </w:pPr>
            <w:r>
              <w:rPr>
                <w:sz w:val="20"/>
                <w:szCs w:val="20"/>
              </w:rPr>
              <w:t>851</w:t>
            </w:r>
          </w:p>
        </w:tc>
        <w:tc>
          <w:tcPr>
            <w:tcW w:w="1474" w:type="dxa"/>
            <w:vAlign w:val="center"/>
            <w:hideMark/>
          </w:tcPr>
          <w:p w:rsidR="005129D3" w:rsidRDefault="005129D3">
            <w:pPr>
              <w:spacing w:after="0" w:line="240" w:lineRule="auto"/>
              <w:jc w:val="center"/>
              <w:rPr>
                <w:sz w:val="20"/>
                <w:szCs w:val="20"/>
              </w:rPr>
            </w:pPr>
            <w:r>
              <w:rPr>
                <w:sz w:val="20"/>
                <w:szCs w:val="20"/>
              </w:rPr>
              <w:t>2011</w:t>
            </w:r>
          </w:p>
        </w:tc>
        <w:tc>
          <w:tcPr>
            <w:tcW w:w="1474" w:type="dxa"/>
            <w:vAlign w:val="center"/>
            <w:hideMark/>
          </w:tcPr>
          <w:p w:rsidR="005129D3" w:rsidRDefault="005129D3">
            <w:pPr>
              <w:spacing w:after="0" w:line="240" w:lineRule="auto"/>
              <w:jc w:val="center"/>
              <w:rPr>
                <w:sz w:val="20"/>
                <w:szCs w:val="20"/>
              </w:rPr>
            </w:pPr>
            <w:r>
              <w:rPr>
                <w:sz w:val="20"/>
                <w:szCs w:val="20"/>
              </w:rPr>
              <w:t>Increas</w:t>
            </w:r>
            <w:r w:rsidR="005507F5">
              <w:rPr>
                <w:sz w:val="20"/>
                <w:szCs w:val="20"/>
              </w:rPr>
              <w:t>ing</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Possession Island</w:t>
            </w:r>
          </w:p>
        </w:tc>
        <w:tc>
          <w:tcPr>
            <w:tcW w:w="1474" w:type="dxa"/>
            <w:vAlign w:val="center"/>
            <w:hideMark/>
          </w:tcPr>
          <w:p w:rsidR="005129D3" w:rsidRDefault="005129D3">
            <w:pPr>
              <w:spacing w:after="0" w:line="240" w:lineRule="auto"/>
              <w:jc w:val="center"/>
              <w:rPr>
                <w:sz w:val="20"/>
                <w:szCs w:val="20"/>
              </w:rPr>
            </w:pPr>
            <w:r>
              <w:rPr>
                <w:sz w:val="20"/>
                <w:szCs w:val="20"/>
              </w:rPr>
              <w:t>594</w:t>
            </w:r>
          </w:p>
        </w:tc>
        <w:tc>
          <w:tcPr>
            <w:tcW w:w="1474" w:type="dxa"/>
            <w:vAlign w:val="center"/>
            <w:hideMark/>
          </w:tcPr>
          <w:p w:rsidR="005129D3" w:rsidRDefault="005129D3">
            <w:pPr>
              <w:spacing w:after="0" w:line="240" w:lineRule="auto"/>
              <w:jc w:val="center"/>
              <w:rPr>
                <w:sz w:val="20"/>
                <w:szCs w:val="20"/>
              </w:rPr>
            </w:pPr>
            <w:r>
              <w:rPr>
                <w:sz w:val="20"/>
                <w:szCs w:val="20"/>
              </w:rPr>
              <w:t>2011</w:t>
            </w:r>
          </w:p>
        </w:tc>
        <w:tc>
          <w:tcPr>
            <w:tcW w:w="1474" w:type="dxa"/>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Plumpudding Island</w:t>
            </w:r>
          </w:p>
        </w:tc>
        <w:tc>
          <w:tcPr>
            <w:tcW w:w="1474" w:type="dxa"/>
            <w:vAlign w:val="center"/>
            <w:hideMark/>
          </w:tcPr>
          <w:p w:rsidR="005129D3" w:rsidRDefault="005129D3">
            <w:pPr>
              <w:spacing w:after="0" w:line="240" w:lineRule="auto"/>
              <w:jc w:val="center"/>
              <w:rPr>
                <w:sz w:val="20"/>
                <w:szCs w:val="20"/>
              </w:rPr>
            </w:pPr>
            <w:r>
              <w:rPr>
                <w:sz w:val="20"/>
                <w:szCs w:val="20"/>
              </w:rPr>
              <w:t>86</w:t>
            </w:r>
          </w:p>
        </w:tc>
        <w:tc>
          <w:tcPr>
            <w:tcW w:w="1474" w:type="dxa"/>
            <w:vAlign w:val="center"/>
            <w:hideMark/>
          </w:tcPr>
          <w:p w:rsidR="005129D3" w:rsidRDefault="005129D3">
            <w:pPr>
              <w:spacing w:after="0" w:line="240" w:lineRule="auto"/>
              <w:jc w:val="center"/>
              <w:rPr>
                <w:sz w:val="20"/>
                <w:szCs w:val="20"/>
              </w:rPr>
            </w:pPr>
            <w:r>
              <w:rPr>
                <w:sz w:val="20"/>
                <w:szCs w:val="20"/>
              </w:rPr>
              <w:t>2008</w:t>
            </w:r>
          </w:p>
        </w:tc>
        <w:tc>
          <w:tcPr>
            <w:tcW w:w="1474" w:type="dxa"/>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rPr>
          <w:trHeight w:val="238"/>
        </w:trPr>
        <w:tc>
          <w:tcPr>
            <w:tcW w:w="2551" w:type="dxa"/>
            <w:vAlign w:val="center"/>
            <w:hideMark/>
          </w:tcPr>
          <w:p w:rsidR="005129D3" w:rsidRDefault="005129D3">
            <w:pPr>
              <w:spacing w:after="0" w:line="240" w:lineRule="auto"/>
              <w:rPr>
                <w:sz w:val="20"/>
                <w:szCs w:val="20"/>
              </w:rPr>
            </w:pPr>
            <w:r>
              <w:rPr>
                <w:sz w:val="20"/>
                <w:szCs w:val="20"/>
              </w:rPr>
              <w:t>Sinclair Island</w:t>
            </w:r>
          </w:p>
        </w:tc>
        <w:tc>
          <w:tcPr>
            <w:tcW w:w="1474" w:type="dxa"/>
            <w:vAlign w:val="center"/>
            <w:hideMark/>
          </w:tcPr>
          <w:p w:rsidR="005129D3" w:rsidRDefault="005129D3">
            <w:pPr>
              <w:spacing w:after="0" w:line="240" w:lineRule="auto"/>
              <w:jc w:val="center"/>
              <w:rPr>
                <w:sz w:val="20"/>
                <w:szCs w:val="20"/>
              </w:rPr>
            </w:pPr>
            <w:r>
              <w:rPr>
                <w:sz w:val="20"/>
                <w:szCs w:val="20"/>
              </w:rPr>
              <w:t>68</w:t>
            </w:r>
          </w:p>
        </w:tc>
        <w:tc>
          <w:tcPr>
            <w:tcW w:w="1474" w:type="dxa"/>
            <w:vAlign w:val="center"/>
            <w:hideMark/>
          </w:tcPr>
          <w:p w:rsidR="005129D3" w:rsidRDefault="005129D3">
            <w:pPr>
              <w:spacing w:after="0" w:line="240" w:lineRule="auto"/>
              <w:jc w:val="center"/>
              <w:rPr>
                <w:sz w:val="20"/>
                <w:szCs w:val="20"/>
              </w:rPr>
            </w:pPr>
            <w:r>
              <w:rPr>
                <w:sz w:val="20"/>
                <w:szCs w:val="20"/>
              </w:rPr>
              <w:t>2008</w:t>
            </w:r>
          </w:p>
        </w:tc>
        <w:tc>
          <w:tcPr>
            <w:tcW w:w="1474" w:type="dxa"/>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rPr>
          <w:trHeight w:val="238"/>
        </w:trPr>
        <w:tc>
          <w:tcPr>
            <w:tcW w:w="2551" w:type="dxa"/>
            <w:tcBorders>
              <w:top w:val="single" w:sz="8" w:space="0" w:color="auto"/>
              <w:left w:val="nil"/>
              <w:bottom w:val="nil"/>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South Africa</w:t>
            </w:r>
            <w:r>
              <w:rPr>
                <w:rFonts w:eastAsia="Times New Roman"/>
                <w:b/>
                <w:bCs/>
                <w:color w:val="000000"/>
                <w:sz w:val="20"/>
                <w:szCs w:val="20"/>
                <w:vertAlign w:val="superscript"/>
                <w:lang w:eastAsia="en-ZA"/>
              </w:rPr>
              <w:t>3</w:t>
            </w:r>
          </w:p>
        </w:tc>
        <w:tc>
          <w:tcPr>
            <w:tcW w:w="1474" w:type="dxa"/>
            <w:tcBorders>
              <w:top w:val="single" w:sz="8" w:space="0" w:color="auto"/>
              <w:left w:val="nil"/>
              <w:bottom w:val="nil"/>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18 640</w:t>
            </w:r>
          </w:p>
        </w:tc>
        <w:tc>
          <w:tcPr>
            <w:tcW w:w="1474" w:type="dxa"/>
            <w:tcBorders>
              <w:top w:val="single" w:sz="8" w:space="0" w:color="auto"/>
              <w:left w:val="nil"/>
              <w:bottom w:val="nil"/>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2013</w:t>
            </w:r>
          </w:p>
        </w:tc>
        <w:tc>
          <w:tcPr>
            <w:tcW w:w="1474" w:type="dxa"/>
            <w:tcBorders>
              <w:top w:val="single" w:sz="8" w:space="0" w:color="auto"/>
              <w:left w:val="nil"/>
              <w:bottom w:val="nil"/>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5129D3" w:rsidRPr="005129D3" w:rsidTr="005129D3">
        <w:trPr>
          <w:trHeight w:val="238"/>
        </w:trPr>
        <w:tc>
          <w:tcPr>
            <w:tcW w:w="2551" w:type="dxa"/>
            <w:tcBorders>
              <w:top w:val="single" w:sz="8" w:space="0" w:color="auto"/>
              <w:left w:val="nil"/>
              <w:bottom w:val="nil"/>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 xml:space="preserve">Bird Is., Lambert’s Bay </w:t>
            </w:r>
          </w:p>
        </w:tc>
        <w:tc>
          <w:tcPr>
            <w:tcW w:w="1474" w:type="dxa"/>
            <w:tcBorders>
              <w:top w:val="single" w:sz="8" w:space="0" w:color="auto"/>
              <w:left w:val="nil"/>
              <w:bottom w:val="nil"/>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10</w:t>
            </w:r>
          </w:p>
        </w:tc>
        <w:tc>
          <w:tcPr>
            <w:tcW w:w="1474" w:type="dxa"/>
            <w:tcBorders>
              <w:top w:val="single" w:sz="8" w:space="0" w:color="auto"/>
              <w:left w:val="nil"/>
              <w:bottom w:val="nil"/>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2005</w:t>
            </w:r>
          </w:p>
        </w:tc>
        <w:tc>
          <w:tcPr>
            <w:tcW w:w="1474" w:type="dxa"/>
            <w:tcBorders>
              <w:top w:val="single" w:sz="8" w:space="0" w:color="auto"/>
              <w:left w:val="nil"/>
              <w:bottom w:val="nil"/>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Extinct</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Marcus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Vondeling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175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2012</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Malgas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40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2012</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Jutten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253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Dassen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2 633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Robben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1 364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Boulders</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553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Seal Is., False Bay</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31</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Stony Point</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2 033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Dyer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1 250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Geyser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Extinct</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Jahleel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164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St Croix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7 657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Stag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11</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2012</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Brenton Rock</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Seal Is., Algoa Bay</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174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tcBorders>
              <w:top w:val="nil"/>
              <w:left w:val="nil"/>
              <w:bottom w:val="single" w:sz="4"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Bird Is., Algoa Bay</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2 486</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6973" w:type="dxa"/>
            <w:gridSpan w:val="4"/>
            <w:tcBorders>
              <w:top w:val="single" w:sz="4" w:space="0" w:color="auto"/>
              <w:left w:val="nil"/>
              <w:bottom w:val="nil"/>
              <w:right w:val="nil"/>
            </w:tcBorders>
            <w:vAlign w:val="center"/>
            <w:hideMark/>
          </w:tcPr>
          <w:p w:rsidR="005129D3" w:rsidRDefault="005129D3" w:rsidP="000117D3">
            <w:pPr>
              <w:spacing w:after="0" w:line="240" w:lineRule="auto"/>
              <w:ind w:right="278"/>
              <w:rPr>
                <w:sz w:val="20"/>
                <w:szCs w:val="20"/>
              </w:rPr>
            </w:pPr>
            <w:r>
              <w:rPr>
                <w:sz w:val="20"/>
                <w:szCs w:val="20"/>
                <w:vertAlign w:val="superscript"/>
              </w:rPr>
              <w:t>1</w:t>
            </w:r>
            <w:hyperlink r:id="rId14" w:tooltip="BirdLife International" w:history="1">
              <w:r>
                <w:rPr>
                  <w:rStyle w:val="Hyperlink"/>
                  <w:rFonts w:cs="Arial"/>
                  <w:sz w:val="20"/>
                  <w:szCs w:val="20"/>
                  <w:shd w:val="clear" w:color="auto" w:fill="FFFFFF"/>
                </w:rPr>
                <w:t>BirdLife International</w:t>
              </w:r>
            </w:hyperlink>
            <w:r>
              <w:rPr>
                <w:rStyle w:val="apple-converted-space"/>
                <w:rFonts w:cs="Arial"/>
                <w:sz w:val="20"/>
                <w:szCs w:val="20"/>
                <w:shd w:val="clear" w:color="auto" w:fill="FFFFFF"/>
              </w:rPr>
              <w:t> </w:t>
            </w:r>
            <w:r>
              <w:rPr>
                <w:rFonts w:cs="Arial"/>
                <w:sz w:val="20"/>
                <w:szCs w:val="20"/>
                <w:shd w:val="clear" w:color="auto" w:fill="FFFFFF"/>
              </w:rPr>
              <w:t>2013;</w:t>
            </w:r>
            <w:r>
              <w:rPr>
                <w:sz w:val="20"/>
                <w:szCs w:val="20"/>
              </w:rPr>
              <w:t xml:space="preserve"> </w:t>
            </w:r>
            <w:r>
              <w:rPr>
                <w:sz w:val="20"/>
                <w:szCs w:val="20"/>
                <w:vertAlign w:val="superscript"/>
              </w:rPr>
              <w:t>2</w:t>
            </w:r>
            <w:r>
              <w:rPr>
                <w:sz w:val="20"/>
                <w:szCs w:val="20"/>
              </w:rPr>
              <w:t>Kemper</w:t>
            </w:r>
            <w:r w:rsidR="000117D3">
              <w:rPr>
                <w:sz w:val="20"/>
                <w:szCs w:val="20"/>
              </w:rPr>
              <w:t xml:space="preserve"> 2015</w:t>
            </w:r>
            <w:r w:rsidR="00715258">
              <w:rPr>
                <w:sz w:val="20"/>
                <w:szCs w:val="20"/>
              </w:rPr>
              <w:t xml:space="preserve">; </w:t>
            </w:r>
            <w:r>
              <w:rPr>
                <w:sz w:val="20"/>
                <w:szCs w:val="20"/>
                <w:vertAlign w:val="superscript"/>
              </w:rPr>
              <w:t>3</w:t>
            </w:r>
            <w:r>
              <w:rPr>
                <w:sz w:val="20"/>
                <w:szCs w:val="20"/>
              </w:rPr>
              <w:t xml:space="preserve">Department of Environmental Affairs 2014 unpublished data. </w:t>
            </w:r>
          </w:p>
        </w:tc>
      </w:tr>
    </w:tbl>
    <w:p w:rsidR="005129D3" w:rsidRDefault="005129D3" w:rsidP="005129D3">
      <w:pPr>
        <w:ind w:left="284" w:right="276"/>
        <w:rPr>
          <w:sz w:val="20"/>
          <w:szCs w:val="20"/>
        </w:rPr>
      </w:pPr>
    </w:p>
    <w:p w:rsidR="005129D3" w:rsidRDefault="005129D3" w:rsidP="005129D3">
      <w:r>
        <w:t>BREEDING SEASON: Breeds throughout the year. South Africa: peak breeding season February to September; Namibia: peak breeding season October to February and a secondary peak between June and October.</w:t>
      </w:r>
    </w:p>
    <w:p w:rsidR="005129D3" w:rsidRDefault="005129D3" w:rsidP="005129D3">
      <w:r>
        <w:t xml:space="preserve">HABITAT: </w:t>
      </w:r>
      <w:r w:rsidR="00650A75">
        <w:rPr>
          <w:shd w:val="clear" w:color="auto" w:fill="FFFFFF"/>
        </w:rPr>
        <w:t xml:space="preserve">This species is marine and </w:t>
      </w:r>
      <w:r>
        <w:rPr>
          <w:shd w:val="clear" w:color="auto" w:fill="FFFFFF"/>
        </w:rPr>
        <w:t xml:space="preserve">usually found in seas within 40 km of the shore, coming ashore on inshore islands or isolated areas of the mainland coast to breed, moult and rest. Breeding habitats range from flat, sandy islands with sparse or abundant vegetation, to steep rocky islands with practically no vegetation. </w:t>
      </w:r>
    </w:p>
    <w:p w:rsidR="005129D3" w:rsidRDefault="005129D3" w:rsidP="005129D3">
      <w:r>
        <w:t>KEY PREY SPECIES: Pelagic shoaling fish</w:t>
      </w:r>
      <w:r w:rsidR="006A23D6">
        <w:t>,</w:t>
      </w:r>
      <w:r>
        <w:t xml:space="preserve"> primarily </w:t>
      </w:r>
      <w:r>
        <w:rPr>
          <w:shd w:val="clear" w:color="auto" w:fill="FFFFFF"/>
        </w:rPr>
        <w:t>anchovy</w:t>
      </w:r>
      <w:r>
        <w:rPr>
          <w:rStyle w:val="apple-converted-space"/>
          <w:color w:val="000000"/>
          <w:shd w:val="clear" w:color="auto" w:fill="FFFFFF"/>
        </w:rPr>
        <w:t> (</w:t>
      </w:r>
      <w:r>
        <w:rPr>
          <w:i/>
          <w:iCs/>
          <w:shd w:val="clear" w:color="auto" w:fill="FFFFFF"/>
        </w:rPr>
        <w:t>Engraulis encrasicolus)</w:t>
      </w:r>
      <w:r>
        <w:rPr>
          <w:rStyle w:val="apple-converted-space"/>
          <w:color w:val="000000"/>
          <w:shd w:val="clear" w:color="auto" w:fill="FFFFFF"/>
        </w:rPr>
        <w:t> </w:t>
      </w:r>
      <w:r>
        <w:rPr>
          <w:shd w:val="clear" w:color="auto" w:fill="FFFFFF"/>
        </w:rPr>
        <w:t>and sardine</w:t>
      </w:r>
      <w:r>
        <w:rPr>
          <w:rStyle w:val="apple-converted-space"/>
          <w:color w:val="000000"/>
          <w:shd w:val="clear" w:color="auto" w:fill="FFFFFF"/>
        </w:rPr>
        <w:t> (</w:t>
      </w:r>
      <w:r>
        <w:rPr>
          <w:i/>
          <w:iCs/>
          <w:shd w:val="clear" w:color="auto" w:fill="FFFFFF"/>
        </w:rPr>
        <w:t>Sardinops sagax)</w:t>
      </w:r>
      <w:r>
        <w:rPr>
          <w:iCs/>
          <w:shd w:val="clear" w:color="auto" w:fill="FFFFFF"/>
        </w:rPr>
        <w:t>.</w:t>
      </w:r>
      <w:r w:rsidR="00471976">
        <w:rPr>
          <w:iCs/>
          <w:shd w:val="clear" w:color="auto" w:fill="FFFFFF"/>
        </w:rPr>
        <w:t xml:space="preserve"> With the lack of sardine and anchovy in southern Namibian waters, the diet there largely consists of bearded goby (</w:t>
      </w:r>
      <w:r w:rsidR="00471976" w:rsidRPr="006B6371">
        <w:rPr>
          <w:i/>
          <w:iCs/>
          <w:shd w:val="clear" w:color="auto" w:fill="FFFFFF"/>
        </w:rPr>
        <w:t>Sufflogobius bibarbatus</w:t>
      </w:r>
      <w:r w:rsidR="00471976">
        <w:rPr>
          <w:iCs/>
          <w:shd w:val="clear" w:color="auto" w:fill="FFFFFF"/>
        </w:rPr>
        <w:t>).</w:t>
      </w:r>
    </w:p>
    <w:p w:rsidR="005129D3" w:rsidRPr="00EA7F9F" w:rsidRDefault="00B879F2" w:rsidP="00EA7F9F">
      <w:pPr>
        <w:pStyle w:val="Heading1"/>
        <w:numPr>
          <w:ilvl w:val="1"/>
          <w:numId w:val="5"/>
        </w:numPr>
        <w:ind w:left="993" w:hanging="993"/>
      </w:pPr>
      <w:r>
        <w:br w:type="page"/>
      </w:r>
      <w:bookmarkStart w:id="12" w:name="_Toc429668282"/>
      <w:r w:rsidR="005129D3" w:rsidRPr="00EA7F9F">
        <w:t xml:space="preserve">Bank Cormorant </w:t>
      </w:r>
      <w:r w:rsidR="005129D3" w:rsidRPr="00EA7F9F">
        <w:rPr>
          <w:i/>
        </w:rPr>
        <w:t>Phalacrocorax neglectus</w:t>
      </w:r>
      <w:bookmarkEnd w:id="12"/>
      <w:r w:rsidR="005129D3" w:rsidRPr="00EA7F9F">
        <w:t xml:space="preserve"> </w:t>
      </w:r>
    </w:p>
    <w:p w:rsidR="005129D3" w:rsidRDefault="005129D3" w:rsidP="005129D3">
      <w:r>
        <w:t xml:space="preserve">HISTORICAL DISTRIBUTION: Bred at 52 localities from </w:t>
      </w:r>
      <w:r>
        <w:rPr>
          <w:rFonts w:cs="Times"/>
        </w:rPr>
        <w:t>Hollamsbird Island, Namibia, to Quoin Rock, South Africa</w:t>
      </w:r>
      <w:r w:rsidR="00662C0A">
        <w:rPr>
          <w:rFonts w:cs="Times"/>
        </w:rPr>
        <w:t>.</w:t>
      </w:r>
    </w:p>
    <w:p w:rsidR="005129D3" w:rsidRDefault="005129D3" w:rsidP="005129D3">
      <w:r>
        <w:t>CURRENT DISTRIBUTION: unchanged</w:t>
      </w:r>
      <w:r w:rsidR="00662C0A">
        <w:t>.</w:t>
      </w:r>
    </w:p>
    <w:p w:rsidR="007A2040" w:rsidRDefault="00CB761B" w:rsidP="007A2040">
      <w:pPr>
        <w:keepNext/>
      </w:pPr>
      <w:r>
        <w:rPr>
          <w:noProof/>
          <w:lang w:val="en-US"/>
        </w:rPr>
        <w:drawing>
          <wp:inline distT="0" distB="0" distL="0" distR="0">
            <wp:extent cx="3619500" cy="2590800"/>
            <wp:effectExtent l="0" t="0" r="0" b="0"/>
            <wp:docPr id="3" name="Picture 3" descr="Phalacrocorax neglectus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alacrocorax neglectus p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0" cy="2590800"/>
                    </a:xfrm>
                    <a:prstGeom prst="rect">
                      <a:avLst/>
                    </a:prstGeom>
                    <a:noFill/>
                    <a:ln>
                      <a:noFill/>
                    </a:ln>
                  </pic:spPr>
                </pic:pic>
              </a:graphicData>
            </a:graphic>
          </wp:inline>
        </w:drawing>
      </w:r>
    </w:p>
    <w:p w:rsidR="005129D3" w:rsidRPr="007A2040" w:rsidRDefault="007A2040" w:rsidP="007A2040">
      <w:pPr>
        <w:pStyle w:val="Caption"/>
        <w:rPr>
          <w:b w:val="0"/>
        </w:rPr>
      </w:pPr>
      <w:r>
        <w:t xml:space="preserve">Figure </w:t>
      </w:r>
      <w:r>
        <w:fldChar w:fldCharType="begin"/>
      </w:r>
      <w:r>
        <w:instrText xml:space="preserve"> SEQ Figure \* ARABIC </w:instrText>
      </w:r>
      <w:r>
        <w:fldChar w:fldCharType="separate"/>
      </w:r>
      <w:r w:rsidR="00596B92">
        <w:rPr>
          <w:noProof/>
        </w:rPr>
        <w:t>3</w:t>
      </w:r>
      <w:r>
        <w:fldChar w:fldCharType="end"/>
      </w:r>
      <w:r>
        <w:t>:</w:t>
      </w:r>
      <w:r>
        <w:rPr>
          <w:b w:val="0"/>
        </w:rPr>
        <w:t xml:space="preserve"> The breeding distribution of the Bank Cormorant.</w:t>
      </w:r>
    </w:p>
    <w:p w:rsidR="005129D3" w:rsidRDefault="005129D3" w:rsidP="005129D3">
      <w:r>
        <w:t>MIGRATION: A</w:t>
      </w:r>
      <w:r>
        <w:rPr>
          <w:rFonts w:cs="Times"/>
        </w:rPr>
        <w:t xml:space="preserve">dults are mostly sedentary and remain close to breeding colonies while juveniles may disperse up to 500 km from their breeding colonies. </w:t>
      </w:r>
    </w:p>
    <w:p w:rsidR="005129D3" w:rsidRDefault="005129D3" w:rsidP="005129D3">
      <w:r>
        <w:t>POPULATION SIZE AND TREND (some important breeding localities):</w:t>
      </w:r>
    </w:p>
    <w:tbl>
      <w:tblPr>
        <w:tblW w:w="6973" w:type="dxa"/>
        <w:tblInd w:w="93" w:type="dxa"/>
        <w:tblLook w:val="04A0" w:firstRow="1" w:lastRow="0" w:firstColumn="1" w:lastColumn="0" w:noHBand="0" w:noVBand="1"/>
      </w:tblPr>
      <w:tblGrid>
        <w:gridCol w:w="2551"/>
        <w:gridCol w:w="1474"/>
        <w:gridCol w:w="1474"/>
        <w:gridCol w:w="1474"/>
      </w:tblGrid>
      <w:tr w:rsidR="005129D3" w:rsidRPr="005129D3" w:rsidTr="005129D3">
        <w:trPr>
          <w:trHeight w:val="238"/>
        </w:trPr>
        <w:tc>
          <w:tcPr>
            <w:tcW w:w="2551" w:type="dxa"/>
            <w:tcBorders>
              <w:top w:val="single" w:sz="8" w:space="0" w:color="auto"/>
              <w:left w:val="nil"/>
              <w:bottom w:val="single" w:sz="4" w:space="0" w:color="auto"/>
              <w:right w:val="nil"/>
            </w:tcBorders>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Breeding location</w:t>
            </w:r>
          </w:p>
        </w:tc>
        <w:tc>
          <w:tcPr>
            <w:tcW w:w="1474" w:type="dxa"/>
            <w:tcBorders>
              <w:top w:val="single" w:sz="8" w:space="0" w:color="auto"/>
              <w:left w:val="nil"/>
              <w:bottom w:val="single" w:sz="4"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Pairs</w:t>
            </w:r>
          </w:p>
        </w:tc>
        <w:tc>
          <w:tcPr>
            <w:tcW w:w="1474" w:type="dxa"/>
            <w:tcBorders>
              <w:top w:val="single" w:sz="8" w:space="0" w:color="auto"/>
              <w:left w:val="nil"/>
              <w:bottom w:val="single" w:sz="4"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Year</w:t>
            </w:r>
          </w:p>
        </w:tc>
        <w:tc>
          <w:tcPr>
            <w:tcW w:w="1474" w:type="dxa"/>
            <w:tcBorders>
              <w:top w:val="single" w:sz="8" w:space="0" w:color="auto"/>
              <w:left w:val="nil"/>
              <w:bottom w:val="single" w:sz="4"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Trend</w:t>
            </w:r>
          </w:p>
        </w:tc>
      </w:tr>
      <w:tr w:rsidR="005129D3" w:rsidRPr="005129D3" w:rsidTr="005129D3">
        <w:trPr>
          <w:trHeight w:val="238"/>
        </w:trPr>
        <w:tc>
          <w:tcPr>
            <w:tcW w:w="2551"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Overall</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2876DF">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3 400 to 3 900</w:t>
            </w:r>
          </w:p>
        </w:tc>
        <w:tc>
          <w:tcPr>
            <w:tcW w:w="1474" w:type="dxa"/>
            <w:tcBorders>
              <w:top w:val="single" w:sz="4" w:space="0" w:color="auto"/>
              <w:left w:val="nil"/>
              <w:bottom w:val="single" w:sz="4" w:space="0" w:color="auto"/>
              <w:right w:val="nil"/>
            </w:tcBorders>
            <w:shd w:val="clear" w:color="auto" w:fill="D9D9D9"/>
            <w:vAlign w:val="center"/>
            <w:hideMark/>
          </w:tcPr>
          <w:p w:rsidR="005129D3" w:rsidRPr="005129D3" w:rsidRDefault="00715258" w:rsidP="00715258">
            <w:pPr>
              <w:spacing w:after="0" w:line="240" w:lineRule="auto"/>
              <w:jc w:val="center"/>
              <w:rPr>
                <w:lang w:val="en-ZA"/>
              </w:rPr>
            </w:pPr>
            <w:r w:rsidRPr="00715258">
              <w:rPr>
                <w:rFonts w:eastAsia="Times New Roman"/>
                <w:b/>
                <w:bCs/>
                <w:color w:val="000000"/>
                <w:sz w:val="20"/>
                <w:szCs w:val="20"/>
                <w:lang w:eastAsia="en-ZA"/>
              </w:rPr>
              <w:t>2013</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5129D3" w:rsidRPr="005129D3" w:rsidTr="005129D3">
        <w:trPr>
          <w:trHeight w:val="238"/>
        </w:trPr>
        <w:tc>
          <w:tcPr>
            <w:tcW w:w="2551"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Namibia</w:t>
            </w:r>
            <w:r>
              <w:rPr>
                <w:rFonts w:eastAsia="Times New Roman"/>
                <w:b/>
                <w:bCs/>
                <w:color w:val="000000"/>
                <w:sz w:val="20"/>
                <w:szCs w:val="20"/>
                <w:vertAlign w:val="superscript"/>
                <w:lang w:eastAsia="en-ZA"/>
              </w:rPr>
              <w:t>1</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2 600 to 3 100</w:t>
            </w:r>
          </w:p>
        </w:tc>
        <w:tc>
          <w:tcPr>
            <w:tcW w:w="1474" w:type="dxa"/>
            <w:tcBorders>
              <w:top w:val="single" w:sz="4" w:space="0" w:color="auto"/>
              <w:left w:val="nil"/>
              <w:bottom w:val="single" w:sz="8" w:space="0" w:color="auto"/>
              <w:right w:val="nil"/>
            </w:tcBorders>
            <w:shd w:val="clear" w:color="auto" w:fill="D9D9D9"/>
            <w:vAlign w:val="center"/>
            <w:hideMark/>
          </w:tcPr>
          <w:p w:rsidR="005129D3" w:rsidRPr="00DE6C29" w:rsidRDefault="00DE6C29" w:rsidP="00DE6C29">
            <w:pPr>
              <w:spacing w:after="0" w:line="240" w:lineRule="auto"/>
              <w:jc w:val="center"/>
              <w:rPr>
                <w:rFonts w:eastAsia="Times New Roman"/>
                <w:b/>
                <w:color w:val="000000"/>
                <w:sz w:val="20"/>
                <w:szCs w:val="20"/>
                <w:lang w:val="en-ZA" w:eastAsia="en-ZA"/>
              </w:rPr>
            </w:pPr>
            <w:r w:rsidRPr="00DE6C29">
              <w:rPr>
                <w:rFonts w:eastAsia="Times New Roman"/>
                <w:b/>
                <w:color w:val="000000"/>
                <w:sz w:val="20"/>
                <w:szCs w:val="20"/>
                <w:lang w:val="en-ZA" w:eastAsia="en-ZA"/>
              </w:rPr>
              <w:t>2010</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Mercury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2 505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Ichaboe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217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Penguin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70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Seal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18</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North reef</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Albatross Rock</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2008</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Pomona Island</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6</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2008</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Extinct</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Pr="00DE6C29" w:rsidRDefault="005129D3">
            <w:pPr>
              <w:spacing w:after="0" w:line="240" w:lineRule="auto"/>
              <w:rPr>
                <w:rFonts w:eastAsia="Times New Roman"/>
                <w:b/>
                <w:bCs/>
                <w:color w:val="000000"/>
                <w:sz w:val="20"/>
                <w:szCs w:val="20"/>
                <w:vertAlign w:val="superscript"/>
                <w:lang w:val="en-ZA" w:eastAsia="en-ZA"/>
              </w:rPr>
            </w:pPr>
            <w:r>
              <w:rPr>
                <w:rFonts w:eastAsia="Times New Roman"/>
                <w:b/>
                <w:bCs/>
                <w:color w:val="000000"/>
                <w:sz w:val="20"/>
                <w:szCs w:val="20"/>
                <w:lang w:eastAsia="en-ZA"/>
              </w:rPr>
              <w:t>South Africa</w:t>
            </w:r>
            <w:r w:rsidR="00DE6C29">
              <w:rPr>
                <w:rFonts w:eastAsia="Times New Roman"/>
                <w:b/>
                <w:bCs/>
                <w:color w:val="000000"/>
                <w:sz w:val="20"/>
                <w:szCs w:val="20"/>
                <w:vertAlign w:val="superscript"/>
                <w:lang w:eastAsia="en-ZA"/>
              </w:rPr>
              <w:t>2</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800</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2013</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DE6C29" w:rsidRPr="005129D3" w:rsidTr="00DE6C29">
        <w:trPr>
          <w:trHeight w:val="238"/>
        </w:trPr>
        <w:tc>
          <w:tcPr>
            <w:tcW w:w="2551" w:type="dxa"/>
            <w:vAlign w:val="center"/>
          </w:tcPr>
          <w:p w:rsidR="00DE6C29" w:rsidRDefault="00DE6C29">
            <w:pPr>
              <w:spacing w:after="0" w:line="240" w:lineRule="auto"/>
              <w:rPr>
                <w:rFonts w:eastAsia="Times New Roman"/>
                <w:color w:val="000000"/>
                <w:sz w:val="20"/>
                <w:szCs w:val="20"/>
                <w:lang w:eastAsia="en-ZA"/>
              </w:rPr>
            </w:pPr>
            <w:r w:rsidRPr="00DE6C29">
              <w:rPr>
                <w:rFonts w:eastAsia="Times New Roman"/>
                <w:color w:val="000000"/>
                <w:sz w:val="20"/>
                <w:szCs w:val="20"/>
                <w:lang w:eastAsia="en-ZA"/>
              </w:rPr>
              <w:t>Boegoeberg stack</w:t>
            </w:r>
          </w:p>
        </w:tc>
        <w:tc>
          <w:tcPr>
            <w:tcW w:w="1474" w:type="dxa"/>
            <w:vAlign w:val="center"/>
          </w:tcPr>
          <w:p w:rsidR="00DE6C29" w:rsidRDefault="00DE6C29" w:rsidP="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48</w:t>
            </w:r>
          </w:p>
        </w:tc>
        <w:tc>
          <w:tcPr>
            <w:tcW w:w="1474" w:type="dxa"/>
            <w:vAlign w:val="center"/>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Bird Island, Lambert’s Bay</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0</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Extinct</w:t>
            </w:r>
          </w:p>
        </w:tc>
      </w:tr>
      <w:tr w:rsidR="00DE6C29" w:rsidRPr="005129D3" w:rsidTr="00DE6C29">
        <w:trPr>
          <w:trHeight w:val="238"/>
        </w:trPr>
        <w:tc>
          <w:tcPr>
            <w:tcW w:w="2551" w:type="dxa"/>
            <w:vAlign w:val="center"/>
          </w:tcPr>
          <w:p w:rsidR="00DE6C29" w:rsidRPr="00DE6C29" w:rsidRDefault="00DE6C29">
            <w:pPr>
              <w:spacing w:after="0" w:line="240" w:lineRule="auto"/>
              <w:rPr>
                <w:rFonts w:eastAsia="Times New Roman"/>
                <w:color w:val="000000"/>
                <w:sz w:val="20"/>
                <w:szCs w:val="20"/>
                <w:lang w:eastAsia="en-ZA"/>
              </w:rPr>
            </w:pPr>
            <w:r w:rsidRPr="00DE6C29">
              <w:rPr>
                <w:rFonts w:eastAsia="Times New Roman"/>
                <w:color w:val="000000"/>
                <w:sz w:val="20"/>
                <w:szCs w:val="20"/>
                <w:lang w:eastAsia="en-ZA"/>
              </w:rPr>
              <w:t>Groot Paternoster rocks</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sidRPr="00CA3CCC">
              <w:rPr>
                <w:rFonts w:ascii="Times New Roman" w:eastAsia="Times New Roman" w:hAnsi="Times New Roman"/>
                <w:color w:val="000000"/>
                <w:sz w:val="20"/>
                <w:szCs w:val="20"/>
                <w:lang w:eastAsia="en-GB"/>
              </w:rPr>
              <w:t>58</w:t>
            </w:r>
          </w:p>
        </w:tc>
        <w:tc>
          <w:tcPr>
            <w:tcW w:w="1474" w:type="dxa"/>
            <w:vAlign w:val="center"/>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tcPr>
          <w:p w:rsidR="00DE6C29" w:rsidRPr="00DE6C29" w:rsidRDefault="00DE6C29">
            <w:pPr>
              <w:spacing w:after="0" w:line="240" w:lineRule="auto"/>
              <w:rPr>
                <w:rFonts w:eastAsia="Times New Roman"/>
                <w:color w:val="000000"/>
                <w:sz w:val="20"/>
                <w:szCs w:val="20"/>
                <w:vertAlign w:val="superscript"/>
                <w:lang w:eastAsia="en-ZA"/>
              </w:rPr>
            </w:pPr>
            <w:r w:rsidRPr="00DE6C29">
              <w:rPr>
                <w:rFonts w:eastAsia="Times New Roman"/>
                <w:color w:val="000000"/>
                <w:sz w:val="20"/>
                <w:szCs w:val="20"/>
                <w:lang w:eastAsia="en-ZA"/>
              </w:rPr>
              <w:t>Cape Colombine rocks</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99</w:t>
            </w:r>
          </w:p>
        </w:tc>
        <w:tc>
          <w:tcPr>
            <w:tcW w:w="1474" w:type="dxa"/>
            <w:vAlign w:val="center"/>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Increasing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Marcus Island</w:t>
            </w:r>
          </w:p>
        </w:tc>
        <w:tc>
          <w:tcPr>
            <w:tcW w:w="1474" w:type="dxa"/>
            <w:vAlign w:val="center"/>
            <w:hideMark/>
          </w:tcPr>
          <w:p w:rsidR="00DE6C29" w:rsidRDefault="00DE6C29" w:rsidP="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35</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Malgas Island</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12</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Jutten Island</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24</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Vondeling Island</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Dassen Island</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81</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Robben Island</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147</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DE6C29">
        <w:trPr>
          <w:trHeight w:val="238"/>
        </w:trPr>
        <w:tc>
          <w:tcPr>
            <w:tcW w:w="2551" w:type="dxa"/>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Dyer Island</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13</w:t>
            </w:r>
          </w:p>
        </w:tc>
        <w:tc>
          <w:tcPr>
            <w:tcW w:w="1474" w:type="dxa"/>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DE6C29">
        <w:trPr>
          <w:trHeight w:val="238"/>
        </w:trPr>
        <w:tc>
          <w:tcPr>
            <w:tcW w:w="2551" w:type="dxa"/>
            <w:tcBorders>
              <w:top w:val="nil"/>
              <w:left w:val="nil"/>
              <w:bottom w:val="single" w:sz="4" w:space="0" w:color="auto"/>
              <w:right w:val="nil"/>
            </w:tcBorders>
            <w:vAlign w:val="center"/>
            <w:hideMark/>
          </w:tcPr>
          <w:p w:rsidR="00DE6C29" w:rsidRDefault="00DE6C29">
            <w:pPr>
              <w:spacing w:after="0" w:line="240" w:lineRule="auto"/>
              <w:rPr>
                <w:rFonts w:eastAsia="Times New Roman"/>
                <w:color w:val="000000"/>
                <w:sz w:val="20"/>
                <w:szCs w:val="20"/>
                <w:lang w:val="en-ZA" w:eastAsia="en-ZA"/>
              </w:rPr>
            </w:pPr>
            <w:r>
              <w:rPr>
                <w:rFonts w:eastAsia="Times New Roman"/>
                <w:color w:val="000000"/>
                <w:sz w:val="20"/>
                <w:szCs w:val="20"/>
                <w:lang w:eastAsia="en-ZA"/>
              </w:rPr>
              <w:t>Stony Point</w:t>
            </w:r>
          </w:p>
        </w:tc>
        <w:tc>
          <w:tcPr>
            <w:tcW w:w="1474" w:type="dxa"/>
            <w:tcBorders>
              <w:top w:val="nil"/>
              <w:left w:val="nil"/>
              <w:bottom w:val="single" w:sz="4" w:space="0" w:color="auto"/>
              <w:right w:val="nil"/>
            </w:tcBorders>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46</w:t>
            </w:r>
          </w:p>
        </w:tc>
        <w:tc>
          <w:tcPr>
            <w:tcW w:w="1474" w:type="dxa"/>
            <w:tcBorders>
              <w:top w:val="nil"/>
              <w:left w:val="nil"/>
              <w:bottom w:val="single" w:sz="4" w:space="0" w:color="auto"/>
              <w:right w:val="nil"/>
            </w:tcBorders>
            <w:vAlign w:val="center"/>
            <w:hideMark/>
          </w:tcPr>
          <w:p w:rsidR="00DE6C29" w:rsidRDefault="00DE6C29" w:rsidP="00DE6C29">
            <w:pPr>
              <w:spacing w:after="0" w:line="240" w:lineRule="auto"/>
              <w:jc w:val="center"/>
            </w:pPr>
            <w:r w:rsidRPr="001E5273">
              <w:rPr>
                <w:rFonts w:eastAsia="Times New Roman"/>
                <w:color w:val="000000"/>
                <w:sz w:val="20"/>
                <w:szCs w:val="20"/>
                <w:lang w:val="en-ZA" w:eastAsia="en-ZA"/>
              </w:rPr>
              <w:t>2011-2013</w:t>
            </w:r>
          </w:p>
        </w:tc>
        <w:tc>
          <w:tcPr>
            <w:tcW w:w="1474" w:type="dxa"/>
            <w:tcBorders>
              <w:top w:val="nil"/>
              <w:left w:val="nil"/>
              <w:bottom w:val="single" w:sz="4" w:space="0" w:color="auto"/>
              <w:right w:val="nil"/>
            </w:tcBorders>
            <w:vAlign w:val="center"/>
            <w:hideMark/>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7C0061" w:rsidTr="00DE6C29">
        <w:trPr>
          <w:trHeight w:val="132"/>
        </w:trPr>
        <w:tc>
          <w:tcPr>
            <w:tcW w:w="6973" w:type="dxa"/>
            <w:gridSpan w:val="4"/>
            <w:tcBorders>
              <w:top w:val="single" w:sz="4" w:space="0" w:color="auto"/>
              <w:left w:val="nil"/>
              <w:bottom w:val="nil"/>
              <w:right w:val="nil"/>
            </w:tcBorders>
            <w:vAlign w:val="center"/>
            <w:hideMark/>
          </w:tcPr>
          <w:p w:rsidR="005129D3" w:rsidRPr="007C0061" w:rsidRDefault="005129D3" w:rsidP="000117D3">
            <w:pPr>
              <w:spacing w:after="0" w:line="240" w:lineRule="auto"/>
              <w:rPr>
                <w:sz w:val="20"/>
                <w:szCs w:val="20"/>
                <w:lang w:val="fr-FR"/>
              </w:rPr>
            </w:pPr>
            <w:r w:rsidRPr="007C0061">
              <w:rPr>
                <w:sz w:val="20"/>
                <w:szCs w:val="20"/>
                <w:vertAlign w:val="superscript"/>
                <w:lang w:val="fr-FR"/>
              </w:rPr>
              <w:t>1</w:t>
            </w:r>
            <w:r w:rsidR="00715258" w:rsidRPr="007C0061">
              <w:rPr>
                <w:sz w:val="20"/>
                <w:szCs w:val="20"/>
                <w:lang w:val="fr-FR"/>
              </w:rPr>
              <w:t>Kemper</w:t>
            </w:r>
            <w:r w:rsidRPr="007C0061">
              <w:rPr>
                <w:sz w:val="20"/>
                <w:szCs w:val="20"/>
                <w:lang w:val="fr-FR"/>
              </w:rPr>
              <w:t xml:space="preserve"> 2006</w:t>
            </w:r>
            <w:r w:rsidR="000117D3" w:rsidRPr="007C0061">
              <w:rPr>
                <w:sz w:val="20"/>
                <w:szCs w:val="20"/>
                <w:lang w:val="fr-FR"/>
              </w:rPr>
              <w:t>,</w:t>
            </w:r>
            <w:r w:rsidR="00715258" w:rsidRPr="007C0061">
              <w:rPr>
                <w:sz w:val="20"/>
                <w:szCs w:val="20"/>
                <w:lang w:val="fr-FR"/>
              </w:rPr>
              <w:t xml:space="preserve"> </w:t>
            </w:r>
            <w:r w:rsidRPr="007C0061">
              <w:rPr>
                <w:sz w:val="20"/>
                <w:szCs w:val="20"/>
                <w:lang w:val="fr-FR"/>
              </w:rPr>
              <w:t xml:space="preserve">Kemper </w:t>
            </w:r>
            <w:r w:rsidRPr="007C0061">
              <w:rPr>
                <w:i/>
                <w:sz w:val="20"/>
                <w:szCs w:val="20"/>
                <w:lang w:val="fr-FR"/>
              </w:rPr>
              <w:t>et al.</w:t>
            </w:r>
            <w:r w:rsidRPr="007C0061">
              <w:rPr>
                <w:sz w:val="20"/>
                <w:szCs w:val="20"/>
                <w:lang w:val="fr-FR"/>
              </w:rPr>
              <w:t xml:space="preserve"> 2007</w:t>
            </w:r>
            <w:r w:rsidR="00253AB5" w:rsidRPr="007C0061">
              <w:rPr>
                <w:sz w:val="20"/>
                <w:szCs w:val="20"/>
                <w:lang w:val="fr-FR"/>
              </w:rPr>
              <w:t>, Roux &amp; Kemper 2015</w:t>
            </w:r>
            <w:r w:rsidRPr="007C0061">
              <w:rPr>
                <w:sz w:val="20"/>
                <w:szCs w:val="20"/>
                <w:lang w:val="fr-FR"/>
              </w:rPr>
              <w:t xml:space="preserve">; </w:t>
            </w:r>
            <w:r w:rsidRPr="007C0061">
              <w:rPr>
                <w:sz w:val="20"/>
                <w:szCs w:val="20"/>
                <w:vertAlign w:val="superscript"/>
                <w:lang w:val="fr-FR"/>
              </w:rPr>
              <w:t>2</w:t>
            </w:r>
            <w:r w:rsidRPr="007C0061">
              <w:rPr>
                <w:sz w:val="20"/>
                <w:szCs w:val="20"/>
                <w:lang w:val="fr-FR"/>
              </w:rPr>
              <w:t xml:space="preserve">Crawford </w:t>
            </w:r>
            <w:r w:rsidR="00AB58AD" w:rsidRPr="007C0061">
              <w:rPr>
                <w:i/>
                <w:sz w:val="20"/>
                <w:szCs w:val="20"/>
                <w:lang w:val="fr-FR"/>
              </w:rPr>
              <w:t>et al.</w:t>
            </w:r>
            <w:r w:rsidR="00DE6C29" w:rsidRPr="007C0061">
              <w:rPr>
                <w:sz w:val="20"/>
                <w:szCs w:val="20"/>
                <w:lang w:val="fr-FR"/>
              </w:rPr>
              <w:t xml:space="preserve"> 2015</w:t>
            </w:r>
          </w:p>
        </w:tc>
      </w:tr>
    </w:tbl>
    <w:p w:rsidR="005129D3" w:rsidRDefault="005129D3" w:rsidP="005129D3">
      <w:r>
        <w:t xml:space="preserve">BREEDING SEASON: South Africa: </w:t>
      </w:r>
      <w:r>
        <w:rPr>
          <w:rFonts w:cs="Times"/>
        </w:rPr>
        <w:t>May to October; Namibia: November to April</w:t>
      </w:r>
    </w:p>
    <w:p w:rsidR="005129D3" w:rsidRDefault="005129D3" w:rsidP="005129D3">
      <w:r>
        <w:t>HABITAT: Rarely found more than 10</w:t>
      </w:r>
      <w:r w:rsidR="00600D1B">
        <w:t xml:space="preserve"> </w:t>
      </w:r>
      <w:r>
        <w:t>km offshore. Does not use estuaries or inland waters. Breeds on cliffs</w:t>
      </w:r>
      <w:r w:rsidR="005507F5">
        <w:t>, rocks</w:t>
      </w:r>
      <w:r>
        <w:t xml:space="preserve"> and surfaces of offshore islands, as well as man-made platforms close to the sea. </w:t>
      </w:r>
    </w:p>
    <w:p w:rsidR="005129D3" w:rsidRDefault="005129D3" w:rsidP="005129D3">
      <w:pPr>
        <w:rPr>
          <w:sz w:val="28"/>
        </w:rPr>
      </w:pPr>
      <w:r>
        <w:t xml:space="preserve">KEY PREY </w:t>
      </w:r>
      <w:r w:rsidR="00EA7F9F">
        <w:t xml:space="preserve">SPECIES: Namibia: </w:t>
      </w:r>
      <w:r w:rsidR="003A2FB3">
        <w:t>bearded</w:t>
      </w:r>
      <w:r w:rsidR="00EA7F9F">
        <w:t xml:space="preserve"> goby</w:t>
      </w:r>
      <w:r>
        <w:t>, West coast rock lobster (</w:t>
      </w:r>
      <w:r>
        <w:rPr>
          <w:i/>
        </w:rPr>
        <w:t>Jasus lalandi</w:t>
      </w:r>
      <w:r w:rsidR="00662C0A">
        <w:rPr>
          <w:i/>
        </w:rPr>
        <w:t>i</w:t>
      </w:r>
      <w:r>
        <w:t>). South Africa:  West coast rock lobster, Cape rock crab (</w:t>
      </w:r>
      <w:r>
        <w:rPr>
          <w:i/>
        </w:rPr>
        <w:t>Plagusia chabrus</w:t>
      </w:r>
      <w:r>
        <w:t>)</w:t>
      </w:r>
      <w:r>
        <w:rPr>
          <w:i/>
        </w:rPr>
        <w:t>,</w:t>
      </w:r>
      <w:r>
        <w:t xml:space="preserve"> several Klipfish spp (</w:t>
      </w:r>
      <w:r>
        <w:rPr>
          <w:i/>
        </w:rPr>
        <w:t>Clinus</w:t>
      </w:r>
      <w:r>
        <w:t xml:space="preserve"> spp).</w:t>
      </w:r>
    </w:p>
    <w:p w:rsidR="005129D3" w:rsidRPr="00EA7F9F" w:rsidRDefault="005129D3" w:rsidP="00EA7F9F">
      <w:pPr>
        <w:pStyle w:val="Heading1"/>
        <w:numPr>
          <w:ilvl w:val="1"/>
          <w:numId w:val="5"/>
        </w:numPr>
        <w:ind w:left="993" w:hanging="993"/>
      </w:pPr>
      <w:bookmarkStart w:id="13" w:name="_Toc429668283"/>
      <w:r w:rsidRPr="00EA7F9F">
        <w:t xml:space="preserve">Cape Cormorant </w:t>
      </w:r>
      <w:r w:rsidRPr="00EA7F9F">
        <w:rPr>
          <w:i/>
        </w:rPr>
        <w:t>Phalacrocorax capensis</w:t>
      </w:r>
      <w:bookmarkEnd w:id="13"/>
    </w:p>
    <w:p w:rsidR="005129D3" w:rsidRPr="00650A75" w:rsidRDefault="005129D3" w:rsidP="005129D3">
      <w:r>
        <w:t>HISTORICAL DISTRIB</w:t>
      </w:r>
      <w:r w:rsidRPr="00650A75">
        <w:t xml:space="preserve">UTION: From Cape Cross, Namibia, to Hole in the Wall, </w:t>
      </w:r>
      <w:r w:rsidRPr="00650A75">
        <w:rPr>
          <w:rFonts w:cs="Times"/>
        </w:rPr>
        <w:t xml:space="preserve">Eastern Cape, </w:t>
      </w:r>
      <w:proofErr w:type="gramStart"/>
      <w:r w:rsidRPr="00650A75">
        <w:rPr>
          <w:rFonts w:cs="Times"/>
        </w:rPr>
        <w:t>South</w:t>
      </w:r>
      <w:proofErr w:type="gramEnd"/>
      <w:r w:rsidRPr="00650A75">
        <w:rPr>
          <w:rFonts w:cs="Times"/>
        </w:rPr>
        <w:t xml:space="preserve"> Africa.</w:t>
      </w:r>
    </w:p>
    <w:p w:rsidR="005129D3" w:rsidRPr="00650A75" w:rsidRDefault="005129D3" w:rsidP="005129D3">
      <w:pPr>
        <w:rPr>
          <w:rFonts w:cs="Times"/>
        </w:rPr>
      </w:pPr>
      <w:r w:rsidRPr="00650A75">
        <w:t xml:space="preserve">CURRENT DISTRIBUTION: </w:t>
      </w:r>
      <w:r w:rsidRPr="00650A75">
        <w:rPr>
          <w:rFonts w:cs="Times"/>
        </w:rPr>
        <w:t>Expanded in the north to include Ilha dos Tigres, southern Angola and retracted in the east to Seal Island, Eastern Cape, South Africa. Non-breeding range north to Lobito, Angola (vagrant to Gabon) and southern Mozambique. New breeding colonies were established at Robben Island, Knysna Heads and Stony Point in 2004, 2008 and 2010 respectively (Crawford et al. 2015).</w:t>
      </w:r>
    </w:p>
    <w:p w:rsidR="007A2040" w:rsidRDefault="00CB761B" w:rsidP="007A2040">
      <w:pPr>
        <w:keepNext/>
      </w:pPr>
      <w:r>
        <w:rPr>
          <w:noProof/>
          <w:lang w:val="en-US"/>
        </w:rPr>
        <w:drawing>
          <wp:inline distT="0" distB="0" distL="0" distR="0">
            <wp:extent cx="2628900" cy="2876550"/>
            <wp:effectExtent l="0" t="0" r="0" b="0"/>
            <wp:docPr id="4" name="Picture 4" descr="Phalacrocorax capensis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alacrocorax capensis p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2876550"/>
                    </a:xfrm>
                    <a:prstGeom prst="rect">
                      <a:avLst/>
                    </a:prstGeom>
                    <a:noFill/>
                    <a:ln>
                      <a:noFill/>
                    </a:ln>
                  </pic:spPr>
                </pic:pic>
              </a:graphicData>
            </a:graphic>
          </wp:inline>
        </w:drawing>
      </w:r>
    </w:p>
    <w:p w:rsidR="005129D3" w:rsidRPr="007A2040" w:rsidRDefault="007A2040" w:rsidP="007A2040">
      <w:pPr>
        <w:pStyle w:val="Caption"/>
        <w:rPr>
          <w:b w:val="0"/>
        </w:rPr>
      </w:pPr>
      <w:r>
        <w:t xml:space="preserve">Figure </w:t>
      </w:r>
      <w:r>
        <w:fldChar w:fldCharType="begin"/>
      </w:r>
      <w:r>
        <w:instrText xml:space="preserve"> SEQ Figure \* ARABIC </w:instrText>
      </w:r>
      <w:r>
        <w:fldChar w:fldCharType="separate"/>
      </w:r>
      <w:r w:rsidR="00596B92">
        <w:rPr>
          <w:noProof/>
        </w:rPr>
        <w:t>4</w:t>
      </w:r>
      <w:r>
        <w:fldChar w:fldCharType="end"/>
      </w:r>
      <w:r>
        <w:t>:</w:t>
      </w:r>
      <w:r>
        <w:rPr>
          <w:b w:val="0"/>
        </w:rPr>
        <w:t xml:space="preserve"> The non-breeding range of the Cape Cormorant.</w:t>
      </w:r>
    </w:p>
    <w:p w:rsidR="005129D3" w:rsidRDefault="005129D3" w:rsidP="005129D3">
      <w:r>
        <w:t>MIGRATION: Mainly sedentary but may disperse extensively post breeding. Regular visitor to KwaZulu-Natal during winter “sardine run”.</w:t>
      </w:r>
    </w:p>
    <w:p w:rsidR="005129D3" w:rsidRDefault="00B879F2" w:rsidP="005129D3">
      <w:r>
        <w:br w:type="page"/>
      </w:r>
      <w:r w:rsidR="005129D3">
        <w:t xml:space="preserve">POPULATION SIZE AND TREND (some important breeding localities): </w:t>
      </w:r>
    </w:p>
    <w:tbl>
      <w:tblPr>
        <w:tblW w:w="6973" w:type="dxa"/>
        <w:tblInd w:w="93" w:type="dxa"/>
        <w:tblLook w:val="04A0" w:firstRow="1" w:lastRow="0" w:firstColumn="1" w:lastColumn="0" w:noHBand="0" w:noVBand="1"/>
      </w:tblPr>
      <w:tblGrid>
        <w:gridCol w:w="2551"/>
        <w:gridCol w:w="1474"/>
        <w:gridCol w:w="1474"/>
        <w:gridCol w:w="1474"/>
      </w:tblGrid>
      <w:tr w:rsidR="005129D3" w:rsidRPr="005129D3" w:rsidTr="005129D3">
        <w:trPr>
          <w:trHeight w:val="238"/>
        </w:trPr>
        <w:tc>
          <w:tcPr>
            <w:tcW w:w="2551" w:type="dxa"/>
            <w:tcBorders>
              <w:top w:val="single" w:sz="8" w:space="0" w:color="auto"/>
              <w:left w:val="nil"/>
              <w:bottom w:val="single" w:sz="8" w:space="0" w:color="auto"/>
              <w:right w:val="nil"/>
            </w:tcBorders>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Breeding location</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Pairs</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Year</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Trend</w:t>
            </w:r>
          </w:p>
        </w:tc>
      </w:tr>
      <w:tr w:rsidR="005129D3" w:rsidRPr="005129D3" w:rsidTr="005129D3">
        <w:trPr>
          <w:trHeight w:val="238"/>
        </w:trPr>
        <w:tc>
          <w:tcPr>
            <w:tcW w:w="2551" w:type="dxa"/>
            <w:tcBorders>
              <w:top w:val="single" w:sz="8" w:space="0" w:color="auto"/>
              <w:left w:val="nil"/>
              <w:bottom w:val="single" w:sz="4" w:space="0" w:color="auto"/>
              <w:right w:val="nil"/>
            </w:tcBorders>
            <w:shd w:val="clear" w:color="auto" w:fill="D9D9D9"/>
            <w:vAlign w:val="center"/>
            <w:hideMark/>
          </w:tcPr>
          <w:p w:rsidR="005129D3" w:rsidRPr="007A2040" w:rsidRDefault="005129D3">
            <w:pPr>
              <w:spacing w:after="0" w:line="240" w:lineRule="auto"/>
              <w:rPr>
                <w:rFonts w:eastAsia="Times New Roman"/>
                <w:b/>
                <w:bCs/>
                <w:color w:val="000000"/>
                <w:sz w:val="20"/>
                <w:szCs w:val="20"/>
                <w:vertAlign w:val="superscript"/>
                <w:lang w:val="en-ZA" w:eastAsia="en-ZA"/>
              </w:rPr>
            </w:pPr>
            <w:r>
              <w:rPr>
                <w:rFonts w:eastAsia="Times New Roman"/>
                <w:b/>
                <w:bCs/>
                <w:color w:val="000000"/>
                <w:sz w:val="20"/>
                <w:szCs w:val="20"/>
                <w:lang w:eastAsia="en-ZA"/>
              </w:rPr>
              <w:t>Overall</w:t>
            </w:r>
            <w:r w:rsidR="007A2040">
              <w:rPr>
                <w:rFonts w:eastAsia="Times New Roman"/>
                <w:b/>
                <w:bCs/>
                <w:color w:val="000000"/>
                <w:sz w:val="20"/>
                <w:szCs w:val="20"/>
                <w:vertAlign w:val="superscript"/>
                <w:lang w:eastAsia="en-ZA"/>
              </w:rPr>
              <w:t>1</w:t>
            </w:r>
          </w:p>
        </w:tc>
        <w:tc>
          <w:tcPr>
            <w:tcW w:w="1474" w:type="dxa"/>
            <w:tcBorders>
              <w:top w:val="single" w:sz="8" w:space="0" w:color="auto"/>
              <w:left w:val="nil"/>
              <w:bottom w:val="single" w:sz="4" w:space="0" w:color="auto"/>
              <w:right w:val="nil"/>
            </w:tcBorders>
            <w:shd w:val="clear" w:color="auto" w:fill="D9D9D9"/>
            <w:vAlign w:val="center"/>
            <w:hideMark/>
          </w:tcPr>
          <w:p w:rsidR="005129D3" w:rsidRDefault="007A2040">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92 000</w:t>
            </w:r>
          </w:p>
        </w:tc>
        <w:tc>
          <w:tcPr>
            <w:tcW w:w="1474" w:type="dxa"/>
            <w:tcBorders>
              <w:top w:val="single" w:sz="8" w:space="0" w:color="auto"/>
              <w:left w:val="nil"/>
              <w:bottom w:val="single" w:sz="4" w:space="0" w:color="auto"/>
              <w:right w:val="nil"/>
            </w:tcBorders>
            <w:shd w:val="clear" w:color="auto" w:fill="D9D9D9"/>
            <w:vAlign w:val="center"/>
            <w:hideMark/>
          </w:tcPr>
          <w:p w:rsidR="005129D3" w:rsidRPr="005129D3" w:rsidRDefault="007A2040" w:rsidP="007A2040">
            <w:pPr>
              <w:spacing w:after="0" w:line="240" w:lineRule="auto"/>
              <w:jc w:val="center"/>
              <w:rPr>
                <w:lang w:val="en-ZA"/>
              </w:rPr>
            </w:pPr>
            <w:r w:rsidRPr="007A2040">
              <w:rPr>
                <w:rFonts w:eastAsia="Times New Roman"/>
                <w:b/>
                <w:bCs/>
                <w:color w:val="000000"/>
                <w:sz w:val="20"/>
                <w:szCs w:val="20"/>
                <w:lang w:val="en-ZA" w:eastAsia="en-ZA"/>
              </w:rPr>
              <w:t>2005/06</w:t>
            </w:r>
          </w:p>
        </w:tc>
        <w:tc>
          <w:tcPr>
            <w:tcW w:w="1474" w:type="dxa"/>
            <w:tcBorders>
              <w:top w:val="single" w:sz="8"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5129D3" w:rsidRPr="005129D3" w:rsidTr="005129D3">
        <w:trPr>
          <w:trHeight w:val="238"/>
        </w:trPr>
        <w:tc>
          <w:tcPr>
            <w:tcW w:w="2551"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Namibia</w:t>
            </w:r>
            <w:r w:rsidR="007A2040">
              <w:rPr>
                <w:rFonts w:eastAsia="Times New Roman"/>
                <w:b/>
                <w:bCs/>
                <w:color w:val="000000"/>
                <w:sz w:val="20"/>
                <w:szCs w:val="20"/>
                <w:vertAlign w:val="superscript"/>
                <w:lang w:eastAsia="en-ZA"/>
              </w:rPr>
              <w:t>2</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57 400</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2005</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Cape Cross North</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1 234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Cape Cross Central</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250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Swakopmund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30 311</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Bird Rock</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1 167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471976" w:rsidRPr="005129D3" w:rsidTr="005129D3">
        <w:trPr>
          <w:trHeight w:val="238"/>
        </w:trPr>
        <w:tc>
          <w:tcPr>
            <w:tcW w:w="2551" w:type="dxa"/>
            <w:vAlign w:val="center"/>
          </w:tcPr>
          <w:p w:rsidR="00471976" w:rsidRDefault="00471976" w:rsidP="00843AF7">
            <w:pPr>
              <w:spacing w:after="0" w:line="240" w:lineRule="auto"/>
              <w:rPr>
                <w:rFonts w:eastAsia="Times New Roman"/>
                <w:color w:val="000000"/>
                <w:sz w:val="20"/>
                <w:szCs w:val="20"/>
                <w:lang w:val="en-ZA" w:eastAsia="en-ZA"/>
              </w:rPr>
            </w:pPr>
            <w:r>
              <w:rPr>
                <w:rFonts w:eastAsia="Times New Roman"/>
                <w:color w:val="000000"/>
                <w:sz w:val="20"/>
                <w:szCs w:val="20"/>
                <w:lang w:eastAsia="en-ZA"/>
              </w:rPr>
              <w:t>Mercury Island</w:t>
            </w:r>
          </w:p>
        </w:tc>
        <w:tc>
          <w:tcPr>
            <w:tcW w:w="1474" w:type="dxa"/>
            <w:vAlign w:val="center"/>
          </w:tcPr>
          <w:p w:rsidR="00471976" w:rsidRDefault="00471976" w:rsidP="00843AF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1 590</w:t>
            </w:r>
          </w:p>
        </w:tc>
        <w:tc>
          <w:tcPr>
            <w:tcW w:w="1474" w:type="dxa"/>
            <w:vAlign w:val="center"/>
          </w:tcPr>
          <w:p w:rsidR="00471976" w:rsidRDefault="00471976" w:rsidP="00843AF7">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2005</w:t>
            </w:r>
          </w:p>
        </w:tc>
        <w:tc>
          <w:tcPr>
            <w:tcW w:w="1474" w:type="dxa"/>
            <w:vAlign w:val="center"/>
          </w:tcPr>
          <w:p w:rsidR="00471976" w:rsidRDefault="00471976" w:rsidP="00843AF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2943C6">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Ichaboe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16 366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2943C6" w:rsidRPr="005129D3" w:rsidTr="002943C6">
        <w:trPr>
          <w:trHeight w:val="238"/>
        </w:trPr>
        <w:tc>
          <w:tcPr>
            <w:tcW w:w="2551" w:type="dxa"/>
            <w:tcBorders>
              <w:top w:val="nil"/>
              <w:left w:val="nil"/>
              <w:right w:val="nil"/>
            </w:tcBorders>
            <w:vAlign w:val="center"/>
          </w:tcPr>
          <w:p w:rsidR="002943C6" w:rsidRPr="002943C6" w:rsidRDefault="002943C6">
            <w:pPr>
              <w:spacing w:after="0" w:line="240" w:lineRule="auto"/>
              <w:rPr>
                <w:rFonts w:eastAsia="Times New Roman"/>
                <w:color w:val="000000"/>
                <w:sz w:val="20"/>
                <w:szCs w:val="20"/>
                <w:vertAlign w:val="superscript"/>
                <w:lang w:val="en-ZA" w:eastAsia="en-ZA"/>
              </w:rPr>
            </w:pPr>
            <w:r>
              <w:rPr>
                <w:rFonts w:eastAsia="Times New Roman"/>
                <w:color w:val="000000"/>
                <w:sz w:val="20"/>
                <w:szCs w:val="20"/>
                <w:lang w:val="en-ZA" w:eastAsia="en-ZA"/>
              </w:rPr>
              <w:t>Seal Island</w:t>
            </w:r>
            <w:r>
              <w:rPr>
                <w:rFonts w:eastAsia="Times New Roman"/>
                <w:color w:val="000000"/>
                <w:sz w:val="20"/>
                <w:szCs w:val="20"/>
                <w:vertAlign w:val="superscript"/>
                <w:lang w:val="en-ZA" w:eastAsia="en-ZA"/>
              </w:rPr>
              <w:t>3</w:t>
            </w:r>
          </w:p>
        </w:tc>
        <w:tc>
          <w:tcPr>
            <w:tcW w:w="1474" w:type="dxa"/>
            <w:tcBorders>
              <w:top w:val="nil"/>
              <w:left w:val="nil"/>
              <w:right w:val="nil"/>
            </w:tcBorders>
            <w:vAlign w:val="center"/>
          </w:tcPr>
          <w:p w:rsidR="002943C6"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803</w:t>
            </w:r>
          </w:p>
        </w:tc>
        <w:tc>
          <w:tcPr>
            <w:tcW w:w="1474" w:type="dxa"/>
            <w:tcBorders>
              <w:top w:val="nil"/>
              <w:left w:val="nil"/>
              <w:right w:val="nil"/>
            </w:tcBorders>
            <w:vAlign w:val="center"/>
          </w:tcPr>
          <w:p w:rsidR="002943C6"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2009</w:t>
            </w:r>
          </w:p>
        </w:tc>
        <w:tc>
          <w:tcPr>
            <w:tcW w:w="1474" w:type="dxa"/>
            <w:tcBorders>
              <w:top w:val="nil"/>
              <w:left w:val="nil"/>
              <w:right w:val="nil"/>
            </w:tcBorders>
            <w:vAlign w:val="center"/>
          </w:tcPr>
          <w:p w:rsidR="002943C6"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Fluctuating</w:t>
            </w:r>
          </w:p>
        </w:tc>
      </w:tr>
      <w:tr w:rsidR="005129D3" w:rsidRPr="005129D3" w:rsidTr="002943C6">
        <w:trPr>
          <w:trHeight w:val="238"/>
        </w:trPr>
        <w:tc>
          <w:tcPr>
            <w:tcW w:w="2551" w:type="dxa"/>
            <w:tcBorders>
              <w:left w:val="nil"/>
              <w:bottom w:val="single" w:sz="8" w:space="0" w:color="auto"/>
              <w:right w:val="nil"/>
            </w:tcBorders>
            <w:vAlign w:val="center"/>
          </w:tcPr>
          <w:p w:rsidR="005129D3" w:rsidRDefault="002943C6">
            <w:pPr>
              <w:spacing w:after="0" w:line="240" w:lineRule="auto"/>
              <w:rPr>
                <w:rFonts w:eastAsia="Times New Roman"/>
                <w:color w:val="000000"/>
                <w:sz w:val="20"/>
                <w:szCs w:val="20"/>
                <w:lang w:val="en-ZA" w:eastAsia="en-ZA"/>
              </w:rPr>
            </w:pPr>
            <w:r>
              <w:rPr>
                <w:rFonts w:eastAsia="Times New Roman"/>
                <w:color w:val="000000"/>
                <w:sz w:val="20"/>
                <w:szCs w:val="20"/>
                <w:lang w:val="en-ZA" w:eastAsia="en-ZA"/>
              </w:rPr>
              <w:t>Penguin Island</w:t>
            </w:r>
            <w:r>
              <w:rPr>
                <w:rFonts w:eastAsia="Times New Roman"/>
                <w:color w:val="000000"/>
                <w:sz w:val="20"/>
                <w:szCs w:val="20"/>
                <w:vertAlign w:val="superscript"/>
                <w:lang w:val="en-ZA" w:eastAsia="en-ZA"/>
              </w:rPr>
              <w:t>3</w:t>
            </w:r>
          </w:p>
        </w:tc>
        <w:tc>
          <w:tcPr>
            <w:tcW w:w="1474" w:type="dxa"/>
            <w:tcBorders>
              <w:left w:val="nil"/>
              <w:bottom w:val="single" w:sz="8" w:space="0" w:color="auto"/>
              <w:right w:val="nil"/>
            </w:tcBorders>
            <w:vAlign w:val="center"/>
          </w:tcPr>
          <w:p w:rsidR="005129D3"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3 224</w:t>
            </w:r>
          </w:p>
        </w:tc>
        <w:tc>
          <w:tcPr>
            <w:tcW w:w="1474" w:type="dxa"/>
            <w:tcBorders>
              <w:left w:val="nil"/>
              <w:bottom w:val="single" w:sz="8" w:space="0" w:color="auto"/>
              <w:right w:val="nil"/>
            </w:tcBorders>
            <w:vAlign w:val="center"/>
          </w:tcPr>
          <w:p w:rsidR="005129D3"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2011</w:t>
            </w:r>
          </w:p>
        </w:tc>
        <w:tc>
          <w:tcPr>
            <w:tcW w:w="1474" w:type="dxa"/>
            <w:tcBorders>
              <w:left w:val="nil"/>
              <w:bottom w:val="single" w:sz="8" w:space="0" w:color="auto"/>
              <w:right w:val="nil"/>
            </w:tcBorders>
            <w:vAlign w:val="center"/>
          </w:tcPr>
          <w:p w:rsidR="005129D3"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Fluctuating</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South Africa</w:t>
            </w:r>
            <w:r w:rsidR="002943C6">
              <w:rPr>
                <w:rFonts w:eastAsia="Times New Roman"/>
                <w:b/>
                <w:bCs/>
                <w:color w:val="000000"/>
                <w:sz w:val="20"/>
                <w:szCs w:val="20"/>
                <w:vertAlign w:val="superscript"/>
                <w:lang w:eastAsia="en-ZA"/>
              </w:rPr>
              <w:t>4</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cs="Times"/>
                <w:b/>
                <w:bCs/>
                <w:color w:val="000000"/>
                <w:sz w:val="20"/>
                <w:szCs w:val="20"/>
                <w:lang w:eastAsia="en-ZA"/>
              </w:rPr>
              <w:t>65 800</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2013</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Decreasing</w:t>
            </w:r>
          </w:p>
        </w:tc>
      </w:tr>
      <w:tr w:rsidR="00DE6C29" w:rsidRPr="005129D3" w:rsidTr="005129D3">
        <w:trPr>
          <w:trHeight w:val="238"/>
        </w:trPr>
        <w:tc>
          <w:tcPr>
            <w:tcW w:w="2551" w:type="dxa"/>
            <w:vAlign w:val="center"/>
          </w:tcPr>
          <w:p w:rsidR="00DE6C29" w:rsidRDefault="00DE6C29">
            <w:pPr>
              <w:spacing w:after="0" w:line="240" w:lineRule="auto"/>
              <w:rPr>
                <w:rFonts w:eastAsia="Times New Roman"/>
                <w:color w:val="000000"/>
                <w:sz w:val="20"/>
                <w:szCs w:val="20"/>
                <w:lang w:eastAsia="en-ZA"/>
              </w:rPr>
            </w:pPr>
            <w:r w:rsidRPr="00DE6C29">
              <w:rPr>
                <w:rFonts w:eastAsia="Times New Roman"/>
                <w:color w:val="000000"/>
                <w:sz w:val="20"/>
                <w:szCs w:val="20"/>
                <w:lang w:eastAsia="en-ZA"/>
              </w:rPr>
              <w:t>Mathew Island</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629</w:t>
            </w:r>
          </w:p>
        </w:tc>
        <w:tc>
          <w:tcPr>
            <w:tcW w:w="1474" w:type="dxa"/>
            <w:vAlign w:val="center"/>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2009-2013</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Bird Island, Lambert’s Bay</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115</w:t>
            </w:r>
          </w:p>
        </w:tc>
        <w:tc>
          <w:tcPr>
            <w:tcW w:w="1474" w:type="dxa"/>
            <w:vAlign w:val="center"/>
            <w:hideMark/>
          </w:tcPr>
          <w:p w:rsidR="005129D3"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2009-2013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DE6C29" w:rsidRPr="005129D3" w:rsidTr="005129D3">
        <w:trPr>
          <w:trHeight w:val="238"/>
        </w:trPr>
        <w:tc>
          <w:tcPr>
            <w:tcW w:w="2551" w:type="dxa"/>
            <w:vAlign w:val="center"/>
          </w:tcPr>
          <w:p w:rsidR="00DE6C29" w:rsidRDefault="00DE6C29">
            <w:pPr>
              <w:spacing w:after="0" w:line="240" w:lineRule="auto"/>
              <w:rPr>
                <w:rFonts w:eastAsia="Times New Roman"/>
                <w:color w:val="000000"/>
                <w:sz w:val="20"/>
                <w:szCs w:val="20"/>
                <w:lang w:eastAsia="en-ZA"/>
              </w:rPr>
            </w:pPr>
            <w:r w:rsidRPr="00DE6C29">
              <w:rPr>
                <w:rFonts w:eastAsia="Times New Roman"/>
                <w:color w:val="000000"/>
                <w:sz w:val="20"/>
                <w:szCs w:val="20"/>
                <w:lang w:eastAsia="en-ZA"/>
              </w:rPr>
              <w:t>Groot Paternoster</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421</w:t>
            </w:r>
          </w:p>
        </w:tc>
        <w:tc>
          <w:tcPr>
            <w:tcW w:w="1474" w:type="dxa"/>
            <w:vAlign w:val="center"/>
          </w:tcPr>
          <w:p w:rsidR="00DE6C29"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2009-2013</w:t>
            </w:r>
          </w:p>
        </w:tc>
        <w:tc>
          <w:tcPr>
            <w:tcW w:w="1474" w:type="dxa"/>
            <w:vAlign w:val="center"/>
          </w:tcPr>
          <w:p w:rsidR="00DE6C29" w:rsidRDefault="00DE6C29">
            <w:pPr>
              <w:spacing w:after="0" w:line="240" w:lineRule="auto"/>
              <w:jc w:val="center"/>
              <w:rPr>
                <w:rFonts w:eastAsia="Times New Roman"/>
                <w:color w:val="000000"/>
                <w:sz w:val="20"/>
                <w:szCs w:val="20"/>
                <w:lang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Malgas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1 914</w:t>
            </w:r>
          </w:p>
        </w:tc>
        <w:tc>
          <w:tcPr>
            <w:tcW w:w="1474" w:type="dxa"/>
            <w:vAlign w:val="center"/>
            <w:hideMark/>
          </w:tcPr>
          <w:p w:rsidR="005129D3"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2009-2013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Jutten Island</w:t>
            </w:r>
          </w:p>
        </w:tc>
        <w:tc>
          <w:tcPr>
            <w:tcW w:w="1474" w:type="dxa"/>
            <w:vAlign w:val="center"/>
            <w:hideMark/>
          </w:tcPr>
          <w:p w:rsidR="005129D3"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7 329</w:t>
            </w:r>
          </w:p>
        </w:tc>
        <w:tc>
          <w:tcPr>
            <w:tcW w:w="1474" w:type="dxa"/>
            <w:vAlign w:val="center"/>
            <w:hideMark/>
          </w:tcPr>
          <w:p w:rsidR="005129D3"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2009-2013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Schaapen Island</w:t>
            </w:r>
          </w:p>
        </w:tc>
        <w:tc>
          <w:tcPr>
            <w:tcW w:w="1474" w:type="dxa"/>
            <w:vAlign w:val="center"/>
            <w:hideMark/>
          </w:tcPr>
          <w:p w:rsidR="005129D3"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2 108</w:t>
            </w:r>
          </w:p>
        </w:tc>
        <w:tc>
          <w:tcPr>
            <w:tcW w:w="1474" w:type="dxa"/>
            <w:vAlign w:val="center"/>
            <w:hideMark/>
          </w:tcPr>
          <w:p w:rsidR="005129D3"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2009-2013</w:t>
            </w:r>
          </w:p>
        </w:tc>
        <w:tc>
          <w:tcPr>
            <w:tcW w:w="1474" w:type="dxa"/>
            <w:vAlign w:val="center"/>
            <w:hideMark/>
          </w:tcPr>
          <w:p w:rsidR="005129D3" w:rsidRDefault="00DE6C29">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382347" w:rsidRPr="005129D3" w:rsidTr="00382347">
        <w:trPr>
          <w:trHeight w:val="238"/>
        </w:trPr>
        <w:tc>
          <w:tcPr>
            <w:tcW w:w="2551" w:type="dxa"/>
            <w:vAlign w:val="center"/>
            <w:hideMark/>
          </w:tcPr>
          <w:p w:rsidR="00382347" w:rsidRDefault="00382347">
            <w:pPr>
              <w:spacing w:after="0" w:line="240" w:lineRule="auto"/>
              <w:rPr>
                <w:rFonts w:eastAsia="Times New Roman"/>
                <w:color w:val="000000"/>
                <w:sz w:val="20"/>
                <w:szCs w:val="20"/>
                <w:lang w:val="en-ZA" w:eastAsia="en-ZA"/>
              </w:rPr>
            </w:pPr>
            <w:r>
              <w:rPr>
                <w:rFonts w:eastAsia="Times New Roman"/>
                <w:color w:val="000000"/>
                <w:sz w:val="20"/>
                <w:szCs w:val="20"/>
                <w:lang w:eastAsia="en-ZA"/>
              </w:rPr>
              <w:t>Meeuw Island</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493</w:t>
            </w:r>
          </w:p>
        </w:tc>
        <w:tc>
          <w:tcPr>
            <w:tcW w:w="1474" w:type="dxa"/>
            <w:vAlign w:val="center"/>
            <w:hideMark/>
          </w:tcPr>
          <w:p w:rsidR="00382347" w:rsidRDefault="00382347" w:rsidP="00382347">
            <w:pPr>
              <w:spacing w:after="0" w:line="240" w:lineRule="auto"/>
              <w:jc w:val="center"/>
            </w:pPr>
            <w:r w:rsidRPr="00910B64">
              <w:rPr>
                <w:rFonts w:eastAsia="Times New Roman"/>
                <w:color w:val="000000"/>
                <w:sz w:val="20"/>
                <w:szCs w:val="20"/>
                <w:lang w:val="en-ZA" w:eastAsia="en-ZA"/>
              </w:rPr>
              <w:t>2009-2013</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382347" w:rsidRPr="005129D3" w:rsidTr="00382347">
        <w:trPr>
          <w:trHeight w:val="238"/>
        </w:trPr>
        <w:tc>
          <w:tcPr>
            <w:tcW w:w="2551" w:type="dxa"/>
            <w:vAlign w:val="center"/>
            <w:hideMark/>
          </w:tcPr>
          <w:p w:rsidR="00382347" w:rsidRDefault="00382347">
            <w:pPr>
              <w:spacing w:after="0" w:line="240" w:lineRule="auto"/>
              <w:rPr>
                <w:rFonts w:eastAsia="Times New Roman"/>
                <w:color w:val="000000"/>
                <w:sz w:val="20"/>
                <w:szCs w:val="20"/>
                <w:lang w:val="en-ZA" w:eastAsia="en-ZA"/>
              </w:rPr>
            </w:pPr>
            <w:r>
              <w:rPr>
                <w:rFonts w:eastAsia="Times New Roman"/>
                <w:color w:val="000000"/>
                <w:sz w:val="20"/>
                <w:szCs w:val="20"/>
                <w:lang w:eastAsia="en-ZA"/>
              </w:rPr>
              <w:t>Vondeling Island</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5 017</w:t>
            </w:r>
          </w:p>
        </w:tc>
        <w:tc>
          <w:tcPr>
            <w:tcW w:w="1474" w:type="dxa"/>
            <w:vAlign w:val="center"/>
            <w:hideMark/>
          </w:tcPr>
          <w:p w:rsidR="00382347" w:rsidRDefault="00382347" w:rsidP="00382347">
            <w:pPr>
              <w:spacing w:after="0" w:line="240" w:lineRule="auto"/>
              <w:jc w:val="center"/>
            </w:pPr>
            <w:r w:rsidRPr="00910B64">
              <w:rPr>
                <w:rFonts w:eastAsia="Times New Roman"/>
                <w:color w:val="000000"/>
                <w:sz w:val="20"/>
                <w:szCs w:val="20"/>
                <w:lang w:val="en-ZA" w:eastAsia="en-ZA"/>
              </w:rPr>
              <w:t>2009-2013</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382347" w:rsidRPr="005129D3" w:rsidTr="00382347">
        <w:trPr>
          <w:trHeight w:val="238"/>
        </w:trPr>
        <w:tc>
          <w:tcPr>
            <w:tcW w:w="2551" w:type="dxa"/>
            <w:vAlign w:val="center"/>
            <w:hideMark/>
          </w:tcPr>
          <w:p w:rsidR="00382347" w:rsidRDefault="00382347">
            <w:pPr>
              <w:spacing w:after="0" w:line="240" w:lineRule="auto"/>
              <w:rPr>
                <w:rFonts w:eastAsia="Times New Roman"/>
                <w:color w:val="000000"/>
                <w:sz w:val="20"/>
                <w:szCs w:val="20"/>
                <w:lang w:val="en-ZA" w:eastAsia="en-ZA"/>
              </w:rPr>
            </w:pPr>
            <w:r>
              <w:rPr>
                <w:rFonts w:eastAsia="Times New Roman"/>
                <w:color w:val="000000"/>
                <w:sz w:val="20"/>
                <w:szCs w:val="20"/>
                <w:lang w:eastAsia="en-ZA"/>
              </w:rPr>
              <w:t>Dassen Island</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5 647</w:t>
            </w:r>
          </w:p>
        </w:tc>
        <w:tc>
          <w:tcPr>
            <w:tcW w:w="1474" w:type="dxa"/>
            <w:vAlign w:val="center"/>
            <w:hideMark/>
          </w:tcPr>
          <w:p w:rsidR="00382347" w:rsidRDefault="00382347" w:rsidP="00382347">
            <w:pPr>
              <w:spacing w:after="0" w:line="240" w:lineRule="auto"/>
              <w:jc w:val="center"/>
            </w:pPr>
            <w:r w:rsidRPr="00910B64">
              <w:rPr>
                <w:rFonts w:eastAsia="Times New Roman"/>
                <w:color w:val="000000"/>
                <w:sz w:val="20"/>
                <w:szCs w:val="20"/>
                <w:lang w:val="en-ZA" w:eastAsia="en-ZA"/>
              </w:rPr>
              <w:t>2009-2013</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382347" w:rsidRPr="005129D3" w:rsidTr="00382347">
        <w:trPr>
          <w:trHeight w:val="238"/>
        </w:trPr>
        <w:tc>
          <w:tcPr>
            <w:tcW w:w="2551" w:type="dxa"/>
            <w:vAlign w:val="center"/>
            <w:hideMark/>
          </w:tcPr>
          <w:p w:rsidR="00382347" w:rsidRDefault="00382347">
            <w:pPr>
              <w:spacing w:after="0" w:line="240" w:lineRule="auto"/>
              <w:rPr>
                <w:rFonts w:eastAsia="Times New Roman"/>
                <w:color w:val="000000"/>
                <w:sz w:val="20"/>
                <w:szCs w:val="20"/>
                <w:lang w:val="en-ZA" w:eastAsia="en-ZA"/>
              </w:rPr>
            </w:pPr>
            <w:r>
              <w:rPr>
                <w:rFonts w:eastAsia="Times New Roman"/>
                <w:color w:val="000000"/>
                <w:sz w:val="20"/>
                <w:szCs w:val="20"/>
                <w:lang w:eastAsia="en-ZA"/>
              </w:rPr>
              <w:t>Robben Island</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2 166</w:t>
            </w:r>
          </w:p>
        </w:tc>
        <w:tc>
          <w:tcPr>
            <w:tcW w:w="1474" w:type="dxa"/>
            <w:vAlign w:val="center"/>
            <w:hideMark/>
          </w:tcPr>
          <w:p w:rsidR="00382347" w:rsidRDefault="00382347" w:rsidP="00382347">
            <w:pPr>
              <w:spacing w:after="0" w:line="240" w:lineRule="auto"/>
              <w:jc w:val="center"/>
            </w:pPr>
            <w:r w:rsidRPr="00910B64">
              <w:rPr>
                <w:rFonts w:eastAsia="Times New Roman"/>
                <w:color w:val="000000"/>
                <w:sz w:val="20"/>
                <w:szCs w:val="20"/>
                <w:lang w:val="en-ZA" w:eastAsia="en-ZA"/>
              </w:rPr>
              <w:t>2009-2013</w:t>
            </w:r>
          </w:p>
        </w:tc>
        <w:tc>
          <w:tcPr>
            <w:tcW w:w="1474" w:type="dxa"/>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382347" w:rsidRPr="005129D3" w:rsidTr="00382347">
        <w:trPr>
          <w:trHeight w:val="238"/>
        </w:trPr>
        <w:tc>
          <w:tcPr>
            <w:tcW w:w="2551" w:type="dxa"/>
            <w:tcBorders>
              <w:top w:val="nil"/>
              <w:left w:val="nil"/>
              <w:bottom w:val="single" w:sz="4" w:space="0" w:color="auto"/>
              <w:right w:val="nil"/>
            </w:tcBorders>
            <w:vAlign w:val="center"/>
            <w:hideMark/>
          </w:tcPr>
          <w:p w:rsidR="00382347" w:rsidRDefault="00382347">
            <w:pPr>
              <w:spacing w:after="0" w:line="240" w:lineRule="auto"/>
              <w:rPr>
                <w:rFonts w:eastAsia="Times New Roman"/>
                <w:color w:val="000000"/>
                <w:sz w:val="20"/>
                <w:szCs w:val="20"/>
                <w:lang w:val="en-ZA" w:eastAsia="en-ZA"/>
              </w:rPr>
            </w:pPr>
            <w:r>
              <w:rPr>
                <w:rFonts w:eastAsia="Times New Roman"/>
                <w:color w:val="000000"/>
                <w:sz w:val="20"/>
                <w:szCs w:val="20"/>
                <w:lang w:eastAsia="en-ZA"/>
              </w:rPr>
              <w:t>Dyer Island</w:t>
            </w:r>
          </w:p>
        </w:tc>
        <w:tc>
          <w:tcPr>
            <w:tcW w:w="1474" w:type="dxa"/>
            <w:tcBorders>
              <w:top w:val="nil"/>
              <w:left w:val="nil"/>
              <w:bottom w:val="single" w:sz="4" w:space="0" w:color="auto"/>
              <w:right w:val="nil"/>
            </w:tcBorders>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36 283</w:t>
            </w:r>
          </w:p>
        </w:tc>
        <w:tc>
          <w:tcPr>
            <w:tcW w:w="1474" w:type="dxa"/>
            <w:tcBorders>
              <w:top w:val="nil"/>
              <w:left w:val="nil"/>
              <w:bottom w:val="single" w:sz="4" w:space="0" w:color="auto"/>
              <w:right w:val="nil"/>
            </w:tcBorders>
            <w:vAlign w:val="center"/>
            <w:hideMark/>
          </w:tcPr>
          <w:p w:rsidR="00382347" w:rsidRDefault="00382347" w:rsidP="00382347">
            <w:pPr>
              <w:spacing w:after="0" w:line="240" w:lineRule="auto"/>
              <w:jc w:val="center"/>
            </w:pPr>
            <w:r w:rsidRPr="00910B64">
              <w:rPr>
                <w:rFonts w:eastAsia="Times New Roman"/>
                <w:color w:val="000000"/>
                <w:sz w:val="20"/>
                <w:szCs w:val="20"/>
                <w:lang w:val="en-ZA" w:eastAsia="en-ZA"/>
              </w:rPr>
              <w:t>2009-2013</w:t>
            </w:r>
          </w:p>
        </w:tc>
        <w:tc>
          <w:tcPr>
            <w:tcW w:w="1474" w:type="dxa"/>
            <w:tcBorders>
              <w:top w:val="nil"/>
              <w:left w:val="nil"/>
              <w:bottom w:val="single" w:sz="4" w:space="0" w:color="auto"/>
              <w:right w:val="nil"/>
            </w:tcBorders>
            <w:vAlign w:val="center"/>
            <w:hideMark/>
          </w:tcPr>
          <w:p w:rsidR="00382347" w:rsidRDefault="00382347">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0121D6" w:rsidTr="005129D3">
        <w:trPr>
          <w:trHeight w:val="238"/>
        </w:trPr>
        <w:tc>
          <w:tcPr>
            <w:tcW w:w="6973" w:type="dxa"/>
            <w:gridSpan w:val="4"/>
            <w:tcBorders>
              <w:top w:val="single" w:sz="4" w:space="0" w:color="auto"/>
              <w:left w:val="nil"/>
              <w:bottom w:val="nil"/>
              <w:right w:val="nil"/>
            </w:tcBorders>
            <w:noWrap/>
            <w:vAlign w:val="center"/>
            <w:hideMark/>
          </w:tcPr>
          <w:p w:rsidR="005129D3" w:rsidRPr="000121D6" w:rsidRDefault="007A2040" w:rsidP="00253AB5">
            <w:pPr>
              <w:spacing w:after="0" w:line="240" w:lineRule="auto"/>
              <w:rPr>
                <w:sz w:val="18"/>
                <w:szCs w:val="18"/>
                <w:vertAlign w:val="superscript"/>
                <w:lang w:val="fr-FR"/>
              </w:rPr>
            </w:pPr>
            <w:r w:rsidRPr="000121D6">
              <w:rPr>
                <w:sz w:val="20"/>
                <w:szCs w:val="18"/>
                <w:vertAlign w:val="superscript"/>
                <w:lang w:val="fr-FR"/>
              </w:rPr>
              <w:t>1</w:t>
            </w:r>
            <w:r w:rsidRPr="000121D6">
              <w:rPr>
                <w:sz w:val="20"/>
                <w:szCs w:val="18"/>
                <w:lang w:val="fr-FR"/>
              </w:rPr>
              <w:t xml:space="preserve">Crawford </w:t>
            </w:r>
            <w:r w:rsidRPr="000121D6">
              <w:rPr>
                <w:i/>
                <w:sz w:val="20"/>
                <w:szCs w:val="18"/>
                <w:lang w:val="fr-FR"/>
              </w:rPr>
              <w:t>et al.</w:t>
            </w:r>
            <w:r w:rsidRPr="000121D6">
              <w:rPr>
                <w:sz w:val="20"/>
                <w:szCs w:val="18"/>
                <w:lang w:val="fr-FR"/>
              </w:rPr>
              <w:t xml:space="preserve"> 2007; </w:t>
            </w:r>
            <w:r w:rsidRPr="000121D6">
              <w:rPr>
                <w:sz w:val="20"/>
                <w:szCs w:val="18"/>
                <w:vertAlign w:val="superscript"/>
                <w:lang w:val="fr-FR"/>
              </w:rPr>
              <w:t xml:space="preserve"> 2</w:t>
            </w:r>
            <w:r w:rsidR="00715258">
              <w:rPr>
                <w:sz w:val="20"/>
                <w:szCs w:val="18"/>
                <w:lang w:val="fr-FR"/>
              </w:rPr>
              <w:t xml:space="preserve">Kemper </w:t>
            </w:r>
            <w:r w:rsidR="005129D3" w:rsidRPr="000121D6">
              <w:rPr>
                <w:sz w:val="20"/>
                <w:szCs w:val="18"/>
                <w:lang w:val="fr-FR"/>
              </w:rPr>
              <w:t>2006</w:t>
            </w:r>
            <w:r w:rsidR="00253AB5">
              <w:rPr>
                <w:sz w:val="20"/>
                <w:szCs w:val="18"/>
                <w:lang w:val="fr-FR"/>
              </w:rPr>
              <w:t>,</w:t>
            </w:r>
            <w:r w:rsidR="00715258">
              <w:rPr>
                <w:sz w:val="20"/>
                <w:szCs w:val="18"/>
                <w:lang w:val="fr-FR"/>
              </w:rPr>
              <w:t xml:space="preserve"> </w:t>
            </w:r>
            <w:r w:rsidR="005129D3" w:rsidRPr="000121D6">
              <w:rPr>
                <w:sz w:val="20"/>
                <w:szCs w:val="18"/>
                <w:lang w:val="fr-FR"/>
              </w:rPr>
              <w:t xml:space="preserve">Kemper </w:t>
            </w:r>
            <w:r w:rsidR="005129D3" w:rsidRPr="000121D6">
              <w:rPr>
                <w:i/>
                <w:sz w:val="20"/>
                <w:szCs w:val="18"/>
                <w:lang w:val="fr-FR"/>
              </w:rPr>
              <w:t>et al.</w:t>
            </w:r>
            <w:r w:rsidR="005129D3" w:rsidRPr="000121D6">
              <w:rPr>
                <w:sz w:val="20"/>
                <w:szCs w:val="18"/>
                <w:lang w:val="fr-FR"/>
              </w:rPr>
              <w:t xml:space="preserve"> 2007</w:t>
            </w:r>
            <w:r w:rsidR="00253AB5">
              <w:rPr>
                <w:sz w:val="20"/>
                <w:szCs w:val="18"/>
                <w:lang w:val="fr-FR"/>
              </w:rPr>
              <w:t>, Kemper &amp; Simmons 2015</w:t>
            </w:r>
            <w:r w:rsidR="005129D3" w:rsidRPr="000121D6">
              <w:rPr>
                <w:sz w:val="20"/>
                <w:szCs w:val="18"/>
                <w:lang w:val="fr-FR"/>
              </w:rPr>
              <w:t>;</w:t>
            </w:r>
            <w:r w:rsidR="002943C6">
              <w:rPr>
                <w:rFonts w:eastAsia="Times New Roman"/>
                <w:color w:val="000000"/>
                <w:sz w:val="20"/>
                <w:szCs w:val="20"/>
                <w:vertAlign w:val="superscript"/>
                <w:lang w:val="en-ZA" w:eastAsia="en-ZA"/>
              </w:rPr>
              <w:t xml:space="preserve"> 3</w:t>
            </w:r>
            <w:r w:rsidR="002943C6">
              <w:rPr>
                <w:rFonts w:eastAsia="Times New Roman"/>
                <w:color w:val="000000"/>
                <w:sz w:val="20"/>
                <w:szCs w:val="20"/>
                <w:lang w:val="en-ZA" w:eastAsia="en-ZA"/>
              </w:rPr>
              <w:t>MFMRunpublished data;</w:t>
            </w:r>
            <w:r w:rsidR="005129D3" w:rsidRPr="000121D6">
              <w:rPr>
                <w:sz w:val="20"/>
                <w:szCs w:val="18"/>
                <w:lang w:val="fr-FR"/>
              </w:rPr>
              <w:t xml:space="preserve"> </w:t>
            </w:r>
            <w:r w:rsidR="002943C6">
              <w:rPr>
                <w:sz w:val="20"/>
                <w:szCs w:val="18"/>
                <w:vertAlign w:val="superscript"/>
                <w:lang w:val="fr-FR"/>
              </w:rPr>
              <w:t>4</w:t>
            </w:r>
            <w:r w:rsidR="005129D3" w:rsidRPr="000121D6">
              <w:rPr>
                <w:sz w:val="20"/>
                <w:szCs w:val="18"/>
                <w:lang w:val="fr-FR"/>
              </w:rPr>
              <w:t xml:space="preserve">Crawford </w:t>
            </w:r>
            <w:r w:rsidR="005129D3" w:rsidRPr="000121D6">
              <w:rPr>
                <w:i/>
                <w:sz w:val="20"/>
                <w:szCs w:val="18"/>
                <w:lang w:val="fr-FR"/>
              </w:rPr>
              <w:t>et al.</w:t>
            </w:r>
            <w:r w:rsidR="005129D3" w:rsidRPr="000121D6">
              <w:rPr>
                <w:sz w:val="20"/>
                <w:szCs w:val="18"/>
                <w:lang w:val="fr-FR"/>
              </w:rPr>
              <w:t xml:space="preserve"> 2015</w:t>
            </w:r>
          </w:p>
        </w:tc>
      </w:tr>
    </w:tbl>
    <w:p w:rsidR="007A2040" w:rsidRPr="000121D6" w:rsidRDefault="007A2040" w:rsidP="005129D3">
      <w:pPr>
        <w:rPr>
          <w:lang w:val="fr-FR"/>
        </w:rPr>
      </w:pPr>
    </w:p>
    <w:p w:rsidR="005129D3" w:rsidRDefault="005129D3" w:rsidP="005129D3">
      <w:r>
        <w:t>BREEDING SEASON: Namibia and Western Cape peak breeding occurs September to February, in Algoa Bay peak breeding occurs August to December.</w:t>
      </w:r>
    </w:p>
    <w:p w:rsidR="005129D3" w:rsidRDefault="005129D3" w:rsidP="005129D3">
      <w:r>
        <w:t xml:space="preserve">HABITAT: Mainly marine, found along the cold waters of the Benguela </w:t>
      </w:r>
      <w:r w:rsidR="00253AB5">
        <w:t>C</w:t>
      </w:r>
      <w:r>
        <w:t>urrent, often less than 10 km off shore. Also occurs in brackish waters of lagoons, estuaries and harbours. It usually nests on flat surfaces of islands and guano platforms but also uses cliff ledges and artificial structures such as unused boats.</w:t>
      </w:r>
    </w:p>
    <w:p w:rsidR="005129D3" w:rsidRDefault="00EA7F9F" w:rsidP="005129D3">
      <w:r>
        <w:t>KEY PREY SPECIES: sardine, anchovy</w:t>
      </w:r>
      <w:r w:rsidR="005129D3">
        <w:t>, horse mackerel (</w:t>
      </w:r>
      <w:r w:rsidR="005129D3">
        <w:rPr>
          <w:i/>
        </w:rPr>
        <w:t>Trachurus capensis)</w:t>
      </w:r>
      <w:r>
        <w:t xml:space="preserve"> and </w:t>
      </w:r>
      <w:r w:rsidR="003A2FB3">
        <w:t>bearded</w:t>
      </w:r>
      <w:r>
        <w:t xml:space="preserve"> goby.</w:t>
      </w:r>
    </w:p>
    <w:p w:rsidR="005129D3" w:rsidRPr="00623A62" w:rsidRDefault="00B879F2" w:rsidP="00EA7F9F">
      <w:pPr>
        <w:pStyle w:val="Heading1"/>
        <w:numPr>
          <w:ilvl w:val="1"/>
          <w:numId w:val="5"/>
        </w:numPr>
        <w:ind w:left="993" w:hanging="993"/>
        <w:rPr>
          <w:b w:val="0"/>
          <w:bCs w:val="0"/>
          <w:sz w:val="28"/>
          <w:szCs w:val="28"/>
        </w:rPr>
      </w:pPr>
      <w:r>
        <w:br w:type="page"/>
      </w:r>
      <w:bookmarkStart w:id="14" w:name="_Toc429668284"/>
      <w:r w:rsidR="005129D3" w:rsidRPr="00EA7F9F">
        <w:t xml:space="preserve">Cape Gannet </w:t>
      </w:r>
      <w:r w:rsidR="005129D3" w:rsidRPr="00EA7F9F">
        <w:rPr>
          <w:i/>
        </w:rPr>
        <w:t>Morus capensis</w:t>
      </w:r>
      <w:bookmarkEnd w:id="14"/>
    </w:p>
    <w:p w:rsidR="005129D3" w:rsidRDefault="005129D3" w:rsidP="005129D3">
      <w:r>
        <w:t xml:space="preserve">HISTORICAL DISTRIBUTION: Breeding at five localities in South Africa before 1978 (Crawford </w:t>
      </w:r>
      <w:r>
        <w:rPr>
          <w:i/>
        </w:rPr>
        <w:t>et al.</w:t>
      </w:r>
      <w:r>
        <w:t xml:space="preserve"> 2015), and five localities in Namibia. Non-breeding north to Gabon and Mozambique.</w:t>
      </w:r>
    </w:p>
    <w:p w:rsidR="005129D3" w:rsidRDefault="005129D3" w:rsidP="005129D3">
      <w:r>
        <w:t xml:space="preserve">CURRENT DISTRIBUTION: Breeding shift occurred after the 1960s (Crawford </w:t>
      </w:r>
      <w:r>
        <w:rPr>
          <w:i/>
        </w:rPr>
        <w:t>et al.</w:t>
      </w:r>
      <w:r>
        <w:t xml:space="preserve"> 2015) and birds currently breed at three localities in South Africa, and three localities in Namibia. </w:t>
      </w:r>
    </w:p>
    <w:p w:rsidR="007A2040" w:rsidRDefault="00CB761B" w:rsidP="007A2040">
      <w:pPr>
        <w:keepNext/>
      </w:pPr>
      <w:r>
        <w:rPr>
          <w:noProof/>
          <w:lang w:val="en-US"/>
        </w:rPr>
        <w:drawing>
          <wp:inline distT="0" distB="0" distL="0" distR="0">
            <wp:extent cx="2590800" cy="2876550"/>
            <wp:effectExtent l="0" t="0" r="0" b="0"/>
            <wp:docPr id="5" name="Picture 5" descr="Morus capensis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rus capensis p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2876550"/>
                    </a:xfrm>
                    <a:prstGeom prst="rect">
                      <a:avLst/>
                    </a:prstGeom>
                    <a:noFill/>
                    <a:ln>
                      <a:noFill/>
                    </a:ln>
                  </pic:spPr>
                </pic:pic>
              </a:graphicData>
            </a:graphic>
          </wp:inline>
        </w:drawing>
      </w:r>
    </w:p>
    <w:p w:rsidR="005129D3" w:rsidRPr="007A2040" w:rsidRDefault="007A2040" w:rsidP="007A2040">
      <w:pPr>
        <w:pStyle w:val="Caption"/>
        <w:rPr>
          <w:b w:val="0"/>
        </w:rPr>
      </w:pPr>
      <w:r>
        <w:t xml:space="preserve">Figure </w:t>
      </w:r>
      <w:r>
        <w:fldChar w:fldCharType="begin"/>
      </w:r>
      <w:r>
        <w:instrText xml:space="preserve"> SEQ Figure \* ARABIC </w:instrText>
      </w:r>
      <w:r>
        <w:fldChar w:fldCharType="separate"/>
      </w:r>
      <w:r w:rsidR="00596B92">
        <w:rPr>
          <w:noProof/>
        </w:rPr>
        <w:t>5</w:t>
      </w:r>
      <w:r>
        <w:fldChar w:fldCharType="end"/>
      </w:r>
      <w:r>
        <w:t xml:space="preserve">: </w:t>
      </w:r>
      <w:r>
        <w:rPr>
          <w:b w:val="0"/>
        </w:rPr>
        <w:t>Non-breeding distribution of the Cape Gannet.</w:t>
      </w:r>
    </w:p>
    <w:p w:rsidR="005129D3" w:rsidRDefault="005129D3" w:rsidP="005129D3">
      <w:r>
        <w:t xml:space="preserve">MIGRATION: </w:t>
      </w:r>
      <w:r w:rsidR="007A2040">
        <w:t>No concentrated migration sites,</w:t>
      </w:r>
      <w:r>
        <w:t xml:space="preserve"> non-breeding adults and juveniles disp</w:t>
      </w:r>
      <w:r w:rsidR="007A2040">
        <w:t>erse. Juveniles tend to breed at</w:t>
      </w:r>
      <w:r>
        <w:t xml:space="preserve"> natal colony. Regularly follows the eastward migration of sardines as far as southern KwaZulu-Natal.</w:t>
      </w:r>
    </w:p>
    <w:p w:rsidR="005129D3" w:rsidRDefault="005129D3" w:rsidP="005129D3">
      <w:r>
        <w:t xml:space="preserve">POPULATION SIZE AND TREND (all breeding localities): </w:t>
      </w:r>
    </w:p>
    <w:tbl>
      <w:tblPr>
        <w:tblW w:w="6973" w:type="dxa"/>
        <w:tblInd w:w="93" w:type="dxa"/>
        <w:tblLook w:val="04A0" w:firstRow="1" w:lastRow="0" w:firstColumn="1" w:lastColumn="0" w:noHBand="0" w:noVBand="1"/>
      </w:tblPr>
      <w:tblGrid>
        <w:gridCol w:w="2551"/>
        <w:gridCol w:w="1474"/>
        <w:gridCol w:w="1474"/>
        <w:gridCol w:w="1474"/>
      </w:tblGrid>
      <w:tr w:rsidR="005129D3" w:rsidRPr="005129D3" w:rsidTr="005129D3">
        <w:trPr>
          <w:trHeight w:val="238"/>
        </w:trPr>
        <w:tc>
          <w:tcPr>
            <w:tcW w:w="2551" w:type="dxa"/>
            <w:tcBorders>
              <w:top w:val="single" w:sz="8" w:space="0" w:color="auto"/>
              <w:left w:val="nil"/>
              <w:bottom w:val="single" w:sz="8" w:space="0" w:color="auto"/>
              <w:right w:val="nil"/>
            </w:tcBorders>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lang w:eastAsia="en-ZA"/>
              </w:rPr>
              <w:t>Breeding location</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Pairs</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Year</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Trend</w:t>
            </w:r>
          </w:p>
        </w:tc>
      </w:tr>
      <w:tr w:rsidR="005129D3" w:rsidRPr="005129D3" w:rsidTr="005129D3">
        <w:trPr>
          <w:trHeight w:val="238"/>
        </w:trPr>
        <w:tc>
          <w:tcPr>
            <w:tcW w:w="2551" w:type="dxa"/>
            <w:tcBorders>
              <w:top w:val="single" w:sz="8" w:space="0" w:color="auto"/>
              <w:left w:val="nil"/>
              <w:bottom w:val="single" w:sz="4"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lang w:eastAsia="en-ZA"/>
              </w:rPr>
              <w:t>Overall</w:t>
            </w:r>
          </w:p>
        </w:tc>
        <w:tc>
          <w:tcPr>
            <w:tcW w:w="1474" w:type="dxa"/>
            <w:tcBorders>
              <w:top w:val="single" w:sz="8" w:space="0" w:color="auto"/>
              <w:left w:val="nil"/>
              <w:bottom w:val="single" w:sz="4" w:space="0" w:color="auto"/>
              <w:right w:val="nil"/>
            </w:tcBorders>
            <w:shd w:val="clear" w:color="auto" w:fill="D9D9D9"/>
            <w:vAlign w:val="center"/>
            <w:hideMark/>
          </w:tcPr>
          <w:p w:rsidR="005129D3" w:rsidRDefault="005129D3" w:rsidP="002876DF">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 xml:space="preserve">135 </w:t>
            </w:r>
            <w:r w:rsidR="002876DF">
              <w:rPr>
                <w:rFonts w:eastAsia="Times New Roman"/>
                <w:b/>
                <w:bCs/>
                <w:color w:val="000000"/>
                <w:sz w:val="20"/>
                <w:lang w:eastAsia="en-ZA"/>
              </w:rPr>
              <w:t>500</w:t>
            </w:r>
          </w:p>
        </w:tc>
        <w:tc>
          <w:tcPr>
            <w:tcW w:w="1474" w:type="dxa"/>
            <w:tcBorders>
              <w:top w:val="single" w:sz="8" w:space="0" w:color="auto"/>
              <w:left w:val="nil"/>
              <w:bottom w:val="single" w:sz="4" w:space="0" w:color="auto"/>
              <w:right w:val="nil"/>
            </w:tcBorders>
            <w:shd w:val="clear" w:color="auto" w:fill="D9D9D9"/>
            <w:vAlign w:val="center"/>
            <w:hideMark/>
          </w:tcPr>
          <w:p w:rsidR="005129D3" w:rsidRPr="005129D3" w:rsidRDefault="005129D3">
            <w:pPr>
              <w:spacing w:after="0"/>
              <w:rPr>
                <w:lang w:val="en-ZA"/>
              </w:rPr>
            </w:pPr>
          </w:p>
        </w:tc>
        <w:tc>
          <w:tcPr>
            <w:tcW w:w="1474" w:type="dxa"/>
            <w:tcBorders>
              <w:top w:val="single" w:sz="8"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Decreasing</w:t>
            </w:r>
          </w:p>
        </w:tc>
      </w:tr>
      <w:tr w:rsidR="005129D3" w:rsidRPr="005129D3" w:rsidTr="005129D3">
        <w:trPr>
          <w:trHeight w:val="238"/>
        </w:trPr>
        <w:tc>
          <w:tcPr>
            <w:tcW w:w="2551"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lang w:eastAsia="en-ZA"/>
              </w:rPr>
              <w:t>Namibia</w:t>
            </w:r>
            <w:r>
              <w:rPr>
                <w:rFonts w:eastAsia="Times New Roman"/>
                <w:b/>
                <w:bCs/>
                <w:color w:val="000000"/>
                <w:sz w:val="20"/>
                <w:szCs w:val="20"/>
                <w:vertAlign w:val="superscript"/>
                <w:lang w:eastAsia="en-ZA"/>
              </w:rPr>
              <w:t>1</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13 080</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2010/11</w:t>
            </w:r>
          </w:p>
        </w:tc>
        <w:tc>
          <w:tcPr>
            <w:tcW w:w="1474" w:type="dxa"/>
            <w:tcBorders>
              <w:top w:val="single" w:sz="4" w:space="0" w:color="auto"/>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lang w:eastAsia="en-ZA"/>
              </w:rPr>
              <w:t>Mercury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2 200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2010/11</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lang w:eastAsia="en-ZA"/>
              </w:rPr>
              <w:t>Ichaboe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10 500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2010/11</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Decreasing</w:t>
            </w:r>
          </w:p>
        </w:tc>
      </w:tr>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lang w:eastAsia="en-ZA"/>
              </w:rPr>
              <w:t>Possession Island</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380</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2010/11</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Decreasing</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lang w:eastAsia="en-ZA"/>
              </w:rPr>
              <w:t>South Africa</w:t>
            </w:r>
            <w:r>
              <w:rPr>
                <w:rFonts w:eastAsia="Times New Roman"/>
                <w:b/>
                <w:bCs/>
                <w:color w:val="000000"/>
                <w:sz w:val="20"/>
                <w:szCs w:val="20"/>
                <w:vertAlign w:val="superscript"/>
                <w:lang w:eastAsia="en-ZA"/>
              </w:rPr>
              <w:t>2</w:t>
            </w:r>
          </w:p>
        </w:tc>
        <w:tc>
          <w:tcPr>
            <w:tcW w:w="1474" w:type="dxa"/>
            <w:tcBorders>
              <w:top w:val="nil"/>
              <w:left w:val="nil"/>
              <w:bottom w:val="single" w:sz="8" w:space="0" w:color="auto"/>
              <w:right w:val="nil"/>
            </w:tcBorders>
            <w:shd w:val="clear" w:color="auto" w:fill="D9D9D9"/>
            <w:vAlign w:val="center"/>
            <w:hideMark/>
          </w:tcPr>
          <w:p w:rsidR="005129D3" w:rsidRDefault="005129D3" w:rsidP="002876DF">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 xml:space="preserve">122 </w:t>
            </w:r>
            <w:r w:rsidR="002876DF">
              <w:rPr>
                <w:rFonts w:eastAsia="Times New Roman"/>
                <w:b/>
                <w:bCs/>
                <w:color w:val="000000"/>
                <w:sz w:val="20"/>
                <w:lang w:eastAsia="en-ZA"/>
              </w:rPr>
              <w:t>400</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2012/13</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lang w:eastAsia="en-ZA"/>
              </w:rPr>
              <w:t>Bird Island, Lambert’s Bay</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8 907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2012/13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lang w:eastAsia="en-ZA"/>
              </w:rPr>
              <w:t>Malgas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20 252</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2012/13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Decreasing</w:t>
            </w:r>
          </w:p>
        </w:tc>
      </w:tr>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lang w:eastAsia="en-ZA"/>
              </w:rPr>
              <w:t>Bird Island, Algoa Bay</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93 224</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2012/13</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lang w:eastAsia="en-ZA"/>
              </w:rPr>
              <w:t>Increasing</w:t>
            </w:r>
          </w:p>
        </w:tc>
      </w:tr>
      <w:tr w:rsidR="005129D3" w:rsidRPr="005129D3" w:rsidTr="005129D3">
        <w:trPr>
          <w:trHeight w:val="238"/>
        </w:trPr>
        <w:tc>
          <w:tcPr>
            <w:tcW w:w="6973" w:type="dxa"/>
            <w:gridSpan w:val="4"/>
            <w:noWrap/>
            <w:vAlign w:val="bottom"/>
            <w:hideMark/>
          </w:tcPr>
          <w:p w:rsidR="005129D3" w:rsidRDefault="005129D3" w:rsidP="00253AB5">
            <w:pPr>
              <w:spacing w:after="0" w:line="240" w:lineRule="auto"/>
              <w:rPr>
                <w:sz w:val="20"/>
                <w:szCs w:val="20"/>
              </w:rPr>
            </w:pPr>
            <w:r>
              <w:rPr>
                <w:sz w:val="20"/>
                <w:szCs w:val="20"/>
                <w:vertAlign w:val="superscript"/>
              </w:rPr>
              <w:t>1</w:t>
            </w:r>
            <w:r w:rsidR="00715258">
              <w:rPr>
                <w:sz w:val="20"/>
                <w:szCs w:val="20"/>
              </w:rPr>
              <w:t xml:space="preserve">Kemper </w:t>
            </w:r>
            <w:r>
              <w:rPr>
                <w:sz w:val="20"/>
                <w:szCs w:val="20"/>
              </w:rPr>
              <w:t>2006</w:t>
            </w:r>
            <w:r w:rsidR="00253AB5">
              <w:rPr>
                <w:sz w:val="20"/>
                <w:szCs w:val="20"/>
              </w:rPr>
              <w:t>,</w:t>
            </w:r>
            <w:r w:rsidR="00715258">
              <w:rPr>
                <w:sz w:val="20"/>
                <w:szCs w:val="20"/>
              </w:rPr>
              <w:t xml:space="preserve"> </w:t>
            </w:r>
            <w:r>
              <w:rPr>
                <w:sz w:val="20"/>
                <w:szCs w:val="20"/>
              </w:rPr>
              <w:t xml:space="preserve">Kemper </w:t>
            </w:r>
            <w:r>
              <w:rPr>
                <w:i/>
                <w:sz w:val="20"/>
                <w:szCs w:val="20"/>
              </w:rPr>
              <w:t>et al.</w:t>
            </w:r>
            <w:r>
              <w:rPr>
                <w:sz w:val="20"/>
                <w:szCs w:val="20"/>
              </w:rPr>
              <w:t xml:space="preserve"> 2007</w:t>
            </w:r>
            <w:r w:rsidR="00253AB5">
              <w:rPr>
                <w:sz w:val="20"/>
                <w:szCs w:val="20"/>
              </w:rPr>
              <w:t>, Kemper 2015</w:t>
            </w:r>
            <w:r>
              <w:rPr>
                <w:sz w:val="20"/>
                <w:szCs w:val="20"/>
              </w:rPr>
              <w:t xml:space="preserve">; </w:t>
            </w:r>
            <w:r>
              <w:rPr>
                <w:sz w:val="20"/>
                <w:szCs w:val="20"/>
                <w:vertAlign w:val="superscript"/>
              </w:rPr>
              <w:t>2</w:t>
            </w:r>
            <w:r>
              <w:rPr>
                <w:sz w:val="20"/>
                <w:szCs w:val="20"/>
              </w:rPr>
              <w:t>Department of Environmental Affairs 2014 unpublished data</w:t>
            </w:r>
          </w:p>
        </w:tc>
      </w:tr>
    </w:tbl>
    <w:p w:rsidR="003925DA" w:rsidRDefault="00B879F2" w:rsidP="005129D3">
      <w:r>
        <w:br/>
      </w:r>
      <w:r w:rsidR="005129D3">
        <w:t xml:space="preserve">BREEDING SEASON: </w:t>
      </w:r>
      <w:r w:rsidR="002D18D1">
        <w:t>M</w:t>
      </w:r>
      <w:r w:rsidR="005129D3">
        <w:t xml:space="preserve">ostly mid-September to </w:t>
      </w:r>
      <w:r w:rsidR="002D18D1">
        <w:t>April</w:t>
      </w:r>
      <w:r w:rsidR="005129D3">
        <w:t xml:space="preserve">. </w:t>
      </w:r>
    </w:p>
    <w:p w:rsidR="005129D3" w:rsidRDefault="005129D3" w:rsidP="005129D3">
      <w:r>
        <w:rPr>
          <w:iCs/>
          <w:shd w:val="clear" w:color="auto" w:fill="FFFFFF"/>
        </w:rPr>
        <w:t>HABITAT: Strictly marine. Nests on flat ground on offshore islands, but has been known to use island cliffs and man-made structures (e.g. guano platforms). It may forage up to 120 km offshore.</w:t>
      </w:r>
      <w:r>
        <w:t xml:space="preserve"> </w:t>
      </w:r>
    </w:p>
    <w:p w:rsidR="005129D3" w:rsidRDefault="005129D3" w:rsidP="005129D3">
      <w:pPr>
        <w:rPr>
          <w:sz w:val="28"/>
        </w:rPr>
      </w:pPr>
      <w:r>
        <w:t>KEY PREY SPECIES: Pelagic shoaling fish</w:t>
      </w:r>
      <w:r w:rsidR="008D4B14">
        <w:t>,</w:t>
      </w:r>
      <w:r>
        <w:t xml:space="preserve"> primarily </w:t>
      </w:r>
      <w:r>
        <w:rPr>
          <w:shd w:val="clear" w:color="auto" w:fill="FFFFFF"/>
        </w:rPr>
        <w:t>anchovy and sardine</w:t>
      </w:r>
      <w:r>
        <w:rPr>
          <w:iCs/>
          <w:shd w:val="clear" w:color="auto" w:fill="FFFFFF"/>
        </w:rPr>
        <w:t>.</w:t>
      </w:r>
      <w:r w:rsidR="008D0DF4">
        <w:rPr>
          <w:iCs/>
          <w:shd w:val="clear" w:color="auto" w:fill="FFFFFF"/>
        </w:rPr>
        <w:t xml:space="preserve"> When these species aren’t available, Cape hake (</w:t>
      </w:r>
      <w:r w:rsidR="008D0DF4" w:rsidRPr="008D0DF4">
        <w:rPr>
          <w:i/>
          <w:iCs/>
          <w:shd w:val="clear" w:color="auto" w:fill="FFFFFF"/>
        </w:rPr>
        <w:t>Merluccius capensis</w:t>
      </w:r>
      <w:r w:rsidR="008D0DF4">
        <w:rPr>
          <w:iCs/>
          <w:shd w:val="clear" w:color="auto" w:fill="FFFFFF"/>
        </w:rPr>
        <w:t xml:space="preserve"> and </w:t>
      </w:r>
      <w:r w:rsidR="008D0DF4" w:rsidRPr="008D0DF4">
        <w:rPr>
          <w:i/>
          <w:iCs/>
          <w:shd w:val="clear" w:color="auto" w:fill="FFFFFF"/>
        </w:rPr>
        <w:t>M. paradoxus</w:t>
      </w:r>
      <w:r w:rsidR="008D0DF4">
        <w:rPr>
          <w:iCs/>
          <w:shd w:val="clear" w:color="auto" w:fill="FFFFFF"/>
        </w:rPr>
        <w:t>) ar</w:t>
      </w:r>
      <w:r w:rsidR="00394466">
        <w:rPr>
          <w:iCs/>
          <w:shd w:val="clear" w:color="auto" w:fill="FFFFFF"/>
        </w:rPr>
        <w:t>e scavenged from behind trawlers</w:t>
      </w:r>
      <w:r w:rsidR="008D0DF4">
        <w:rPr>
          <w:iCs/>
          <w:shd w:val="clear" w:color="auto" w:fill="FFFFFF"/>
        </w:rPr>
        <w:t>.</w:t>
      </w:r>
    </w:p>
    <w:p w:rsidR="005129D3" w:rsidRPr="00EA7F9F" w:rsidRDefault="005129D3" w:rsidP="00EA7F9F">
      <w:pPr>
        <w:pStyle w:val="Heading1"/>
        <w:numPr>
          <w:ilvl w:val="1"/>
          <w:numId w:val="5"/>
        </w:numPr>
        <w:ind w:left="993" w:hanging="993"/>
      </w:pPr>
      <w:bookmarkStart w:id="15" w:name="_Toc429668285"/>
      <w:r w:rsidRPr="00EA7F9F">
        <w:t xml:space="preserve">African Oystercatcher </w:t>
      </w:r>
      <w:r w:rsidRPr="00EA7F9F">
        <w:rPr>
          <w:i/>
        </w:rPr>
        <w:t>Haematopus moquini</w:t>
      </w:r>
      <w:bookmarkEnd w:id="15"/>
    </w:p>
    <w:p w:rsidR="005129D3" w:rsidRDefault="005129D3" w:rsidP="005129D3">
      <w:pPr>
        <w:spacing w:after="120"/>
      </w:pPr>
      <w:r>
        <w:t>HISTORICAL DISTRIBUTION: Distribution stretches along coasts and offshore islands of south and south-west</w:t>
      </w:r>
      <w:r w:rsidR="003925DA">
        <w:t>ern</w:t>
      </w:r>
      <w:r>
        <w:t xml:space="preserve"> Africa, from Lüderitz in Namibia to the Eastern Cape in South Africa. Vagrants have been recorded in Angola and Mozambique.</w:t>
      </w:r>
    </w:p>
    <w:p w:rsidR="005129D3" w:rsidRDefault="005129D3" w:rsidP="005129D3">
      <w:pPr>
        <w:spacing w:after="120"/>
      </w:pPr>
      <w:r>
        <w:t xml:space="preserve">CURRENT DISTRIBUTION: Birds are regularly recorded during wetland counts at Walvis Bay and Mile 4 Saltworks </w:t>
      </w:r>
      <w:r w:rsidR="00944697">
        <w:t xml:space="preserve">in Namibia </w:t>
      </w:r>
      <w:r>
        <w:t>so are spreading northwards, probably due to spread of the Mediterranean mussel (</w:t>
      </w:r>
      <w:r>
        <w:rPr>
          <w:i/>
        </w:rPr>
        <w:t>Mytilus galloprovincialis)</w:t>
      </w:r>
      <w:r>
        <w:t>.</w:t>
      </w:r>
    </w:p>
    <w:p w:rsidR="005129D3" w:rsidRDefault="005129D3" w:rsidP="005129D3">
      <w:pPr>
        <w:spacing w:after="120"/>
      </w:pPr>
      <w:r>
        <w:t>MIGRATION: Juveniles tend to disperse at independence and can migrate up to 2 000 km to other nursery areas along the coast, and only return to their natal area after 2-3 years.</w:t>
      </w:r>
    </w:p>
    <w:p w:rsidR="005129D3" w:rsidRDefault="005129D3" w:rsidP="005129D3">
      <w:pPr>
        <w:spacing w:after="120"/>
        <w:rPr>
          <w:rFonts w:cs="Times"/>
          <w:bCs/>
        </w:rPr>
      </w:pPr>
      <w:r>
        <w:t xml:space="preserve">POPULATION SIZE AND TREND (all </w:t>
      </w:r>
      <w:r>
        <w:rPr>
          <w:rFonts w:cs="Times"/>
          <w:bCs/>
        </w:rPr>
        <w:t>breeding localities):</w:t>
      </w:r>
    </w:p>
    <w:tbl>
      <w:tblPr>
        <w:tblW w:w="6973" w:type="dxa"/>
        <w:tblInd w:w="93" w:type="dxa"/>
        <w:tblLook w:val="04A0" w:firstRow="1" w:lastRow="0" w:firstColumn="1" w:lastColumn="0" w:noHBand="0" w:noVBand="1"/>
      </w:tblPr>
      <w:tblGrid>
        <w:gridCol w:w="2551"/>
        <w:gridCol w:w="1474"/>
        <w:gridCol w:w="1474"/>
        <w:gridCol w:w="1474"/>
      </w:tblGrid>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Breeding location</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Individuals</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Year</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Trend</w:t>
            </w:r>
          </w:p>
        </w:tc>
      </w:tr>
      <w:tr w:rsidR="005129D3" w:rsidRPr="005129D3" w:rsidTr="00F943BC">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Overall</w:t>
            </w:r>
          </w:p>
        </w:tc>
        <w:tc>
          <w:tcPr>
            <w:tcW w:w="1474" w:type="dxa"/>
            <w:tcBorders>
              <w:top w:val="nil"/>
              <w:left w:val="nil"/>
              <w:bottom w:val="single" w:sz="8" w:space="0" w:color="auto"/>
              <w:right w:val="nil"/>
            </w:tcBorders>
            <w:shd w:val="clear" w:color="auto" w:fill="D9D9D9"/>
            <w:vAlign w:val="center"/>
            <w:hideMark/>
          </w:tcPr>
          <w:p w:rsidR="005129D3" w:rsidRPr="00F943BC" w:rsidRDefault="005129D3">
            <w:pPr>
              <w:spacing w:after="0" w:line="240" w:lineRule="auto"/>
              <w:jc w:val="center"/>
              <w:rPr>
                <w:rFonts w:eastAsia="Times New Roman"/>
                <w:b/>
                <w:color w:val="000000"/>
                <w:sz w:val="20"/>
                <w:szCs w:val="20"/>
                <w:lang w:val="en-ZA" w:eastAsia="en-ZA"/>
              </w:rPr>
            </w:pPr>
            <w:r w:rsidRPr="00F943BC">
              <w:rPr>
                <w:rFonts w:eastAsia="Times New Roman"/>
                <w:b/>
                <w:color w:val="000000"/>
                <w:sz w:val="20"/>
                <w:szCs w:val="20"/>
                <w:lang w:eastAsia="en-ZA"/>
              </w:rPr>
              <w:t>6</w:t>
            </w:r>
            <w:r w:rsidR="00153390">
              <w:rPr>
                <w:rFonts w:eastAsia="Times New Roman"/>
                <w:b/>
                <w:color w:val="000000"/>
                <w:sz w:val="20"/>
                <w:szCs w:val="20"/>
                <w:lang w:eastAsia="en-ZA"/>
              </w:rPr>
              <w:t> </w:t>
            </w:r>
            <w:r w:rsidRPr="00F943BC">
              <w:rPr>
                <w:rFonts w:eastAsia="Times New Roman"/>
                <w:b/>
                <w:color w:val="000000"/>
                <w:sz w:val="20"/>
                <w:szCs w:val="20"/>
                <w:lang w:eastAsia="en-ZA"/>
              </w:rPr>
              <w:t>670</w:t>
            </w:r>
          </w:p>
        </w:tc>
        <w:tc>
          <w:tcPr>
            <w:tcW w:w="1474" w:type="dxa"/>
            <w:tcBorders>
              <w:top w:val="nil"/>
              <w:left w:val="nil"/>
              <w:bottom w:val="single" w:sz="8" w:space="0" w:color="auto"/>
              <w:right w:val="nil"/>
            </w:tcBorders>
            <w:shd w:val="clear" w:color="auto" w:fill="D9D9D9"/>
            <w:vAlign w:val="center"/>
            <w:hideMark/>
          </w:tcPr>
          <w:p w:rsidR="005129D3" w:rsidRPr="005129D3" w:rsidRDefault="00153390" w:rsidP="00153390">
            <w:pPr>
              <w:spacing w:after="0" w:line="240" w:lineRule="auto"/>
              <w:jc w:val="center"/>
              <w:rPr>
                <w:lang w:val="en-ZA"/>
              </w:rPr>
            </w:pPr>
            <w:r w:rsidRPr="00153390">
              <w:rPr>
                <w:rFonts w:eastAsia="Times New Roman"/>
                <w:b/>
                <w:color w:val="000000"/>
                <w:sz w:val="20"/>
                <w:szCs w:val="20"/>
                <w:lang w:eastAsia="en-ZA"/>
              </w:rPr>
              <w:t>1997-2003</w:t>
            </w:r>
          </w:p>
        </w:tc>
        <w:tc>
          <w:tcPr>
            <w:tcW w:w="1474" w:type="dxa"/>
            <w:tcBorders>
              <w:top w:val="nil"/>
              <w:left w:val="nil"/>
              <w:bottom w:val="single" w:sz="8" w:space="0" w:color="auto"/>
              <w:right w:val="nil"/>
            </w:tcBorders>
            <w:shd w:val="clear" w:color="auto" w:fill="D9D9D9"/>
            <w:vAlign w:val="center"/>
            <w:hideMark/>
          </w:tcPr>
          <w:p w:rsidR="005129D3" w:rsidRPr="005129D3" w:rsidRDefault="00153390" w:rsidP="00153390">
            <w:pPr>
              <w:spacing w:after="0" w:line="240" w:lineRule="auto"/>
              <w:jc w:val="center"/>
              <w:rPr>
                <w:lang w:val="en-ZA"/>
              </w:rPr>
            </w:pPr>
            <w:r w:rsidRPr="00153390">
              <w:rPr>
                <w:rFonts w:eastAsia="Times New Roman"/>
                <w:b/>
                <w:color w:val="000000"/>
                <w:sz w:val="20"/>
                <w:szCs w:val="20"/>
                <w:lang w:eastAsia="en-ZA"/>
              </w:rPr>
              <w:t>Increasing</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Namibia</w:t>
            </w:r>
            <w:r>
              <w:rPr>
                <w:rFonts w:eastAsia="Times New Roman"/>
                <w:b/>
                <w:bCs/>
                <w:color w:val="000000"/>
                <w:sz w:val="20"/>
                <w:szCs w:val="20"/>
                <w:vertAlign w:val="superscript"/>
                <w:lang w:eastAsia="en-ZA"/>
              </w:rPr>
              <w:t>1</w:t>
            </w:r>
            <w:r w:rsidR="00253AB5">
              <w:rPr>
                <w:rFonts w:eastAsia="Times New Roman"/>
                <w:b/>
                <w:bCs/>
                <w:color w:val="000000"/>
                <w:sz w:val="20"/>
                <w:szCs w:val="20"/>
                <w:vertAlign w:val="superscript"/>
                <w:lang w:eastAsia="en-ZA"/>
              </w:rPr>
              <w:t>,2</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1 297</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2003</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Mercury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Ichaboe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Flamingo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142</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Seal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Penguin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Shark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Halifax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77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Possession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386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Pomona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60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Kunene River-Orange River</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379</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South Africa</w:t>
            </w:r>
            <w:r>
              <w:rPr>
                <w:rFonts w:eastAsia="Times New Roman"/>
                <w:b/>
                <w:bCs/>
                <w:color w:val="000000"/>
                <w:sz w:val="20"/>
                <w:szCs w:val="20"/>
                <w:vertAlign w:val="superscript"/>
                <w:lang w:eastAsia="en-ZA"/>
              </w:rPr>
              <w:t>1</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5</w:t>
            </w:r>
            <w:r w:rsidR="003925DA">
              <w:rPr>
                <w:rFonts w:eastAsia="Times New Roman"/>
                <w:b/>
                <w:bCs/>
                <w:color w:val="000000"/>
                <w:sz w:val="20"/>
                <w:szCs w:val="20"/>
                <w:lang w:eastAsia="en-ZA"/>
              </w:rPr>
              <w:t xml:space="preserve"> </w:t>
            </w:r>
            <w:r>
              <w:rPr>
                <w:rFonts w:eastAsia="Times New Roman"/>
                <w:b/>
                <w:bCs/>
                <w:color w:val="000000"/>
                <w:sz w:val="20"/>
                <w:szCs w:val="20"/>
                <w:lang w:eastAsia="en-ZA"/>
              </w:rPr>
              <w:t>373</w:t>
            </w:r>
          </w:p>
        </w:tc>
        <w:tc>
          <w:tcPr>
            <w:tcW w:w="1474" w:type="dxa"/>
            <w:tcBorders>
              <w:top w:val="nil"/>
              <w:left w:val="nil"/>
              <w:bottom w:val="single" w:sz="8" w:space="0" w:color="auto"/>
              <w:right w:val="nil"/>
            </w:tcBorders>
            <w:shd w:val="clear" w:color="auto" w:fill="D9D9D9"/>
            <w:vAlign w:val="center"/>
            <w:hideMark/>
          </w:tcPr>
          <w:p w:rsidR="005129D3" w:rsidRPr="005129D3" w:rsidRDefault="005129D3">
            <w:pPr>
              <w:spacing w:after="0"/>
              <w:rPr>
                <w:lang w:val="en-ZA"/>
              </w:rPr>
            </w:pP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Malgas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129</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Marcus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65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Jutten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234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Schaapen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Meeuw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8</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Vondeling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117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Dassen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339</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Robben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166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Seal Island (Mossel Bay)</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9</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St. Croix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Bird Island Group</w:t>
            </w:r>
          </w:p>
        </w:tc>
        <w:tc>
          <w:tcPr>
            <w:tcW w:w="1474" w:type="dxa"/>
            <w:vAlign w:val="center"/>
            <w:hideMark/>
          </w:tcPr>
          <w:p w:rsidR="005129D3" w:rsidRDefault="002D18D1">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Stable</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Orange River-Olifants River</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79</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Olifants River-Cape Point</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w:t>
            </w:r>
            <w:r w:rsidR="003925DA">
              <w:rPr>
                <w:rFonts w:eastAsia="Times New Roman"/>
                <w:color w:val="000000"/>
                <w:sz w:val="20"/>
                <w:szCs w:val="20"/>
                <w:lang w:eastAsia="en-ZA"/>
              </w:rPr>
              <w:t xml:space="preserve"> </w:t>
            </w:r>
            <w:r>
              <w:rPr>
                <w:rFonts w:eastAsia="Times New Roman"/>
                <w:color w:val="000000"/>
                <w:sz w:val="20"/>
                <w:szCs w:val="20"/>
                <w:lang w:eastAsia="en-ZA"/>
              </w:rPr>
              <w:t>264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Cape Point-Mossel Bay</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677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Mossel Bay-Port Elizabeth</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726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Port Elizabeth-Kei River</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637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Kei-River-Ramsgate</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43</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post-1997</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253AB5" w:rsidRPr="005129D3" w:rsidTr="00536D91">
        <w:trPr>
          <w:trHeight w:val="238"/>
        </w:trPr>
        <w:tc>
          <w:tcPr>
            <w:tcW w:w="6973" w:type="dxa"/>
            <w:gridSpan w:val="4"/>
            <w:noWrap/>
            <w:vAlign w:val="center"/>
            <w:hideMark/>
          </w:tcPr>
          <w:p w:rsidR="00253AB5" w:rsidRPr="005129D3" w:rsidRDefault="00253AB5">
            <w:pPr>
              <w:spacing w:after="0"/>
              <w:rPr>
                <w:lang w:val="en-ZA"/>
              </w:rPr>
            </w:pPr>
            <w:r>
              <w:rPr>
                <w:rFonts w:cs="Times"/>
                <w:bCs/>
                <w:sz w:val="20"/>
                <w:vertAlign w:val="superscript"/>
              </w:rPr>
              <w:t>1</w:t>
            </w:r>
            <w:r>
              <w:rPr>
                <w:rFonts w:cs="Times"/>
                <w:bCs/>
                <w:sz w:val="20"/>
              </w:rPr>
              <w:t xml:space="preserve">Underhill, 2014; </w:t>
            </w:r>
            <w:r>
              <w:rPr>
                <w:rFonts w:cs="Times"/>
                <w:bCs/>
                <w:sz w:val="20"/>
                <w:vertAlign w:val="superscript"/>
              </w:rPr>
              <w:t>2</w:t>
            </w:r>
            <w:r>
              <w:rPr>
                <w:rFonts w:cs="Times"/>
                <w:bCs/>
                <w:sz w:val="20"/>
              </w:rPr>
              <w:t>Leseberg  2015</w:t>
            </w:r>
            <w:r w:rsidR="002943C6">
              <w:rPr>
                <w:rFonts w:cs="Times"/>
                <w:bCs/>
                <w:sz w:val="20"/>
              </w:rPr>
              <w:t>, MFMR unpublished data</w:t>
            </w:r>
          </w:p>
        </w:tc>
      </w:tr>
    </w:tbl>
    <w:p w:rsidR="005129D3" w:rsidRDefault="005129D3" w:rsidP="005129D3">
      <w:pPr>
        <w:spacing w:after="120"/>
        <w:rPr>
          <w:rFonts w:cs="Times"/>
          <w:bCs/>
        </w:rPr>
      </w:pPr>
    </w:p>
    <w:p w:rsidR="00101942" w:rsidRDefault="00101942" w:rsidP="005129D3">
      <w:pPr>
        <w:spacing w:after="120"/>
        <w:rPr>
          <w:rFonts w:cs="Times"/>
          <w:bCs/>
        </w:rPr>
      </w:pPr>
    </w:p>
    <w:p w:rsidR="00101942" w:rsidRDefault="00101942" w:rsidP="005129D3">
      <w:pPr>
        <w:spacing w:after="120"/>
        <w:rPr>
          <w:rFonts w:cs="Times"/>
          <w:bCs/>
        </w:rPr>
      </w:pPr>
    </w:p>
    <w:p w:rsidR="005129D3" w:rsidRDefault="005129D3" w:rsidP="005129D3">
      <w:r>
        <w:t>BREEDING SEASON: October-March</w:t>
      </w:r>
      <w:r w:rsidR="002876DF">
        <w:t>.</w:t>
      </w:r>
    </w:p>
    <w:p w:rsidR="005129D3" w:rsidRDefault="005129D3" w:rsidP="005129D3">
      <w:r>
        <w:t>HABITAT: Exclusively coastal. Occurs on rocky, sandy and mixed (rocky and sandy) shores. It also occurs along estuaries, lagoons, coastal pans and coastal islands.</w:t>
      </w:r>
    </w:p>
    <w:p w:rsidR="005129D3" w:rsidRDefault="005129D3" w:rsidP="005129D3">
      <w:r>
        <w:t>KEY PREY SPECIES: Limpets (</w:t>
      </w:r>
      <w:r>
        <w:rPr>
          <w:i/>
        </w:rPr>
        <w:t xml:space="preserve">Scutellastra </w:t>
      </w:r>
      <w:r w:rsidR="002943C6">
        <w:rPr>
          <w:i/>
        </w:rPr>
        <w:t>spp.</w:t>
      </w:r>
      <w:r>
        <w:rPr>
          <w:i/>
        </w:rPr>
        <w:t>)</w:t>
      </w:r>
      <w:r>
        <w:t xml:space="preserve">, Mediterranean </w:t>
      </w:r>
      <w:r w:rsidR="002D18D1">
        <w:t>m</w:t>
      </w:r>
      <w:r w:rsidR="008D4B14">
        <w:t>ussel</w:t>
      </w:r>
      <w:r>
        <w:t xml:space="preserve"> and various invertebrates.</w:t>
      </w:r>
    </w:p>
    <w:p w:rsidR="005129D3" w:rsidRPr="00EA7F9F" w:rsidRDefault="005129D3" w:rsidP="00EA7F9F">
      <w:pPr>
        <w:pStyle w:val="Heading1"/>
        <w:numPr>
          <w:ilvl w:val="1"/>
          <w:numId w:val="5"/>
        </w:numPr>
        <w:ind w:left="993" w:hanging="993"/>
      </w:pPr>
      <w:bookmarkStart w:id="16" w:name="_Toc429668286"/>
      <w:r w:rsidRPr="00EA7F9F">
        <w:t xml:space="preserve">Crowned Cormorant </w:t>
      </w:r>
      <w:r w:rsidR="00CC7E6A" w:rsidRPr="00EA7F9F">
        <w:rPr>
          <w:i/>
        </w:rPr>
        <w:t>Microcarbo coronatus</w:t>
      </w:r>
      <w:bookmarkEnd w:id="16"/>
    </w:p>
    <w:p w:rsidR="005129D3" w:rsidRDefault="005129D3" w:rsidP="005129D3">
      <w:r>
        <w:t>HISTORICAL DISTRIBUTION: Möwe Bay, Namibia to Cape Agulhas, Western Cape, South Africa</w:t>
      </w:r>
      <w:r w:rsidR="002876DF">
        <w:t>.</w:t>
      </w:r>
      <w:r>
        <w:t xml:space="preserve"> </w:t>
      </w:r>
    </w:p>
    <w:p w:rsidR="005129D3" w:rsidRDefault="005129D3" w:rsidP="005129D3">
      <w:r>
        <w:t xml:space="preserve">CURRENT DISTRIBUTION: Breeding at Bird Rock platform, Walvis Bay, Namibia extended the breeding range in Namibia 415 km northward and breeding in Tsitsikamma National Park, Eastern Cape extended the South African range 500 km eastward, although recent information suggests </w:t>
      </w:r>
      <w:r w:rsidR="00783FFC">
        <w:t>the</w:t>
      </w:r>
      <w:r>
        <w:t xml:space="preserve"> latter site may have been opportunistic (R. Randall pers. comm.). </w:t>
      </w:r>
    </w:p>
    <w:p w:rsidR="003925DA" w:rsidRDefault="00CB761B" w:rsidP="003925DA">
      <w:pPr>
        <w:keepNext/>
      </w:pPr>
      <w:r>
        <w:rPr>
          <w:noProof/>
          <w:lang w:val="en-US"/>
        </w:rPr>
        <w:drawing>
          <wp:inline distT="0" distB="0" distL="0" distR="0">
            <wp:extent cx="3543300" cy="2514600"/>
            <wp:effectExtent l="0" t="0" r="0" b="0"/>
            <wp:docPr id="6" name="Picture 6" descr="Phalacrocorax coronatus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alacrocorax coronatus p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43300" cy="2514600"/>
                    </a:xfrm>
                    <a:prstGeom prst="rect">
                      <a:avLst/>
                    </a:prstGeom>
                    <a:noFill/>
                    <a:ln>
                      <a:noFill/>
                    </a:ln>
                  </pic:spPr>
                </pic:pic>
              </a:graphicData>
            </a:graphic>
          </wp:inline>
        </w:drawing>
      </w:r>
    </w:p>
    <w:p w:rsidR="005129D3" w:rsidRPr="003925DA" w:rsidRDefault="003925DA" w:rsidP="003925DA">
      <w:pPr>
        <w:pStyle w:val="Caption"/>
        <w:rPr>
          <w:b w:val="0"/>
        </w:rPr>
      </w:pPr>
      <w:r>
        <w:t xml:space="preserve">Figure </w:t>
      </w:r>
      <w:r>
        <w:fldChar w:fldCharType="begin"/>
      </w:r>
      <w:r>
        <w:instrText xml:space="preserve"> SEQ Figure \* ARABIC </w:instrText>
      </w:r>
      <w:r>
        <w:fldChar w:fldCharType="separate"/>
      </w:r>
      <w:r w:rsidR="00596B92">
        <w:rPr>
          <w:noProof/>
        </w:rPr>
        <w:t>6</w:t>
      </w:r>
      <w:r>
        <w:fldChar w:fldCharType="end"/>
      </w:r>
      <w:r>
        <w:t xml:space="preserve">: </w:t>
      </w:r>
      <w:r>
        <w:rPr>
          <w:b w:val="0"/>
        </w:rPr>
        <w:t>Breeding distribution of the Crowned Cormorant.</w:t>
      </w:r>
    </w:p>
    <w:p w:rsidR="00D528F2" w:rsidRDefault="005129D3" w:rsidP="005129D3">
      <w:pPr>
        <w:rPr>
          <w:rFonts w:cs="Times"/>
          <w:sz w:val="24"/>
          <w:szCs w:val="24"/>
        </w:rPr>
      </w:pPr>
      <w:r>
        <w:t>MIGRATION: A</w:t>
      </w:r>
      <w:r>
        <w:rPr>
          <w:rFonts w:cs="Times"/>
          <w:sz w:val="24"/>
          <w:szCs w:val="24"/>
        </w:rPr>
        <w:t xml:space="preserve">dults are mostly sedentary and remain close to breeding colonies while juveniles may disperse up to 500 km from their natal colonies. </w:t>
      </w:r>
    </w:p>
    <w:p w:rsidR="005129D3" w:rsidRDefault="00D528F2" w:rsidP="005129D3">
      <w:r>
        <w:rPr>
          <w:rFonts w:cs="Times"/>
          <w:sz w:val="24"/>
          <w:szCs w:val="24"/>
        </w:rPr>
        <w:br w:type="page"/>
      </w:r>
      <w:r w:rsidR="005129D3">
        <w:t>POPULATION SIZE AND TREND (some important breeding localities):</w:t>
      </w:r>
    </w:p>
    <w:tbl>
      <w:tblPr>
        <w:tblW w:w="6973" w:type="dxa"/>
        <w:tblInd w:w="93" w:type="dxa"/>
        <w:tblLook w:val="04A0" w:firstRow="1" w:lastRow="0" w:firstColumn="1" w:lastColumn="0" w:noHBand="0" w:noVBand="1"/>
      </w:tblPr>
      <w:tblGrid>
        <w:gridCol w:w="2551"/>
        <w:gridCol w:w="1474"/>
        <w:gridCol w:w="1474"/>
        <w:gridCol w:w="1474"/>
      </w:tblGrid>
      <w:tr w:rsidR="005129D3" w:rsidRPr="005129D3" w:rsidTr="005129D3">
        <w:trPr>
          <w:trHeight w:val="238"/>
        </w:trPr>
        <w:tc>
          <w:tcPr>
            <w:tcW w:w="2551" w:type="dxa"/>
            <w:tcBorders>
              <w:top w:val="single" w:sz="8" w:space="0" w:color="auto"/>
              <w:left w:val="nil"/>
              <w:bottom w:val="single" w:sz="8" w:space="0" w:color="auto"/>
              <w:right w:val="nil"/>
            </w:tcBorders>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Breeding location</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Pairs</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Year</w:t>
            </w:r>
          </w:p>
        </w:tc>
        <w:tc>
          <w:tcPr>
            <w:tcW w:w="1474" w:type="dxa"/>
            <w:tcBorders>
              <w:top w:val="single" w:sz="8" w:space="0" w:color="auto"/>
              <w:left w:val="nil"/>
              <w:bottom w:val="single" w:sz="8" w:space="0" w:color="auto"/>
              <w:right w:val="nil"/>
            </w:tcBorders>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Trend</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Overall</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3 080</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Stable</w:t>
            </w:r>
          </w:p>
        </w:tc>
      </w:tr>
      <w:tr w:rsidR="005129D3" w:rsidRPr="005129D3" w:rsidTr="005129D3">
        <w:trPr>
          <w:trHeight w:val="238"/>
        </w:trPr>
        <w:tc>
          <w:tcPr>
            <w:tcW w:w="2551" w:type="dxa"/>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Namibia</w:t>
            </w:r>
            <w:r>
              <w:rPr>
                <w:rFonts w:eastAsia="Times New Roman"/>
                <w:b/>
                <w:bCs/>
                <w:color w:val="000000"/>
                <w:sz w:val="20"/>
                <w:szCs w:val="20"/>
                <w:vertAlign w:val="superscript"/>
                <w:lang w:eastAsia="en-ZA"/>
              </w:rPr>
              <w:t>1</w:t>
            </w:r>
          </w:p>
        </w:tc>
        <w:tc>
          <w:tcPr>
            <w:tcW w:w="1474" w:type="dxa"/>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1 180</w:t>
            </w:r>
          </w:p>
        </w:tc>
        <w:tc>
          <w:tcPr>
            <w:tcW w:w="1474" w:type="dxa"/>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2005/06</w:t>
            </w:r>
          </w:p>
        </w:tc>
        <w:tc>
          <w:tcPr>
            <w:tcW w:w="1474" w:type="dxa"/>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Stable</w:t>
            </w:r>
          </w:p>
        </w:tc>
      </w:tr>
      <w:tr w:rsidR="005129D3" w:rsidRPr="005129D3" w:rsidTr="005129D3">
        <w:trPr>
          <w:trHeight w:val="238"/>
        </w:trPr>
        <w:tc>
          <w:tcPr>
            <w:tcW w:w="2551" w:type="dxa"/>
            <w:tcBorders>
              <w:top w:val="single" w:sz="8" w:space="0" w:color="auto"/>
              <w:left w:val="nil"/>
              <w:bottom w:val="nil"/>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Bird rock platform</w:t>
            </w:r>
          </w:p>
        </w:tc>
        <w:tc>
          <w:tcPr>
            <w:tcW w:w="1474" w:type="dxa"/>
            <w:tcBorders>
              <w:top w:val="single" w:sz="8" w:space="0" w:color="auto"/>
              <w:left w:val="nil"/>
              <w:bottom w:val="nil"/>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98</w:t>
            </w:r>
          </w:p>
        </w:tc>
        <w:tc>
          <w:tcPr>
            <w:tcW w:w="1474" w:type="dxa"/>
            <w:tcBorders>
              <w:top w:val="single" w:sz="8" w:space="0" w:color="auto"/>
              <w:left w:val="nil"/>
              <w:bottom w:val="nil"/>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1999/00</w:t>
            </w:r>
          </w:p>
        </w:tc>
        <w:tc>
          <w:tcPr>
            <w:tcW w:w="1474" w:type="dxa"/>
            <w:tcBorders>
              <w:top w:val="single" w:sz="8" w:space="0" w:color="auto"/>
              <w:left w:val="nil"/>
              <w:bottom w:val="nil"/>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Mercury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70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2010/11</w:t>
            </w:r>
          </w:p>
        </w:tc>
        <w:tc>
          <w:tcPr>
            <w:tcW w:w="1474" w:type="dxa"/>
            <w:vAlign w:val="center"/>
            <w:hideMark/>
          </w:tcPr>
          <w:p w:rsidR="005129D3" w:rsidRDefault="002943C6" w:rsidP="002943C6">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Stable</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Ichaboe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335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2010/11</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 xml:space="preserve">Wolf Bay </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135</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1999/00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No data</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Halifax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56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2010/11</w:t>
            </w:r>
          </w:p>
        </w:tc>
        <w:tc>
          <w:tcPr>
            <w:tcW w:w="1474" w:type="dxa"/>
            <w:vAlign w:val="center"/>
            <w:hideMark/>
          </w:tcPr>
          <w:p w:rsidR="005129D3"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Stable</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Seal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158</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2010/11</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No data</w:t>
            </w:r>
          </w:p>
        </w:tc>
      </w:tr>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Possession Island</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106</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2007/08</w:t>
            </w:r>
          </w:p>
        </w:tc>
        <w:tc>
          <w:tcPr>
            <w:tcW w:w="1474" w:type="dxa"/>
            <w:tcBorders>
              <w:top w:val="nil"/>
              <w:left w:val="nil"/>
              <w:bottom w:val="single" w:sz="8" w:space="0" w:color="auto"/>
              <w:right w:val="nil"/>
            </w:tcBorders>
            <w:vAlign w:val="center"/>
            <w:hideMark/>
          </w:tcPr>
          <w:p w:rsidR="005129D3" w:rsidRDefault="002943C6">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Fluctuating</w:t>
            </w:r>
          </w:p>
        </w:tc>
      </w:tr>
      <w:tr w:rsidR="005129D3" w:rsidRPr="005129D3" w:rsidTr="005129D3">
        <w:trPr>
          <w:trHeight w:val="238"/>
        </w:trPr>
        <w:tc>
          <w:tcPr>
            <w:tcW w:w="2551" w:type="dxa"/>
            <w:tcBorders>
              <w:top w:val="nil"/>
              <w:left w:val="nil"/>
              <w:bottom w:val="single" w:sz="8" w:space="0" w:color="auto"/>
              <w:right w:val="nil"/>
            </w:tcBorders>
            <w:shd w:val="clear" w:color="auto" w:fill="D9D9D9"/>
            <w:vAlign w:val="center"/>
            <w:hideMark/>
          </w:tcPr>
          <w:p w:rsidR="005129D3" w:rsidRDefault="005129D3">
            <w:pPr>
              <w:spacing w:after="0" w:line="240" w:lineRule="auto"/>
              <w:rPr>
                <w:rFonts w:eastAsia="Times New Roman"/>
                <w:b/>
                <w:bCs/>
                <w:color w:val="000000"/>
                <w:sz w:val="20"/>
                <w:szCs w:val="20"/>
                <w:lang w:val="en-ZA" w:eastAsia="en-ZA"/>
              </w:rPr>
            </w:pPr>
            <w:r>
              <w:rPr>
                <w:rFonts w:eastAsia="Times New Roman"/>
                <w:b/>
                <w:bCs/>
                <w:color w:val="000000"/>
                <w:sz w:val="20"/>
                <w:szCs w:val="20"/>
                <w:lang w:eastAsia="en-ZA"/>
              </w:rPr>
              <w:t>South Africa</w:t>
            </w:r>
            <w:r>
              <w:rPr>
                <w:rFonts w:eastAsia="Times New Roman"/>
                <w:b/>
                <w:bCs/>
                <w:color w:val="000000"/>
                <w:sz w:val="20"/>
                <w:szCs w:val="20"/>
                <w:vertAlign w:val="superscript"/>
                <w:lang w:val="en-ZA" w:eastAsia="en-ZA"/>
              </w:rPr>
              <w:t>2,3</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1 900</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val="en-ZA" w:eastAsia="en-ZA"/>
              </w:rPr>
              <w:t>2012</w:t>
            </w:r>
          </w:p>
        </w:tc>
        <w:tc>
          <w:tcPr>
            <w:tcW w:w="1474" w:type="dxa"/>
            <w:tcBorders>
              <w:top w:val="nil"/>
              <w:left w:val="nil"/>
              <w:bottom w:val="single" w:sz="8" w:space="0" w:color="auto"/>
              <w:right w:val="nil"/>
            </w:tcBorders>
            <w:shd w:val="clear" w:color="auto" w:fill="D9D9D9"/>
            <w:vAlign w:val="center"/>
            <w:hideMark/>
          </w:tcPr>
          <w:p w:rsidR="005129D3" w:rsidRDefault="005129D3">
            <w:pPr>
              <w:spacing w:after="0" w:line="240" w:lineRule="auto"/>
              <w:jc w:val="center"/>
              <w:rPr>
                <w:rFonts w:eastAsia="Times New Roman"/>
                <w:b/>
                <w:bCs/>
                <w:color w:val="000000"/>
                <w:sz w:val="20"/>
                <w:szCs w:val="20"/>
                <w:lang w:val="en-ZA" w:eastAsia="en-ZA"/>
              </w:rPr>
            </w:pPr>
            <w:r>
              <w:rPr>
                <w:rFonts w:eastAsia="Times New Roman"/>
                <w:b/>
                <w:bCs/>
                <w:color w:val="000000"/>
                <w:sz w:val="20"/>
                <w:szCs w:val="20"/>
                <w:lang w:eastAsia="en-ZA"/>
              </w:rPr>
              <w:t>Stable</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Bird Island, Lambert’s Bay</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87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Increasing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Malgas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100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Marcus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0</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Fluctuating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Jutten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Fluctuating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Schaapen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187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Fluctuating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Vondeling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24</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Fluctuating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Meeuw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53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Fluctuating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Dassen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247</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Robben Island</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106</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2551" w:type="dxa"/>
            <w:tcBorders>
              <w:top w:val="nil"/>
              <w:left w:val="nil"/>
              <w:bottom w:val="single" w:sz="8" w:space="0" w:color="auto"/>
              <w:right w:val="nil"/>
            </w:tcBorders>
            <w:vAlign w:val="center"/>
            <w:hideMark/>
          </w:tcPr>
          <w:p w:rsidR="005129D3" w:rsidRDefault="005129D3">
            <w:pPr>
              <w:spacing w:after="0" w:line="240" w:lineRule="auto"/>
              <w:rPr>
                <w:rFonts w:eastAsia="Times New Roman"/>
                <w:color w:val="000000"/>
                <w:sz w:val="20"/>
                <w:szCs w:val="20"/>
                <w:lang w:val="en-ZA" w:eastAsia="en-ZA"/>
              </w:rPr>
            </w:pPr>
            <w:r>
              <w:rPr>
                <w:rFonts w:eastAsia="Times New Roman"/>
                <w:color w:val="000000"/>
                <w:sz w:val="20"/>
                <w:szCs w:val="20"/>
                <w:lang w:eastAsia="en-ZA"/>
              </w:rPr>
              <w:t>Dyer Island</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102</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val="en-ZA" w:eastAsia="en-ZA"/>
              </w:rPr>
              <w:t>2013</w:t>
            </w:r>
          </w:p>
        </w:tc>
        <w:tc>
          <w:tcPr>
            <w:tcW w:w="1474" w:type="dxa"/>
            <w:tcBorders>
              <w:top w:val="nil"/>
              <w:left w:val="nil"/>
              <w:bottom w:val="single" w:sz="8" w:space="0" w:color="auto"/>
              <w:right w:val="nil"/>
            </w:tcBorders>
            <w:vAlign w:val="center"/>
            <w:hideMark/>
          </w:tcPr>
          <w:p w:rsidR="005129D3" w:rsidRDefault="005129D3">
            <w:pPr>
              <w:spacing w:after="0" w:line="240" w:lineRule="auto"/>
              <w:jc w:val="center"/>
              <w:rPr>
                <w:rFonts w:eastAsia="Times New Roman"/>
                <w:color w:val="000000"/>
                <w:sz w:val="20"/>
                <w:szCs w:val="20"/>
                <w:lang w:val="en-ZA" w:eastAsia="en-ZA"/>
              </w:rPr>
            </w:pPr>
            <w:r>
              <w:rPr>
                <w:rFonts w:eastAsia="Times New Roman"/>
                <w:color w:val="000000"/>
                <w:sz w:val="20"/>
                <w:szCs w:val="20"/>
                <w:lang w:eastAsia="en-ZA"/>
              </w:rPr>
              <w:t>Decreasing</w:t>
            </w:r>
          </w:p>
        </w:tc>
      </w:tr>
      <w:tr w:rsidR="005129D3" w:rsidRPr="005129D3" w:rsidTr="005129D3">
        <w:trPr>
          <w:trHeight w:val="238"/>
        </w:trPr>
        <w:tc>
          <w:tcPr>
            <w:tcW w:w="6973" w:type="dxa"/>
            <w:gridSpan w:val="4"/>
            <w:noWrap/>
            <w:vAlign w:val="center"/>
            <w:hideMark/>
          </w:tcPr>
          <w:p w:rsidR="005129D3" w:rsidRDefault="005129D3">
            <w:pPr>
              <w:spacing w:after="0" w:line="240" w:lineRule="auto"/>
              <w:rPr>
                <w:rFonts w:eastAsia="Times New Roman"/>
                <w:color w:val="000000"/>
                <w:lang w:val="en-ZA" w:eastAsia="en-ZA"/>
              </w:rPr>
            </w:pPr>
            <w:r>
              <w:rPr>
                <w:sz w:val="20"/>
                <w:szCs w:val="20"/>
                <w:vertAlign w:val="superscript"/>
              </w:rPr>
              <w:t>1</w:t>
            </w:r>
            <w:r>
              <w:rPr>
                <w:sz w:val="20"/>
                <w:szCs w:val="20"/>
              </w:rPr>
              <w:t xml:space="preserve">Kemper </w:t>
            </w:r>
            <w:r>
              <w:rPr>
                <w:i/>
                <w:sz w:val="20"/>
                <w:szCs w:val="20"/>
              </w:rPr>
              <w:t>et al.</w:t>
            </w:r>
            <w:r>
              <w:rPr>
                <w:sz w:val="20"/>
                <w:szCs w:val="20"/>
              </w:rPr>
              <w:t xml:space="preserve"> 2007</w:t>
            </w:r>
            <w:r w:rsidR="00253AB5">
              <w:rPr>
                <w:sz w:val="20"/>
                <w:szCs w:val="20"/>
              </w:rPr>
              <w:t>, Kemper 2015</w:t>
            </w:r>
            <w:r>
              <w:rPr>
                <w:sz w:val="20"/>
                <w:szCs w:val="20"/>
              </w:rPr>
              <w:t xml:space="preserve">; </w:t>
            </w:r>
            <w:r>
              <w:rPr>
                <w:sz w:val="20"/>
                <w:szCs w:val="20"/>
                <w:vertAlign w:val="superscript"/>
              </w:rPr>
              <w:t xml:space="preserve">2 </w:t>
            </w:r>
            <w:r>
              <w:rPr>
                <w:sz w:val="20"/>
                <w:szCs w:val="20"/>
              </w:rPr>
              <w:t xml:space="preserve">Department of Environmental Affairs 2014 unpublished data; </w:t>
            </w:r>
            <w:r>
              <w:rPr>
                <w:sz w:val="20"/>
                <w:szCs w:val="20"/>
                <w:vertAlign w:val="superscript"/>
              </w:rPr>
              <w:t>3</w:t>
            </w:r>
            <w:r>
              <w:rPr>
                <w:sz w:val="20"/>
                <w:szCs w:val="20"/>
              </w:rPr>
              <w:t xml:space="preserve">Crawford </w:t>
            </w:r>
            <w:r>
              <w:rPr>
                <w:i/>
                <w:sz w:val="20"/>
                <w:szCs w:val="20"/>
              </w:rPr>
              <w:t>et al.</w:t>
            </w:r>
            <w:r>
              <w:rPr>
                <w:sz w:val="20"/>
                <w:szCs w:val="20"/>
              </w:rPr>
              <w:t xml:space="preserve"> 2012</w:t>
            </w:r>
            <w:r w:rsidR="00232360">
              <w:rPr>
                <w:sz w:val="20"/>
                <w:szCs w:val="20"/>
              </w:rPr>
              <w:t>b</w:t>
            </w:r>
            <w:r>
              <w:rPr>
                <w:sz w:val="20"/>
                <w:szCs w:val="20"/>
              </w:rPr>
              <w:t>.</w:t>
            </w:r>
          </w:p>
        </w:tc>
      </w:tr>
    </w:tbl>
    <w:p w:rsidR="00715258" w:rsidRDefault="00715258" w:rsidP="005129D3"/>
    <w:p w:rsidR="005129D3" w:rsidRDefault="005129D3" w:rsidP="005129D3">
      <w:r>
        <w:t xml:space="preserve">BREEDING SEASON: Breeding occurs throughout the year peaking from </w:t>
      </w:r>
      <w:r>
        <w:rPr>
          <w:rFonts w:cs="Times"/>
        </w:rPr>
        <w:t>December to</w:t>
      </w:r>
      <w:r w:rsidR="003925DA">
        <w:rPr>
          <w:rFonts w:cs="Times"/>
        </w:rPr>
        <w:t xml:space="preserve"> March in South Africa and from</w:t>
      </w:r>
      <w:r>
        <w:rPr>
          <w:rFonts w:cs="Times"/>
        </w:rPr>
        <w:t xml:space="preserve"> October to March in Namibia. </w:t>
      </w:r>
    </w:p>
    <w:p w:rsidR="005129D3" w:rsidRDefault="005129D3" w:rsidP="005129D3">
      <w:r>
        <w:rPr>
          <w:lang w:eastAsia="en-ZA"/>
        </w:rPr>
        <w:t>HABITAT: Occurs along coastal cliffs and offshore islands breeding in the Benguela Current, mostly between central Namibia and Cape Agulhas. It forages in coastal waters, estuaries and kelp beds.</w:t>
      </w:r>
      <w:r>
        <w:t xml:space="preserve"> </w:t>
      </w:r>
    </w:p>
    <w:p w:rsidR="00D528F2" w:rsidRDefault="005129D3" w:rsidP="005129D3">
      <w:pPr>
        <w:rPr>
          <w:lang w:eastAsia="en-ZA"/>
        </w:rPr>
      </w:pPr>
      <w:r>
        <w:t xml:space="preserve">KEY PREY SPECIES: </w:t>
      </w:r>
      <w:r>
        <w:rPr>
          <w:rFonts w:cs="Times"/>
        </w:rPr>
        <w:t xml:space="preserve">slow-moving benthic fish, such as </w:t>
      </w:r>
      <w:r>
        <w:rPr>
          <w:lang w:eastAsia="en-ZA"/>
        </w:rPr>
        <w:t xml:space="preserve">Clinidae </w:t>
      </w:r>
      <w:r w:rsidRPr="003925DA">
        <w:rPr>
          <w:lang w:eastAsia="en-ZA"/>
        </w:rPr>
        <w:t xml:space="preserve">especially </w:t>
      </w:r>
      <w:r w:rsidR="002D18D1">
        <w:rPr>
          <w:lang w:eastAsia="en-ZA"/>
        </w:rPr>
        <w:t>clipfish</w:t>
      </w:r>
      <w:r w:rsidR="008D4B14">
        <w:rPr>
          <w:lang w:eastAsia="en-ZA"/>
        </w:rPr>
        <w:t xml:space="preserve"> </w:t>
      </w:r>
      <w:r w:rsidR="002D18D1">
        <w:rPr>
          <w:lang w:eastAsia="en-ZA"/>
        </w:rPr>
        <w:t>(</w:t>
      </w:r>
      <w:r w:rsidRPr="003925DA">
        <w:rPr>
          <w:i/>
          <w:lang w:eastAsia="en-ZA"/>
        </w:rPr>
        <w:t>Clinus superciliosus</w:t>
      </w:r>
      <w:r w:rsidR="002D18D1">
        <w:rPr>
          <w:i/>
          <w:lang w:eastAsia="en-ZA"/>
        </w:rPr>
        <w:t>)</w:t>
      </w:r>
      <w:r>
        <w:rPr>
          <w:lang w:eastAsia="en-ZA"/>
        </w:rPr>
        <w:t xml:space="preserve"> and Gobiidae, as well as crustaceans, molluscs and polychaete worms.</w:t>
      </w:r>
    </w:p>
    <w:p w:rsidR="005129D3" w:rsidRDefault="00D528F2" w:rsidP="005129D3">
      <w:pPr>
        <w:rPr>
          <w:lang w:eastAsia="en-ZA"/>
        </w:rPr>
      </w:pPr>
      <w:r>
        <w:rPr>
          <w:lang w:eastAsia="en-ZA"/>
        </w:rPr>
        <w:br w:type="page"/>
      </w:r>
    </w:p>
    <w:p w:rsidR="005129D3" w:rsidRPr="00EA7F9F" w:rsidRDefault="005129D3" w:rsidP="00EA7F9F">
      <w:pPr>
        <w:pStyle w:val="Heading1"/>
        <w:numPr>
          <w:ilvl w:val="1"/>
          <w:numId w:val="5"/>
        </w:numPr>
        <w:ind w:left="993" w:hanging="993"/>
      </w:pPr>
      <w:bookmarkStart w:id="17" w:name="_Toc429668287"/>
      <w:r w:rsidRPr="00EA7F9F">
        <w:t xml:space="preserve">Damara Tern </w:t>
      </w:r>
      <w:r w:rsidR="00B0474D" w:rsidRPr="00EA7F9F">
        <w:rPr>
          <w:i/>
        </w:rPr>
        <w:t>Sternula balaenarum</w:t>
      </w:r>
      <w:bookmarkEnd w:id="17"/>
    </w:p>
    <w:p w:rsidR="005129D3" w:rsidRDefault="005129D3" w:rsidP="005129D3">
      <w:r>
        <w:t xml:space="preserve">HISTORICAL DISTRIBUTION: </w:t>
      </w:r>
      <w:r w:rsidR="00253AB5">
        <w:t xml:space="preserve">Southern Angola, </w:t>
      </w:r>
      <w:r>
        <w:t>Namibia to Algoa Bay in South Africa; non-breeding Benin, Cameroon, Congo, Equatorial Guinea, Gabon, Ghana, Liberia, Nigeria and Togo.</w:t>
      </w:r>
    </w:p>
    <w:p w:rsidR="005129D3" w:rsidRDefault="005129D3" w:rsidP="005129D3">
      <w:r>
        <w:t xml:space="preserve">CURRENT DISTRIBUTION:  Largely unchanged but four breeding colonies have disappeared in the last century (north of Swakopmund and Dolphin Beach, Namibia, and Port Nolloth and Kommetjie, South Africa) in several </w:t>
      </w:r>
      <w:r w:rsidR="002876DF">
        <w:t xml:space="preserve">places </w:t>
      </w:r>
      <w:r>
        <w:t xml:space="preserve">due to coastal development. </w:t>
      </w:r>
    </w:p>
    <w:p w:rsidR="003925DA" w:rsidRDefault="00CB761B" w:rsidP="003925DA">
      <w:pPr>
        <w:keepNext/>
      </w:pPr>
      <w:r>
        <w:rPr>
          <w:noProof/>
          <w:lang w:val="en-US"/>
        </w:rPr>
        <w:drawing>
          <wp:inline distT="0" distB="0" distL="0" distR="0">
            <wp:extent cx="3600450" cy="2876550"/>
            <wp:effectExtent l="0" t="0" r="0" b="0"/>
            <wp:docPr id="7" name="Picture 7" descr="Sterna balaenarum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erna balaenarum p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0450" cy="2876550"/>
                    </a:xfrm>
                    <a:prstGeom prst="rect">
                      <a:avLst/>
                    </a:prstGeom>
                    <a:noFill/>
                    <a:ln>
                      <a:noFill/>
                    </a:ln>
                  </pic:spPr>
                </pic:pic>
              </a:graphicData>
            </a:graphic>
          </wp:inline>
        </w:drawing>
      </w:r>
    </w:p>
    <w:p w:rsidR="005129D3" w:rsidRPr="003925DA" w:rsidRDefault="003925DA" w:rsidP="003925DA">
      <w:pPr>
        <w:pStyle w:val="Caption"/>
        <w:rPr>
          <w:b w:val="0"/>
        </w:rPr>
      </w:pPr>
      <w:r>
        <w:t xml:space="preserve">Figure </w:t>
      </w:r>
      <w:r>
        <w:fldChar w:fldCharType="begin"/>
      </w:r>
      <w:r>
        <w:instrText xml:space="preserve"> SEQ Figure \* ARABIC </w:instrText>
      </w:r>
      <w:r>
        <w:fldChar w:fldCharType="separate"/>
      </w:r>
      <w:r w:rsidR="00596B92">
        <w:rPr>
          <w:noProof/>
        </w:rPr>
        <w:t>7</w:t>
      </w:r>
      <w:r>
        <w:fldChar w:fldCharType="end"/>
      </w:r>
      <w:r>
        <w:t xml:space="preserve">: </w:t>
      </w:r>
      <w:r>
        <w:rPr>
          <w:b w:val="0"/>
        </w:rPr>
        <w:t>Non-breeding distribution of the Damara Tern.</w:t>
      </w:r>
    </w:p>
    <w:p w:rsidR="005129D3" w:rsidRDefault="005129D3" w:rsidP="005129D3">
      <w:r>
        <w:t>MIGRATION: During the non-breeding season (July to October) they disperse north to West Africa. Most breeders have left breeding colonies by April and return in September/October.</w:t>
      </w:r>
    </w:p>
    <w:p w:rsidR="005129D3" w:rsidRDefault="005129D3" w:rsidP="005129D3">
      <w:r>
        <w:t>POPULATION SIZE AND TREND (known breeding localities):</w:t>
      </w:r>
    </w:p>
    <w:tbl>
      <w:tblPr>
        <w:tblW w:w="6973" w:type="dxa"/>
        <w:tblInd w:w="534" w:type="dxa"/>
        <w:tblLook w:val="04A0" w:firstRow="1" w:lastRow="0" w:firstColumn="1" w:lastColumn="0" w:noHBand="0" w:noVBand="1"/>
      </w:tblPr>
      <w:tblGrid>
        <w:gridCol w:w="2551"/>
        <w:gridCol w:w="1474"/>
        <w:gridCol w:w="1474"/>
        <w:gridCol w:w="1474"/>
      </w:tblGrid>
      <w:tr w:rsidR="005129D3" w:rsidRPr="005129D3" w:rsidTr="005129D3">
        <w:tc>
          <w:tcPr>
            <w:tcW w:w="2551" w:type="dxa"/>
            <w:tcBorders>
              <w:top w:val="single" w:sz="4" w:space="0" w:color="auto"/>
              <w:left w:val="nil"/>
              <w:bottom w:val="nil"/>
              <w:right w:val="nil"/>
            </w:tcBorders>
            <w:shd w:val="clear" w:color="auto" w:fill="D9D9D9"/>
            <w:vAlign w:val="center"/>
            <w:hideMark/>
          </w:tcPr>
          <w:p w:rsidR="005129D3" w:rsidRDefault="005129D3">
            <w:pPr>
              <w:spacing w:after="0" w:line="240" w:lineRule="auto"/>
              <w:rPr>
                <w:b/>
                <w:sz w:val="20"/>
                <w:szCs w:val="20"/>
              </w:rPr>
            </w:pPr>
            <w:r>
              <w:rPr>
                <w:b/>
                <w:sz w:val="20"/>
                <w:szCs w:val="20"/>
              </w:rPr>
              <w:t>Breeding location</w:t>
            </w:r>
          </w:p>
        </w:tc>
        <w:tc>
          <w:tcPr>
            <w:tcW w:w="1474" w:type="dxa"/>
            <w:tcBorders>
              <w:top w:val="single" w:sz="4" w:space="0" w:color="auto"/>
              <w:left w:val="nil"/>
              <w:bottom w:val="nil"/>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Pairs</w:t>
            </w:r>
          </w:p>
        </w:tc>
        <w:tc>
          <w:tcPr>
            <w:tcW w:w="1474" w:type="dxa"/>
            <w:tcBorders>
              <w:top w:val="single" w:sz="4" w:space="0" w:color="auto"/>
              <w:left w:val="nil"/>
              <w:bottom w:val="nil"/>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Year</w:t>
            </w:r>
          </w:p>
        </w:tc>
        <w:tc>
          <w:tcPr>
            <w:tcW w:w="1474" w:type="dxa"/>
            <w:tcBorders>
              <w:top w:val="single" w:sz="4" w:space="0" w:color="auto"/>
              <w:left w:val="nil"/>
              <w:bottom w:val="nil"/>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Trend</w:t>
            </w:r>
          </w:p>
        </w:tc>
      </w:tr>
      <w:tr w:rsidR="005129D3" w:rsidRPr="005129D3" w:rsidTr="005129D3">
        <w:tc>
          <w:tcPr>
            <w:tcW w:w="2551"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rPr>
                <w:b/>
                <w:sz w:val="20"/>
                <w:szCs w:val="20"/>
              </w:rPr>
            </w:pPr>
            <w:r>
              <w:rPr>
                <w:b/>
                <w:sz w:val="20"/>
                <w:szCs w:val="20"/>
              </w:rPr>
              <w:t>Overall</w:t>
            </w:r>
          </w:p>
        </w:tc>
        <w:tc>
          <w:tcPr>
            <w:tcW w:w="1474" w:type="dxa"/>
            <w:tcBorders>
              <w:top w:val="single" w:sz="4" w:space="0" w:color="auto"/>
              <w:left w:val="nil"/>
              <w:bottom w:val="single" w:sz="4" w:space="0" w:color="auto"/>
              <w:right w:val="nil"/>
            </w:tcBorders>
            <w:shd w:val="clear" w:color="auto" w:fill="D9D9D9"/>
            <w:vAlign w:val="center"/>
          </w:tcPr>
          <w:p w:rsidR="005129D3" w:rsidRDefault="003925DA">
            <w:pPr>
              <w:spacing w:after="0" w:line="240" w:lineRule="auto"/>
              <w:jc w:val="center"/>
              <w:rPr>
                <w:b/>
                <w:sz w:val="20"/>
                <w:szCs w:val="20"/>
              </w:rPr>
            </w:pPr>
            <w:r>
              <w:rPr>
                <w:b/>
                <w:sz w:val="20"/>
                <w:szCs w:val="20"/>
              </w:rPr>
              <w:t>Unknown</w:t>
            </w:r>
          </w:p>
        </w:tc>
        <w:tc>
          <w:tcPr>
            <w:tcW w:w="1474" w:type="dxa"/>
            <w:tcBorders>
              <w:top w:val="single" w:sz="4" w:space="0" w:color="auto"/>
              <w:left w:val="nil"/>
              <w:bottom w:val="single" w:sz="4" w:space="0" w:color="auto"/>
              <w:right w:val="nil"/>
            </w:tcBorders>
            <w:shd w:val="clear" w:color="auto" w:fill="D9D9D9"/>
            <w:vAlign w:val="center"/>
          </w:tcPr>
          <w:p w:rsidR="005129D3" w:rsidRDefault="005129D3">
            <w:pPr>
              <w:spacing w:after="0" w:line="240" w:lineRule="auto"/>
              <w:jc w:val="center"/>
              <w:rPr>
                <w:b/>
                <w:sz w:val="20"/>
                <w:szCs w:val="20"/>
              </w:rPr>
            </w:pPr>
          </w:p>
        </w:tc>
        <w:tc>
          <w:tcPr>
            <w:tcW w:w="1474" w:type="dxa"/>
            <w:tcBorders>
              <w:top w:val="single" w:sz="4" w:space="0" w:color="auto"/>
              <w:left w:val="nil"/>
              <w:bottom w:val="single" w:sz="4" w:space="0" w:color="auto"/>
              <w:right w:val="nil"/>
            </w:tcBorders>
            <w:shd w:val="clear" w:color="auto" w:fill="D9D9D9"/>
            <w:vAlign w:val="center"/>
          </w:tcPr>
          <w:p w:rsidR="005129D3" w:rsidRDefault="003925DA">
            <w:pPr>
              <w:spacing w:after="0" w:line="240" w:lineRule="auto"/>
              <w:jc w:val="center"/>
              <w:rPr>
                <w:b/>
                <w:sz w:val="20"/>
                <w:szCs w:val="20"/>
              </w:rPr>
            </w:pPr>
            <w:r>
              <w:rPr>
                <w:b/>
                <w:sz w:val="20"/>
                <w:szCs w:val="20"/>
              </w:rPr>
              <w:t>Unknown</w:t>
            </w:r>
          </w:p>
        </w:tc>
      </w:tr>
      <w:tr w:rsidR="005129D3" w:rsidRPr="005129D3" w:rsidTr="005129D3">
        <w:tc>
          <w:tcPr>
            <w:tcW w:w="2551" w:type="dxa"/>
            <w:tcBorders>
              <w:top w:val="single" w:sz="4" w:space="0" w:color="auto"/>
              <w:left w:val="nil"/>
              <w:bottom w:val="single" w:sz="4" w:space="0" w:color="auto"/>
              <w:right w:val="nil"/>
            </w:tcBorders>
            <w:vAlign w:val="center"/>
            <w:hideMark/>
          </w:tcPr>
          <w:p w:rsidR="005129D3" w:rsidRDefault="005129D3">
            <w:pPr>
              <w:spacing w:after="0" w:line="240" w:lineRule="auto"/>
              <w:rPr>
                <w:b/>
                <w:sz w:val="20"/>
                <w:szCs w:val="20"/>
              </w:rPr>
            </w:pPr>
            <w:r>
              <w:rPr>
                <w:b/>
                <w:sz w:val="20"/>
                <w:szCs w:val="20"/>
              </w:rPr>
              <w:t>Angola</w:t>
            </w:r>
            <w:r>
              <w:rPr>
                <w:b/>
                <w:sz w:val="20"/>
                <w:szCs w:val="20"/>
                <w:vertAlign w:val="superscript"/>
              </w:rPr>
              <w:t>1</w:t>
            </w:r>
          </w:p>
        </w:tc>
        <w:tc>
          <w:tcPr>
            <w:tcW w:w="1474"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b/>
                <w:sz w:val="20"/>
                <w:szCs w:val="20"/>
                <w:vertAlign w:val="superscript"/>
              </w:rPr>
            </w:pPr>
            <w:r>
              <w:rPr>
                <w:b/>
                <w:sz w:val="20"/>
                <w:szCs w:val="20"/>
              </w:rPr>
              <w:t>&lt;100</w:t>
            </w:r>
          </w:p>
        </w:tc>
        <w:tc>
          <w:tcPr>
            <w:tcW w:w="1474"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2010</w:t>
            </w:r>
          </w:p>
        </w:tc>
        <w:tc>
          <w:tcPr>
            <w:tcW w:w="1474"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Unknown</w:t>
            </w:r>
          </w:p>
        </w:tc>
      </w:tr>
      <w:tr w:rsidR="005129D3" w:rsidRPr="005129D3" w:rsidTr="005129D3">
        <w:tc>
          <w:tcPr>
            <w:tcW w:w="2551" w:type="dxa"/>
            <w:tcBorders>
              <w:top w:val="single" w:sz="4" w:space="0" w:color="auto"/>
              <w:left w:val="nil"/>
              <w:bottom w:val="single" w:sz="4" w:space="0" w:color="auto"/>
              <w:right w:val="nil"/>
            </w:tcBorders>
            <w:vAlign w:val="center"/>
            <w:hideMark/>
          </w:tcPr>
          <w:p w:rsidR="005129D3" w:rsidRDefault="005129D3">
            <w:pPr>
              <w:spacing w:after="0" w:line="240" w:lineRule="auto"/>
              <w:rPr>
                <w:sz w:val="20"/>
                <w:szCs w:val="20"/>
              </w:rPr>
            </w:pPr>
            <w:r>
              <w:rPr>
                <w:sz w:val="20"/>
                <w:szCs w:val="20"/>
              </w:rPr>
              <w:t>Bahia dos Tigres</w:t>
            </w:r>
            <w:r>
              <w:rPr>
                <w:sz w:val="20"/>
                <w:szCs w:val="20"/>
                <w:vertAlign w:val="superscript"/>
              </w:rPr>
              <w:t>2</w:t>
            </w:r>
          </w:p>
        </w:tc>
        <w:tc>
          <w:tcPr>
            <w:tcW w:w="1474"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12</w:t>
            </w:r>
          </w:p>
        </w:tc>
        <w:tc>
          <w:tcPr>
            <w:tcW w:w="1474"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2009</w:t>
            </w:r>
          </w:p>
        </w:tc>
        <w:tc>
          <w:tcPr>
            <w:tcW w:w="1474"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No data</w:t>
            </w:r>
          </w:p>
        </w:tc>
      </w:tr>
      <w:tr w:rsidR="005129D3" w:rsidRPr="005129D3" w:rsidTr="005129D3">
        <w:tc>
          <w:tcPr>
            <w:tcW w:w="2551" w:type="dxa"/>
            <w:tcBorders>
              <w:top w:val="nil"/>
              <w:left w:val="nil"/>
              <w:bottom w:val="single" w:sz="4" w:space="0" w:color="auto"/>
              <w:right w:val="nil"/>
            </w:tcBorders>
            <w:vAlign w:val="center"/>
            <w:hideMark/>
          </w:tcPr>
          <w:p w:rsidR="005129D3" w:rsidRDefault="005129D3">
            <w:pPr>
              <w:spacing w:after="0" w:line="240" w:lineRule="auto"/>
              <w:rPr>
                <w:b/>
                <w:sz w:val="20"/>
                <w:szCs w:val="20"/>
              </w:rPr>
            </w:pPr>
            <w:r>
              <w:rPr>
                <w:b/>
                <w:sz w:val="20"/>
                <w:szCs w:val="20"/>
              </w:rPr>
              <w:t>Namibia</w:t>
            </w:r>
            <w:r>
              <w:rPr>
                <w:b/>
                <w:sz w:val="20"/>
                <w:szCs w:val="20"/>
                <w:vertAlign w:val="superscript"/>
              </w:rPr>
              <w:t>3</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1 000 - 2 685</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2011</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Stable</w:t>
            </w:r>
          </w:p>
        </w:tc>
      </w:tr>
      <w:tr w:rsidR="005129D3" w:rsidRPr="005129D3" w:rsidTr="005129D3">
        <w:tc>
          <w:tcPr>
            <w:tcW w:w="2551" w:type="dxa"/>
            <w:tcBorders>
              <w:top w:val="single" w:sz="4" w:space="0" w:color="auto"/>
              <w:left w:val="nil"/>
              <w:bottom w:val="nil"/>
              <w:right w:val="nil"/>
            </w:tcBorders>
            <w:vAlign w:val="center"/>
            <w:hideMark/>
          </w:tcPr>
          <w:p w:rsidR="005129D3" w:rsidRDefault="005129D3">
            <w:pPr>
              <w:spacing w:after="0" w:line="240" w:lineRule="auto"/>
              <w:rPr>
                <w:sz w:val="20"/>
                <w:szCs w:val="20"/>
              </w:rPr>
            </w:pPr>
            <w:r>
              <w:rPr>
                <w:sz w:val="20"/>
                <w:szCs w:val="20"/>
              </w:rPr>
              <w:t>Möwe Bay to Swakopmund</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248</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2006/07</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c>
          <w:tcPr>
            <w:tcW w:w="2551" w:type="dxa"/>
            <w:vAlign w:val="center"/>
            <w:hideMark/>
          </w:tcPr>
          <w:p w:rsidR="005129D3" w:rsidRDefault="005129D3">
            <w:pPr>
              <w:spacing w:after="0" w:line="240" w:lineRule="auto"/>
              <w:rPr>
                <w:sz w:val="20"/>
                <w:szCs w:val="20"/>
              </w:rPr>
            </w:pPr>
            <w:r>
              <w:rPr>
                <w:sz w:val="20"/>
                <w:szCs w:val="20"/>
              </w:rPr>
              <w:t>Swakopmund to Walvis Bay</w:t>
            </w:r>
            <w:r>
              <w:rPr>
                <w:sz w:val="20"/>
                <w:szCs w:val="20"/>
                <w:vertAlign w:val="superscript"/>
              </w:rPr>
              <w:t>1</w:t>
            </w:r>
          </w:p>
        </w:tc>
        <w:tc>
          <w:tcPr>
            <w:tcW w:w="1474" w:type="dxa"/>
            <w:vAlign w:val="center"/>
            <w:hideMark/>
          </w:tcPr>
          <w:p w:rsidR="005129D3" w:rsidRDefault="005129D3">
            <w:pPr>
              <w:spacing w:after="0" w:line="240" w:lineRule="auto"/>
              <w:jc w:val="center"/>
              <w:rPr>
                <w:sz w:val="20"/>
                <w:szCs w:val="20"/>
                <w:vertAlign w:val="superscript"/>
              </w:rPr>
            </w:pPr>
            <w:r>
              <w:rPr>
                <w:sz w:val="20"/>
                <w:szCs w:val="20"/>
              </w:rPr>
              <w:t>160</w:t>
            </w:r>
          </w:p>
        </w:tc>
        <w:tc>
          <w:tcPr>
            <w:tcW w:w="1474" w:type="dxa"/>
            <w:vAlign w:val="center"/>
            <w:hideMark/>
          </w:tcPr>
          <w:p w:rsidR="005129D3" w:rsidRDefault="005129D3">
            <w:pPr>
              <w:spacing w:after="0" w:line="240" w:lineRule="auto"/>
              <w:jc w:val="center"/>
              <w:rPr>
                <w:sz w:val="20"/>
                <w:szCs w:val="20"/>
              </w:rPr>
            </w:pPr>
            <w:r>
              <w:rPr>
                <w:sz w:val="20"/>
                <w:szCs w:val="20"/>
              </w:rPr>
              <w:t>2010</w:t>
            </w:r>
          </w:p>
        </w:tc>
        <w:tc>
          <w:tcPr>
            <w:tcW w:w="1474" w:type="dxa"/>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c>
          <w:tcPr>
            <w:tcW w:w="2551" w:type="dxa"/>
            <w:vAlign w:val="center"/>
            <w:hideMark/>
          </w:tcPr>
          <w:p w:rsidR="005129D3" w:rsidRDefault="005129D3">
            <w:pPr>
              <w:spacing w:after="0" w:line="240" w:lineRule="auto"/>
              <w:rPr>
                <w:sz w:val="20"/>
                <w:szCs w:val="20"/>
              </w:rPr>
            </w:pPr>
            <w:r>
              <w:rPr>
                <w:sz w:val="20"/>
                <w:szCs w:val="20"/>
              </w:rPr>
              <w:t xml:space="preserve">Walvis Bay to Lüderitz  </w:t>
            </w:r>
          </w:p>
        </w:tc>
        <w:tc>
          <w:tcPr>
            <w:tcW w:w="1474" w:type="dxa"/>
            <w:vAlign w:val="center"/>
            <w:hideMark/>
          </w:tcPr>
          <w:p w:rsidR="005129D3" w:rsidRDefault="005129D3">
            <w:pPr>
              <w:spacing w:after="0" w:line="240" w:lineRule="auto"/>
              <w:jc w:val="center"/>
              <w:rPr>
                <w:sz w:val="20"/>
                <w:szCs w:val="20"/>
              </w:rPr>
            </w:pPr>
            <w:r>
              <w:rPr>
                <w:sz w:val="20"/>
                <w:szCs w:val="20"/>
              </w:rPr>
              <w:t>87</w:t>
            </w:r>
          </w:p>
        </w:tc>
        <w:tc>
          <w:tcPr>
            <w:tcW w:w="1474" w:type="dxa"/>
            <w:vAlign w:val="center"/>
            <w:hideMark/>
          </w:tcPr>
          <w:p w:rsidR="005129D3" w:rsidRDefault="005129D3">
            <w:pPr>
              <w:spacing w:after="0" w:line="240" w:lineRule="auto"/>
              <w:jc w:val="center"/>
              <w:rPr>
                <w:sz w:val="20"/>
                <w:szCs w:val="20"/>
              </w:rPr>
            </w:pPr>
            <w:r>
              <w:rPr>
                <w:sz w:val="20"/>
                <w:szCs w:val="20"/>
              </w:rPr>
              <w:t>2004/05</w:t>
            </w:r>
          </w:p>
        </w:tc>
        <w:tc>
          <w:tcPr>
            <w:tcW w:w="1474" w:type="dxa"/>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c>
          <w:tcPr>
            <w:tcW w:w="2551" w:type="dxa"/>
            <w:tcBorders>
              <w:top w:val="nil"/>
              <w:left w:val="nil"/>
              <w:bottom w:val="single" w:sz="4" w:space="0" w:color="auto"/>
              <w:right w:val="nil"/>
            </w:tcBorders>
            <w:vAlign w:val="center"/>
            <w:hideMark/>
          </w:tcPr>
          <w:p w:rsidR="005129D3" w:rsidRDefault="005129D3">
            <w:pPr>
              <w:spacing w:after="0" w:line="240" w:lineRule="auto"/>
              <w:rPr>
                <w:sz w:val="20"/>
                <w:szCs w:val="20"/>
              </w:rPr>
            </w:pPr>
            <w:r>
              <w:rPr>
                <w:sz w:val="20"/>
                <w:szCs w:val="20"/>
              </w:rPr>
              <w:t xml:space="preserve">Lüderitz  to Orange river </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76</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2005/06</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c>
          <w:tcPr>
            <w:tcW w:w="2551" w:type="dxa"/>
            <w:tcBorders>
              <w:top w:val="nil"/>
              <w:left w:val="nil"/>
              <w:bottom w:val="single" w:sz="4" w:space="0" w:color="auto"/>
              <w:right w:val="nil"/>
            </w:tcBorders>
            <w:vAlign w:val="center"/>
            <w:hideMark/>
          </w:tcPr>
          <w:p w:rsidR="005129D3" w:rsidRDefault="005129D3">
            <w:pPr>
              <w:spacing w:after="0" w:line="240" w:lineRule="auto"/>
              <w:rPr>
                <w:b/>
                <w:sz w:val="20"/>
                <w:szCs w:val="20"/>
              </w:rPr>
            </w:pPr>
            <w:r>
              <w:rPr>
                <w:b/>
                <w:sz w:val="20"/>
                <w:szCs w:val="20"/>
              </w:rPr>
              <w:t>South Africa</w:t>
            </w:r>
            <w:r>
              <w:rPr>
                <w:b/>
                <w:sz w:val="20"/>
                <w:szCs w:val="20"/>
                <w:vertAlign w:val="superscript"/>
              </w:rPr>
              <w:t>4</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36</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2011</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b/>
                <w:sz w:val="20"/>
                <w:szCs w:val="20"/>
              </w:rPr>
            </w:pPr>
            <w:r>
              <w:rPr>
                <w:b/>
                <w:sz w:val="20"/>
                <w:szCs w:val="20"/>
              </w:rPr>
              <w:t>Decreasing</w:t>
            </w:r>
          </w:p>
        </w:tc>
      </w:tr>
      <w:tr w:rsidR="005129D3" w:rsidRPr="005129D3" w:rsidTr="005129D3">
        <w:tc>
          <w:tcPr>
            <w:tcW w:w="2551" w:type="dxa"/>
            <w:tcBorders>
              <w:top w:val="single" w:sz="4" w:space="0" w:color="auto"/>
              <w:left w:val="nil"/>
              <w:bottom w:val="nil"/>
              <w:right w:val="nil"/>
            </w:tcBorders>
            <w:vAlign w:val="center"/>
            <w:hideMark/>
          </w:tcPr>
          <w:p w:rsidR="005129D3" w:rsidRDefault="005129D3">
            <w:pPr>
              <w:spacing w:after="0" w:line="240" w:lineRule="auto"/>
              <w:rPr>
                <w:sz w:val="20"/>
                <w:szCs w:val="20"/>
              </w:rPr>
            </w:pPr>
            <w:r>
              <w:rPr>
                <w:sz w:val="20"/>
                <w:szCs w:val="20"/>
              </w:rPr>
              <w:t xml:space="preserve">Brandfontein </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2</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1995/96</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No data</w:t>
            </w:r>
          </w:p>
        </w:tc>
      </w:tr>
      <w:tr w:rsidR="005129D3" w:rsidRPr="005129D3" w:rsidTr="005129D3">
        <w:tc>
          <w:tcPr>
            <w:tcW w:w="2551" w:type="dxa"/>
            <w:vAlign w:val="center"/>
            <w:hideMark/>
          </w:tcPr>
          <w:p w:rsidR="005129D3" w:rsidRDefault="005129D3">
            <w:pPr>
              <w:spacing w:after="0" w:line="240" w:lineRule="auto"/>
              <w:rPr>
                <w:sz w:val="20"/>
                <w:szCs w:val="20"/>
              </w:rPr>
            </w:pPr>
            <w:r>
              <w:rPr>
                <w:sz w:val="20"/>
                <w:szCs w:val="20"/>
              </w:rPr>
              <w:t>De Mond and vicinity</w:t>
            </w:r>
          </w:p>
        </w:tc>
        <w:tc>
          <w:tcPr>
            <w:tcW w:w="1474" w:type="dxa"/>
            <w:vAlign w:val="center"/>
            <w:hideMark/>
          </w:tcPr>
          <w:p w:rsidR="005129D3" w:rsidRDefault="005129D3">
            <w:pPr>
              <w:spacing w:after="0" w:line="240" w:lineRule="auto"/>
              <w:jc w:val="center"/>
              <w:rPr>
                <w:sz w:val="20"/>
                <w:szCs w:val="20"/>
              </w:rPr>
            </w:pPr>
            <w:r>
              <w:rPr>
                <w:sz w:val="20"/>
                <w:szCs w:val="20"/>
              </w:rPr>
              <w:t>15</w:t>
            </w:r>
          </w:p>
        </w:tc>
        <w:tc>
          <w:tcPr>
            <w:tcW w:w="1474" w:type="dxa"/>
            <w:vAlign w:val="center"/>
            <w:hideMark/>
          </w:tcPr>
          <w:p w:rsidR="005129D3" w:rsidRDefault="005129D3">
            <w:pPr>
              <w:spacing w:after="0" w:line="240" w:lineRule="auto"/>
              <w:jc w:val="center"/>
              <w:rPr>
                <w:sz w:val="20"/>
                <w:szCs w:val="20"/>
              </w:rPr>
            </w:pPr>
            <w:r>
              <w:rPr>
                <w:sz w:val="20"/>
                <w:szCs w:val="20"/>
              </w:rPr>
              <w:t>2011/12</w:t>
            </w:r>
          </w:p>
        </w:tc>
        <w:tc>
          <w:tcPr>
            <w:tcW w:w="1474" w:type="dxa"/>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c>
          <w:tcPr>
            <w:tcW w:w="2551" w:type="dxa"/>
            <w:vAlign w:val="center"/>
            <w:hideMark/>
          </w:tcPr>
          <w:p w:rsidR="005129D3" w:rsidRDefault="005129D3">
            <w:pPr>
              <w:spacing w:after="0" w:line="240" w:lineRule="auto"/>
              <w:rPr>
                <w:sz w:val="20"/>
                <w:szCs w:val="20"/>
              </w:rPr>
            </w:pPr>
            <w:r>
              <w:rPr>
                <w:sz w:val="20"/>
                <w:szCs w:val="20"/>
              </w:rPr>
              <w:t>Port Nolloth</w:t>
            </w:r>
          </w:p>
        </w:tc>
        <w:tc>
          <w:tcPr>
            <w:tcW w:w="1474" w:type="dxa"/>
            <w:vAlign w:val="center"/>
            <w:hideMark/>
          </w:tcPr>
          <w:p w:rsidR="005129D3" w:rsidRDefault="005129D3">
            <w:pPr>
              <w:spacing w:after="0" w:line="240" w:lineRule="auto"/>
              <w:jc w:val="center"/>
              <w:rPr>
                <w:sz w:val="20"/>
                <w:szCs w:val="20"/>
              </w:rPr>
            </w:pPr>
            <w:r>
              <w:rPr>
                <w:sz w:val="20"/>
                <w:szCs w:val="20"/>
              </w:rPr>
              <w:t>0</w:t>
            </w:r>
          </w:p>
        </w:tc>
        <w:tc>
          <w:tcPr>
            <w:tcW w:w="1474" w:type="dxa"/>
            <w:vAlign w:val="center"/>
            <w:hideMark/>
          </w:tcPr>
          <w:p w:rsidR="005129D3" w:rsidRDefault="005129D3">
            <w:pPr>
              <w:spacing w:after="0" w:line="240" w:lineRule="auto"/>
              <w:jc w:val="center"/>
              <w:rPr>
                <w:sz w:val="20"/>
                <w:szCs w:val="20"/>
              </w:rPr>
            </w:pPr>
            <w:r>
              <w:rPr>
                <w:sz w:val="20"/>
                <w:szCs w:val="20"/>
              </w:rPr>
              <w:t>2011/12</w:t>
            </w:r>
          </w:p>
        </w:tc>
        <w:tc>
          <w:tcPr>
            <w:tcW w:w="1474" w:type="dxa"/>
            <w:vAlign w:val="center"/>
            <w:hideMark/>
          </w:tcPr>
          <w:p w:rsidR="005129D3" w:rsidRDefault="005129D3">
            <w:pPr>
              <w:spacing w:after="0" w:line="240" w:lineRule="auto"/>
              <w:jc w:val="center"/>
              <w:rPr>
                <w:sz w:val="20"/>
                <w:szCs w:val="20"/>
              </w:rPr>
            </w:pPr>
            <w:r>
              <w:rPr>
                <w:sz w:val="20"/>
                <w:szCs w:val="20"/>
              </w:rPr>
              <w:t>No data</w:t>
            </w:r>
          </w:p>
        </w:tc>
      </w:tr>
      <w:tr w:rsidR="005129D3" w:rsidRPr="005129D3" w:rsidTr="005129D3">
        <w:tc>
          <w:tcPr>
            <w:tcW w:w="2551" w:type="dxa"/>
            <w:tcBorders>
              <w:top w:val="nil"/>
              <w:left w:val="nil"/>
              <w:bottom w:val="single" w:sz="4" w:space="0" w:color="auto"/>
              <w:right w:val="nil"/>
            </w:tcBorders>
            <w:vAlign w:val="center"/>
            <w:hideMark/>
          </w:tcPr>
          <w:p w:rsidR="005129D3" w:rsidRDefault="005129D3">
            <w:pPr>
              <w:spacing w:after="0" w:line="240" w:lineRule="auto"/>
              <w:rPr>
                <w:sz w:val="20"/>
                <w:szCs w:val="20"/>
                <w:vertAlign w:val="superscript"/>
              </w:rPr>
            </w:pPr>
            <w:r>
              <w:rPr>
                <w:sz w:val="20"/>
                <w:szCs w:val="20"/>
              </w:rPr>
              <w:t>Eastern Cape</w:t>
            </w:r>
            <w:r>
              <w:rPr>
                <w:sz w:val="20"/>
                <w:szCs w:val="20"/>
                <w:vertAlign w:val="superscript"/>
              </w:rPr>
              <w:t>5</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25-29 pairs</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2009/10</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c>
          <w:tcPr>
            <w:tcW w:w="6973" w:type="dxa"/>
            <w:gridSpan w:val="4"/>
            <w:tcBorders>
              <w:top w:val="single" w:sz="4" w:space="0" w:color="auto"/>
              <w:left w:val="nil"/>
              <w:bottom w:val="nil"/>
              <w:right w:val="nil"/>
            </w:tcBorders>
            <w:vAlign w:val="center"/>
            <w:hideMark/>
          </w:tcPr>
          <w:p w:rsidR="005129D3" w:rsidRDefault="005129D3" w:rsidP="00715258">
            <w:pPr>
              <w:spacing w:after="0" w:line="240" w:lineRule="auto"/>
              <w:rPr>
                <w:sz w:val="20"/>
                <w:szCs w:val="20"/>
              </w:rPr>
            </w:pPr>
            <w:r>
              <w:rPr>
                <w:sz w:val="20"/>
                <w:szCs w:val="20"/>
                <w:vertAlign w:val="superscript"/>
              </w:rPr>
              <w:t>1</w:t>
            </w:r>
            <w:r w:rsidR="00715258">
              <w:rPr>
                <w:sz w:val="20"/>
                <w:szCs w:val="20"/>
              </w:rPr>
              <w:t>Braby</w:t>
            </w:r>
            <w:r>
              <w:rPr>
                <w:sz w:val="20"/>
                <w:szCs w:val="20"/>
              </w:rPr>
              <w:t xml:space="preserve"> 2010; </w:t>
            </w:r>
            <w:r>
              <w:rPr>
                <w:sz w:val="20"/>
                <w:szCs w:val="20"/>
                <w:vertAlign w:val="superscript"/>
              </w:rPr>
              <w:t>2</w:t>
            </w:r>
            <w:r w:rsidR="00715258">
              <w:rPr>
                <w:sz w:val="20"/>
                <w:szCs w:val="20"/>
              </w:rPr>
              <w:t xml:space="preserve">Simmons </w:t>
            </w:r>
            <w:r>
              <w:rPr>
                <w:sz w:val="20"/>
                <w:szCs w:val="20"/>
              </w:rPr>
              <w:t xml:space="preserve">2010 (although 573 adults and fledglings were also recorded); </w:t>
            </w:r>
            <w:r>
              <w:rPr>
                <w:sz w:val="20"/>
                <w:szCs w:val="20"/>
                <w:vertAlign w:val="superscript"/>
              </w:rPr>
              <w:t>3</w:t>
            </w:r>
            <w:r>
              <w:rPr>
                <w:sz w:val="20"/>
                <w:szCs w:val="20"/>
              </w:rPr>
              <w:t>Braby 2011</w:t>
            </w:r>
            <w:r w:rsidR="00253AB5">
              <w:rPr>
                <w:sz w:val="20"/>
                <w:szCs w:val="20"/>
              </w:rPr>
              <w:t xml:space="preserve">, Simmons </w:t>
            </w:r>
            <w:r w:rsidR="00253AB5" w:rsidRPr="00715258">
              <w:rPr>
                <w:i/>
                <w:sz w:val="20"/>
                <w:szCs w:val="20"/>
              </w:rPr>
              <w:t>et al</w:t>
            </w:r>
            <w:r w:rsidR="00715258">
              <w:rPr>
                <w:sz w:val="20"/>
                <w:szCs w:val="20"/>
              </w:rPr>
              <w:t xml:space="preserve">. </w:t>
            </w:r>
            <w:r w:rsidR="00253AB5">
              <w:rPr>
                <w:sz w:val="20"/>
                <w:szCs w:val="20"/>
              </w:rPr>
              <w:t>2015</w:t>
            </w:r>
            <w:r>
              <w:rPr>
                <w:sz w:val="20"/>
                <w:szCs w:val="20"/>
              </w:rPr>
              <w:t xml:space="preserve">; </w:t>
            </w:r>
            <w:r>
              <w:rPr>
                <w:sz w:val="20"/>
                <w:szCs w:val="20"/>
                <w:vertAlign w:val="superscript"/>
              </w:rPr>
              <w:t>4</w:t>
            </w:r>
            <w:r>
              <w:rPr>
                <w:sz w:val="20"/>
                <w:szCs w:val="20"/>
              </w:rPr>
              <w:t xml:space="preserve">Crawford </w:t>
            </w:r>
            <w:r>
              <w:rPr>
                <w:i/>
                <w:sz w:val="20"/>
                <w:szCs w:val="20"/>
              </w:rPr>
              <w:t>et al.</w:t>
            </w:r>
            <w:r>
              <w:rPr>
                <w:sz w:val="20"/>
                <w:szCs w:val="20"/>
              </w:rPr>
              <w:t xml:space="preserve"> 2012</w:t>
            </w:r>
            <w:r w:rsidR="00232360">
              <w:rPr>
                <w:sz w:val="20"/>
                <w:szCs w:val="20"/>
              </w:rPr>
              <w:t>a</w:t>
            </w:r>
            <w:r>
              <w:rPr>
                <w:sz w:val="20"/>
                <w:szCs w:val="20"/>
              </w:rPr>
              <w:t xml:space="preserve">; </w:t>
            </w:r>
            <w:r>
              <w:rPr>
                <w:sz w:val="20"/>
                <w:szCs w:val="20"/>
                <w:vertAlign w:val="superscript"/>
              </w:rPr>
              <w:t>5</w:t>
            </w:r>
            <w:r>
              <w:rPr>
                <w:sz w:val="20"/>
                <w:szCs w:val="20"/>
              </w:rPr>
              <w:t xml:space="preserve">Whittington </w:t>
            </w:r>
            <w:r>
              <w:rPr>
                <w:i/>
                <w:sz w:val="20"/>
                <w:szCs w:val="20"/>
              </w:rPr>
              <w:t>et al.</w:t>
            </w:r>
            <w:r>
              <w:rPr>
                <w:sz w:val="20"/>
                <w:szCs w:val="20"/>
              </w:rPr>
              <w:t xml:space="preserve"> 2015</w:t>
            </w:r>
          </w:p>
        </w:tc>
      </w:tr>
    </w:tbl>
    <w:p w:rsidR="005129D3" w:rsidRDefault="005129D3" w:rsidP="005129D3">
      <w:r>
        <w:t>BREEDING SEASON: September to April</w:t>
      </w:r>
    </w:p>
    <w:p w:rsidR="005129D3" w:rsidRDefault="005129D3" w:rsidP="005129D3">
      <w:r>
        <w:t>HABITAT: Coastal, breeds on gravel and stony plains, salt pans and in dune slacks. Can also breed on rock ledges, favouring sites that provide good visibility. Very few records of breeding on islands. During the non-breeding season, the species is found along high-energy coasts and salt-pans in the surf zone.</w:t>
      </w:r>
    </w:p>
    <w:p w:rsidR="005129D3" w:rsidRDefault="005129D3" w:rsidP="005129D3">
      <w:r>
        <w:t xml:space="preserve">KEY PREY SPECIES: Small fish including </w:t>
      </w:r>
      <w:r>
        <w:rPr>
          <w:rFonts w:cs="Times"/>
        </w:rPr>
        <w:t>mullet (</w:t>
      </w:r>
      <w:r>
        <w:rPr>
          <w:rFonts w:cs="Times"/>
          <w:i/>
        </w:rPr>
        <w:t>Mugilidae</w:t>
      </w:r>
      <w:r>
        <w:rPr>
          <w:rFonts w:cs="Times"/>
        </w:rPr>
        <w:t>)</w:t>
      </w:r>
      <w:r>
        <w:t>, needle fish (</w:t>
      </w:r>
      <w:r>
        <w:rPr>
          <w:i/>
        </w:rPr>
        <w:t>Tylosaurus</w:t>
      </w:r>
      <w:r>
        <w:t xml:space="preserve"> species), larval blennies (</w:t>
      </w:r>
      <w:r w:rsidRPr="00A80768">
        <w:rPr>
          <w:i/>
        </w:rPr>
        <w:t>Blennidae</w:t>
      </w:r>
      <w:r>
        <w:t>), Cape silverside (</w:t>
      </w:r>
      <w:r>
        <w:rPr>
          <w:i/>
        </w:rPr>
        <w:t>Atherina breviceps</w:t>
      </w:r>
      <w:r>
        <w:t xml:space="preserve">) and anchovy. The latter is the only commercially important prey species. </w:t>
      </w:r>
    </w:p>
    <w:p w:rsidR="005129D3" w:rsidRPr="00EA7F9F" w:rsidRDefault="005129D3" w:rsidP="00EA7F9F">
      <w:pPr>
        <w:pStyle w:val="Heading1"/>
        <w:numPr>
          <w:ilvl w:val="1"/>
          <w:numId w:val="5"/>
        </w:numPr>
        <w:ind w:left="993" w:hanging="993"/>
      </w:pPr>
      <w:bookmarkStart w:id="18" w:name="_Toc429668288"/>
      <w:r w:rsidRPr="00EA7F9F">
        <w:t xml:space="preserve">Caspian Tern </w:t>
      </w:r>
      <w:r w:rsidR="00B0474D" w:rsidRPr="00EA7F9F">
        <w:rPr>
          <w:i/>
        </w:rPr>
        <w:t>Hydroprogne caspia caspia</w:t>
      </w:r>
      <w:bookmarkEnd w:id="18"/>
    </w:p>
    <w:p w:rsidR="005129D3" w:rsidRDefault="005129D3" w:rsidP="005129D3">
      <w:r>
        <w:t xml:space="preserve">HISTORICAL DISTRIBUTION: Large lakes and ocean coasts in North America, locally in Europe, Asia, Africa and Australasia. In </w:t>
      </w:r>
      <w:r w:rsidR="004362C4">
        <w:t>s</w:t>
      </w:r>
      <w:r>
        <w:t xml:space="preserve">outhern Africa the species was </w:t>
      </w:r>
      <w:r w:rsidR="00783FFC">
        <w:t>found</w:t>
      </w:r>
      <w:r>
        <w:t xml:space="preserve"> at coastal and inland localities and</w:t>
      </w:r>
      <w:r w:rsidR="002D18D1">
        <w:t xml:space="preserve"> has</w:t>
      </w:r>
      <w:r>
        <w:t xml:space="preserve"> bred at 2</w:t>
      </w:r>
      <w:r w:rsidR="00BD0CF3">
        <w:t>8</w:t>
      </w:r>
      <w:r w:rsidR="00253AB5">
        <w:t xml:space="preserve"> </w:t>
      </w:r>
      <w:r w:rsidR="00A80768">
        <w:t xml:space="preserve">mainly </w:t>
      </w:r>
      <w:r w:rsidR="00253AB5">
        <w:t>coastal</w:t>
      </w:r>
      <w:r>
        <w:t xml:space="preserve"> sites between Swakopmund, Namibia and Lake St Lucia, South Africa, although breeding has also been recorded at Ilha dos Tigres in Angola.</w:t>
      </w:r>
    </w:p>
    <w:p w:rsidR="005129D3" w:rsidRDefault="003925DA" w:rsidP="005129D3">
      <w:r>
        <w:t xml:space="preserve">CURRENT DISTRIBUTION: </w:t>
      </w:r>
      <w:r w:rsidR="00BD0CF3">
        <w:t>Number of breeding sites fluctuates and terns have been recorded breeding at 16 of 28 sites since 1980.</w:t>
      </w:r>
    </w:p>
    <w:p w:rsidR="00BD0CF3" w:rsidRDefault="00BD0CF3" w:rsidP="005129D3"/>
    <w:p w:rsidR="003925DA" w:rsidRDefault="00CB761B" w:rsidP="003925DA">
      <w:pPr>
        <w:keepNext/>
      </w:pPr>
      <w:r>
        <w:rPr>
          <w:noProof/>
          <w:lang w:val="en-US"/>
        </w:rPr>
        <w:drawing>
          <wp:inline distT="0" distB="0" distL="0" distR="0">
            <wp:extent cx="2762250" cy="2514600"/>
            <wp:effectExtent l="0" t="0" r="0" b="0"/>
            <wp:docPr id="8" name="Picture 8" descr="caspian tern_with nonbr_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spian tern_with nonbr_label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0" cy="2514600"/>
                    </a:xfrm>
                    <a:prstGeom prst="rect">
                      <a:avLst/>
                    </a:prstGeom>
                    <a:noFill/>
                    <a:ln>
                      <a:noFill/>
                    </a:ln>
                  </pic:spPr>
                </pic:pic>
              </a:graphicData>
            </a:graphic>
          </wp:inline>
        </w:drawing>
      </w:r>
    </w:p>
    <w:p w:rsidR="005129D3" w:rsidRPr="00A80768" w:rsidRDefault="003925DA" w:rsidP="003925DA">
      <w:pPr>
        <w:pStyle w:val="Caption"/>
        <w:rPr>
          <w:b w:val="0"/>
          <w:lang w:val="en-ZA"/>
        </w:rPr>
      </w:pPr>
      <w:r>
        <w:t xml:space="preserve">Figure </w:t>
      </w:r>
      <w:r>
        <w:fldChar w:fldCharType="begin"/>
      </w:r>
      <w:r>
        <w:instrText xml:space="preserve"> SEQ Figure \* ARABIC </w:instrText>
      </w:r>
      <w:r>
        <w:fldChar w:fldCharType="separate"/>
      </w:r>
      <w:r w:rsidR="00596B92">
        <w:rPr>
          <w:noProof/>
        </w:rPr>
        <w:t>8</w:t>
      </w:r>
      <w:r>
        <w:fldChar w:fldCharType="end"/>
      </w:r>
      <w:r>
        <w:t xml:space="preserve">: </w:t>
      </w:r>
      <w:r>
        <w:rPr>
          <w:b w:val="0"/>
        </w:rPr>
        <w:t xml:space="preserve">Non-breeding distribution of the Caspian Tern in </w:t>
      </w:r>
      <w:r w:rsidR="002876DF">
        <w:rPr>
          <w:b w:val="0"/>
        </w:rPr>
        <w:t>s</w:t>
      </w:r>
      <w:r>
        <w:rPr>
          <w:b w:val="0"/>
        </w:rPr>
        <w:t>outhern Africa.</w:t>
      </w:r>
      <w:r w:rsidR="00A80768">
        <w:rPr>
          <w:b w:val="0"/>
        </w:rPr>
        <w:t xml:space="preserve"> Black shading indicates breeding distribution and grey indicates non-breeding. </w:t>
      </w:r>
    </w:p>
    <w:p w:rsidR="00D528F2" w:rsidRDefault="005129D3" w:rsidP="005129D3">
      <w:r>
        <w:t xml:space="preserve">MIGRATION: The African population breeds in </w:t>
      </w:r>
      <w:r w:rsidR="002876DF">
        <w:t xml:space="preserve">South </w:t>
      </w:r>
      <w:r>
        <w:t>Africa</w:t>
      </w:r>
      <w:r w:rsidR="002876DF">
        <w:t xml:space="preserve"> and Namibia,</w:t>
      </w:r>
      <w:r>
        <w:t xml:space="preserve"> and winters in</w:t>
      </w:r>
      <w:r w:rsidR="002876DF">
        <w:t xml:space="preserve"> southern Angola and Zambia,</w:t>
      </w:r>
      <w:r>
        <w:t xml:space="preserve"> north</w:t>
      </w:r>
      <w:r w:rsidR="002876DF">
        <w:t>ern</w:t>
      </w:r>
      <w:r>
        <w:t xml:space="preserve"> Zambia</w:t>
      </w:r>
      <w:r w:rsidR="002876DF">
        <w:t xml:space="preserve"> and</w:t>
      </w:r>
      <w:r w:rsidR="00BD0CF3">
        <w:t xml:space="preserve"> </w:t>
      </w:r>
      <w:r>
        <w:t>Botswana</w:t>
      </w:r>
      <w:r w:rsidR="00BD0CF3">
        <w:t xml:space="preserve"> </w:t>
      </w:r>
      <w:r w:rsidR="002876DF">
        <w:t>and central Mozambique</w:t>
      </w:r>
      <w:r>
        <w:t>.</w:t>
      </w:r>
    </w:p>
    <w:p w:rsidR="005129D3" w:rsidRDefault="00D528F2" w:rsidP="005129D3">
      <w:r>
        <w:br w:type="page"/>
      </w:r>
    </w:p>
    <w:p w:rsidR="005129D3" w:rsidRDefault="005129D3" w:rsidP="005129D3">
      <w:r>
        <w:t>POPULATION SIZE AND TREND (list of known breeding localities):</w:t>
      </w:r>
    </w:p>
    <w:tbl>
      <w:tblPr>
        <w:tblW w:w="6973" w:type="dxa"/>
        <w:tblInd w:w="534" w:type="dxa"/>
        <w:tblLook w:val="04A0" w:firstRow="1" w:lastRow="0" w:firstColumn="1" w:lastColumn="0" w:noHBand="0" w:noVBand="1"/>
      </w:tblPr>
      <w:tblGrid>
        <w:gridCol w:w="2385"/>
        <w:gridCol w:w="1659"/>
        <w:gridCol w:w="1388"/>
        <w:gridCol w:w="1541"/>
      </w:tblGrid>
      <w:tr w:rsidR="005129D3" w:rsidRPr="005129D3" w:rsidTr="00BD0CF3">
        <w:tc>
          <w:tcPr>
            <w:tcW w:w="2385" w:type="dxa"/>
            <w:tcBorders>
              <w:top w:val="single" w:sz="4" w:space="0" w:color="auto"/>
              <w:left w:val="nil"/>
              <w:bottom w:val="single" w:sz="4" w:space="0" w:color="auto"/>
              <w:right w:val="nil"/>
            </w:tcBorders>
            <w:shd w:val="clear" w:color="auto" w:fill="auto"/>
            <w:vAlign w:val="center"/>
            <w:hideMark/>
          </w:tcPr>
          <w:p w:rsidR="005129D3" w:rsidRDefault="005129D3">
            <w:pPr>
              <w:spacing w:after="0" w:line="240" w:lineRule="auto"/>
              <w:rPr>
                <w:b/>
                <w:sz w:val="20"/>
                <w:szCs w:val="20"/>
              </w:rPr>
            </w:pPr>
            <w:r>
              <w:rPr>
                <w:b/>
                <w:sz w:val="20"/>
                <w:szCs w:val="20"/>
              </w:rPr>
              <w:t>Breeding location</w:t>
            </w:r>
          </w:p>
        </w:tc>
        <w:tc>
          <w:tcPr>
            <w:tcW w:w="1659" w:type="dxa"/>
            <w:tcBorders>
              <w:top w:val="single" w:sz="4" w:space="0" w:color="auto"/>
              <w:left w:val="nil"/>
              <w:bottom w:val="single" w:sz="4" w:space="0" w:color="auto"/>
              <w:right w:val="nil"/>
            </w:tcBorders>
            <w:shd w:val="clear" w:color="auto" w:fill="auto"/>
            <w:vAlign w:val="center"/>
            <w:hideMark/>
          </w:tcPr>
          <w:p w:rsidR="005129D3" w:rsidRDefault="005129D3">
            <w:pPr>
              <w:spacing w:after="0" w:line="240" w:lineRule="auto"/>
              <w:jc w:val="center"/>
              <w:rPr>
                <w:b/>
                <w:sz w:val="20"/>
                <w:szCs w:val="20"/>
              </w:rPr>
            </w:pPr>
            <w:r>
              <w:rPr>
                <w:b/>
                <w:sz w:val="20"/>
                <w:szCs w:val="20"/>
              </w:rPr>
              <w:t>Pairs</w:t>
            </w:r>
          </w:p>
        </w:tc>
        <w:tc>
          <w:tcPr>
            <w:tcW w:w="1388" w:type="dxa"/>
            <w:tcBorders>
              <w:top w:val="single" w:sz="4" w:space="0" w:color="auto"/>
              <w:left w:val="nil"/>
              <w:bottom w:val="single" w:sz="4" w:space="0" w:color="auto"/>
              <w:right w:val="nil"/>
            </w:tcBorders>
            <w:shd w:val="clear" w:color="auto" w:fill="auto"/>
            <w:vAlign w:val="center"/>
            <w:hideMark/>
          </w:tcPr>
          <w:p w:rsidR="005129D3" w:rsidRDefault="00783FFC">
            <w:pPr>
              <w:spacing w:after="0" w:line="240" w:lineRule="auto"/>
              <w:jc w:val="center"/>
              <w:rPr>
                <w:b/>
                <w:sz w:val="20"/>
                <w:szCs w:val="20"/>
              </w:rPr>
            </w:pPr>
            <w:r>
              <w:rPr>
                <w:b/>
                <w:sz w:val="20"/>
                <w:szCs w:val="20"/>
              </w:rPr>
              <w:t>Year</w:t>
            </w:r>
          </w:p>
        </w:tc>
        <w:tc>
          <w:tcPr>
            <w:tcW w:w="1541" w:type="dxa"/>
            <w:tcBorders>
              <w:top w:val="single" w:sz="4" w:space="0" w:color="auto"/>
              <w:left w:val="nil"/>
              <w:bottom w:val="single" w:sz="4" w:space="0" w:color="auto"/>
              <w:right w:val="nil"/>
            </w:tcBorders>
            <w:shd w:val="clear" w:color="auto" w:fill="auto"/>
            <w:vAlign w:val="center"/>
            <w:hideMark/>
          </w:tcPr>
          <w:p w:rsidR="005129D3" w:rsidRDefault="005129D3">
            <w:pPr>
              <w:spacing w:after="0" w:line="240" w:lineRule="auto"/>
              <w:jc w:val="center"/>
              <w:rPr>
                <w:b/>
                <w:sz w:val="20"/>
                <w:szCs w:val="20"/>
              </w:rPr>
            </w:pPr>
            <w:r>
              <w:rPr>
                <w:b/>
                <w:sz w:val="20"/>
                <w:szCs w:val="20"/>
              </w:rPr>
              <w:t>Trend</w:t>
            </w:r>
          </w:p>
        </w:tc>
      </w:tr>
      <w:tr w:rsidR="005129D3" w:rsidRPr="005129D3" w:rsidTr="00BD0CF3">
        <w:tc>
          <w:tcPr>
            <w:tcW w:w="2385" w:type="dxa"/>
            <w:tcBorders>
              <w:top w:val="single" w:sz="4" w:space="0" w:color="auto"/>
              <w:left w:val="nil"/>
              <w:bottom w:val="single" w:sz="4" w:space="0" w:color="auto"/>
              <w:right w:val="nil"/>
            </w:tcBorders>
            <w:shd w:val="clear" w:color="auto" w:fill="D9D9D9"/>
            <w:vAlign w:val="center"/>
            <w:hideMark/>
          </w:tcPr>
          <w:p w:rsidR="005129D3" w:rsidRPr="00F6215B" w:rsidRDefault="005129D3">
            <w:pPr>
              <w:spacing w:after="0" w:line="240" w:lineRule="auto"/>
              <w:rPr>
                <w:b/>
                <w:sz w:val="20"/>
                <w:szCs w:val="20"/>
                <w:vertAlign w:val="superscript"/>
              </w:rPr>
            </w:pPr>
            <w:r>
              <w:rPr>
                <w:b/>
                <w:sz w:val="20"/>
                <w:szCs w:val="20"/>
              </w:rPr>
              <w:t>Overall</w:t>
            </w:r>
            <w:r w:rsidR="00F6215B">
              <w:rPr>
                <w:b/>
                <w:sz w:val="20"/>
                <w:szCs w:val="20"/>
                <w:vertAlign w:val="superscript"/>
              </w:rPr>
              <w:t>1</w:t>
            </w:r>
          </w:p>
        </w:tc>
        <w:tc>
          <w:tcPr>
            <w:tcW w:w="1659" w:type="dxa"/>
            <w:tcBorders>
              <w:top w:val="single" w:sz="4" w:space="0" w:color="auto"/>
              <w:left w:val="nil"/>
              <w:bottom w:val="single" w:sz="4" w:space="0" w:color="auto"/>
              <w:right w:val="nil"/>
            </w:tcBorders>
            <w:shd w:val="clear" w:color="auto" w:fill="D9D9D9"/>
            <w:vAlign w:val="center"/>
          </w:tcPr>
          <w:p w:rsidR="005129D3" w:rsidRDefault="00F6144B" w:rsidP="00995155">
            <w:pPr>
              <w:spacing w:after="0" w:line="240" w:lineRule="auto"/>
              <w:jc w:val="center"/>
              <w:rPr>
                <w:b/>
                <w:sz w:val="20"/>
                <w:szCs w:val="20"/>
              </w:rPr>
            </w:pPr>
            <w:r>
              <w:rPr>
                <w:b/>
                <w:sz w:val="20"/>
                <w:szCs w:val="20"/>
              </w:rPr>
              <w:t>500</w:t>
            </w:r>
          </w:p>
        </w:tc>
        <w:tc>
          <w:tcPr>
            <w:tcW w:w="1388" w:type="dxa"/>
            <w:tcBorders>
              <w:top w:val="single" w:sz="4" w:space="0" w:color="auto"/>
              <w:left w:val="nil"/>
              <w:bottom w:val="single" w:sz="4" w:space="0" w:color="auto"/>
              <w:right w:val="nil"/>
            </w:tcBorders>
            <w:shd w:val="clear" w:color="auto" w:fill="D9D9D9"/>
            <w:vAlign w:val="center"/>
          </w:tcPr>
          <w:p w:rsidR="005129D3" w:rsidRDefault="00F6144B">
            <w:pPr>
              <w:spacing w:after="0" w:line="240" w:lineRule="auto"/>
              <w:jc w:val="center"/>
              <w:rPr>
                <w:b/>
                <w:sz w:val="20"/>
                <w:szCs w:val="20"/>
              </w:rPr>
            </w:pPr>
            <w:r>
              <w:rPr>
                <w:b/>
                <w:sz w:val="20"/>
                <w:szCs w:val="20"/>
              </w:rPr>
              <w:t>2011</w:t>
            </w:r>
          </w:p>
        </w:tc>
        <w:tc>
          <w:tcPr>
            <w:tcW w:w="1541" w:type="dxa"/>
            <w:tcBorders>
              <w:top w:val="single" w:sz="4" w:space="0" w:color="auto"/>
              <w:left w:val="nil"/>
              <w:bottom w:val="single" w:sz="4" w:space="0" w:color="auto"/>
              <w:right w:val="nil"/>
            </w:tcBorders>
            <w:shd w:val="clear" w:color="auto" w:fill="D9D9D9"/>
            <w:vAlign w:val="center"/>
          </w:tcPr>
          <w:p w:rsidR="005129D3" w:rsidRDefault="00F6215B">
            <w:pPr>
              <w:spacing w:after="0" w:line="240" w:lineRule="auto"/>
              <w:jc w:val="center"/>
              <w:rPr>
                <w:b/>
                <w:sz w:val="20"/>
                <w:szCs w:val="20"/>
              </w:rPr>
            </w:pPr>
            <w:r>
              <w:rPr>
                <w:b/>
                <w:sz w:val="20"/>
                <w:szCs w:val="20"/>
              </w:rPr>
              <w:t>Stable</w:t>
            </w:r>
          </w:p>
        </w:tc>
      </w:tr>
      <w:tr w:rsidR="005129D3" w:rsidRPr="005129D3" w:rsidTr="00BD0CF3">
        <w:tc>
          <w:tcPr>
            <w:tcW w:w="2385"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rPr>
                <w:b/>
                <w:sz w:val="20"/>
                <w:szCs w:val="20"/>
                <w:vertAlign w:val="superscript"/>
              </w:rPr>
            </w:pPr>
            <w:r>
              <w:rPr>
                <w:b/>
                <w:sz w:val="20"/>
                <w:szCs w:val="20"/>
              </w:rPr>
              <w:t>Angola</w:t>
            </w:r>
            <w:r w:rsidR="00F6215B">
              <w:rPr>
                <w:b/>
                <w:sz w:val="20"/>
                <w:szCs w:val="20"/>
                <w:vertAlign w:val="superscript"/>
              </w:rPr>
              <w:t>2</w:t>
            </w:r>
          </w:p>
        </w:tc>
        <w:tc>
          <w:tcPr>
            <w:tcW w:w="1659"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88</w:t>
            </w:r>
          </w:p>
        </w:tc>
        <w:tc>
          <w:tcPr>
            <w:tcW w:w="1388"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2005</w:t>
            </w:r>
          </w:p>
        </w:tc>
        <w:tc>
          <w:tcPr>
            <w:tcW w:w="1541"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Unknown</w:t>
            </w:r>
          </w:p>
        </w:tc>
      </w:tr>
      <w:tr w:rsidR="005129D3" w:rsidRPr="005129D3" w:rsidTr="00BD0CF3">
        <w:tc>
          <w:tcPr>
            <w:tcW w:w="2385" w:type="dxa"/>
            <w:tcBorders>
              <w:top w:val="single" w:sz="4" w:space="0" w:color="auto"/>
              <w:left w:val="nil"/>
              <w:bottom w:val="single" w:sz="4" w:space="0" w:color="auto"/>
              <w:right w:val="nil"/>
            </w:tcBorders>
            <w:vAlign w:val="center"/>
            <w:hideMark/>
          </w:tcPr>
          <w:p w:rsidR="005129D3" w:rsidRDefault="005129D3">
            <w:pPr>
              <w:spacing w:after="0" w:line="240" w:lineRule="auto"/>
              <w:rPr>
                <w:sz w:val="20"/>
                <w:szCs w:val="20"/>
              </w:rPr>
            </w:pPr>
            <w:r>
              <w:rPr>
                <w:sz w:val="20"/>
                <w:szCs w:val="20"/>
              </w:rPr>
              <w:t>Ilha dos Tigres</w:t>
            </w:r>
          </w:p>
        </w:tc>
        <w:tc>
          <w:tcPr>
            <w:tcW w:w="1659"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88</w:t>
            </w:r>
          </w:p>
        </w:tc>
        <w:tc>
          <w:tcPr>
            <w:tcW w:w="1388"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2005</w:t>
            </w:r>
          </w:p>
        </w:tc>
        <w:tc>
          <w:tcPr>
            <w:tcW w:w="1541" w:type="dxa"/>
            <w:tcBorders>
              <w:top w:val="single" w:sz="4" w:space="0" w:color="auto"/>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Unknown</w:t>
            </w:r>
          </w:p>
        </w:tc>
      </w:tr>
      <w:tr w:rsidR="005129D3" w:rsidRPr="005129D3" w:rsidTr="00BD0CF3">
        <w:tc>
          <w:tcPr>
            <w:tcW w:w="2385" w:type="dxa"/>
            <w:tcBorders>
              <w:top w:val="single" w:sz="4" w:space="0" w:color="auto"/>
              <w:left w:val="nil"/>
              <w:bottom w:val="single" w:sz="4" w:space="0" w:color="auto"/>
              <w:right w:val="nil"/>
            </w:tcBorders>
            <w:shd w:val="clear" w:color="auto" w:fill="D9D9D9"/>
            <w:vAlign w:val="center"/>
            <w:hideMark/>
          </w:tcPr>
          <w:p w:rsidR="005129D3" w:rsidRPr="00841E7B" w:rsidRDefault="00253AB5">
            <w:pPr>
              <w:spacing w:after="0" w:line="240" w:lineRule="auto"/>
              <w:rPr>
                <w:b/>
                <w:sz w:val="20"/>
                <w:szCs w:val="20"/>
              </w:rPr>
            </w:pPr>
            <w:r>
              <w:rPr>
                <w:b/>
                <w:sz w:val="20"/>
                <w:szCs w:val="20"/>
              </w:rPr>
              <w:t>Namibia</w:t>
            </w:r>
            <w:r w:rsidR="00841E7B">
              <w:rPr>
                <w:b/>
                <w:sz w:val="20"/>
                <w:szCs w:val="20"/>
                <w:vertAlign w:val="superscript"/>
              </w:rPr>
              <w:t>2</w:t>
            </w:r>
            <w:r w:rsidR="00841E7B">
              <w:rPr>
                <w:b/>
                <w:sz w:val="20"/>
                <w:szCs w:val="20"/>
              </w:rPr>
              <w:t>*</w:t>
            </w:r>
          </w:p>
        </w:tc>
        <w:tc>
          <w:tcPr>
            <w:tcW w:w="1659" w:type="dxa"/>
            <w:tcBorders>
              <w:top w:val="single" w:sz="4" w:space="0" w:color="auto"/>
              <w:left w:val="nil"/>
              <w:bottom w:val="single" w:sz="4" w:space="0" w:color="auto"/>
              <w:right w:val="nil"/>
            </w:tcBorders>
            <w:shd w:val="clear" w:color="auto" w:fill="D9D9D9"/>
            <w:vAlign w:val="center"/>
          </w:tcPr>
          <w:p w:rsidR="005129D3" w:rsidRDefault="00EF1DBF">
            <w:pPr>
              <w:spacing w:after="0" w:line="240" w:lineRule="auto"/>
              <w:jc w:val="center"/>
              <w:rPr>
                <w:b/>
                <w:sz w:val="20"/>
                <w:szCs w:val="20"/>
              </w:rPr>
            </w:pPr>
            <w:r>
              <w:rPr>
                <w:b/>
                <w:sz w:val="20"/>
                <w:szCs w:val="20"/>
              </w:rPr>
              <w:t>20</w:t>
            </w:r>
          </w:p>
        </w:tc>
        <w:tc>
          <w:tcPr>
            <w:tcW w:w="1388" w:type="dxa"/>
            <w:tcBorders>
              <w:top w:val="single" w:sz="4" w:space="0" w:color="auto"/>
              <w:left w:val="nil"/>
              <w:bottom w:val="single" w:sz="4" w:space="0" w:color="auto"/>
              <w:right w:val="nil"/>
            </w:tcBorders>
            <w:shd w:val="clear" w:color="auto" w:fill="D9D9D9"/>
            <w:vAlign w:val="center"/>
          </w:tcPr>
          <w:p w:rsidR="005129D3" w:rsidRDefault="00841E7B">
            <w:pPr>
              <w:spacing w:after="0" w:line="240" w:lineRule="auto"/>
              <w:jc w:val="center"/>
              <w:rPr>
                <w:b/>
                <w:sz w:val="20"/>
                <w:szCs w:val="20"/>
              </w:rPr>
            </w:pPr>
            <w:r>
              <w:rPr>
                <w:b/>
                <w:sz w:val="20"/>
                <w:szCs w:val="20"/>
              </w:rPr>
              <w:t>1977</w:t>
            </w:r>
          </w:p>
        </w:tc>
        <w:tc>
          <w:tcPr>
            <w:tcW w:w="1541" w:type="dxa"/>
            <w:tcBorders>
              <w:top w:val="single" w:sz="4" w:space="0" w:color="auto"/>
              <w:left w:val="nil"/>
              <w:bottom w:val="single" w:sz="4" w:space="0" w:color="auto"/>
              <w:right w:val="nil"/>
            </w:tcBorders>
            <w:shd w:val="clear" w:color="auto" w:fill="D9D9D9"/>
            <w:vAlign w:val="center"/>
          </w:tcPr>
          <w:p w:rsidR="005129D3" w:rsidRDefault="00841E7B">
            <w:pPr>
              <w:spacing w:after="0" w:line="240" w:lineRule="auto"/>
              <w:jc w:val="center"/>
              <w:rPr>
                <w:b/>
                <w:sz w:val="20"/>
                <w:szCs w:val="20"/>
              </w:rPr>
            </w:pPr>
            <w:r>
              <w:rPr>
                <w:b/>
                <w:sz w:val="20"/>
                <w:szCs w:val="20"/>
              </w:rPr>
              <w:t>Unk</w:t>
            </w:r>
            <w:r w:rsidR="00BD0CF3">
              <w:rPr>
                <w:b/>
                <w:sz w:val="20"/>
                <w:szCs w:val="20"/>
              </w:rPr>
              <w:t>n</w:t>
            </w:r>
            <w:r>
              <w:rPr>
                <w:b/>
                <w:sz w:val="20"/>
                <w:szCs w:val="20"/>
              </w:rPr>
              <w:t>own</w:t>
            </w:r>
          </w:p>
        </w:tc>
      </w:tr>
      <w:tr w:rsidR="005129D3" w:rsidRPr="005129D3" w:rsidTr="00BD0CF3">
        <w:tc>
          <w:tcPr>
            <w:tcW w:w="2385" w:type="dxa"/>
            <w:tcBorders>
              <w:top w:val="single" w:sz="4" w:space="0" w:color="auto"/>
              <w:left w:val="nil"/>
              <w:bottom w:val="nil"/>
              <w:right w:val="nil"/>
            </w:tcBorders>
            <w:vAlign w:val="center"/>
            <w:hideMark/>
          </w:tcPr>
          <w:p w:rsidR="005129D3" w:rsidRDefault="005129D3">
            <w:pPr>
              <w:spacing w:after="0" w:line="240" w:lineRule="auto"/>
              <w:rPr>
                <w:sz w:val="20"/>
                <w:szCs w:val="20"/>
                <w:vertAlign w:val="superscript"/>
              </w:rPr>
            </w:pPr>
            <w:r>
              <w:rPr>
                <w:sz w:val="20"/>
                <w:szCs w:val="20"/>
              </w:rPr>
              <w:t>Swakopmund</w:t>
            </w:r>
            <w:r w:rsidR="00F6215B">
              <w:rPr>
                <w:sz w:val="20"/>
                <w:szCs w:val="20"/>
                <w:vertAlign w:val="superscript"/>
              </w:rPr>
              <w:t>2</w:t>
            </w:r>
          </w:p>
        </w:tc>
        <w:tc>
          <w:tcPr>
            <w:tcW w:w="1659"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18</w:t>
            </w:r>
          </w:p>
        </w:tc>
        <w:tc>
          <w:tcPr>
            <w:tcW w:w="1388"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1975</w:t>
            </w:r>
          </w:p>
        </w:tc>
        <w:tc>
          <w:tcPr>
            <w:tcW w:w="1541" w:type="dxa"/>
            <w:tcBorders>
              <w:top w:val="single" w:sz="4" w:space="0" w:color="auto"/>
              <w:left w:val="nil"/>
              <w:bottom w:val="nil"/>
              <w:right w:val="nil"/>
            </w:tcBorders>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EF1DBF" w:rsidRDefault="005129D3">
            <w:pPr>
              <w:spacing w:after="0" w:line="240" w:lineRule="auto"/>
              <w:rPr>
                <w:sz w:val="20"/>
                <w:szCs w:val="20"/>
                <w:vertAlign w:val="superscript"/>
              </w:rPr>
            </w:pPr>
            <w:r w:rsidRPr="00783FFC">
              <w:rPr>
                <w:sz w:val="20"/>
                <w:szCs w:val="20"/>
              </w:rPr>
              <w:t>Walvis Bay</w:t>
            </w:r>
            <w:r w:rsidR="00995155">
              <w:rPr>
                <w:sz w:val="20"/>
                <w:szCs w:val="20"/>
                <w:vertAlign w:val="superscript"/>
              </w:rPr>
              <w:t>2</w:t>
            </w:r>
          </w:p>
        </w:tc>
        <w:tc>
          <w:tcPr>
            <w:tcW w:w="1659" w:type="dxa"/>
            <w:vAlign w:val="center"/>
            <w:hideMark/>
          </w:tcPr>
          <w:p w:rsidR="005129D3" w:rsidRDefault="00995155">
            <w:pPr>
              <w:spacing w:after="0" w:line="240" w:lineRule="auto"/>
              <w:jc w:val="center"/>
              <w:rPr>
                <w:sz w:val="20"/>
                <w:szCs w:val="20"/>
              </w:rPr>
            </w:pPr>
            <w:r>
              <w:rPr>
                <w:sz w:val="20"/>
                <w:szCs w:val="20"/>
              </w:rPr>
              <w:t>2</w:t>
            </w:r>
          </w:p>
        </w:tc>
        <w:tc>
          <w:tcPr>
            <w:tcW w:w="1388" w:type="dxa"/>
            <w:vAlign w:val="center"/>
            <w:hideMark/>
          </w:tcPr>
          <w:p w:rsidR="005129D3" w:rsidRDefault="005129D3">
            <w:pPr>
              <w:spacing w:after="0" w:line="240" w:lineRule="auto"/>
              <w:jc w:val="center"/>
              <w:rPr>
                <w:sz w:val="20"/>
                <w:szCs w:val="20"/>
              </w:rPr>
            </w:pPr>
            <w:r>
              <w:rPr>
                <w:sz w:val="20"/>
                <w:szCs w:val="20"/>
              </w:rPr>
              <w:t>2014</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vertAlign w:val="superscript"/>
              </w:rPr>
            </w:pPr>
            <w:r w:rsidRPr="00783FFC">
              <w:rPr>
                <w:sz w:val="20"/>
                <w:szCs w:val="20"/>
              </w:rPr>
              <w:t>Sandwich Harbour</w:t>
            </w:r>
            <w:r w:rsidR="00F6215B">
              <w:rPr>
                <w:sz w:val="20"/>
                <w:szCs w:val="20"/>
                <w:vertAlign w:val="superscript"/>
              </w:rPr>
              <w:t>2</w:t>
            </w:r>
          </w:p>
        </w:tc>
        <w:tc>
          <w:tcPr>
            <w:tcW w:w="1659" w:type="dxa"/>
            <w:vAlign w:val="center"/>
            <w:hideMark/>
          </w:tcPr>
          <w:p w:rsidR="005129D3" w:rsidRDefault="005129D3">
            <w:pPr>
              <w:spacing w:after="0" w:line="240" w:lineRule="auto"/>
              <w:jc w:val="center"/>
              <w:rPr>
                <w:sz w:val="20"/>
                <w:szCs w:val="20"/>
              </w:rPr>
            </w:pPr>
            <w:r>
              <w:rPr>
                <w:sz w:val="20"/>
                <w:szCs w:val="20"/>
              </w:rPr>
              <w:t>1</w:t>
            </w:r>
          </w:p>
        </w:tc>
        <w:tc>
          <w:tcPr>
            <w:tcW w:w="1388" w:type="dxa"/>
            <w:vAlign w:val="center"/>
            <w:hideMark/>
          </w:tcPr>
          <w:p w:rsidR="005129D3" w:rsidRDefault="005129D3">
            <w:pPr>
              <w:spacing w:after="0" w:line="240" w:lineRule="auto"/>
              <w:jc w:val="center"/>
              <w:rPr>
                <w:sz w:val="20"/>
                <w:szCs w:val="20"/>
              </w:rPr>
            </w:pPr>
            <w:r>
              <w:rPr>
                <w:sz w:val="20"/>
                <w:szCs w:val="20"/>
              </w:rPr>
              <w:t>1977</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tcBorders>
              <w:top w:val="single" w:sz="4" w:space="0" w:color="auto"/>
              <w:left w:val="nil"/>
              <w:bottom w:val="single" w:sz="4" w:space="0" w:color="auto"/>
              <w:right w:val="nil"/>
            </w:tcBorders>
            <w:shd w:val="clear" w:color="auto" w:fill="D9D9D9"/>
            <w:vAlign w:val="center"/>
            <w:hideMark/>
          </w:tcPr>
          <w:p w:rsidR="005129D3" w:rsidRPr="00783FFC" w:rsidRDefault="005129D3">
            <w:pPr>
              <w:spacing w:after="0" w:line="240" w:lineRule="auto"/>
              <w:rPr>
                <w:b/>
                <w:sz w:val="20"/>
                <w:szCs w:val="20"/>
                <w:vertAlign w:val="superscript"/>
              </w:rPr>
            </w:pPr>
            <w:r w:rsidRPr="00783FFC">
              <w:rPr>
                <w:b/>
                <w:sz w:val="20"/>
                <w:szCs w:val="20"/>
              </w:rPr>
              <w:t>South Africa</w:t>
            </w:r>
            <w:r w:rsidR="00995155">
              <w:rPr>
                <w:b/>
                <w:sz w:val="20"/>
                <w:szCs w:val="20"/>
                <w:vertAlign w:val="superscript"/>
              </w:rPr>
              <w:t>3</w:t>
            </w:r>
          </w:p>
        </w:tc>
        <w:tc>
          <w:tcPr>
            <w:tcW w:w="1659"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&gt;500</w:t>
            </w:r>
          </w:p>
        </w:tc>
        <w:tc>
          <w:tcPr>
            <w:tcW w:w="1388"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2011</w:t>
            </w:r>
          </w:p>
        </w:tc>
        <w:tc>
          <w:tcPr>
            <w:tcW w:w="1541"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Decreasing</w:t>
            </w:r>
          </w:p>
        </w:tc>
      </w:tr>
      <w:tr w:rsidR="005129D3" w:rsidRPr="005129D3" w:rsidTr="00BD0CF3">
        <w:tc>
          <w:tcPr>
            <w:tcW w:w="2385" w:type="dxa"/>
            <w:tcBorders>
              <w:top w:val="single" w:sz="4" w:space="0" w:color="auto"/>
              <w:left w:val="nil"/>
              <w:bottom w:val="nil"/>
              <w:right w:val="nil"/>
            </w:tcBorders>
            <w:vAlign w:val="center"/>
            <w:hideMark/>
          </w:tcPr>
          <w:p w:rsidR="005129D3" w:rsidRPr="00783FFC" w:rsidRDefault="005129D3" w:rsidP="00995155">
            <w:pPr>
              <w:spacing w:after="0" w:line="240" w:lineRule="auto"/>
              <w:rPr>
                <w:sz w:val="20"/>
                <w:szCs w:val="20"/>
                <w:vertAlign w:val="superscript"/>
              </w:rPr>
            </w:pPr>
            <w:r w:rsidRPr="00783FFC">
              <w:rPr>
                <w:sz w:val="20"/>
                <w:szCs w:val="20"/>
              </w:rPr>
              <w:t>Heuningnes River Estuary</w:t>
            </w:r>
            <w:r w:rsidR="00995155" w:rsidRPr="00995155">
              <w:rPr>
                <w:sz w:val="20"/>
                <w:szCs w:val="20"/>
                <w:vertAlign w:val="superscript"/>
              </w:rPr>
              <w:t>4</w:t>
            </w:r>
          </w:p>
        </w:tc>
        <w:tc>
          <w:tcPr>
            <w:tcW w:w="1659"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35</w:t>
            </w:r>
          </w:p>
        </w:tc>
        <w:tc>
          <w:tcPr>
            <w:tcW w:w="1388"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2002/03</w:t>
            </w:r>
          </w:p>
        </w:tc>
        <w:tc>
          <w:tcPr>
            <w:tcW w:w="1541" w:type="dxa"/>
            <w:tcBorders>
              <w:top w:val="single" w:sz="4" w:space="0" w:color="auto"/>
              <w:left w:val="nil"/>
              <w:bottom w:val="nil"/>
              <w:right w:val="nil"/>
            </w:tcBorders>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rPr>
            </w:pPr>
            <w:r w:rsidRPr="00783FFC">
              <w:rPr>
                <w:sz w:val="20"/>
                <w:szCs w:val="20"/>
              </w:rPr>
              <w:t>Veldrif</w:t>
            </w:r>
          </w:p>
        </w:tc>
        <w:tc>
          <w:tcPr>
            <w:tcW w:w="1659" w:type="dxa"/>
            <w:vAlign w:val="center"/>
            <w:hideMark/>
          </w:tcPr>
          <w:p w:rsidR="005129D3" w:rsidRDefault="005129D3">
            <w:pPr>
              <w:spacing w:after="0" w:line="240" w:lineRule="auto"/>
              <w:jc w:val="center"/>
              <w:rPr>
                <w:sz w:val="20"/>
                <w:szCs w:val="20"/>
              </w:rPr>
            </w:pPr>
            <w:r>
              <w:rPr>
                <w:sz w:val="20"/>
                <w:szCs w:val="20"/>
              </w:rPr>
              <w:t>69</w:t>
            </w:r>
          </w:p>
        </w:tc>
        <w:tc>
          <w:tcPr>
            <w:tcW w:w="1388" w:type="dxa"/>
            <w:vAlign w:val="center"/>
            <w:hideMark/>
          </w:tcPr>
          <w:p w:rsidR="005129D3" w:rsidRDefault="005129D3">
            <w:pPr>
              <w:spacing w:after="0" w:line="240" w:lineRule="auto"/>
              <w:jc w:val="center"/>
              <w:rPr>
                <w:sz w:val="20"/>
                <w:szCs w:val="20"/>
              </w:rPr>
            </w:pPr>
            <w:r>
              <w:rPr>
                <w:sz w:val="20"/>
                <w:szCs w:val="20"/>
              </w:rPr>
              <w:t>2011</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rPr>
            </w:pPr>
            <w:r w:rsidRPr="00783FFC">
              <w:rPr>
                <w:sz w:val="20"/>
                <w:szCs w:val="20"/>
              </w:rPr>
              <w:t>Jutten Island</w:t>
            </w:r>
          </w:p>
        </w:tc>
        <w:tc>
          <w:tcPr>
            <w:tcW w:w="1659" w:type="dxa"/>
            <w:vAlign w:val="center"/>
            <w:hideMark/>
          </w:tcPr>
          <w:p w:rsidR="005129D3" w:rsidRDefault="005129D3">
            <w:pPr>
              <w:spacing w:after="0" w:line="240" w:lineRule="auto"/>
              <w:jc w:val="center"/>
              <w:rPr>
                <w:sz w:val="20"/>
                <w:szCs w:val="20"/>
              </w:rPr>
            </w:pPr>
            <w:r>
              <w:rPr>
                <w:sz w:val="20"/>
                <w:szCs w:val="20"/>
              </w:rPr>
              <w:t>1</w:t>
            </w:r>
          </w:p>
        </w:tc>
        <w:tc>
          <w:tcPr>
            <w:tcW w:w="1388" w:type="dxa"/>
            <w:vAlign w:val="center"/>
            <w:hideMark/>
          </w:tcPr>
          <w:p w:rsidR="005129D3" w:rsidRDefault="005129D3">
            <w:pPr>
              <w:spacing w:after="0" w:line="240" w:lineRule="auto"/>
              <w:jc w:val="center"/>
              <w:rPr>
                <w:sz w:val="20"/>
                <w:szCs w:val="20"/>
              </w:rPr>
            </w:pPr>
            <w:r>
              <w:rPr>
                <w:sz w:val="20"/>
                <w:szCs w:val="20"/>
              </w:rPr>
              <w:t>2011</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rPr>
            </w:pPr>
            <w:r w:rsidRPr="00783FFC">
              <w:rPr>
                <w:sz w:val="20"/>
                <w:szCs w:val="20"/>
              </w:rPr>
              <w:t>Meeuw Island</w:t>
            </w:r>
          </w:p>
        </w:tc>
        <w:tc>
          <w:tcPr>
            <w:tcW w:w="1659" w:type="dxa"/>
            <w:vAlign w:val="center"/>
            <w:hideMark/>
          </w:tcPr>
          <w:p w:rsidR="005129D3" w:rsidRDefault="005129D3">
            <w:pPr>
              <w:spacing w:after="0" w:line="240" w:lineRule="auto"/>
              <w:jc w:val="center"/>
              <w:rPr>
                <w:sz w:val="20"/>
                <w:szCs w:val="20"/>
              </w:rPr>
            </w:pPr>
            <w:r>
              <w:rPr>
                <w:sz w:val="20"/>
                <w:szCs w:val="20"/>
              </w:rPr>
              <w:t>1</w:t>
            </w:r>
          </w:p>
        </w:tc>
        <w:tc>
          <w:tcPr>
            <w:tcW w:w="1388" w:type="dxa"/>
            <w:vAlign w:val="center"/>
            <w:hideMark/>
          </w:tcPr>
          <w:p w:rsidR="005129D3" w:rsidRDefault="005129D3">
            <w:pPr>
              <w:spacing w:after="0" w:line="240" w:lineRule="auto"/>
              <w:jc w:val="center"/>
              <w:rPr>
                <w:sz w:val="20"/>
                <w:szCs w:val="20"/>
              </w:rPr>
            </w:pPr>
            <w:r>
              <w:rPr>
                <w:sz w:val="20"/>
                <w:szCs w:val="20"/>
              </w:rPr>
              <w:t>2011</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rPr>
            </w:pPr>
            <w:r w:rsidRPr="00783FFC">
              <w:rPr>
                <w:sz w:val="20"/>
                <w:szCs w:val="20"/>
              </w:rPr>
              <w:t>Schaapen Island</w:t>
            </w:r>
          </w:p>
        </w:tc>
        <w:tc>
          <w:tcPr>
            <w:tcW w:w="1659" w:type="dxa"/>
            <w:vAlign w:val="center"/>
            <w:hideMark/>
          </w:tcPr>
          <w:p w:rsidR="005129D3" w:rsidRDefault="005129D3">
            <w:pPr>
              <w:spacing w:after="0" w:line="240" w:lineRule="auto"/>
              <w:jc w:val="center"/>
              <w:rPr>
                <w:sz w:val="20"/>
                <w:szCs w:val="20"/>
              </w:rPr>
            </w:pPr>
            <w:r>
              <w:rPr>
                <w:sz w:val="20"/>
                <w:szCs w:val="20"/>
              </w:rPr>
              <w:t>1</w:t>
            </w:r>
          </w:p>
        </w:tc>
        <w:tc>
          <w:tcPr>
            <w:tcW w:w="1388" w:type="dxa"/>
            <w:vAlign w:val="center"/>
            <w:hideMark/>
          </w:tcPr>
          <w:p w:rsidR="005129D3" w:rsidRDefault="005129D3">
            <w:pPr>
              <w:spacing w:after="0" w:line="240" w:lineRule="auto"/>
              <w:jc w:val="center"/>
              <w:rPr>
                <w:sz w:val="20"/>
                <w:szCs w:val="20"/>
              </w:rPr>
            </w:pPr>
            <w:r>
              <w:rPr>
                <w:sz w:val="20"/>
                <w:szCs w:val="20"/>
              </w:rPr>
              <w:t>2011</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rPr>
            </w:pPr>
            <w:r w:rsidRPr="00783FFC">
              <w:rPr>
                <w:sz w:val="20"/>
                <w:szCs w:val="20"/>
              </w:rPr>
              <w:t>Robben Island</w:t>
            </w:r>
          </w:p>
        </w:tc>
        <w:tc>
          <w:tcPr>
            <w:tcW w:w="1659" w:type="dxa"/>
            <w:vAlign w:val="center"/>
            <w:hideMark/>
          </w:tcPr>
          <w:p w:rsidR="005129D3" w:rsidRDefault="005129D3">
            <w:pPr>
              <w:spacing w:after="0" w:line="240" w:lineRule="auto"/>
              <w:jc w:val="center"/>
              <w:rPr>
                <w:sz w:val="20"/>
                <w:szCs w:val="20"/>
              </w:rPr>
            </w:pPr>
            <w:r>
              <w:rPr>
                <w:sz w:val="20"/>
                <w:szCs w:val="20"/>
              </w:rPr>
              <w:t>1</w:t>
            </w:r>
          </w:p>
        </w:tc>
        <w:tc>
          <w:tcPr>
            <w:tcW w:w="1388" w:type="dxa"/>
            <w:vAlign w:val="center"/>
            <w:hideMark/>
          </w:tcPr>
          <w:p w:rsidR="005129D3" w:rsidRDefault="005129D3">
            <w:pPr>
              <w:spacing w:after="0" w:line="240" w:lineRule="auto"/>
              <w:jc w:val="center"/>
              <w:rPr>
                <w:sz w:val="20"/>
                <w:szCs w:val="20"/>
              </w:rPr>
            </w:pPr>
            <w:r>
              <w:rPr>
                <w:sz w:val="20"/>
                <w:szCs w:val="20"/>
              </w:rPr>
              <w:t>2011</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vertAlign w:val="superscript"/>
              </w:rPr>
            </w:pPr>
            <w:r w:rsidRPr="00783FFC">
              <w:rPr>
                <w:sz w:val="20"/>
                <w:szCs w:val="20"/>
              </w:rPr>
              <w:t>Keurbooms estuary</w:t>
            </w:r>
          </w:p>
        </w:tc>
        <w:tc>
          <w:tcPr>
            <w:tcW w:w="1659" w:type="dxa"/>
            <w:vAlign w:val="center"/>
            <w:hideMark/>
          </w:tcPr>
          <w:p w:rsidR="005129D3" w:rsidRDefault="005129D3">
            <w:pPr>
              <w:spacing w:after="0" w:line="240" w:lineRule="auto"/>
              <w:jc w:val="center"/>
              <w:rPr>
                <w:sz w:val="20"/>
                <w:szCs w:val="20"/>
              </w:rPr>
            </w:pPr>
            <w:r>
              <w:rPr>
                <w:sz w:val="20"/>
                <w:szCs w:val="20"/>
              </w:rPr>
              <w:t>3</w:t>
            </w:r>
          </w:p>
        </w:tc>
        <w:tc>
          <w:tcPr>
            <w:tcW w:w="1388" w:type="dxa"/>
            <w:vAlign w:val="center"/>
            <w:hideMark/>
          </w:tcPr>
          <w:p w:rsidR="005129D3" w:rsidRDefault="005129D3">
            <w:pPr>
              <w:spacing w:after="0" w:line="240" w:lineRule="auto"/>
              <w:jc w:val="center"/>
              <w:rPr>
                <w:sz w:val="20"/>
                <w:szCs w:val="20"/>
              </w:rPr>
            </w:pPr>
            <w:r>
              <w:rPr>
                <w:sz w:val="20"/>
                <w:szCs w:val="20"/>
              </w:rPr>
              <w:t>2006</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vAlign w:val="center"/>
            <w:hideMark/>
          </w:tcPr>
          <w:p w:rsidR="005129D3" w:rsidRPr="00783FFC" w:rsidRDefault="005129D3">
            <w:pPr>
              <w:spacing w:after="0" w:line="240" w:lineRule="auto"/>
              <w:rPr>
                <w:sz w:val="20"/>
                <w:szCs w:val="20"/>
              </w:rPr>
            </w:pPr>
            <w:r w:rsidRPr="00783FFC">
              <w:rPr>
                <w:sz w:val="20"/>
                <w:szCs w:val="20"/>
              </w:rPr>
              <w:t>Redhouse Saltpans</w:t>
            </w:r>
            <w:r w:rsidR="00995155">
              <w:rPr>
                <w:sz w:val="20"/>
                <w:szCs w:val="20"/>
                <w:vertAlign w:val="superscript"/>
              </w:rPr>
              <w:t>5</w:t>
            </w:r>
          </w:p>
        </w:tc>
        <w:tc>
          <w:tcPr>
            <w:tcW w:w="1659" w:type="dxa"/>
            <w:vAlign w:val="center"/>
            <w:hideMark/>
          </w:tcPr>
          <w:p w:rsidR="005129D3" w:rsidRDefault="005129D3">
            <w:pPr>
              <w:spacing w:after="0" w:line="240" w:lineRule="auto"/>
              <w:jc w:val="center"/>
              <w:rPr>
                <w:sz w:val="20"/>
                <w:szCs w:val="20"/>
              </w:rPr>
            </w:pPr>
            <w:r>
              <w:rPr>
                <w:sz w:val="20"/>
                <w:szCs w:val="20"/>
              </w:rPr>
              <w:t>18</w:t>
            </w:r>
          </w:p>
        </w:tc>
        <w:tc>
          <w:tcPr>
            <w:tcW w:w="1388" w:type="dxa"/>
            <w:vAlign w:val="center"/>
            <w:hideMark/>
          </w:tcPr>
          <w:p w:rsidR="005129D3" w:rsidRDefault="005129D3">
            <w:pPr>
              <w:spacing w:after="0" w:line="240" w:lineRule="auto"/>
              <w:jc w:val="center"/>
              <w:rPr>
                <w:sz w:val="20"/>
                <w:szCs w:val="20"/>
              </w:rPr>
            </w:pPr>
            <w:r>
              <w:rPr>
                <w:sz w:val="20"/>
                <w:szCs w:val="20"/>
              </w:rPr>
              <w:t>2008</w:t>
            </w:r>
          </w:p>
        </w:tc>
        <w:tc>
          <w:tcPr>
            <w:tcW w:w="1541" w:type="dxa"/>
            <w:vAlign w:val="center"/>
            <w:hideMark/>
          </w:tcPr>
          <w:p w:rsidR="005129D3" w:rsidRDefault="005129D3">
            <w:pPr>
              <w:spacing w:after="0" w:line="240" w:lineRule="auto"/>
              <w:jc w:val="center"/>
              <w:rPr>
                <w:sz w:val="20"/>
                <w:szCs w:val="20"/>
              </w:rPr>
            </w:pPr>
            <w:r>
              <w:rPr>
                <w:sz w:val="20"/>
                <w:szCs w:val="20"/>
              </w:rPr>
              <w:t>Fluctuating</w:t>
            </w:r>
          </w:p>
        </w:tc>
      </w:tr>
      <w:tr w:rsidR="005129D3" w:rsidRPr="005129D3" w:rsidTr="00BD0CF3">
        <w:tc>
          <w:tcPr>
            <w:tcW w:w="2385" w:type="dxa"/>
            <w:vAlign w:val="center"/>
            <w:hideMark/>
          </w:tcPr>
          <w:p w:rsidR="005129D3" w:rsidRPr="00783FFC" w:rsidRDefault="005129D3">
            <w:pPr>
              <w:spacing w:after="0" w:line="240" w:lineRule="auto"/>
              <w:rPr>
                <w:sz w:val="20"/>
                <w:szCs w:val="20"/>
                <w:vertAlign w:val="superscript"/>
              </w:rPr>
            </w:pPr>
            <w:r w:rsidRPr="00783FFC">
              <w:rPr>
                <w:sz w:val="20"/>
                <w:szCs w:val="20"/>
              </w:rPr>
              <w:t>Lake St Lucia</w:t>
            </w:r>
            <w:r w:rsidR="00995155">
              <w:rPr>
                <w:sz w:val="20"/>
                <w:szCs w:val="20"/>
                <w:vertAlign w:val="superscript"/>
              </w:rPr>
              <w:t>6</w:t>
            </w:r>
          </w:p>
        </w:tc>
        <w:tc>
          <w:tcPr>
            <w:tcW w:w="1659" w:type="dxa"/>
            <w:vAlign w:val="center"/>
            <w:hideMark/>
          </w:tcPr>
          <w:p w:rsidR="005129D3" w:rsidRDefault="005129D3">
            <w:pPr>
              <w:spacing w:after="0" w:line="240" w:lineRule="auto"/>
              <w:jc w:val="center"/>
              <w:rPr>
                <w:sz w:val="20"/>
                <w:szCs w:val="20"/>
              </w:rPr>
            </w:pPr>
            <w:r>
              <w:rPr>
                <w:sz w:val="20"/>
                <w:szCs w:val="20"/>
              </w:rPr>
              <w:t>300</w:t>
            </w:r>
          </w:p>
        </w:tc>
        <w:tc>
          <w:tcPr>
            <w:tcW w:w="1388" w:type="dxa"/>
            <w:vAlign w:val="center"/>
            <w:hideMark/>
          </w:tcPr>
          <w:p w:rsidR="005129D3" w:rsidRDefault="005129D3">
            <w:pPr>
              <w:spacing w:after="0" w:line="240" w:lineRule="auto"/>
              <w:jc w:val="center"/>
              <w:rPr>
                <w:sz w:val="20"/>
                <w:szCs w:val="20"/>
              </w:rPr>
            </w:pPr>
            <w:r>
              <w:rPr>
                <w:sz w:val="20"/>
                <w:szCs w:val="20"/>
              </w:rPr>
              <w:t>2015</w:t>
            </w:r>
          </w:p>
        </w:tc>
        <w:tc>
          <w:tcPr>
            <w:tcW w:w="1541" w:type="dxa"/>
            <w:vAlign w:val="center"/>
          </w:tcPr>
          <w:p w:rsidR="005129D3" w:rsidRDefault="00783FFC">
            <w:pPr>
              <w:spacing w:after="0" w:line="240" w:lineRule="auto"/>
              <w:jc w:val="center"/>
              <w:rPr>
                <w:sz w:val="20"/>
                <w:szCs w:val="20"/>
              </w:rPr>
            </w:pPr>
            <w:r>
              <w:rPr>
                <w:sz w:val="20"/>
                <w:szCs w:val="20"/>
              </w:rPr>
              <w:t>Unknown</w:t>
            </w:r>
          </w:p>
        </w:tc>
      </w:tr>
      <w:tr w:rsidR="005129D3" w:rsidRPr="005129D3" w:rsidTr="00BD0CF3">
        <w:tc>
          <w:tcPr>
            <w:tcW w:w="2385" w:type="dxa"/>
            <w:tcBorders>
              <w:top w:val="nil"/>
              <w:left w:val="nil"/>
              <w:bottom w:val="single" w:sz="4" w:space="0" w:color="auto"/>
              <w:right w:val="nil"/>
            </w:tcBorders>
            <w:vAlign w:val="center"/>
            <w:hideMark/>
          </w:tcPr>
          <w:p w:rsidR="005129D3" w:rsidRPr="00783FFC" w:rsidRDefault="005129D3">
            <w:pPr>
              <w:spacing w:after="0" w:line="240" w:lineRule="auto"/>
              <w:rPr>
                <w:sz w:val="20"/>
                <w:szCs w:val="20"/>
                <w:vertAlign w:val="superscript"/>
              </w:rPr>
            </w:pPr>
            <w:r w:rsidRPr="00783FFC">
              <w:rPr>
                <w:sz w:val="20"/>
                <w:szCs w:val="20"/>
              </w:rPr>
              <w:t>Port Elizabeth</w:t>
            </w:r>
          </w:p>
        </w:tc>
        <w:tc>
          <w:tcPr>
            <w:tcW w:w="1659"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13</w:t>
            </w:r>
          </w:p>
        </w:tc>
        <w:tc>
          <w:tcPr>
            <w:tcW w:w="1388"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2007</w:t>
            </w:r>
          </w:p>
        </w:tc>
        <w:tc>
          <w:tcPr>
            <w:tcW w:w="1541" w:type="dxa"/>
            <w:tcBorders>
              <w:top w:val="nil"/>
              <w:left w:val="nil"/>
              <w:bottom w:val="single" w:sz="4" w:space="0" w:color="auto"/>
              <w:right w:val="nil"/>
            </w:tcBorders>
            <w:vAlign w:val="center"/>
          </w:tcPr>
          <w:p w:rsidR="005129D3" w:rsidRDefault="00783FFC">
            <w:pPr>
              <w:spacing w:after="0" w:line="240" w:lineRule="auto"/>
              <w:jc w:val="center"/>
              <w:rPr>
                <w:sz w:val="20"/>
                <w:szCs w:val="20"/>
              </w:rPr>
            </w:pPr>
            <w:r>
              <w:rPr>
                <w:sz w:val="20"/>
                <w:szCs w:val="20"/>
              </w:rPr>
              <w:t>Unknown</w:t>
            </w:r>
          </w:p>
        </w:tc>
      </w:tr>
      <w:tr w:rsidR="005129D3" w:rsidRPr="007C0061" w:rsidTr="005129D3">
        <w:tc>
          <w:tcPr>
            <w:tcW w:w="6973" w:type="dxa"/>
            <w:gridSpan w:val="4"/>
            <w:tcBorders>
              <w:top w:val="single" w:sz="4" w:space="0" w:color="auto"/>
              <w:left w:val="nil"/>
              <w:bottom w:val="nil"/>
              <w:right w:val="nil"/>
            </w:tcBorders>
            <w:vAlign w:val="center"/>
            <w:hideMark/>
          </w:tcPr>
          <w:p w:rsidR="00841E7B" w:rsidRDefault="005129D3" w:rsidP="00F6215B">
            <w:pPr>
              <w:spacing w:after="0" w:line="240" w:lineRule="auto"/>
              <w:rPr>
                <w:sz w:val="20"/>
                <w:lang w:val="fr-FR"/>
              </w:rPr>
            </w:pPr>
            <w:r w:rsidRPr="000121D6">
              <w:rPr>
                <w:sz w:val="20"/>
                <w:vertAlign w:val="superscript"/>
                <w:lang w:val="fr-FR"/>
              </w:rPr>
              <w:t>1</w:t>
            </w:r>
            <w:r w:rsidR="00F6215B">
              <w:rPr>
                <w:sz w:val="20"/>
                <w:lang w:val="fr-FR"/>
              </w:rPr>
              <w:t xml:space="preserve">Cooper </w:t>
            </w:r>
            <w:r w:rsidR="00F6215B" w:rsidRPr="00F6215B">
              <w:rPr>
                <w:i/>
                <w:sz w:val="20"/>
                <w:lang w:val="fr-FR"/>
              </w:rPr>
              <w:t>et al</w:t>
            </w:r>
            <w:r w:rsidR="00F6215B">
              <w:rPr>
                <w:i/>
                <w:sz w:val="20"/>
                <w:lang w:val="fr-FR"/>
              </w:rPr>
              <w:t>.</w:t>
            </w:r>
            <w:r w:rsidR="00F6215B">
              <w:rPr>
                <w:sz w:val="20"/>
                <w:lang w:val="fr-FR"/>
              </w:rPr>
              <w:t xml:space="preserve"> 1992;</w:t>
            </w:r>
            <w:r w:rsidR="00F6215B">
              <w:rPr>
                <w:sz w:val="20"/>
                <w:vertAlign w:val="superscript"/>
                <w:lang w:val="fr-FR"/>
              </w:rPr>
              <w:t xml:space="preserve"> 2</w:t>
            </w:r>
            <w:r w:rsidRPr="000121D6">
              <w:rPr>
                <w:sz w:val="20"/>
                <w:lang w:val="fr-FR"/>
              </w:rPr>
              <w:t xml:space="preserve">Kemper </w:t>
            </w:r>
            <w:r w:rsidRPr="000121D6">
              <w:rPr>
                <w:i/>
                <w:sz w:val="20"/>
                <w:lang w:val="fr-FR"/>
              </w:rPr>
              <w:t>et al.</w:t>
            </w:r>
            <w:r w:rsidRPr="000121D6">
              <w:rPr>
                <w:sz w:val="20"/>
                <w:lang w:val="fr-FR"/>
              </w:rPr>
              <w:t xml:space="preserve"> 2007;</w:t>
            </w:r>
            <w:r w:rsidR="00EF1DBF" w:rsidRPr="007C0061">
              <w:rPr>
                <w:sz w:val="20"/>
                <w:szCs w:val="20"/>
                <w:vertAlign w:val="superscript"/>
                <w:lang w:val="fr-FR"/>
              </w:rPr>
              <w:t xml:space="preserve"> </w:t>
            </w:r>
            <w:r w:rsidR="00995155">
              <w:rPr>
                <w:sz w:val="20"/>
                <w:vertAlign w:val="superscript"/>
                <w:lang w:val="fr-FR"/>
              </w:rPr>
              <w:t>3</w:t>
            </w:r>
            <w:r w:rsidRPr="000121D6">
              <w:rPr>
                <w:sz w:val="20"/>
                <w:lang w:val="fr-FR"/>
              </w:rPr>
              <w:t xml:space="preserve">Crawford </w:t>
            </w:r>
            <w:r w:rsidRPr="000121D6">
              <w:rPr>
                <w:i/>
                <w:sz w:val="20"/>
                <w:lang w:val="fr-FR"/>
              </w:rPr>
              <w:t>et al.</w:t>
            </w:r>
            <w:r w:rsidR="00241F6B" w:rsidRPr="000121D6">
              <w:rPr>
                <w:sz w:val="20"/>
                <w:lang w:val="fr-FR"/>
              </w:rPr>
              <w:t xml:space="preserve"> 2012</w:t>
            </w:r>
            <w:r w:rsidR="00232360" w:rsidRPr="000121D6">
              <w:rPr>
                <w:sz w:val="20"/>
                <w:lang w:val="fr-FR"/>
              </w:rPr>
              <w:t>a</w:t>
            </w:r>
            <w:r w:rsidRPr="000121D6">
              <w:rPr>
                <w:sz w:val="20"/>
                <w:lang w:val="fr-FR"/>
              </w:rPr>
              <w:t xml:space="preserve">; </w:t>
            </w:r>
            <w:r w:rsidR="00995155">
              <w:rPr>
                <w:sz w:val="20"/>
                <w:vertAlign w:val="superscript"/>
                <w:lang w:val="fr-FR"/>
              </w:rPr>
              <w:t>4</w:t>
            </w:r>
            <w:r w:rsidRPr="000121D6">
              <w:rPr>
                <w:sz w:val="20"/>
                <w:lang w:val="fr-FR"/>
              </w:rPr>
              <w:t xml:space="preserve">Williams </w:t>
            </w:r>
            <w:r w:rsidRPr="000121D6">
              <w:rPr>
                <w:i/>
                <w:sz w:val="20"/>
                <w:lang w:val="fr-FR"/>
              </w:rPr>
              <w:t>et al.</w:t>
            </w:r>
            <w:r w:rsidRPr="000121D6">
              <w:rPr>
                <w:sz w:val="20"/>
                <w:lang w:val="fr-FR"/>
              </w:rPr>
              <w:t xml:space="preserve"> 2004; </w:t>
            </w:r>
            <w:r w:rsidR="00F6215B">
              <w:rPr>
                <w:sz w:val="20"/>
                <w:vertAlign w:val="superscript"/>
                <w:lang w:val="fr-FR"/>
              </w:rPr>
              <w:t>5</w:t>
            </w:r>
            <w:r w:rsidRPr="000121D6">
              <w:rPr>
                <w:sz w:val="20"/>
                <w:lang w:val="fr-FR"/>
              </w:rPr>
              <w:t xml:space="preserve">Crawford </w:t>
            </w:r>
            <w:r w:rsidRPr="000121D6">
              <w:rPr>
                <w:i/>
                <w:sz w:val="20"/>
                <w:lang w:val="fr-FR"/>
              </w:rPr>
              <w:t>et al.</w:t>
            </w:r>
            <w:r w:rsidRPr="000121D6">
              <w:rPr>
                <w:sz w:val="20"/>
                <w:lang w:val="fr-FR"/>
              </w:rPr>
              <w:t xml:space="preserve"> 2009; </w:t>
            </w:r>
            <w:r w:rsidR="00995155">
              <w:rPr>
                <w:sz w:val="20"/>
                <w:vertAlign w:val="superscript"/>
                <w:lang w:val="fr-FR"/>
              </w:rPr>
              <w:t>6</w:t>
            </w:r>
            <w:r w:rsidRPr="000121D6">
              <w:rPr>
                <w:sz w:val="20"/>
                <w:lang w:val="fr-FR"/>
              </w:rPr>
              <w:t>iSimangaliso Wetland Park 2015</w:t>
            </w:r>
          </w:p>
          <w:p w:rsidR="005129D3" w:rsidRPr="007C0061" w:rsidRDefault="00841E7B" w:rsidP="00F6215B">
            <w:pPr>
              <w:spacing w:after="0" w:line="240" w:lineRule="auto"/>
              <w:rPr>
                <w:sz w:val="20"/>
                <w:szCs w:val="20"/>
                <w:lang w:val="en-US"/>
              </w:rPr>
            </w:pPr>
            <w:r w:rsidRPr="007C0061">
              <w:rPr>
                <w:sz w:val="20"/>
                <w:lang w:val="en-US"/>
              </w:rPr>
              <w:t>*Average of 160 individuals seen at multip</w:t>
            </w:r>
            <w:r w:rsidR="00EF1DBF" w:rsidRPr="007C0061">
              <w:rPr>
                <w:sz w:val="20"/>
                <w:lang w:val="en-US"/>
              </w:rPr>
              <w:t>le wetland counts from 1977-2012, Simmons 2015.</w:t>
            </w:r>
            <w:r w:rsidRPr="007C0061">
              <w:rPr>
                <w:sz w:val="20"/>
                <w:lang w:val="en-US"/>
              </w:rPr>
              <w:t xml:space="preserve"> </w:t>
            </w:r>
          </w:p>
        </w:tc>
      </w:tr>
    </w:tbl>
    <w:p w:rsidR="00A745AF" w:rsidRPr="007C0061" w:rsidRDefault="00A745AF" w:rsidP="005129D3">
      <w:pPr>
        <w:rPr>
          <w:lang w:val="en-US"/>
        </w:rPr>
      </w:pPr>
    </w:p>
    <w:p w:rsidR="005129D3" w:rsidRDefault="005129D3" w:rsidP="005129D3">
      <w:r>
        <w:t xml:space="preserve">BREEDING SEASON: Seasonal variations between localities (Namibia: December-March, Western Cape: October-January, Eastern Cape: February-June, KwaZulu-Natal: March-September. </w:t>
      </w:r>
    </w:p>
    <w:p w:rsidR="005129D3" w:rsidRDefault="005129D3" w:rsidP="005129D3">
      <w:r>
        <w:t>HABITAT: Sheltered coastal embankments, preferably with sandy or muddy margins. They also occur on near-coastal and inland wetlands, especially lakes, waterholes, reservoirs, salt pans, rivers and creeks. The species is rarely seen beyond reefs in offshore locations. Along the coast occurs at sand-dunes, coastal lakes, offshore islands and salt pans.</w:t>
      </w:r>
    </w:p>
    <w:p w:rsidR="005129D3" w:rsidRDefault="005129D3" w:rsidP="005129D3">
      <w:r>
        <w:t>KEY PREY SPECIES: Fish (5-25 cm) include riverbream (</w:t>
      </w:r>
      <w:r>
        <w:rPr>
          <w:i/>
        </w:rPr>
        <w:t>Acanthopagrus berda)</w:t>
      </w:r>
      <w:r>
        <w:t>, small kob (</w:t>
      </w:r>
      <w:r>
        <w:rPr>
          <w:i/>
        </w:rPr>
        <w:t>Johnius belengerii)</w:t>
      </w:r>
      <w:r>
        <w:t>, sharptooth catfish (</w:t>
      </w:r>
      <w:r>
        <w:rPr>
          <w:i/>
        </w:rPr>
        <w:t>Clarias gariepinus)</w:t>
      </w:r>
      <w:r>
        <w:t>, spotte</w:t>
      </w:r>
      <w:r w:rsidR="002876DF">
        <w:t>d</w:t>
      </w:r>
      <w:r>
        <w:t xml:space="preserve"> grunter (</w:t>
      </w:r>
      <w:r>
        <w:rPr>
          <w:i/>
        </w:rPr>
        <w:t>Pomadasys commersonnii)</w:t>
      </w:r>
      <w:r>
        <w:t>, Mozambique tilapia (</w:t>
      </w:r>
      <w:r>
        <w:rPr>
          <w:i/>
        </w:rPr>
        <w:t>Oreochromis mossambicus)</w:t>
      </w:r>
      <w:r>
        <w:t>, orangemouth glassnose (</w:t>
      </w:r>
      <w:r>
        <w:rPr>
          <w:i/>
        </w:rPr>
        <w:t>Thryssa vitrirostris)</w:t>
      </w:r>
      <w:r>
        <w:t>, southern mullet (</w:t>
      </w:r>
      <w:r>
        <w:rPr>
          <w:i/>
        </w:rPr>
        <w:t>Liza richardsonii)</w:t>
      </w:r>
      <w:r>
        <w:t xml:space="preserve"> as well as soles and breams. They also feed on various marine and aquatic invertebrates and are known to prey on eggs and young birds.</w:t>
      </w:r>
    </w:p>
    <w:p w:rsidR="005129D3" w:rsidRPr="00EA7F9F" w:rsidRDefault="00B0474D" w:rsidP="00EA7F9F">
      <w:pPr>
        <w:pStyle w:val="Heading1"/>
        <w:numPr>
          <w:ilvl w:val="1"/>
          <w:numId w:val="5"/>
        </w:numPr>
        <w:ind w:left="993" w:hanging="993"/>
      </w:pPr>
      <w:bookmarkStart w:id="19" w:name="_Toc429668289"/>
      <w:r w:rsidRPr="00EA7F9F">
        <w:t>Greater Crested Tern</w:t>
      </w:r>
      <w:r w:rsidR="005129D3" w:rsidRPr="00EA7F9F">
        <w:t xml:space="preserve"> </w:t>
      </w:r>
      <w:r w:rsidRPr="00EA7F9F">
        <w:rPr>
          <w:i/>
        </w:rPr>
        <w:t>Thalasseus</w:t>
      </w:r>
      <w:r w:rsidR="005129D3" w:rsidRPr="00EA7F9F">
        <w:rPr>
          <w:i/>
        </w:rPr>
        <w:t xml:space="preserve"> bergii</w:t>
      </w:r>
      <w:r w:rsidR="00246CB9" w:rsidRPr="00EA7F9F">
        <w:rPr>
          <w:i/>
        </w:rPr>
        <w:t xml:space="preserve"> bergii</w:t>
      </w:r>
      <w:bookmarkEnd w:id="19"/>
    </w:p>
    <w:p w:rsidR="005129D3" w:rsidRDefault="005129D3" w:rsidP="005129D3">
      <w:r>
        <w:t>HISTORICAL DISTRIBUTION: Occurred along coasts of west-central Pacific, south-east Atlantic, and Indian Oceans. In southern Africa these birds are found around the coast, from Swakopmund in Namibia to the coast of Mozambique.</w:t>
      </w:r>
    </w:p>
    <w:p w:rsidR="005129D3" w:rsidRDefault="005129D3" w:rsidP="005129D3">
      <w:r>
        <w:t>CURRENT DISTRIBUTION:  Same as historical distribution, although new breeding sites have become available at salt and sewage works.</w:t>
      </w:r>
    </w:p>
    <w:p w:rsidR="00246CB9" w:rsidRDefault="00CB761B" w:rsidP="00246CB9">
      <w:pPr>
        <w:keepNext/>
      </w:pPr>
      <w:r>
        <w:rPr>
          <w:noProof/>
          <w:lang w:val="en-US"/>
        </w:rPr>
        <w:drawing>
          <wp:inline distT="0" distB="0" distL="0" distR="0">
            <wp:extent cx="3695700" cy="2876550"/>
            <wp:effectExtent l="0" t="0" r="0" b="0"/>
            <wp:docPr id="9" name="Picture 1" descr="Swift 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ft tern"/>
                    <pic:cNvPicPr>
                      <a:picLocks noChangeAspect="1" noChangeArrowheads="1"/>
                    </pic:cNvPicPr>
                  </pic:nvPicPr>
                  <pic:blipFill>
                    <a:blip r:embed="rId21" cstate="print">
                      <a:extLst>
                        <a:ext uri="{28A0092B-C50C-407E-A947-70E740481C1C}">
                          <a14:useLocalDpi xmlns:a14="http://schemas.microsoft.com/office/drawing/2010/main" val="0"/>
                        </a:ext>
                      </a:extLst>
                    </a:blip>
                    <a:srcRect r="9378"/>
                    <a:stretch>
                      <a:fillRect/>
                    </a:stretch>
                  </pic:blipFill>
                  <pic:spPr bwMode="auto">
                    <a:xfrm>
                      <a:off x="0" y="0"/>
                      <a:ext cx="3695700" cy="2876550"/>
                    </a:xfrm>
                    <a:prstGeom prst="rect">
                      <a:avLst/>
                    </a:prstGeom>
                    <a:noFill/>
                    <a:ln>
                      <a:noFill/>
                    </a:ln>
                  </pic:spPr>
                </pic:pic>
              </a:graphicData>
            </a:graphic>
          </wp:inline>
        </w:drawing>
      </w:r>
    </w:p>
    <w:p w:rsidR="005129D3" w:rsidRPr="00246CB9" w:rsidRDefault="00246CB9" w:rsidP="00246CB9">
      <w:pPr>
        <w:pStyle w:val="Caption"/>
        <w:rPr>
          <w:b w:val="0"/>
        </w:rPr>
      </w:pPr>
      <w:r>
        <w:t xml:space="preserve">Figure </w:t>
      </w:r>
      <w:r>
        <w:fldChar w:fldCharType="begin"/>
      </w:r>
      <w:r>
        <w:instrText xml:space="preserve"> SEQ Figure \* ARABIC </w:instrText>
      </w:r>
      <w:r>
        <w:fldChar w:fldCharType="separate"/>
      </w:r>
      <w:r w:rsidR="00596B92">
        <w:rPr>
          <w:noProof/>
        </w:rPr>
        <w:t>9</w:t>
      </w:r>
      <w:r>
        <w:fldChar w:fldCharType="end"/>
      </w:r>
      <w:r>
        <w:t xml:space="preserve">: </w:t>
      </w:r>
      <w:r>
        <w:rPr>
          <w:b w:val="0"/>
        </w:rPr>
        <w:t xml:space="preserve">Non-breeding distribution of the </w:t>
      </w:r>
      <w:r w:rsidR="00B0474D">
        <w:rPr>
          <w:b w:val="0"/>
        </w:rPr>
        <w:t>Greater Crested Tern</w:t>
      </w:r>
      <w:r>
        <w:rPr>
          <w:b w:val="0"/>
        </w:rPr>
        <w:t xml:space="preserve"> in southern Africa.</w:t>
      </w:r>
    </w:p>
    <w:p w:rsidR="005129D3" w:rsidRDefault="005129D3" w:rsidP="005129D3">
      <w:r>
        <w:t>MIGRATION: After breeding, it migrates away from colonies. Many fledglings move to nursery areas on the south east coast of South Africa (Plettenberg Bay to KwaZulu-Natal), although some disperse northwards. Older birds remain in the vicinity of breeding areas 30 - 100 km.  Birds are often nomadic between breeding localities.</w:t>
      </w:r>
    </w:p>
    <w:p w:rsidR="005129D3" w:rsidRDefault="005129D3" w:rsidP="005129D3">
      <w:r>
        <w:t xml:space="preserve">POPULATION SIZE AND TREND (list of </w:t>
      </w:r>
      <w:r w:rsidR="002943C6">
        <w:t xml:space="preserve">some </w:t>
      </w:r>
      <w:r>
        <w:t>breeding localities):</w:t>
      </w:r>
    </w:p>
    <w:tbl>
      <w:tblPr>
        <w:tblW w:w="6973" w:type="dxa"/>
        <w:tblInd w:w="534" w:type="dxa"/>
        <w:tblLook w:val="04A0" w:firstRow="1" w:lastRow="0" w:firstColumn="1" w:lastColumn="0" w:noHBand="0" w:noVBand="1"/>
      </w:tblPr>
      <w:tblGrid>
        <w:gridCol w:w="2551"/>
        <w:gridCol w:w="1474"/>
        <w:gridCol w:w="1474"/>
        <w:gridCol w:w="1474"/>
      </w:tblGrid>
      <w:tr w:rsidR="005129D3" w:rsidRPr="005129D3" w:rsidTr="005129D3">
        <w:tc>
          <w:tcPr>
            <w:tcW w:w="2551" w:type="dxa"/>
            <w:tcBorders>
              <w:top w:val="single" w:sz="4" w:space="0" w:color="auto"/>
              <w:left w:val="nil"/>
              <w:bottom w:val="nil"/>
              <w:right w:val="nil"/>
            </w:tcBorders>
            <w:vAlign w:val="center"/>
            <w:hideMark/>
          </w:tcPr>
          <w:p w:rsidR="005129D3" w:rsidRDefault="005129D3">
            <w:pPr>
              <w:spacing w:after="0" w:line="240" w:lineRule="auto"/>
              <w:rPr>
                <w:b/>
                <w:sz w:val="20"/>
                <w:szCs w:val="20"/>
              </w:rPr>
            </w:pPr>
            <w:r>
              <w:rPr>
                <w:b/>
                <w:sz w:val="20"/>
                <w:szCs w:val="20"/>
              </w:rPr>
              <w:t>Breeding location</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b/>
                <w:sz w:val="20"/>
                <w:szCs w:val="20"/>
              </w:rPr>
            </w:pPr>
            <w:r>
              <w:rPr>
                <w:b/>
                <w:sz w:val="20"/>
                <w:szCs w:val="20"/>
              </w:rPr>
              <w:t xml:space="preserve">Pairs </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b/>
                <w:sz w:val="20"/>
                <w:szCs w:val="20"/>
              </w:rPr>
            </w:pPr>
            <w:r>
              <w:rPr>
                <w:b/>
                <w:sz w:val="20"/>
                <w:szCs w:val="20"/>
              </w:rPr>
              <w:t>Year</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b/>
                <w:sz w:val="20"/>
                <w:szCs w:val="20"/>
              </w:rPr>
            </w:pPr>
            <w:r>
              <w:rPr>
                <w:b/>
                <w:sz w:val="20"/>
                <w:szCs w:val="20"/>
              </w:rPr>
              <w:t>Trend</w:t>
            </w:r>
          </w:p>
        </w:tc>
      </w:tr>
      <w:tr w:rsidR="005129D3" w:rsidRPr="005129D3" w:rsidTr="005129D3">
        <w:tc>
          <w:tcPr>
            <w:tcW w:w="2551"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rPr>
                <w:b/>
                <w:sz w:val="20"/>
                <w:szCs w:val="20"/>
                <w:vertAlign w:val="superscript"/>
              </w:rPr>
            </w:pPr>
            <w:r>
              <w:rPr>
                <w:b/>
                <w:sz w:val="20"/>
                <w:szCs w:val="20"/>
              </w:rPr>
              <w:t>Overall</w:t>
            </w:r>
            <w:r>
              <w:rPr>
                <w:b/>
                <w:sz w:val="20"/>
                <w:szCs w:val="20"/>
                <w:vertAlign w:val="superscript"/>
              </w:rPr>
              <w:t>1</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4362C4">
            <w:pPr>
              <w:spacing w:after="0" w:line="240" w:lineRule="auto"/>
              <w:jc w:val="center"/>
              <w:rPr>
                <w:b/>
                <w:sz w:val="20"/>
                <w:szCs w:val="20"/>
              </w:rPr>
            </w:pPr>
            <w:r>
              <w:rPr>
                <w:b/>
                <w:sz w:val="20"/>
                <w:szCs w:val="20"/>
              </w:rPr>
              <w:t>11 400</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20</w:t>
            </w:r>
            <w:r w:rsidR="004362C4">
              <w:rPr>
                <w:b/>
                <w:sz w:val="20"/>
                <w:szCs w:val="20"/>
              </w:rPr>
              <w:t>13</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Increasing</w:t>
            </w:r>
          </w:p>
        </w:tc>
      </w:tr>
      <w:tr w:rsidR="005129D3" w:rsidRPr="005129D3" w:rsidTr="005129D3">
        <w:tc>
          <w:tcPr>
            <w:tcW w:w="2551" w:type="dxa"/>
            <w:tcBorders>
              <w:top w:val="nil"/>
              <w:left w:val="nil"/>
              <w:bottom w:val="single" w:sz="4" w:space="0" w:color="auto"/>
              <w:right w:val="nil"/>
            </w:tcBorders>
            <w:shd w:val="clear" w:color="auto" w:fill="D9D9D9"/>
            <w:vAlign w:val="center"/>
            <w:hideMark/>
          </w:tcPr>
          <w:p w:rsidR="005129D3" w:rsidRPr="00BD0CF3" w:rsidRDefault="005129D3">
            <w:pPr>
              <w:spacing w:after="0" w:line="240" w:lineRule="auto"/>
              <w:rPr>
                <w:b/>
                <w:sz w:val="20"/>
                <w:szCs w:val="20"/>
              </w:rPr>
            </w:pPr>
            <w:r>
              <w:rPr>
                <w:b/>
                <w:sz w:val="20"/>
                <w:szCs w:val="20"/>
              </w:rPr>
              <w:t>Namibia</w:t>
            </w:r>
            <w:r>
              <w:rPr>
                <w:b/>
                <w:sz w:val="20"/>
                <w:szCs w:val="20"/>
                <w:vertAlign w:val="superscript"/>
              </w:rPr>
              <w:t>1</w:t>
            </w:r>
            <w:r w:rsidR="00BD0CF3">
              <w:rPr>
                <w:b/>
                <w:sz w:val="20"/>
                <w:szCs w:val="20"/>
              </w:rPr>
              <w:t>*</w:t>
            </w:r>
          </w:p>
        </w:tc>
        <w:tc>
          <w:tcPr>
            <w:tcW w:w="1474" w:type="dxa"/>
            <w:tcBorders>
              <w:top w:val="nil"/>
              <w:left w:val="nil"/>
              <w:bottom w:val="single" w:sz="4" w:space="0" w:color="auto"/>
              <w:right w:val="nil"/>
            </w:tcBorders>
            <w:shd w:val="clear" w:color="auto" w:fill="D9D9D9"/>
            <w:vAlign w:val="center"/>
            <w:hideMark/>
          </w:tcPr>
          <w:p w:rsidR="005129D3" w:rsidRDefault="005129D3" w:rsidP="004362C4">
            <w:pPr>
              <w:spacing w:after="0" w:line="240" w:lineRule="auto"/>
              <w:jc w:val="center"/>
              <w:rPr>
                <w:b/>
                <w:sz w:val="20"/>
                <w:szCs w:val="20"/>
              </w:rPr>
            </w:pPr>
            <w:r>
              <w:rPr>
                <w:b/>
                <w:sz w:val="20"/>
                <w:szCs w:val="20"/>
              </w:rPr>
              <w:t xml:space="preserve">1 </w:t>
            </w:r>
            <w:r w:rsidR="004362C4">
              <w:rPr>
                <w:b/>
                <w:sz w:val="20"/>
                <w:szCs w:val="20"/>
              </w:rPr>
              <w:t>300</w:t>
            </w:r>
          </w:p>
        </w:tc>
        <w:tc>
          <w:tcPr>
            <w:tcW w:w="1474" w:type="dxa"/>
            <w:tcBorders>
              <w:top w:val="nil"/>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2007</w:t>
            </w:r>
          </w:p>
        </w:tc>
        <w:tc>
          <w:tcPr>
            <w:tcW w:w="1474" w:type="dxa"/>
            <w:tcBorders>
              <w:top w:val="nil"/>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Unknown</w:t>
            </w:r>
          </w:p>
        </w:tc>
      </w:tr>
      <w:tr w:rsidR="005129D3" w:rsidRPr="005129D3" w:rsidTr="005129D3">
        <w:tc>
          <w:tcPr>
            <w:tcW w:w="2551" w:type="dxa"/>
            <w:tcBorders>
              <w:top w:val="single" w:sz="4" w:space="0" w:color="auto"/>
              <w:left w:val="nil"/>
              <w:bottom w:val="nil"/>
              <w:right w:val="nil"/>
            </w:tcBorders>
            <w:vAlign w:val="center"/>
            <w:hideMark/>
          </w:tcPr>
          <w:p w:rsidR="005129D3" w:rsidRDefault="005129D3">
            <w:pPr>
              <w:spacing w:after="0" w:line="240" w:lineRule="auto"/>
              <w:rPr>
                <w:sz w:val="20"/>
                <w:szCs w:val="20"/>
              </w:rPr>
            </w:pPr>
            <w:r>
              <w:rPr>
                <w:sz w:val="20"/>
                <w:szCs w:val="20"/>
              </w:rPr>
              <w:t>Ichaboe Island</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200</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2007</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Unknown</w:t>
            </w:r>
          </w:p>
        </w:tc>
      </w:tr>
      <w:tr w:rsidR="005129D3" w:rsidRPr="005129D3" w:rsidTr="005129D3">
        <w:tc>
          <w:tcPr>
            <w:tcW w:w="2551" w:type="dxa"/>
            <w:vAlign w:val="center"/>
            <w:hideMark/>
          </w:tcPr>
          <w:p w:rsidR="005129D3" w:rsidRPr="004362C4" w:rsidRDefault="005129D3">
            <w:pPr>
              <w:spacing w:after="0" w:line="240" w:lineRule="auto"/>
              <w:rPr>
                <w:sz w:val="20"/>
                <w:szCs w:val="20"/>
                <w:vertAlign w:val="superscript"/>
              </w:rPr>
            </w:pPr>
            <w:r>
              <w:rPr>
                <w:sz w:val="20"/>
                <w:szCs w:val="20"/>
              </w:rPr>
              <w:t>Halifax Island</w:t>
            </w:r>
            <w:r w:rsidR="004362C4">
              <w:rPr>
                <w:sz w:val="20"/>
                <w:szCs w:val="20"/>
                <w:vertAlign w:val="superscript"/>
              </w:rPr>
              <w:t>2</w:t>
            </w:r>
          </w:p>
        </w:tc>
        <w:tc>
          <w:tcPr>
            <w:tcW w:w="1474" w:type="dxa"/>
            <w:vAlign w:val="center"/>
            <w:hideMark/>
          </w:tcPr>
          <w:p w:rsidR="005129D3" w:rsidRDefault="004362C4">
            <w:pPr>
              <w:spacing w:after="0" w:line="240" w:lineRule="auto"/>
              <w:jc w:val="center"/>
              <w:rPr>
                <w:sz w:val="20"/>
                <w:szCs w:val="20"/>
              </w:rPr>
            </w:pPr>
            <w:r>
              <w:rPr>
                <w:sz w:val="20"/>
                <w:szCs w:val="20"/>
              </w:rPr>
              <w:t>800</w:t>
            </w:r>
          </w:p>
        </w:tc>
        <w:tc>
          <w:tcPr>
            <w:tcW w:w="1474" w:type="dxa"/>
            <w:vAlign w:val="center"/>
            <w:hideMark/>
          </w:tcPr>
          <w:p w:rsidR="005129D3" w:rsidRDefault="004362C4">
            <w:pPr>
              <w:spacing w:after="0" w:line="240" w:lineRule="auto"/>
              <w:jc w:val="center"/>
              <w:rPr>
                <w:sz w:val="20"/>
                <w:szCs w:val="20"/>
              </w:rPr>
            </w:pPr>
            <w:r>
              <w:rPr>
                <w:sz w:val="20"/>
                <w:szCs w:val="20"/>
              </w:rPr>
              <w:t>2014</w:t>
            </w:r>
          </w:p>
        </w:tc>
        <w:tc>
          <w:tcPr>
            <w:tcW w:w="1474" w:type="dxa"/>
            <w:vAlign w:val="center"/>
            <w:hideMark/>
          </w:tcPr>
          <w:p w:rsidR="005129D3" w:rsidRDefault="005129D3">
            <w:pPr>
              <w:spacing w:after="0" w:line="240" w:lineRule="auto"/>
              <w:jc w:val="center"/>
              <w:rPr>
                <w:sz w:val="20"/>
                <w:szCs w:val="20"/>
              </w:rPr>
            </w:pPr>
            <w:r>
              <w:rPr>
                <w:sz w:val="20"/>
                <w:szCs w:val="20"/>
              </w:rPr>
              <w:t>Unknown</w:t>
            </w:r>
          </w:p>
        </w:tc>
      </w:tr>
      <w:tr w:rsidR="005129D3" w:rsidRPr="005129D3" w:rsidTr="005129D3">
        <w:tc>
          <w:tcPr>
            <w:tcW w:w="2551" w:type="dxa"/>
            <w:tcBorders>
              <w:top w:val="nil"/>
              <w:left w:val="nil"/>
              <w:bottom w:val="single" w:sz="4" w:space="0" w:color="auto"/>
              <w:right w:val="nil"/>
            </w:tcBorders>
            <w:vAlign w:val="center"/>
            <w:hideMark/>
          </w:tcPr>
          <w:p w:rsidR="005129D3" w:rsidRDefault="005129D3">
            <w:pPr>
              <w:spacing w:after="0" w:line="240" w:lineRule="auto"/>
              <w:rPr>
                <w:sz w:val="20"/>
                <w:szCs w:val="20"/>
              </w:rPr>
            </w:pPr>
            <w:r>
              <w:rPr>
                <w:sz w:val="20"/>
                <w:szCs w:val="20"/>
              </w:rPr>
              <w:t>Possession Island</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55</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2007</w:t>
            </w:r>
          </w:p>
        </w:tc>
        <w:tc>
          <w:tcPr>
            <w:tcW w:w="1474" w:type="dxa"/>
            <w:tcBorders>
              <w:top w:val="nil"/>
              <w:left w:val="nil"/>
              <w:bottom w:val="single" w:sz="4" w:space="0" w:color="auto"/>
              <w:right w:val="nil"/>
            </w:tcBorders>
            <w:vAlign w:val="center"/>
            <w:hideMark/>
          </w:tcPr>
          <w:p w:rsidR="005129D3" w:rsidRDefault="005129D3">
            <w:pPr>
              <w:spacing w:after="0" w:line="240" w:lineRule="auto"/>
              <w:jc w:val="center"/>
              <w:rPr>
                <w:sz w:val="20"/>
                <w:szCs w:val="20"/>
              </w:rPr>
            </w:pPr>
            <w:r>
              <w:rPr>
                <w:sz w:val="20"/>
                <w:szCs w:val="20"/>
              </w:rPr>
              <w:t>Unknown</w:t>
            </w:r>
          </w:p>
        </w:tc>
      </w:tr>
      <w:tr w:rsidR="005129D3" w:rsidRPr="005129D3" w:rsidTr="005129D3">
        <w:tc>
          <w:tcPr>
            <w:tcW w:w="2551"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rPr>
                <w:b/>
                <w:sz w:val="20"/>
                <w:szCs w:val="20"/>
              </w:rPr>
            </w:pPr>
            <w:r>
              <w:rPr>
                <w:b/>
                <w:sz w:val="20"/>
                <w:szCs w:val="20"/>
              </w:rPr>
              <w:t>South Africa</w:t>
            </w:r>
            <w:r w:rsidR="004362C4">
              <w:rPr>
                <w:b/>
                <w:sz w:val="20"/>
                <w:szCs w:val="20"/>
                <w:vertAlign w:val="superscript"/>
              </w:rPr>
              <w:t>3</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vertAlign w:val="superscript"/>
              </w:rPr>
            </w:pPr>
            <w:r>
              <w:rPr>
                <w:b/>
                <w:sz w:val="20"/>
                <w:szCs w:val="20"/>
              </w:rPr>
              <w:t>10 100</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2013</w:t>
            </w:r>
          </w:p>
        </w:tc>
        <w:tc>
          <w:tcPr>
            <w:tcW w:w="1474" w:type="dxa"/>
            <w:tcBorders>
              <w:top w:val="single" w:sz="4" w:space="0" w:color="auto"/>
              <w:left w:val="nil"/>
              <w:bottom w:val="single" w:sz="4" w:space="0" w:color="auto"/>
              <w:right w:val="nil"/>
            </w:tcBorders>
            <w:shd w:val="clear" w:color="auto" w:fill="D9D9D9"/>
            <w:vAlign w:val="center"/>
            <w:hideMark/>
          </w:tcPr>
          <w:p w:rsidR="005129D3" w:rsidRDefault="005129D3">
            <w:pPr>
              <w:spacing w:after="0" w:line="240" w:lineRule="auto"/>
              <w:jc w:val="center"/>
              <w:rPr>
                <w:b/>
                <w:sz w:val="20"/>
                <w:szCs w:val="20"/>
              </w:rPr>
            </w:pPr>
            <w:r>
              <w:rPr>
                <w:b/>
                <w:sz w:val="20"/>
                <w:szCs w:val="20"/>
              </w:rPr>
              <w:t>Stable</w:t>
            </w:r>
          </w:p>
        </w:tc>
      </w:tr>
      <w:tr w:rsidR="005129D3" w:rsidRPr="005129D3" w:rsidTr="005129D3">
        <w:tc>
          <w:tcPr>
            <w:tcW w:w="2551" w:type="dxa"/>
            <w:tcBorders>
              <w:top w:val="single" w:sz="4" w:space="0" w:color="auto"/>
              <w:left w:val="nil"/>
              <w:bottom w:val="nil"/>
              <w:right w:val="nil"/>
            </w:tcBorders>
            <w:vAlign w:val="center"/>
            <w:hideMark/>
          </w:tcPr>
          <w:p w:rsidR="005129D3" w:rsidRDefault="005129D3">
            <w:pPr>
              <w:spacing w:after="0" w:line="240" w:lineRule="auto"/>
              <w:rPr>
                <w:sz w:val="20"/>
                <w:szCs w:val="20"/>
              </w:rPr>
            </w:pPr>
            <w:r>
              <w:rPr>
                <w:sz w:val="20"/>
                <w:szCs w:val="20"/>
              </w:rPr>
              <w:t>Western Cape Islands</w:t>
            </w:r>
            <w:r w:rsidR="004362C4">
              <w:rPr>
                <w:sz w:val="20"/>
                <w:szCs w:val="20"/>
                <w:vertAlign w:val="superscript"/>
              </w:rPr>
              <w:t>4</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vertAlign w:val="superscript"/>
              </w:rPr>
            </w:pPr>
            <w:r>
              <w:rPr>
                <w:sz w:val="20"/>
                <w:szCs w:val="20"/>
              </w:rPr>
              <w:t xml:space="preserve">13 747 </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2011</w:t>
            </w:r>
          </w:p>
        </w:tc>
        <w:tc>
          <w:tcPr>
            <w:tcW w:w="1474" w:type="dxa"/>
            <w:tcBorders>
              <w:top w:val="single" w:sz="4" w:space="0" w:color="auto"/>
              <w:left w:val="nil"/>
              <w:bottom w:val="nil"/>
              <w:right w:val="nil"/>
            </w:tcBorders>
            <w:vAlign w:val="center"/>
            <w:hideMark/>
          </w:tcPr>
          <w:p w:rsidR="005129D3" w:rsidRDefault="005129D3">
            <w:pPr>
              <w:spacing w:after="0" w:line="240" w:lineRule="auto"/>
              <w:jc w:val="center"/>
              <w:rPr>
                <w:sz w:val="20"/>
                <w:szCs w:val="20"/>
              </w:rPr>
            </w:pPr>
            <w:r>
              <w:rPr>
                <w:sz w:val="20"/>
                <w:szCs w:val="20"/>
              </w:rPr>
              <w:t>Stable</w:t>
            </w:r>
          </w:p>
        </w:tc>
      </w:tr>
      <w:tr w:rsidR="005129D3" w:rsidRPr="005129D3" w:rsidTr="005129D3">
        <w:tc>
          <w:tcPr>
            <w:tcW w:w="2551" w:type="dxa"/>
            <w:vAlign w:val="center"/>
            <w:hideMark/>
          </w:tcPr>
          <w:p w:rsidR="005129D3" w:rsidRDefault="005129D3">
            <w:pPr>
              <w:spacing w:after="0" w:line="240" w:lineRule="auto"/>
              <w:rPr>
                <w:sz w:val="20"/>
                <w:szCs w:val="20"/>
              </w:rPr>
            </w:pPr>
            <w:r>
              <w:rPr>
                <w:sz w:val="20"/>
                <w:szCs w:val="20"/>
              </w:rPr>
              <w:t>Eastern Cape</w:t>
            </w:r>
            <w:r w:rsidR="004362C4">
              <w:rPr>
                <w:sz w:val="20"/>
                <w:szCs w:val="20"/>
                <w:vertAlign w:val="superscript"/>
              </w:rPr>
              <w:t>4</w:t>
            </w:r>
          </w:p>
        </w:tc>
        <w:tc>
          <w:tcPr>
            <w:tcW w:w="1474" w:type="dxa"/>
            <w:vAlign w:val="center"/>
            <w:hideMark/>
          </w:tcPr>
          <w:p w:rsidR="005129D3" w:rsidRDefault="005129D3">
            <w:pPr>
              <w:spacing w:after="0" w:line="240" w:lineRule="auto"/>
              <w:jc w:val="center"/>
              <w:rPr>
                <w:sz w:val="20"/>
                <w:szCs w:val="20"/>
              </w:rPr>
            </w:pPr>
            <w:r>
              <w:rPr>
                <w:sz w:val="20"/>
                <w:szCs w:val="20"/>
              </w:rPr>
              <w:t xml:space="preserve">565 </w:t>
            </w:r>
          </w:p>
        </w:tc>
        <w:tc>
          <w:tcPr>
            <w:tcW w:w="1474" w:type="dxa"/>
            <w:vAlign w:val="center"/>
            <w:hideMark/>
          </w:tcPr>
          <w:p w:rsidR="005129D3" w:rsidRDefault="005129D3">
            <w:pPr>
              <w:spacing w:after="0" w:line="240" w:lineRule="auto"/>
              <w:jc w:val="center"/>
              <w:rPr>
                <w:sz w:val="20"/>
                <w:szCs w:val="20"/>
              </w:rPr>
            </w:pPr>
            <w:r>
              <w:rPr>
                <w:sz w:val="20"/>
                <w:szCs w:val="20"/>
              </w:rPr>
              <w:t>2010</w:t>
            </w:r>
          </w:p>
        </w:tc>
        <w:tc>
          <w:tcPr>
            <w:tcW w:w="1474" w:type="dxa"/>
            <w:vAlign w:val="center"/>
          </w:tcPr>
          <w:p w:rsidR="005129D3" w:rsidRDefault="00FA06AE">
            <w:pPr>
              <w:spacing w:after="0" w:line="240" w:lineRule="auto"/>
              <w:jc w:val="center"/>
              <w:rPr>
                <w:sz w:val="20"/>
                <w:szCs w:val="20"/>
              </w:rPr>
            </w:pPr>
            <w:r>
              <w:rPr>
                <w:sz w:val="20"/>
                <w:szCs w:val="20"/>
              </w:rPr>
              <w:t>Unknown</w:t>
            </w:r>
          </w:p>
        </w:tc>
      </w:tr>
      <w:tr w:rsidR="005129D3" w:rsidRPr="007C0061" w:rsidTr="005129D3">
        <w:tc>
          <w:tcPr>
            <w:tcW w:w="6973" w:type="dxa"/>
            <w:gridSpan w:val="4"/>
            <w:tcBorders>
              <w:top w:val="single" w:sz="4" w:space="0" w:color="auto"/>
              <w:left w:val="nil"/>
              <w:bottom w:val="nil"/>
              <w:right w:val="nil"/>
            </w:tcBorders>
            <w:vAlign w:val="center"/>
            <w:hideMark/>
          </w:tcPr>
          <w:p w:rsidR="005129D3" w:rsidRPr="007C0061" w:rsidRDefault="005129D3" w:rsidP="00B3066F">
            <w:pPr>
              <w:spacing w:after="0" w:line="240" w:lineRule="auto"/>
              <w:rPr>
                <w:sz w:val="20"/>
                <w:lang w:val="fr-FR"/>
              </w:rPr>
            </w:pPr>
            <w:r w:rsidRPr="007C0061">
              <w:rPr>
                <w:sz w:val="20"/>
                <w:vertAlign w:val="superscript"/>
                <w:lang w:val="fr-FR"/>
              </w:rPr>
              <w:t>1</w:t>
            </w:r>
            <w:r w:rsidRPr="007C0061">
              <w:rPr>
                <w:sz w:val="20"/>
                <w:lang w:val="fr-FR"/>
              </w:rPr>
              <w:t xml:space="preserve">Kemper </w:t>
            </w:r>
            <w:r w:rsidR="00B3066F" w:rsidRPr="007C0061">
              <w:rPr>
                <w:i/>
                <w:sz w:val="20"/>
                <w:lang w:val="fr-FR"/>
              </w:rPr>
              <w:t>et al.</w:t>
            </w:r>
            <w:r w:rsidRPr="007C0061">
              <w:rPr>
                <w:sz w:val="20"/>
                <w:lang w:val="fr-FR"/>
              </w:rPr>
              <w:t>2007;</w:t>
            </w:r>
            <w:r w:rsidRPr="007C0061">
              <w:rPr>
                <w:sz w:val="20"/>
                <w:vertAlign w:val="superscript"/>
                <w:lang w:val="fr-FR"/>
              </w:rPr>
              <w:t xml:space="preserve"> 2</w:t>
            </w:r>
            <w:r w:rsidR="004362C4" w:rsidRPr="007C0061">
              <w:rPr>
                <w:sz w:val="20"/>
                <w:lang w:val="fr-FR"/>
              </w:rPr>
              <w:t xml:space="preserve">J. Kemper pers. </w:t>
            </w:r>
            <w:proofErr w:type="gramStart"/>
            <w:r w:rsidR="004362C4" w:rsidRPr="007C0061">
              <w:rPr>
                <w:sz w:val="20"/>
                <w:lang w:val="fr-FR"/>
              </w:rPr>
              <w:t>comm.;</w:t>
            </w:r>
            <w:proofErr w:type="gramEnd"/>
            <w:r w:rsidR="004362C4" w:rsidRPr="007C0061">
              <w:rPr>
                <w:sz w:val="20"/>
                <w:vertAlign w:val="superscript"/>
                <w:lang w:val="fr-FR"/>
              </w:rPr>
              <w:t xml:space="preserve"> 3</w:t>
            </w:r>
            <w:r w:rsidRPr="007C0061">
              <w:rPr>
                <w:sz w:val="20"/>
                <w:lang w:val="fr-FR"/>
              </w:rPr>
              <w:t xml:space="preserve">Crawford </w:t>
            </w:r>
            <w:r w:rsidRPr="007C0061">
              <w:rPr>
                <w:i/>
                <w:sz w:val="20"/>
                <w:lang w:val="fr-FR"/>
              </w:rPr>
              <w:t>et al</w:t>
            </w:r>
            <w:r w:rsidRPr="007C0061">
              <w:rPr>
                <w:sz w:val="20"/>
                <w:lang w:val="fr-FR"/>
              </w:rPr>
              <w:t xml:space="preserve">. 2015; </w:t>
            </w:r>
            <w:r w:rsidR="004362C4" w:rsidRPr="007C0061">
              <w:rPr>
                <w:sz w:val="20"/>
                <w:vertAlign w:val="superscript"/>
                <w:lang w:val="fr-FR"/>
              </w:rPr>
              <w:t>4</w:t>
            </w:r>
            <w:r w:rsidR="00B3066F" w:rsidRPr="007C0061">
              <w:rPr>
                <w:sz w:val="20"/>
                <w:lang w:val="fr-FR"/>
              </w:rPr>
              <w:t xml:space="preserve"> Crawford </w:t>
            </w:r>
            <w:r w:rsidR="00B3066F" w:rsidRPr="007C0061">
              <w:rPr>
                <w:i/>
                <w:sz w:val="20"/>
                <w:lang w:val="fr-FR"/>
              </w:rPr>
              <w:t>et al</w:t>
            </w:r>
            <w:r w:rsidR="00B3066F" w:rsidRPr="007C0061">
              <w:rPr>
                <w:sz w:val="20"/>
                <w:lang w:val="fr-FR"/>
              </w:rPr>
              <w:t>. 2012a</w:t>
            </w:r>
          </w:p>
          <w:p w:rsidR="002943C6" w:rsidRPr="007C0061" w:rsidRDefault="00BD0CF3" w:rsidP="00B3066F">
            <w:pPr>
              <w:spacing w:after="0" w:line="240" w:lineRule="auto"/>
              <w:rPr>
                <w:sz w:val="20"/>
                <w:szCs w:val="20"/>
                <w:lang w:val="en-US"/>
              </w:rPr>
            </w:pPr>
            <w:r w:rsidRPr="00BD0CF3">
              <w:rPr>
                <w:sz w:val="20"/>
                <w:lang w:val="en-ZA"/>
              </w:rPr>
              <w:t>*</w:t>
            </w:r>
            <w:r w:rsidR="002943C6" w:rsidRPr="00BD0CF3">
              <w:rPr>
                <w:sz w:val="20"/>
                <w:lang w:val="en-ZA"/>
              </w:rPr>
              <w:t>Breeding also occurs occasionally at Seal and Penguin islands (J. Kemper pers. comm.)</w:t>
            </w:r>
          </w:p>
        </w:tc>
      </w:tr>
    </w:tbl>
    <w:p w:rsidR="005129D3" w:rsidRPr="007C0061" w:rsidRDefault="005129D3" w:rsidP="005129D3">
      <w:pPr>
        <w:rPr>
          <w:lang w:val="en-US"/>
        </w:rPr>
      </w:pPr>
    </w:p>
    <w:p w:rsidR="005129D3" w:rsidRDefault="005129D3" w:rsidP="005129D3">
      <w:r>
        <w:t>BREEDING SEASON: January - September (peak: February - March)</w:t>
      </w:r>
      <w:r w:rsidR="002876DF">
        <w:t>.</w:t>
      </w:r>
    </w:p>
    <w:p w:rsidR="005129D3" w:rsidRDefault="005129D3" w:rsidP="005129D3">
      <w:r>
        <w:t xml:space="preserve">HABITAT: Inhabits tropical, subtropical and temperate coastlines and forages in shallow </w:t>
      </w:r>
      <w:r w:rsidR="002876DF">
        <w:t xml:space="preserve">and </w:t>
      </w:r>
      <w:r>
        <w:t>coastal waters, estuaries, coral reefs, bays, harbours and inlets. They nest along sandy or rocky coastlines, showing a preference for offshore islands.</w:t>
      </w:r>
    </w:p>
    <w:p w:rsidR="005129D3" w:rsidRDefault="005129D3" w:rsidP="005129D3">
      <w:r>
        <w:t>KEY PREY SPECIES: Pelagic fish (sardine, anchovy</w:t>
      </w:r>
      <w:r w:rsidR="00EA7F9F">
        <w:t xml:space="preserve"> and </w:t>
      </w:r>
      <w:r w:rsidR="003A2FB3">
        <w:t xml:space="preserve">bearded </w:t>
      </w:r>
      <w:r w:rsidR="00EA7F9F">
        <w:t>goby</w:t>
      </w:r>
      <w:r w:rsidR="00253AB5">
        <w:t>)</w:t>
      </w:r>
      <w:r>
        <w:t>.</w:t>
      </w:r>
    </w:p>
    <w:bookmarkEnd w:id="8"/>
    <w:bookmarkEnd w:id="9"/>
    <w:p w:rsidR="006077C3" w:rsidRPr="00616E63" w:rsidRDefault="006077C3" w:rsidP="008A4189">
      <w:pPr>
        <w:pStyle w:val="Heading1"/>
        <w:numPr>
          <w:ilvl w:val="0"/>
          <w:numId w:val="1"/>
        </w:numPr>
        <w:rPr>
          <w:rFonts w:ascii="Calibri" w:hAnsi="Calibri"/>
          <w:sz w:val="22"/>
          <w:szCs w:val="22"/>
        </w:rPr>
      </w:pPr>
      <w:r w:rsidRPr="00616E63">
        <w:br w:type="page"/>
      </w:r>
      <w:bookmarkStart w:id="20" w:name="_Toc429668290"/>
      <w:r w:rsidR="0036791C" w:rsidRPr="00616E63">
        <w:t>Threats</w:t>
      </w:r>
      <w:bookmarkEnd w:id="20"/>
    </w:p>
    <w:p w:rsidR="001B3F19" w:rsidRPr="00CA4B0C" w:rsidRDefault="001B3F19" w:rsidP="0025278A">
      <w:r>
        <w:t>T</w:t>
      </w:r>
      <w:r w:rsidRPr="00616E63">
        <w:t>hreats were ranked based on the scope (proportion of population affected), severity (the speed of the decrease) and irreversibility of the threat (</w:t>
      </w:r>
      <w:r w:rsidRPr="00475B62">
        <w:t>Conservat</w:t>
      </w:r>
      <w:r>
        <w:t>ion Measures Partnership 2013</w:t>
      </w:r>
      <w:r w:rsidRPr="00616E63">
        <w:t>)</w:t>
      </w:r>
      <w:r w:rsidR="00103861">
        <w:t xml:space="preserve"> – see overview in Table 2</w:t>
      </w:r>
      <w:r w:rsidRPr="00616E63">
        <w:t>.</w:t>
      </w:r>
      <w:r>
        <w:t xml:space="preserve"> </w:t>
      </w:r>
      <w:r w:rsidRPr="00CA4B0C">
        <w:t>The overall rank of the threat was determined considering its effect across the suite of species concerned</w:t>
      </w:r>
      <w:r w:rsidR="00103861">
        <w:rPr>
          <w:rStyle w:val="FootnoteReference"/>
        </w:rPr>
        <w:footnoteReference w:id="2"/>
      </w:r>
      <w:r w:rsidRPr="00CA4B0C">
        <w:t xml:space="preserve">. A summary of the threats is presented below but more details </w:t>
      </w:r>
      <w:r w:rsidR="00A745AF">
        <w:t xml:space="preserve">can </w:t>
      </w:r>
      <w:r w:rsidRPr="00CA4B0C">
        <w:t xml:space="preserve">be found in </w:t>
      </w:r>
      <w:r w:rsidR="006F3BEC">
        <w:t>Annex 1.</w:t>
      </w:r>
    </w:p>
    <w:p w:rsidR="001B3F19" w:rsidRDefault="0025278A" w:rsidP="0025278A">
      <w:r w:rsidRPr="00616E63">
        <w:t xml:space="preserve">Nine main threats </w:t>
      </w:r>
      <w:r w:rsidR="004A24AB">
        <w:t>affect</w:t>
      </w:r>
      <w:r w:rsidRPr="00616E63">
        <w:t xml:space="preserve"> the AEWA-listed seabird species </w:t>
      </w:r>
      <w:r w:rsidR="004A24AB">
        <w:t>in the</w:t>
      </w:r>
      <w:r w:rsidRPr="00616E63">
        <w:t xml:space="preserve"> Benguela</w:t>
      </w:r>
      <w:r w:rsidR="00253AB5">
        <w:t xml:space="preserve"> Current Large Marine</w:t>
      </w:r>
      <w:r w:rsidRPr="00616E63">
        <w:t xml:space="preserve"> </w:t>
      </w:r>
      <w:r w:rsidR="00253AB5">
        <w:t>E</w:t>
      </w:r>
      <w:r w:rsidRPr="00616E63">
        <w:t>cosystem</w:t>
      </w:r>
      <w:r w:rsidR="00253AB5">
        <w:t xml:space="preserve"> (BCLME)</w:t>
      </w:r>
      <w:r w:rsidRPr="00616E63">
        <w:t xml:space="preserve">. The </w:t>
      </w:r>
      <w:r w:rsidR="001B3F19">
        <w:t>most severe</w:t>
      </w:r>
      <w:r w:rsidRPr="00616E63">
        <w:t xml:space="preserve"> threat, which impact</w:t>
      </w:r>
      <w:r w:rsidR="0041395A">
        <w:t>s most species, is poor</w:t>
      </w:r>
      <w:r w:rsidRPr="00616E63">
        <w:t xml:space="preserve"> food availability. This is driven by a combination of historical overfishing, the risk of current overfishing at small spatio-temporal scales, and large-scale shifts in </w:t>
      </w:r>
      <w:r w:rsidR="00BB648C">
        <w:t xml:space="preserve">the </w:t>
      </w:r>
      <w:r w:rsidRPr="00616E63">
        <w:t>abundance and distributions of prey species. As</w:t>
      </w:r>
      <w:r w:rsidR="00BB648C">
        <w:t xml:space="preserve"> seabird</w:t>
      </w:r>
      <w:r w:rsidRPr="00616E63">
        <w:t xml:space="preserve"> populations shrink, small</w:t>
      </w:r>
      <w:r w:rsidR="00BB648C">
        <w:t>er</w:t>
      </w:r>
      <w:r w:rsidRPr="00616E63">
        <w:t xml:space="preserve"> impacts, such as predation by seal</w:t>
      </w:r>
      <w:r w:rsidR="0041395A">
        <w:t>s</w:t>
      </w:r>
      <w:r w:rsidRPr="00616E63">
        <w:t xml:space="preserve">, gulls and pelicans, can </w:t>
      </w:r>
      <w:r w:rsidR="001B3F19">
        <w:t xml:space="preserve">become more </w:t>
      </w:r>
      <w:r w:rsidRPr="00616E63">
        <w:t xml:space="preserve">significant </w:t>
      </w:r>
      <w:r w:rsidR="001B3F19">
        <w:t xml:space="preserve">at </w:t>
      </w:r>
      <w:r w:rsidRPr="00616E63">
        <w:t>p</w:t>
      </w:r>
      <w:r w:rsidR="001B3F19">
        <w:t>articular</w:t>
      </w:r>
      <w:r w:rsidRPr="00616E63">
        <w:t xml:space="preserve"> col</w:t>
      </w:r>
      <w:r w:rsidR="001B3F19">
        <w:t>onies.</w:t>
      </w:r>
    </w:p>
    <w:p w:rsidR="0025278A" w:rsidRPr="00616E63" w:rsidRDefault="0025278A" w:rsidP="0025278A">
      <w:r w:rsidRPr="00616E63">
        <w:t xml:space="preserve">Climate change is a concern, but its impacts </w:t>
      </w:r>
      <w:r w:rsidR="00CA4B0C">
        <w:t xml:space="preserve">other </w:t>
      </w:r>
      <w:r w:rsidR="00BB648C">
        <w:t xml:space="preserve">than that </w:t>
      </w:r>
      <w:r w:rsidR="00246CB9">
        <w:t xml:space="preserve">of </w:t>
      </w:r>
      <w:r w:rsidR="00BB648C">
        <w:t>sea-level ris</w:t>
      </w:r>
      <w:r w:rsidR="00246CB9">
        <w:t xml:space="preserve">e and increased </w:t>
      </w:r>
      <w:r w:rsidR="00A745AF">
        <w:t xml:space="preserve">storms </w:t>
      </w:r>
      <w:r w:rsidR="00BB648C">
        <w:t>flood</w:t>
      </w:r>
      <w:r w:rsidR="00246CB9">
        <w:t>ing</w:t>
      </w:r>
      <w:r w:rsidR="00BB648C">
        <w:t xml:space="preserve"> low-lying breeding localities</w:t>
      </w:r>
      <w:r w:rsidR="00246CB9">
        <w:t>,</w:t>
      </w:r>
      <w:r w:rsidR="00BB648C">
        <w:t xml:space="preserve"> </w:t>
      </w:r>
      <w:r w:rsidR="00CA4B0C" w:rsidRPr="00616E63">
        <w:t xml:space="preserve">are difficult to predict </w:t>
      </w:r>
      <w:r w:rsidRPr="00616E63">
        <w:t>and e</w:t>
      </w:r>
      <w:r w:rsidR="00246CB9">
        <w:t>ven more difficult to mitigate. E</w:t>
      </w:r>
      <w:r w:rsidR="00BB648C">
        <w:t xml:space="preserve">nvironmental change is likely influencing changes in the distributions of several prey species, which for some seabirds has led to mismatches in the locations of their breeding localities and prey and consequent population decreases (e.g. Crawford </w:t>
      </w:r>
      <w:r w:rsidR="00BB648C" w:rsidRPr="00B3066F">
        <w:rPr>
          <w:i/>
        </w:rPr>
        <w:t>et al.</w:t>
      </w:r>
      <w:r w:rsidR="00BB648C">
        <w:t xml:space="preserve"> 2015). </w:t>
      </w:r>
      <w:r w:rsidRPr="00616E63">
        <w:t xml:space="preserve">The </w:t>
      </w:r>
      <w:r w:rsidR="001B3F19">
        <w:t>potential environmental impacts</w:t>
      </w:r>
      <w:r w:rsidRPr="00616E63">
        <w:t xml:space="preserve"> of </w:t>
      </w:r>
      <w:r w:rsidR="003C4A4C">
        <w:t xml:space="preserve">seabed </w:t>
      </w:r>
      <w:r w:rsidRPr="00616E63">
        <w:t xml:space="preserve">mining, </w:t>
      </w:r>
      <w:r w:rsidR="002943C6" w:rsidRPr="00616E63">
        <w:t xml:space="preserve">in </w:t>
      </w:r>
      <w:r w:rsidR="002943C6">
        <w:t xml:space="preserve">particular phosphate mining, </w:t>
      </w:r>
      <w:r w:rsidR="001B3F19">
        <w:t>have</w:t>
      </w:r>
      <w:r w:rsidRPr="00616E63">
        <w:t xml:space="preserve"> caused deep consternation across fisheries and environmental sectors in South Africa and Namibia</w:t>
      </w:r>
      <w:r w:rsidR="001B3F19">
        <w:t xml:space="preserve">, and there is </w:t>
      </w:r>
      <w:r w:rsidR="003C4A4C">
        <w:t xml:space="preserve">currently </w:t>
      </w:r>
      <w:r w:rsidR="001B3F19" w:rsidRPr="00616E63">
        <w:t>a moratorium on this activity</w:t>
      </w:r>
      <w:r w:rsidR="001B3F19">
        <w:t xml:space="preserve"> in Namibia</w:t>
      </w:r>
      <w:r w:rsidR="00246CB9">
        <w:t xml:space="preserve">. </w:t>
      </w:r>
      <w:r w:rsidR="00CA4B0C">
        <w:t>Bulk sediment mining’s impacts on seabirds are unknown</w:t>
      </w:r>
      <w:r w:rsidR="001B3F19">
        <w:t>.</w:t>
      </w:r>
      <w:r w:rsidR="002A6971" w:rsidRPr="00616E63">
        <w:t xml:space="preserve"> </w:t>
      </w:r>
    </w:p>
    <w:p w:rsidR="003522AA" w:rsidRDefault="0025278A" w:rsidP="003522AA">
      <w:pPr>
        <w:pStyle w:val="Heading2"/>
        <w:numPr>
          <w:ilvl w:val="1"/>
          <w:numId w:val="1"/>
        </w:numPr>
        <w:ind w:hanging="792"/>
      </w:pPr>
      <w:bookmarkStart w:id="21" w:name="_Toc397938870"/>
      <w:bookmarkStart w:id="22" w:name="_Toc429668291"/>
      <w:r w:rsidRPr="00616E63">
        <w:t>Lack of food and low quality prey</w:t>
      </w:r>
      <w:bookmarkEnd w:id="21"/>
      <w:bookmarkEnd w:id="22"/>
      <w:r w:rsidR="003522AA">
        <w:t xml:space="preserve"> </w:t>
      </w:r>
    </w:p>
    <w:p w:rsidR="0025278A" w:rsidRPr="003522AA" w:rsidRDefault="00B0492E" w:rsidP="003522AA">
      <w:pPr>
        <w:rPr>
          <w:i/>
        </w:rPr>
      </w:pPr>
      <w:r w:rsidRPr="003522AA">
        <w:rPr>
          <w:i/>
        </w:rPr>
        <w:t>Rank: very high</w:t>
      </w:r>
    </w:p>
    <w:p w:rsidR="0025278A" w:rsidRPr="00616E63" w:rsidRDefault="0025278A" w:rsidP="00616E63">
      <w:pPr>
        <w:spacing w:after="0"/>
      </w:pPr>
      <w:r w:rsidRPr="00616E63">
        <w:t xml:space="preserve">Lack of preferred prey species, and consequent reliance by some species/populations on lower-quality prey, is one of the main factors </w:t>
      </w:r>
      <w:r w:rsidR="001B3F19">
        <w:t>causing</w:t>
      </w:r>
      <w:r w:rsidRPr="00616E63">
        <w:t xml:space="preserve"> low breeding success of the </w:t>
      </w:r>
      <w:r w:rsidR="00EA7F9F">
        <w:t>African</w:t>
      </w:r>
      <w:r w:rsidR="00103861" w:rsidRPr="00616E63">
        <w:t xml:space="preserve"> </w:t>
      </w:r>
      <w:r w:rsidRPr="00616E63">
        <w:t xml:space="preserve">Penguin, Cape Gannet and Cape and Bank cormorants (Lewis </w:t>
      </w:r>
      <w:r w:rsidRPr="00B3066F">
        <w:rPr>
          <w:i/>
        </w:rPr>
        <w:t xml:space="preserve">et al. </w:t>
      </w:r>
      <w:r w:rsidRPr="00616E63">
        <w:t xml:space="preserve">2006; Roy </w:t>
      </w:r>
      <w:r w:rsidRPr="00B3066F">
        <w:rPr>
          <w:i/>
        </w:rPr>
        <w:t>et al.</w:t>
      </w:r>
      <w:r w:rsidRPr="00616E63">
        <w:t xml:space="preserve"> </w:t>
      </w:r>
      <w:r w:rsidR="00B3066F">
        <w:t xml:space="preserve">2007; Coetzee </w:t>
      </w:r>
      <w:r w:rsidR="00B3066F" w:rsidRPr="00B3066F">
        <w:rPr>
          <w:i/>
        </w:rPr>
        <w:t>et al.</w:t>
      </w:r>
      <w:r w:rsidR="00B3066F">
        <w:t xml:space="preserve"> 2008; Grémillet </w:t>
      </w:r>
      <w:r w:rsidR="00B3066F" w:rsidRPr="00B3066F">
        <w:rPr>
          <w:i/>
        </w:rPr>
        <w:t>et al.</w:t>
      </w:r>
      <w:r w:rsidR="00B3066F">
        <w:t xml:space="preserve"> 2008; Crawford </w:t>
      </w:r>
      <w:r w:rsidR="00B3066F" w:rsidRPr="00B3066F">
        <w:rPr>
          <w:i/>
        </w:rPr>
        <w:t>et al.</w:t>
      </w:r>
      <w:r w:rsidRPr="00616E63">
        <w:t xml:space="preserve"> 2011</w:t>
      </w:r>
      <w:r w:rsidR="00BB648C">
        <w:t>, 2014, 2015</w:t>
      </w:r>
      <w:r w:rsidRPr="00616E63">
        <w:t xml:space="preserve">). </w:t>
      </w:r>
      <w:r w:rsidR="002D18D1">
        <w:t>With the exception of</w:t>
      </w:r>
      <w:r w:rsidR="002D18D1" w:rsidRPr="00616E63">
        <w:t xml:space="preserve"> </w:t>
      </w:r>
      <w:r w:rsidRPr="00616E63">
        <w:t>the Bank Cormoran</w:t>
      </w:r>
      <w:r w:rsidR="00BB648C">
        <w:t>t</w:t>
      </w:r>
      <w:r w:rsidR="00CA4B0C">
        <w:t>,</w:t>
      </w:r>
      <w:r w:rsidR="00BB648C">
        <w:t xml:space="preserve"> whose main prey species is </w:t>
      </w:r>
      <w:r w:rsidR="002943C6">
        <w:t xml:space="preserve">bearded </w:t>
      </w:r>
      <w:r w:rsidR="00BB648C">
        <w:t>goby in Namibia and</w:t>
      </w:r>
      <w:r w:rsidRPr="00616E63">
        <w:t xml:space="preserve"> West Coast rock lobster</w:t>
      </w:r>
      <w:r w:rsidR="00BB648C">
        <w:t xml:space="preserve"> in South Africa</w:t>
      </w:r>
      <w:r w:rsidRPr="00616E63">
        <w:t xml:space="preserve"> (</w:t>
      </w:r>
      <w:r w:rsidR="00B3066F">
        <w:t xml:space="preserve">Crawford </w:t>
      </w:r>
      <w:r w:rsidR="00B3066F" w:rsidRPr="00B3066F">
        <w:rPr>
          <w:i/>
        </w:rPr>
        <w:t>et al.</w:t>
      </w:r>
      <w:r w:rsidR="00B3066F">
        <w:t xml:space="preserve"> </w:t>
      </w:r>
      <w:r w:rsidR="00BB648C">
        <w:t xml:space="preserve">1985, </w:t>
      </w:r>
      <w:r w:rsidRPr="00616E63">
        <w:t>2008</w:t>
      </w:r>
      <w:r w:rsidR="002943C6">
        <w:t xml:space="preserve">, Ludynia </w:t>
      </w:r>
      <w:r w:rsidR="002943C6" w:rsidRPr="001E4142">
        <w:rPr>
          <w:i/>
        </w:rPr>
        <w:t>et al</w:t>
      </w:r>
      <w:r w:rsidR="002943C6">
        <w:t>. 2010</w:t>
      </w:r>
      <w:r w:rsidRPr="00616E63">
        <w:t xml:space="preserve">), the </w:t>
      </w:r>
      <w:r w:rsidR="002876DF">
        <w:t>other three</w:t>
      </w:r>
      <w:r w:rsidRPr="00616E63">
        <w:t xml:space="preserve"> species forage mainly for sardine and anchovy. In the Benguela system, relatively discrete stocks of both sardine and anchovy are found to the north and south of an area of intense upwelling near </w:t>
      </w:r>
      <w:r w:rsidR="00A64BEA">
        <w:t>Lüderitz</w:t>
      </w:r>
      <w:r w:rsidRPr="00616E63">
        <w:t>, Namibia (Crawford, 1998).</w:t>
      </w:r>
      <w:r w:rsidR="00F102FA">
        <w:t xml:space="preserve"> These fish tend to be out of reach </w:t>
      </w:r>
      <w:r w:rsidR="00BD0CF3">
        <w:t>of</w:t>
      </w:r>
      <w:r w:rsidR="00F102FA">
        <w:t xml:space="preserve"> birds breeding on the Namibian islands which are all near Lüderitz. </w:t>
      </w:r>
      <w:r w:rsidRPr="00616E63">
        <w:t xml:space="preserve"> </w:t>
      </w:r>
    </w:p>
    <w:p w:rsidR="00D85D3E" w:rsidRDefault="00CB761B" w:rsidP="00D85D3E">
      <w:pPr>
        <w:keepNext/>
      </w:pPr>
      <w:r>
        <w:rPr>
          <w:i/>
          <w:noProof/>
          <w:lang w:val="en-US"/>
        </w:rPr>
        <w:drawing>
          <wp:inline distT="0" distB="0" distL="0" distR="0">
            <wp:extent cx="5581650" cy="3086100"/>
            <wp:effectExtent l="0" t="0" r="0" b="0"/>
            <wp:docPr id="10" name="Picture 10" descr="Fishing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shing_fina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1650" cy="3086100"/>
                    </a:xfrm>
                    <a:prstGeom prst="rect">
                      <a:avLst/>
                    </a:prstGeom>
                    <a:noFill/>
                    <a:ln>
                      <a:noFill/>
                    </a:ln>
                  </pic:spPr>
                </pic:pic>
              </a:graphicData>
            </a:graphic>
          </wp:inline>
        </w:drawing>
      </w:r>
    </w:p>
    <w:p w:rsidR="00393238" w:rsidRPr="00D85D3E" w:rsidRDefault="00D85D3E" w:rsidP="00D85D3E">
      <w:pPr>
        <w:pStyle w:val="Caption"/>
        <w:rPr>
          <w:b w:val="0"/>
          <w:i/>
        </w:rPr>
      </w:pPr>
      <w:r>
        <w:t xml:space="preserve">Figure </w:t>
      </w:r>
      <w:r>
        <w:fldChar w:fldCharType="begin"/>
      </w:r>
      <w:r>
        <w:instrText xml:space="preserve"> SEQ Figure \* ARABIC </w:instrText>
      </w:r>
      <w:r>
        <w:fldChar w:fldCharType="separate"/>
      </w:r>
      <w:r w:rsidR="00596B92">
        <w:rPr>
          <w:noProof/>
        </w:rPr>
        <w:t>10</w:t>
      </w:r>
      <w:r>
        <w:fldChar w:fldCharType="end"/>
      </w:r>
      <w:r>
        <w:t xml:space="preserve">: </w:t>
      </w:r>
      <w:r>
        <w:rPr>
          <w:b w:val="0"/>
        </w:rPr>
        <w:t>The factors contributing to the threats (grey) relating to availability of food (and threat rank) and the species that are affected (and population status).</w:t>
      </w:r>
    </w:p>
    <w:p w:rsidR="003522AA" w:rsidRDefault="0025278A" w:rsidP="003522AA">
      <w:pPr>
        <w:pStyle w:val="Heading2"/>
        <w:numPr>
          <w:ilvl w:val="1"/>
          <w:numId w:val="1"/>
        </w:numPr>
        <w:ind w:hanging="792"/>
      </w:pPr>
      <w:bookmarkStart w:id="23" w:name="_Toc397938873"/>
      <w:bookmarkStart w:id="24" w:name="_Toc429668292"/>
      <w:r w:rsidRPr="00616E63">
        <w:t>Oil spills and oiling</w:t>
      </w:r>
      <w:bookmarkEnd w:id="23"/>
      <w:bookmarkEnd w:id="24"/>
    </w:p>
    <w:p w:rsidR="0025278A" w:rsidRPr="003522AA" w:rsidRDefault="00B0492E" w:rsidP="003522AA">
      <w:pPr>
        <w:rPr>
          <w:i/>
        </w:rPr>
      </w:pPr>
      <w:r w:rsidRPr="003522AA">
        <w:rPr>
          <w:i/>
        </w:rPr>
        <w:t>Rank: high</w:t>
      </w:r>
    </w:p>
    <w:p w:rsidR="00D528F2" w:rsidRDefault="0025278A" w:rsidP="00616E63">
      <w:pPr>
        <w:spacing w:after="0"/>
      </w:pPr>
      <w:r w:rsidRPr="00616E63">
        <w:t>All species are at risk from oiling and South Africa is a global hotspot for oil pollution (</w:t>
      </w:r>
      <w:r w:rsidR="00B3066F">
        <w:t xml:space="preserve">Wolfaardt </w:t>
      </w:r>
      <w:r w:rsidR="00B3066F" w:rsidRPr="00B3066F">
        <w:rPr>
          <w:i/>
        </w:rPr>
        <w:t>et al.</w:t>
      </w:r>
      <w:r w:rsidRPr="00616E63">
        <w:t xml:space="preserve"> 2009). Oil pollution causes feathers to clump, leading to </w:t>
      </w:r>
      <w:r w:rsidR="00A64BEA">
        <w:t xml:space="preserve">a breakdown in their insulating </w:t>
      </w:r>
      <w:r w:rsidRPr="00616E63">
        <w:t>properties. As a result birds become hypothermic and are forced to leave the sea. Birds then dehydrate, mobilize stored energy reserves and may lose up to 13% of their body mass within a week and unless rescued will starve to death (</w:t>
      </w:r>
      <w:r w:rsidR="00B3066F">
        <w:t xml:space="preserve">Underhill </w:t>
      </w:r>
      <w:r w:rsidR="00B3066F" w:rsidRPr="00B3066F">
        <w:rPr>
          <w:i/>
        </w:rPr>
        <w:t>et al.</w:t>
      </w:r>
      <w:r w:rsidR="00C7620D" w:rsidRPr="00616E63">
        <w:t xml:space="preserve"> 1999; Wolfaardt </w:t>
      </w:r>
      <w:r w:rsidR="00C7620D" w:rsidRPr="00B3066F">
        <w:rPr>
          <w:i/>
        </w:rPr>
        <w:t>et al.</w:t>
      </w:r>
      <w:r w:rsidR="00C7620D" w:rsidRPr="00616E63">
        <w:t xml:space="preserve"> 2009).</w:t>
      </w:r>
    </w:p>
    <w:p w:rsidR="00F44E71" w:rsidRDefault="00D528F2" w:rsidP="00616E63">
      <w:pPr>
        <w:spacing w:after="0"/>
      </w:pPr>
      <w:r>
        <w:br w:type="page"/>
      </w:r>
      <w:r w:rsidR="00CB761B">
        <w:rPr>
          <w:noProof/>
          <w:lang w:val="en-US"/>
        </w:rPr>
        <w:drawing>
          <wp:anchor distT="0" distB="0" distL="114300" distR="114300" simplePos="0" relativeHeight="251659264" behindDoc="1" locked="0" layoutInCell="1" allowOverlap="1">
            <wp:simplePos x="0" y="0"/>
            <wp:positionH relativeFrom="column">
              <wp:posOffset>304800</wp:posOffset>
            </wp:positionH>
            <wp:positionV relativeFrom="paragraph">
              <wp:posOffset>113665</wp:posOffset>
            </wp:positionV>
            <wp:extent cx="4972050" cy="3238500"/>
            <wp:effectExtent l="0" t="0" r="0" b="0"/>
            <wp:wrapTight wrapText="bothSides">
              <wp:wrapPolygon edited="0">
                <wp:start x="4469" y="0"/>
                <wp:lineTo x="4469" y="3431"/>
                <wp:lineTo x="5793" y="4066"/>
                <wp:lineTo x="0" y="4320"/>
                <wp:lineTo x="0" y="8005"/>
                <wp:lineTo x="8855" y="8132"/>
                <wp:lineTo x="5048" y="8767"/>
                <wp:lineTo x="4469" y="9021"/>
                <wp:lineTo x="4469" y="12198"/>
                <wp:lineTo x="0" y="13341"/>
                <wp:lineTo x="0" y="17026"/>
                <wp:lineTo x="4469" y="18296"/>
                <wp:lineTo x="4469" y="21473"/>
                <wp:lineTo x="8524" y="21473"/>
                <wp:lineTo x="8524" y="20329"/>
                <wp:lineTo x="10510" y="20329"/>
                <wp:lineTo x="21021" y="18678"/>
                <wp:lineTo x="21021" y="18296"/>
                <wp:lineTo x="21517" y="17788"/>
                <wp:lineTo x="21517" y="16264"/>
                <wp:lineTo x="21021" y="14231"/>
                <wp:lineTo x="21517" y="13468"/>
                <wp:lineTo x="21517" y="12833"/>
                <wp:lineTo x="21103" y="10165"/>
                <wp:lineTo x="21517" y="9529"/>
                <wp:lineTo x="21517" y="3431"/>
                <wp:lineTo x="18538" y="3049"/>
                <wp:lineTo x="8607" y="2033"/>
                <wp:lineTo x="8524" y="0"/>
                <wp:lineTo x="4469" y="0"/>
              </wp:wrapPolygon>
            </wp:wrapTight>
            <wp:docPr id="11" name="Picture 2" descr="Oil spills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il spills_fin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7205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28F2" w:rsidRDefault="00D528F2" w:rsidP="00616E63">
      <w:pPr>
        <w:spacing w:after="0"/>
      </w:pPr>
    </w:p>
    <w:p w:rsidR="00D528F2" w:rsidRPr="00616E63" w:rsidRDefault="00D528F2" w:rsidP="00616E63">
      <w:pPr>
        <w:spacing w:after="0"/>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101942" w:rsidRDefault="00101942" w:rsidP="00D85D3E">
      <w:pPr>
        <w:pStyle w:val="Caption"/>
      </w:pPr>
    </w:p>
    <w:p w:rsidR="00393238" w:rsidRDefault="00D85D3E" w:rsidP="00D85D3E">
      <w:pPr>
        <w:pStyle w:val="Caption"/>
        <w:rPr>
          <w:b w:val="0"/>
        </w:rPr>
      </w:pPr>
      <w:r>
        <w:t xml:space="preserve">Figure </w:t>
      </w:r>
      <w:r>
        <w:fldChar w:fldCharType="begin"/>
      </w:r>
      <w:r>
        <w:instrText xml:space="preserve"> SEQ Figure \* ARABIC </w:instrText>
      </w:r>
      <w:r>
        <w:fldChar w:fldCharType="separate"/>
      </w:r>
      <w:r w:rsidR="00596B92">
        <w:rPr>
          <w:noProof/>
        </w:rPr>
        <w:t>11</w:t>
      </w:r>
      <w:r>
        <w:fldChar w:fldCharType="end"/>
      </w:r>
      <w:r>
        <w:t xml:space="preserve">: </w:t>
      </w:r>
      <w:r>
        <w:rPr>
          <w:b w:val="0"/>
        </w:rPr>
        <w:t>The factors contributing to the threats (grey) relating to oil spills (and threat rank) and the species that are affected (and population status).</w:t>
      </w:r>
      <w:r w:rsidR="002534C7">
        <w:rPr>
          <w:b w:val="0"/>
        </w:rPr>
        <w:t xml:space="preserve"> While all species are potentially susceptible to oiling, the above species are the most regularly oiled.</w:t>
      </w:r>
    </w:p>
    <w:p w:rsidR="003522AA" w:rsidRDefault="00D85D3E" w:rsidP="003522AA">
      <w:pPr>
        <w:pStyle w:val="Heading2"/>
        <w:numPr>
          <w:ilvl w:val="1"/>
          <w:numId w:val="1"/>
        </w:numPr>
        <w:ind w:hanging="792"/>
      </w:pPr>
      <w:bookmarkStart w:id="25" w:name="_Toc397938871"/>
      <w:bookmarkStart w:id="26" w:name="_Toc429668293"/>
      <w:r w:rsidRPr="00616E63">
        <w:t>Predation</w:t>
      </w:r>
      <w:bookmarkEnd w:id="25"/>
      <w:bookmarkEnd w:id="26"/>
      <w:r w:rsidR="003522AA">
        <w:t xml:space="preserve"> </w:t>
      </w:r>
    </w:p>
    <w:p w:rsidR="00D85D3E" w:rsidRPr="003522AA" w:rsidRDefault="00B0492E" w:rsidP="003522AA">
      <w:pPr>
        <w:rPr>
          <w:i/>
        </w:rPr>
      </w:pPr>
      <w:r w:rsidRPr="003522AA">
        <w:rPr>
          <w:i/>
        </w:rPr>
        <w:t>Rank: high to low (predators ranked separately in Table 2</w:t>
      </w:r>
      <w:r w:rsidR="004D74A7" w:rsidRPr="003522AA">
        <w:rPr>
          <w:i/>
        </w:rPr>
        <w:t>)</w:t>
      </w:r>
    </w:p>
    <w:p w:rsidR="00D85D3E" w:rsidRPr="00616E63" w:rsidRDefault="00D85D3E" w:rsidP="00D85D3E">
      <w:pPr>
        <w:spacing w:after="0"/>
      </w:pPr>
      <w:r>
        <w:t>Most of the</w:t>
      </w:r>
      <w:r w:rsidRPr="00616E63">
        <w:t xml:space="preserve"> seabird species </w:t>
      </w:r>
      <w:r w:rsidR="00B0492E">
        <w:t>covered by this Action Plan</w:t>
      </w:r>
      <w:r w:rsidRPr="00616E63">
        <w:t xml:space="preserve"> are at risk from Kelp Gull</w:t>
      </w:r>
      <w:r>
        <w:t xml:space="preserve"> (</w:t>
      </w:r>
      <w:r>
        <w:rPr>
          <w:i/>
        </w:rPr>
        <w:t>Larus dominicanus)</w:t>
      </w:r>
      <w:r w:rsidRPr="00616E63">
        <w:t xml:space="preserve"> predation</w:t>
      </w:r>
      <w:r>
        <w:t xml:space="preserve"> of their eggs and small chicks, particularly when adults are disturbed and force to leave their nests</w:t>
      </w:r>
      <w:r w:rsidRPr="00616E63">
        <w:t xml:space="preserve">. </w:t>
      </w:r>
      <w:r w:rsidR="00EA7F9F">
        <w:t>African</w:t>
      </w:r>
      <w:r w:rsidR="004D74A7" w:rsidRPr="00616E63">
        <w:t xml:space="preserve"> </w:t>
      </w:r>
      <w:r w:rsidRPr="00616E63">
        <w:t>Penguins, Cape Gannets and the three cormorant species are also at r</w:t>
      </w:r>
      <w:r>
        <w:t>isk from predation at sea by the Cape fur s</w:t>
      </w:r>
      <w:r w:rsidRPr="00616E63">
        <w:t xml:space="preserve">eal </w:t>
      </w:r>
      <w:r>
        <w:t>(</w:t>
      </w:r>
      <w:r w:rsidRPr="001B3F19">
        <w:rPr>
          <w:i/>
        </w:rPr>
        <w:t>Arctocephalus pusillus</w:t>
      </w:r>
      <w:r w:rsidR="003C4A4C">
        <w:rPr>
          <w:i/>
        </w:rPr>
        <w:t xml:space="preserve"> pusillus</w:t>
      </w:r>
      <w:r>
        <w:t xml:space="preserve">) </w:t>
      </w:r>
      <w:r w:rsidRPr="00616E63">
        <w:t>and</w:t>
      </w:r>
      <w:r w:rsidR="002876DF">
        <w:t xml:space="preserve"> on land</w:t>
      </w:r>
      <w:r>
        <w:t xml:space="preserve"> </w:t>
      </w:r>
      <w:r w:rsidR="00B0492E">
        <w:t>from the</w:t>
      </w:r>
      <w:r w:rsidRPr="00616E63">
        <w:t xml:space="preserve"> Great White Pelican</w:t>
      </w:r>
      <w:r>
        <w:t xml:space="preserve"> </w:t>
      </w:r>
      <w:r w:rsidRPr="00060090">
        <w:rPr>
          <w:i/>
        </w:rPr>
        <w:t>Pelecanus onocrotalus</w:t>
      </w:r>
      <w:r>
        <w:t xml:space="preserve"> </w:t>
      </w:r>
      <w:r w:rsidR="00B0492E">
        <w:t xml:space="preserve">which </w:t>
      </w:r>
      <w:r w:rsidR="002D18D1">
        <w:t xml:space="preserve">prey </w:t>
      </w:r>
      <w:r w:rsidR="00B0492E">
        <w:t>on</w:t>
      </w:r>
      <w:r>
        <w:t xml:space="preserve"> chicks</w:t>
      </w:r>
      <w:r w:rsidRPr="00616E63">
        <w:t>.</w:t>
      </w:r>
      <w:r w:rsidR="003522AA">
        <w:t xml:space="preserve"> </w:t>
      </w:r>
      <w:r w:rsidR="00F31E33">
        <w:t xml:space="preserve">It is worth noting that </w:t>
      </w:r>
      <w:r w:rsidR="003522AA">
        <w:t xml:space="preserve">Kelp Gull predation in parts of the south-western Cape is mitigated by the heavy predation of their chicks by Great White Pelicans (Whittington </w:t>
      </w:r>
      <w:r w:rsidR="003522AA" w:rsidRPr="003522AA">
        <w:rPr>
          <w:i/>
        </w:rPr>
        <w:t>et al</w:t>
      </w:r>
      <w:r w:rsidR="003522AA">
        <w:t>. in press)</w:t>
      </w:r>
      <w:r w:rsidRPr="00616E63">
        <w:t xml:space="preserve"> The Damara </w:t>
      </w:r>
      <w:r>
        <w:t>Tern is</w:t>
      </w:r>
      <w:r w:rsidRPr="00616E63">
        <w:t xml:space="preserve"> vulnerable to predation by terrestrial mammalian predators</w:t>
      </w:r>
      <w:r>
        <w:t xml:space="preserve"> (generally </w:t>
      </w:r>
      <w:r w:rsidR="00B0492E">
        <w:t>B</w:t>
      </w:r>
      <w:r>
        <w:t xml:space="preserve">lack-backed </w:t>
      </w:r>
      <w:r w:rsidR="00B0492E">
        <w:t>J</w:t>
      </w:r>
      <w:r>
        <w:t xml:space="preserve">ackals </w:t>
      </w:r>
      <w:r w:rsidRPr="00A81A37">
        <w:rPr>
          <w:i/>
        </w:rPr>
        <w:t>Canis mesomelas</w:t>
      </w:r>
      <w:r>
        <w:t xml:space="preserve">) and other aerial predators (most frequently Pied Crow </w:t>
      </w:r>
      <w:r w:rsidRPr="009D2926">
        <w:rPr>
          <w:i/>
        </w:rPr>
        <w:t>Corvus albus</w:t>
      </w:r>
      <w:r>
        <w:t xml:space="preserve"> and Kelp Gull)</w:t>
      </w:r>
      <w:r w:rsidRPr="00616E63">
        <w:t xml:space="preserve">. </w:t>
      </w:r>
    </w:p>
    <w:p w:rsidR="00D41A97" w:rsidRPr="00D41A97" w:rsidRDefault="00D41A97" w:rsidP="00D41A97"/>
    <w:p w:rsidR="00D41A97" w:rsidRPr="00D41A97" w:rsidRDefault="00D41A97" w:rsidP="00D41A97"/>
    <w:p w:rsidR="00D41A97" w:rsidRPr="00D41A97" w:rsidRDefault="00D41A97" w:rsidP="00D41A97"/>
    <w:p w:rsidR="00D41A97" w:rsidRPr="00D41A97" w:rsidRDefault="00D41A97" w:rsidP="00D41A97"/>
    <w:p w:rsidR="00D41A97" w:rsidRPr="00D41A97" w:rsidRDefault="00D41A97" w:rsidP="00D41A97"/>
    <w:p w:rsidR="00D41A97" w:rsidRPr="00D41A97" w:rsidRDefault="00D41A97" w:rsidP="00D41A97"/>
    <w:p w:rsidR="00D41A97" w:rsidRPr="00D41A97" w:rsidRDefault="00D41A97" w:rsidP="00D41A97"/>
    <w:p w:rsidR="00D41A97" w:rsidRDefault="00CB761B" w:rsidP="00D85D3E">
      <w:pPr>
        <w:pStyle w:val="Caption"/>
      </w:pPr>
      <w:r>
        <w:rPr>
          <w:i/>
          <w:noProof/>
          <w:lang w:val="en-US"/>
        </w:rPr>
        <w:drawing>
          <wp:inline distT="0" distB="0" distL="0" distR="0">
            <wp:extent cx="4591050" cy="3600450"/>
            <wp:effectExtent l="0" t="0" r="0" b="0"/>
            <wp:docPr id="12" name="Picture 12" descr="Mammal predation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mmal predation_fin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1050" cy="3600450"/>
                    </a:xfrm>
                    <a:prstGeom prst="rect">
                      <a:avLst/>
                    </a:prstGeom>
                    <a:noFill/>
                    <a:ln>
                      <a:noFill/>
                    </a:ln>
                  </pic:spPr>
                </pic:pic>
              </a:graphicData>
            </a:graphic>
          </wp:inline>
        </w:drawing>
      </w:r>
    </w:p>
    <w:p w:rsidR="00D85D3E" w:rsidRDefault="00D85D3E" w:rsidP="00D85D3E">
      <w:pPr>
        <w:pStyle w:val="Caption"/>
        <w:rPr>
          <w:b w:val="0"/>
        </w:rPr>
      </w:pPr>
      <w:r>
        <w:t xml:space="preserve">Figure </w:t>
      </w:r>
      <w:r>
        <w:fldChar w:fldCharType="begin"/>
      </w:r>
      <w:r>
        <w:instrText xml:space="preserve"> SEQ Figure \* ARABIC </w:instrText>
      </w:r>
      <w:r>
        <w:fldChar w:fldCharType="separate"/>
      </w:r>
      <w:r w:rsidR="00596B92">
        <w:rPr>
          <w:noProof/>
        </w:rPr>
        <w:t>12</w:t>
      </w:r>
      <w:r>
        <w:fldChar w:fldCharType="end"/>
      </w:r>
      <w:r>
        <w:t xml:space="preserve">: </w:t>
      </w:r>
      <w:r>
        <w:rPr>
          <w:b w:val="0"/>
        </w:rPr>
        <w:t>The factors contributing to the threats (grey) relating to mammalian predation (and threat rank) and the species that are affected (and population status).</w:t>
      </w:r>
      <w:r w:rsidR="00913BB9">
        <w:rPr>
          <w:b w:val="0"/>
        </w:rPr>
        <w:t xml:space="preserve"> </w:t>
      </w:r>
    </w:p>
    <w:p w:rsidR="00D85D3E" w:rsidRDefault="00CB761B" w:rsidP="00D85D3E">
      <w:pPr>
        <w:keepNext/>
      </w:pPr>
      <w:r>
        <w:rPr>
          <w:i/>
          <w:noProof/>
          <w:lang w:val="en-US"/>
        </w:rPr>
        <w:drawing>
          <wp:inline distT="0" distB="0" distL="0" distR="0">
            <wp:extent cx="4343400" cy="4152900"/>
            <wp:effectExtent l="0" t="0" r="0" b="0"/>
            <wp:docPr id="13" name="Picture 13" descr="Bird predation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rd predation_fin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43400" cy="4152900"/>
                    </a:xfrm>
                    <a:prstGeom prst="rect">
                      <a:avLst/>
                    </a:prstGeom>
                    <a:noFill/>
                    <a:ln>
                      <a:noFill/>
                    </a:ln>
                  </pic:spPr>
                </pic:pic>
              </a:graphicData>
            </a:graphic>
          </wp:inline>
        </w:drawing>
      </w:r>
    </w:p>
    <w:p w:rsidR="00D85D3E" w:rsidRDefault="00D85D3E" w:rsidP="00D85D3E">
      <w:pPr>
        <w:pStyle w:val="Caption"/>
        <w:rPr>
          <w:b w:val="0"/>
        </w:rPr>
      </w:pPr>
      <w:r>
        <w:t xml:space="preserve">Figure </w:t>
      </w:r>
      <w:r>
        <w:fldChar w:fldCharType="begin"/>
      </w:r>
      <w:r>
        <w:instrText xml:space="preserve"> SEQ Figure \* ARABIC </w:instrText>
      </w:r>
      <w:r>
        <w:fldChar w:fldCharType="separate"/>
      </w:r>
      <w:r w:rsidR="00596B92">
        <w:rPr>
          <w:noProof/>
        </w:rPr>
        <w:t>13</w:t>
      </w:r>
      <w:r>
        <w:fldChar w:fldCharType="end"/>
      </w:r>
      <w:r>
        <w:t xml:space="preserve">: </w:t>
      </w:r>
      <w:r>
        <w:rPr>
          <w:b w:val="0"/>
        </w:rPr>
        <w:t xml:space="preserve">The factors contributing to the threats (grey) relating to seabird predation (and threat rank) and the species that are affected (and population </w:t>
      </w:r>
      <w:r w:rsidR="002D18D1">
        <w:rPr>
          <w:b w:val="0"/>
        </w:rPr>
        <w:t>status</w:t>
      </w:r>
      <w:r>
        <w:rPr>
          <w:b w:val="0"/>
        </w:rPr>
        <w:t>).</w:t>
      </w:r>
    </w:p>
    <w:p w:rsidR="003522AA" w:rsidRDefault="00D85D3E" w:rsidP="003522AA">
      <w:pPr>
        <w:pStyle w:val="Heading2"/>
        <w:numPr>
          <w:ilvl w:val="1"/>
          <w:numId w:val="1"/>
        </w:numPr>
        <w:ind w:hanging="792"/>
      </w:pPr>
      <w:bookmarkStart w:id="27" w:name="_Toc397938872"/>
      <w:bookmarkStart w:id="28" w:name="_Toc397938875"/>
      <w:bookmarkStart w:id="29" w:name="_Toc429668294"/>
      <w:r w:rsidRPr="00616E63">
        <w:t>Human disturbance</w:t>
      </w:r>
      <w:bookmarkEnd w:id="28"/>
      <w:bookmarkEnd w:id="29"/>
      <w:r w:rsidR="003522AA">
        <w:t xml:space="preserve"> </w:t>
      </w:r>
    </w:p>
    <w:p w:rsidR="00D85D3E" w:rsidRPr="003522AA" w:rsidRDefault="00B0492E" w:rsidP="003522AA">
      <w:pPr>
        <w:rPr>
          <w:i/>
        </w:rPr>
      </w:pPr>
      <w:r w:rsidRPr="003522AA">
        <w:rPr>
          <w:i/>
        </w:rPr>
        <w:t>Rank: medium</w:t>
      </w:r>
    </w:p>
    <w:p w:rsidR="00D85D3E" w:rsidRPr="00616E63" w:rsidRDefault="00D85D3E" w:rsidP="00D85D3E">
      <w:pPr>
        <w:spacing w:after="0"/>
        <w:rPr>
          <w:lang w:eastAsia="en-ZA"/>
        </w:rPr>
      </w:pPr>
      <w:r w:rsidRPr="00616E63">
        <w:rPr>
          <w:lang w:eastAsia="en-ZA"/>
        </w:rPr>
        <w:t xml:space="preserve">All seabirds are vulnerable to human disturbance, especially during breeding but Bank, Cape and Crowned cormorants </w:t>
      </w:r>
      <w:r w:rsidR="00B0492E">
        <w:rPr>
          <w:lang w:eastAsia="en-ZA"/>
        </w:rPr>
        <w:t>as well as the</w:t>
      </w:r>
      <w:r w:rsidRPr="00616E63">
        <w:rPr>
          <w:lang w:eastAsia="en-ZA"/>
        </w:rPr>
        <w:t xml:space="preserve"> Damara Tern are particularly sensitive. Human visitors during breeding can cause abandonment of nests resulting in egg and chick loss to predators or</w:t>
      </w:r>
      <w:r w:rsidRPr="006C69DB">
        <w:rPr>
          <w:lang w:eastAsia="en-ZA"/>
        </w:rPr>
        <w:t xml:space="preserve"> </w:t>
      </w:r>
      <w:r>
        <w:rPr>
          <w:lang w:eastAsia="en-ZA"/>
        </w:rPr>
        <w:t xml:space="preserve">mortality </w:t>
      </w:r>
      <w:r w:rsidR="00B0492E">
        <w:rPr>
          <w:lang w:eastAsia="en-ZA"/>
        </w:rPr>
        <w:t xml:space="preserve">during </w:t>
      </w:r>
      <w:r>
        <w:rPr>
          <w:lang w:eastAsia="en-ZA"/>
        </w:rPr>
        <w:t>these stages from</w:t>
      </w:r>
      <w:r w:rsidRPr="00616E63">
        <w:rPr>
          <w:lang w:eastAsia="en-ZA"/>
        </w:rPr>
        <w:t xml:space="preserve"> heat or cold stress. </w:t>
      </w:r>
      <w:r w:rsidR="002D18D1">
        <w:rPr>
          <w:lang w:eastAsia="en-ZA"/>
        </w:rPr>
        <w:t xml:space="preserve">Disturbance by the researchers is also evident. </w:t>
      </w:r>
      <w:r w:rsidRPr="00616E63">
        <w:rPr>
          <w:lang w:eastAsia="en-ZA"/>
        </w:rPr>
        <w:t xml:space="preserve">Coastal development projects affect these species in a more lasting manner due to the loss of </w:t>
      </w:r>
      <w:r w:rsidRPr="00616E63">
        <w:t>habitat</w:t>
      </w:r>
      <w:r w:rsidRPr="00616E63">
        <w:rPr>
          <w:lang w:eastAsia="en-ZA"/>
        </w:rPr>
        <w:t xml:space="preserve">. </w:t>
      </w:r>
    </w:p>
    <w:p w:rsidR="00927C90" w:rsidRDefault="00CB761B" w:rsidP="00927C90">
      <w:r>
        <w:rPr>
          <w:noProof/>
          <w:lang w:val="en-US"/>
        </w:rPr>
        <w:drawing>
          <wp:inline distT="0" distB="0" distL="0" distR="0">
            <wp:extent cx="2990850" cy="4305300"/>
            <wp:effectExtent l="0" t="0" r="0" b="0"/>
            <wp:docPr id="14" name="Picture 14" descr="disturbanc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turbance_fin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0850" cy="4305300"/>
                    </a:xfrm>
                    <a:prstGeom prst="rect">
                      <a:avLst/>
                    </a:prstGeom>
                    <a:noFill/>
                    <a:ln>
                      <a:noFill/>
                    </a:ln>
                  </pic:spPr>
                </pic:pic>
              </a:graphicData>
            </a:graphic>
          </wp:inline>
        </w:drawing>
      </w:r>
    </w:p>
    <w:p w:rsidR="00D85D3E" w:rsidRPr="00927C90" w:rsidRDefault="00927C90" w:rsidP="00927C90">
      <w:pPr>
        <w:pStyle w:val="Caption"/>
        <w:rPr>
          <w:b w:val="0"/>
        </w:rPr>
      </w:pPr>
      <w:r>
        <w:t xml:space="preserve">Figure </w:t>
      </w:r>
      <w:r>
        <w:fldChar w:fldCharType="begin"/>
      </w:r>
      <w:r>
        <w:instrText xml:space="preserve"> SEQ Figure \* ARABIC </w:instrText>
      </w:r>
      <w:r>
        <w:fldChar w:fldCharType="separate"/>
      </w:r>
      <w:r w:rsidR="00596B92">
        <w:rPr>
          <w:noProof/>
        </w:rPr>
        <w:t>14</w:t>
      </w:r>
      <w:r>
        <w:fldChar w:fldCharType="end"/>
      </w:r>
      <w:r>
        <w:t xml:space="preserve">: </w:t>
      </w:r>
      <w:r>
        <w:rPr>
          <w:b w:val="0"/>
        </w:rPr>
        <w:t xml:space="preserve">The threat of human disturbance (and threat rank) and the species that are </w:t>
      </w:r>
      <w:r w:rsidR="00902D50">
        <w:rPr>
          <w:b w:val="0"/>
        </w:rPr>
        <w:t xml:space="preserve">most severely </w:t>
      </w:r>
      <w:r>
        <w:rPr>
          <w:b w:val="0"/>
        </w:rPr>
        <w:t>affected (and population status).</w:t>
      </w:r>
    </w:p>
    <w:p w:rsidR="003522AA" w:rsidRDefault="0025278A" w:rsidP="003522AA">
      <w:pPr>
        <w:pStyle w:val="Heading2"/>
        <w:numPr>
          <w:ilvl w:val="1"/>
          <w:numId w:val="1"/>
        </w:numPr>
        <w:ind w:hanging="792"/>
      </w:pPr>
      <w:bookmarkStart w:id="30" w:name="_Toc429668295"/>
      <w:r w:rsidRPr="00616E63">
        <w:t>Lack of breeding habitat</w:t>
      </w:r>
      <w:bookmarkEnd w:id="27"/>
      <w:bookmarkEnd w:id="30"/>
      <w:r w:rsidR="003522AA">
        <w:t xml:space="preserve"> </w:t>
      </w:r>
    </w:p>
    <w:p w:rsidR="0025278A" w:rsidRPr="003522AA" w:rsidRDefault="00B0492E" w:rsidP="003522AA">
      <w:pPr>
        <w:rPr>
          <w:i/>
        </w:rPr>
      </w:pPr>
      <w:r w:rsidRPr="003522AA">
        <w:rPr>
          <w:i/>
        </w:rPr>
        <w:t>Rank: medium</w:t>
      </w:r>
    </w:p>
    <w:p w:rsidR="00C7620D" w:rsidRDefault="0025278A" w:rsidP="00616E63">
      <w:pPr>
        <w:spacing w:after="0"/>
      </w:pPr>
      <w:r w:rsidRPr="00616E63">
        <w:t xml:space="preserve">Lack of </w:t>
      </w:r>
      <w:r w:rsidR="003C4A4C">
        <w:t>preferred</w:t>
      </w:r>
      <w:r w:rsidRPr="00616E63">
        <w:t xml:space="preserve"> breeding habitat affects the </w:t>
      </w:r>
      <w:r w:rsidR="00EA7F9F">
        <w:t>African</w:t>
      </w:r>
      <w:r w:rsidR="004D74A7" w:rsidRPr="00616E63">
        <w:t xml:space="preserve"> </w:t>
      </w:r>
      <w:r w:rsidRPr="00616E63">
        <w:t>Penguin,</w:t>
      </w:r>
      <w:r w:rsidR="00C7620D" w:rsidRPr="00616E63">
        <w:t xml:space="preserve"> the Damara Tern </w:t>
      </w:r>
      <w:r w:rsidRPr="00616E63">
        <w:t>an</w:t>
      </w:r>
      <w:r w:rsidR="00C7620D" w:rsidRPr="00616E63">
        <w:t xml:space="preserve">d the three cormorant species. </w:t>
      </w:r>
      <w:r w:rsidRPr="00616E63">
        <w:t>Lack of breeding habitat can be due to human interference, such as construction, displacement by</w:t>
      </w:r>
      <w:r w:rsidR="00BB648C">
        <w:t xml:space="preserve"> seals or other seabird species</w:t>
      </w:r>
      <w:r w:rsidRPr="00616E63">
        <w:t xml:space="preserve"> or lack of suitable nest </w:t>
      </w:r>
      <w:r w:rsidR="00904E51">
        <w:t>building material (</w:t>
      </w:r>
      <w:r w:rsidR="00A0727F" w:rsidRPr="00616E63">
        <w:t>e.g. guano</w:t>
      </w:r>
      <w:r w:rsidR="00904E51">
        <w:t>)</w:t>
      </w:r>
      <w:r w:rsidR="00A0727F" w:rsidRPr="00616E63">
        <w:t xml:space="preserve">. </w:t>
      </w:r>
    </w:p>
    <w:p w:rsidR="00394466" w:rsidRDefault="00394466" w:rsidP="00616E63">
      <w:pPr>
        <w:spacing w:after="0"/>
      </w:pPr>
    </w:p>
    <w:p w:rsidR="00394466" w:rsidRDefault="00394466" w:rsidP="00616E63">
      <w:pPr>
        <w:spacing w:after="0"/>
      </w:pPr>
    </w:p>
    <w:p w:rsidR="00394466" w:rsidRPr="00616E63" w:rsidRDefault="00394466" w:rsidP="00616E63">
      <w:pPr>
        <w:spacing w:after="0"/>
      </w:pPr>
    </w:p>
    <w:p w:rsidR="003522AA" w:rsidRDefault="00724687" w:rsidP="003522AA">
      <w:pPr>
        <w:pStyle w:val="Heading2"/>
        <w:numPr>
          <w:ilvl w:val="1"/>
          <w:numId w:val="1"/>
        </w:numPr>
        <w:ind w:hanging="792"/>
      </w:pPr>
      <w:bookmarkStart w:id="31" w:name="_Toc397938878"/>
      <w:bookmarkStart w:id="32" w:name="_Toc429668296"/>
      <w:r>
        <w:t>Direct impact of f</w:t>
      </w:r>
      <w:r w:rsidRPr="00616E63">
        <w:t>isheries</w:t>
      </w:r>
      <w:bookmarkEnd w:id="31"/>
      <w:bookmarkEnd w:id="32"/>
    </w:p>
    <w:p w:rsidR="0025278A" w:rsidRPr="003522AA" w:rsidRDefault="00B0492E" w:rsidP="003522AA">
      <w:pPr>
        <w:rPr>
          <w:i/>
        </w:rPr>
      </w:pPr>
      <w:r w:rsidRPr="003522AA">
        <w:rPr>
          <w:i/>
        </w:rPr>
        <w:t>Rank</w:t>
      </w:r>
      <w:r w:rsidR="004D74A7" w:rsidRPr="003522AA">
        <w:rPr>
          <w:i/>
        </w:rPr>
        <w:t>:</w:t>
      </w:r>
      <w:r w:rsidR="003C4A4C" w:rsidRPr="003522AA">
        <w:rPr>
          <w:i/>
        </w:rPr>
        <w:t xml:space="preserve"> </w:t>
      </w:r>
      <w:r w:rsidRPr="003522AA">
        <w:rPr>
          <w:i/>
        </w:rPr>
        <w:t>low</w:t>
      </w:r>
    </w:p>
    <w:p w:rsidR="00C7620D" w:rsidRPr="00616E63" w:rsidRDefault="00C7620D" w:rsidP="00616E63">
      <w:pPr>
        <w:spacing w:after="0"/>
      </w:pPr>
      <w:r w:rsidRPr="00616E63">
        <w:t xml:space="preserve">Fisheries can cause direct impacts on seabirds through bycatch and entanglement in fishing gear. The Cape Gannet is the only species </w:t>
      </w:r>
      <w:r w:rsidR="00B0492E">
        <w:t>covered by</w:t>
      </w:r>
      <w:r w:rsidR="00BB648C">
        <w:t xml:space="preserve"> this plan that is</w:t>
      </w:r>
      <w:r w:rsidRPr="00616E63">
        <w:t xml:space="preserve"> directly affected by the trawl (entanglement in the nets or warp cable strikes) and longline fisheries (accidental hooking). Surface diving species (the cormorants and </w:t>
      </w:r>
      <w:r w:rsidR="00EA7F9F">
        <w:t>African</w:t>
      </w:r>
      <w:r w:rsidR="004D74A7" w:rsidRPr="00616E63">
        <w:t xml:space="preserve"> </w:t>
      </w:r>
      <w:r w:rsidRPr="00616E63">
        <w:t xml:space="preserve">Penguin) are presumed to be at risk from drowning in gillnets and other floating debris. </w:t>
      </w:r>
    </w:p>
    <w:p w:rsidR="003522AA" w:rsidRDefault="0025278A" w:rsidP="003522AA">
      <w:pPr>
        <w:pStyle w:val="Heading2"/>
        <w:numPr>
          <w:ilvl w:val="1"/>
          <w:numId w:val="1"/>
        </w:numPr>
        <w:ind w:hanging="792"/>
      </w:pPr>
      <w:bookmarkStart w:id="33" w:name="_Toc397938876"/>
      <w:bookmarkStart w:id="34" w:name="_Toc429668297"/>
      <w:r w:rsidRPr="00616E63">
        <w:t>Disease</w:t>
      </w:r>
      <w:bookmarkEnd w:id="33"/>
      <w:bookmarkEnd w:id="34"/>
    </w:p>
    <w:p w:rsidR="0025278A" w:rsidRPr="003522AA" w:rsidRDefault="004D74A7" w:rsidP="003522AA">
      <w:pPr>
        <w:rPr>
          <w:i/>
        </w:rPr>
      </w:pPr>
      <w:r w:rsidRPr="003522AA">
        <w:rPr>
          <w:i/>
        </w:rPr>
        <w:t>R</w:t>
      </w:r>
      <w:r w:rsidR="00B0492E" w:rsidRPr="003522AA">
        <w:rPr>
          <w:i/>
        </w:rPr>
        <w:t>ank: low</w:t>
      </w:r>
    </w:p>
    <w:p w:rsidR="006A0A94" w:rsidRDefault="006A0A94" w:rsidP="00616E63">
      <w:pPr>
        <w:spacing w:after="0"/>
      </w:pPr>
      <w:r w:rsidRPr="00475B62">
        <w:t xml:space="preserve">Of the species </w:t>
      </w:r>
      <w:r w:rsidR="00B0492E">
        <w:t>covered by this Action Plan</w:t>
      </w:r>
      <w:r w:rsidRPr="00475B62">
        <w:t>, the Cape Cormorant is most sensitive to disease, with several outbreaks of various diseases</w:t>
      </w:r>
      <w:r w:rsidR="009D2926" w:rsidRPr="00475B62">
        <w:t xml:space="preserve">, including coccidiosis, pneumonia and avian cholera </w:t>
      </w:r>
      <w:r w:rsidR="009D2926" w:rsidRPr="00475B62">
        <w:rPr>
          <w:i/>
        </w:rPr>
        <w:t>Pasteurella multocida</w:t>
      </w:r>
      <w:r w:rsidR="009D2926" w:rsidRPr="00475B62">
        <w:t>,</w:t>
      </w:r>
      <w:r w:rsidRPr="00475B62">
        <w:t xml:space="preserve"> having occurred in the last 50 years</w:t>
      </w:r>
      <w:r w:rsidR="009D2926" w:rsidRPr="00475B62">
        <w:t xml:space="preserve"> (for more details see</w:t>
      </w:r>
      <w:r w:rsidR="006F3BEC">
        <w:t xml:space="preserve"> Annex 1</w:t>
      </w:r>
      <w:r w:rsidR="009D2926" w:rsidRPr="00475B62">
        <w:t>)</w:t>
      </w:r>
      <w:r w:rsidRPr="00475B62">
        <w:t xml:space="preserve">. </w:t>
      </w:r>
    </w:p>
    <w:p w:rsidR="009D23A4" w:rsidRPr="00475B62" w:rsidRDefault="009D23A4" w:rsidP="00616E63">
      <w:pPr>
        <w:spacing w:after="0"/>
      </w:pPr>
    </w:p>
    <w:p w:rsidR="003522AA" w:rsidRDefault="0025278A" w:rsidP="003522AA">
      <w:pPr>
        <w:pStyle w:val="Heading2"/>
        <w:numPr>
          <w:ilvl w:val="1"/>
          <w:numId w:val="1"/>
        </w:numPr>
        <w:ind w:hanging="792"/>
      </w:pPr>
      <w:bookmarkStart w:id="35" w:name="_Toc429668298"/>
      <w:r w:rsidRPr="009D23A4">
        <w:t>Environmental change</w:t>
      </w:r>
      <w:bookmarkEnd w:id="35"/>
    </w:p>
    <w:p w:rsidR="0025278A" w:rsidRPr="003522AA" w:rsidRDefault="004D74A7" w:rsidP="003522AA">
      <w:pPr>
        <w:rPr>
          <w:i/>
        </w:rPr>
      </w:pPr>
      <w:r w:rsidRPr="003522AA">
        <w:rPr>
          <w:i/>
        </w:rPr>
        <w:t>Rank: high to low (aspects of environmental change were ranked separately, Table 2)</w:t>
      </w:r>
    </w:p>
    <w:p w:rsidR="006A0A94" w:rsidRPr="00616E63" w:rsidRDefault="00B876BD" w:rsidP="00616E63">
      <w:pPr>
        <w:spacing w:after="0"/>
        <w:rPr>
          <w:szCs w:val="24"/>
        </w:rPr>
      </w:pPr>
      <w:r w:rsidRPr="00616E63">
        <w:rPr>
          <w:szCs w:val="24"/>
        </w:rPr>
        <w:t>The Benguela Current Large Marine Ecosystem (BCLME) is a highly variable system but sustained environmental changes such as Benguela Niños, Agulhas intrusions</w:t>
      </w:r>
      <w:r w:rsidR="003522AA">
        <w:rPr>
          <w:rStyle w:val="FootnoteReference"/>
          <w:szCs w:val="24"/>
        </w:rPr>
        <w:footnoteReference w:id="3"/>
      </w:r>
      <w:r w:rsidRPr="00616E63">
        <w:rPr>
          <w:szCs w:val="24"/>
        </w:rPr>
        <w:t xml:space="preserve"> and changes in winds have the potential to impact the ecosystem in unpredictable ways </w:t>
      </w:r>
      <w:r w:rsidRPr="00616E63">
        <w:t xml:space="preserve">(Timmerman </w:t>
      </w:r>
      <w:r w:rsidRPr="00B3066F">
        <w:rPr>
          <w:i/>
        </w:rPr>
        <w:t>et al</w:t>
      </w:r>
      <w:r w:rsidR="00394466">
        <w:t>. 1999; Shannon &amp; Toole</w:t>
      </w:r>
      <w:r w:rsidRPr="00616E63">
        <w:t xml:space="preserve"> 2003)</w:t>
      </w:r>
      <w:r w:rsidRPr="00616E63">
        <w:rPr>
          <w:szCs w:val="24"/>
        </w:rPr>
        <w:t xml:space="preserve">. The effects of global climate change are also likely to be felt through unpredictable changes to weather and sea conditions. Sea level rise was identified as a threat which </w:t>
      </w:r>
      <w:r w:rsidR="006C69DB">
        <w:rPr>
          <w:szCs w:val="24"/>
        </w:rPr>
        <w:t>will affect those seabirds that</w:t>
      </w:r>
      <w:r w:rsidRPr="00616E63">
        <w:rPr>
          <w:szCs w:val="24"/>
        </w:rPr>
        <w:t xml:space="preserve"> breed on low-lying islands (</w:t>
      </w:r>
      <w:r w:rsidR="00EA7F9F">
        <w:rPr>
          <w:szCs w:val="24"/>
        </w:rPr>
        <w:t>African</w:t>
      </w:r>
      <w:r w:rsidR="004D74A7" w:rsidRPr="00616E63">
        <w:rPr>
          <w:szCs w:val="24"/>
        </w:rPr>
        <w:t xml:space="preserve"> </w:t>
      </w:r>
      <w:r w:rsidRPr="00616E63">
        <w:rPr>
          <w:szCs w:val="24"/>
        </w:rPr>
        <w:t>Penguin, Cape Gannet, African Oystercatcher</w:t>
      </w:r>
      <w:r w:rsidR="00902D50">
        <w:rPr>
          <w:szCs w:val="24"/>
        </w:rPr>
        <w:t xml:space="preserve">, </w:t>
      </w:r>
      <w:r w:rsidR="003522AA">
        <w:rPr>
          <w:szCs w:val="24"/>
        </w:rPr>
        <w:t>Greater Crested</w:t>
      </w:r>
      <w:r w:rsidR="00902D50">
        <w:rPr>
          <w:szCs w:val="24"/>
        </w:rPr>
        <w:t xml:space="preserve"> Tern</w:t>
      </w:r>
      <w:r w:rsidRPr="00616E63">
        <w:rPr>
          <w:szCs w:val="24"/>
        </w:rPr>
        <w:t xml:space="preserve"> and the three cormorant species). </w:t>
      </w:r>
    </w:p>
    <w:p w:rsidR="003522AA" w:rsidRDefault="0025278A" w:rsidP="003522AA">
      <w:pPr>
        <w:pStyle w:val="Heading2"/>
        <w:numPr>
          <w:ilvl w:val="1"/>
          <w:numId w:val="1"/>
        </w:numPr>
        <w:ind w:hanging="792"/>
      </w:pPr>
      <w:bookmarkStart w:id="36" w:name="_Toc397938877"/>
      <w:bookmarkStart w:id="37" w:name="_Toc429668299"/>
      <w:r w:rsidRPr="00616E63">
        <w:t>Mining and oil and gas exploitation</w:t>
      </w:r>
      <w:bookmarkEnd w:id="36"/>
      <w:bookmarkEnd w:id="37"/>
      <w:r w:rsidR="003522AA">
        <w:t xml:space="preserve"> </w:t>
      </w:r>
    </w:p>
    <w:p w:rsidR="0025278A" w:rsidRPr="003522AA" w:rsidRDefault="004D74A7" w:rsidP="003522AA">
      <w:pPr>
        <w:rPr>
          <w:i/>
        </w:rPr>
      </w:pPr>
      <w:r w:rsidRPr="003522AA">
        <w:rPr>
          <w:i/>
        </w:rPr>
        <w:t xml:space="preserve">Rank: unknown  </w:t>
      </w:r>
    </w:p>
    <w:p w:rsidR="006A0A94" w:rsidRDefault="006A0A94" w:rsidP="00616E63">
      <w:pPr>
        <w:spacing w:after="0"/>
        <w:rPr>
          <w:rFonts w:cs="Times"/>
        </w:rPr>
      </w:pPr>
      <w:r w:rsidRPr="00616E63">
        <w:rPr>
          <w:rFonts w:cs="Times"/>
        </w:rPr>
        <w:t>Both</w:t>
      </w:r>
      <w:r w:rsidR="00C52DD5">
        <w:rPr>
          <w:rFonts w:cs="Times"/>
        </w:rPr>
        <w:t xml:space="preserve"> onshore and offshore mining have</w:t>
      </w:r>
      <w:r w:rsidRPr="00616E63">
        <w:rPr>
          <w:rFonts w:cs="Times"/>
        </w:rPr>
        <w:t xml:space="preserve"> the potential to threaten seabirds in the region. The Damara Tern and possibly the African Oystercatcher </w:t>
      </w:r>
      <w:r w:rsidR="00C52DD5">
        <w:rPr>
          <w:rFonts w:cs="Times"/>
        </w:rPr>
        <w:t>are</w:t>
      </w:r>
      <w:r w:rsidRPr="00616E63">
        <w:rPr>
          <w:rFonts w:cs="Times"/>
        </w:rPr>
        <w:t xml:space="preserve"> most at risk from shore-based mining activities.  Offshore phosphate mining, and oil and gas drilling are not</w:t>
      </w:r>
      <w:r w:rsidR="00C52DD5">
        <w:rPr>
          <w:rFonts w:cs="Times"/>
        </w:rPr>
        <w:t xml:space="preserve"> yet</w:t>
      </w:r>
      <w:r w:rsidRPr="00616E63">
        <w:rPr>
          <w:rFonts w:cs="Times"/>
        </w:rPr>
        <w:t xml:space="preserve"> established in the region so the threats are </w:t>
      </w:r>
      <w:r w:rsidRPr="00616E63">
        <w:t>unknown</w:t>
      </w:r>
      <w:r w:rsidRPr="00616E63">
        <w:rPr>
          <w:rFonts w:cs="Times"/>
        </w:rPr>
        <w:t xml:space="preserve"> but these activities could potentially have significant impacts on the entire ecosystem.</w:t>
      </w:r>
    </w:p>
    <w:p w:rsidR="005E346E" w:rsidRDefault="005E346E" w:rsidP="00616E63">
      <w:pPr>
        <w:spacing w:after="0"/>
        <w:rPr>
          <w:rFonts w:cs="Times"/>
        </w:rPr>
      </w:pPr>
    </w:p>
    <w:p w:rsidR="005E346E" w:rsidRDefault="005E346E" w:rsidP="00616E63">
      <w:pPr>
        <w:spacing w:after="0"/>
        <w:rPr>
          <w:rFonts w:cs="Times"/>
        </w:rPr>
      </w:pPr>
    </w:p>
    <w:p w:rsidR="005E346E" w:rsidRDefault="005E346E" w:rsidP="00616E63">
      <w:pPr>
        <w:spacing w:after="0"/>
        <w:rPr>
          <w:rFonts w:cs="Times"/>
        </w:rPr>
      </w:pPr>
    </w:p>
    <w:p w:rsidR="005E346E" w:rsidRDefault="005E346E" w:rsidP="00616E63">
      <w:pPr>
        <w:spacing w:after="0"/>
        <w:rPr>
          <w:rFonts w:cs="Times"/>
        </w:rPr>
      </w:pPr>
    </w:p>
    <w:p w:rsidR="005E346E" w:rsidRDefault="005E346E" w:rsidP="00616E63">
      <w:pPr>
        <w:spacing w:after="0"/>
        <w:rPr>
          <w:rFonts w:cs="Times"/>
        </w:rPr>
      </w:pPr>
    </w:p>
    <w:p w:rsidR="005E346E" w:rsidRDefault="005E346E" w:rsidP="00616E63">
      <w:pPr>
        <w:spacing w:after="0"/>
        <w:rPr>
          <w:rFonts w:cs="Times"/>
        </w:rPr>
        <w:sectPr w:rsidR="005E346E" w:rsidSect="007C0061">
          <w:headerReference w:type="default" r:id="rId27"/>
          <w:footerReference w:type="even" r:id="rId28"/>
          <w:footerReference w:type="first" r:id="rId29"/>
          <w:pgSz w:w="11906" w:h="16838"/>
          <w:pgMar w:top="1440" w:right="1440" w:bottom="1440" w:left="1440" w:header="708" w:footer="708" w:gutter="0"/>
          <w:cols w:space="708"/>
          <w:titlePg/>
          <w:docGrid w:linePitch="360"/>
        </w:sectPr>
      </w:pPr>
    </w:p>
    <w:p w:rsidR="0025278A" w:rsidRDefault="005E346E" w:rsidP="002A6971">
      <w:pPr>
        <w:pStyle w:val="Caption"/>
        <w:keepNext/>
        <w:spacing w:after="0" w:line="240" w:lineRule="auto"/>
        <w:rPr>
          <w:b w:val="0"/>
          <w:sz w:val="22"/>
        </w:rPr>
      </w:pPr>
      <w:r w:rsidRPr="00616E63">
        <w:rPr>
          <w:sz w:val="22"/>
        </w:rPr>
        <w:t xml:space="preserve">Table </w:t>
      </w:r>
      <w:r>
        <w:rPr>
          <w:sz w:val="22"/>
        </w:rPr>
        <w:fldChar w:fldCharType="begin"/>
      </w:r>
      <w:r>
        <w:rPr>
          <w:sz w:val="22"/>
        </w:rPr>
        <w:instrText xml:space="preserve"> SEQ Table \* ARABIC </w:instrText>
      </w:r>
      <w:r>
        <w:rPr>
          <w:sz w:val="22"/>
        </w:rPr>
        <w:fldChar w:fldCharType="separate"/>
      </w:r>
      <w:r w:rsidR="00596B92">
        <w:rPr>
          <w:noProof/>
          <w:sz w:val="22"/>
        </w:rPr>
        <w:t>2</w:t>
      </w:r>
      <w:r>
        <w:rPr>
          <w:sz w:val="22"/>
        </w:rPr>
        <w:fldChar w:fldCharType="end"/>
      </w:r>
      <w:r w:rsidRPr="00616E63">
        <w:rPr>
          <w:sz w:val="22"/>
        </w:rPr>
        <w:t xml:space="preserve">: </w:t>
      </w:r>
      <w:r w:rsidRPr="00616E63">
        <w:rPr>
          <w:b w:val="0"/>
          <w:sz w:val="22"/>
        </w:rPr>
        <w:t>Threats to each species were ranked based on the scope, severity and irreversibility of the threat. Blank cells indicate that particular threat did not affect that species</w:t>
      </w:r>
    </w:p>
    <w:p w:rsidR="004A24AB" w:rsidRPr="004A24AB" w:rsidRDefault="004A24AB" w:rsidP="004A24AB"/>
    <w:tbl>
      <w:tblPr>
        <w:tblW w:w="14469" w:type="dxa"/>
        <w:tblInd w:w="93" w:type="dxa"/>
        <w:tblLayout w:type="fixed"/>
        <w:tblLook w:val="04A0" w:firstRow="1" w:lastRow="0" w:firstColumn="1" w:lastColumn="0" w:noHBand="0" w:noVBand="1"/>
      </w:tblPr>
      <w:tblGrid>
        <w:gridCol w:w="1814"/>
        <w:gridCol w:w="1236"/>
        <w:gridCol w:w="1236"/>
        <w:gridCol w:w="1236"/>
        <w:gridCol w:w="1236"/>
        <w:gridCol w:w="1531"/>
        <w:gridCol w:w="1236"/>
        <w:gridCol w:w="1236"/>
        <w:gridCol w:w="1236"/>
        <w:gridCol w:w="1236"/>
        <w:gridCol w:w="1236"/>
      </w:tblGrid>
      <w:tr w:rsidR="00177594" w:rsidRPr="00D72FA5" w:rsidTr="00D67367">
        <w:trPr>
          <w:trHeight w:val="1500"/>
          <w:tblHeader/>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Threats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77594" w:rsidRPr="00D72FA5" w:rsidRDefault="00EA7F9F" w:rsidP="0085690F">
            <w:pPr>
              <w:spacing w:after="0" w:line="240" w:lineRule="auto"/>
              <w:jc w:val="center"/>
              <w:rPr>
                <w:rFonts w:eastAsia="Times New Roman" w:cs="Arial"/>
                <w:b/>
                <w:bCs/>
                <w:color w:val="000000"/>
                <w:lang w:val="en-ZA" w:eastAsia="en-ZA"/>
              </w:rPr>
            </w:pPr>
            <w:r>
              <w:rPr>
                <w:rFonts w:eastAsia="Times New Roman" w:cs="Arial"/>
                <w:b/>
                <w:bCs/>
                <w:color w:val="000000"/>
                <w:lang w:eastAsia="en-ZA"/>
              </w:rPr>
              <w:t>African</w:t>
            </w:r>
            <w:r w:rsidR="00103861">
              <w:rPr>
                <w:rFonts w:eastAsia="Times New Roman" w:cs="Arial"/>
                <w:b/>
                <w:bCs/>
                <w:color w:val="000000"/>
                <w:lang w:eastAsia="en-ZA"/>
              </w:rPr>
              <w:t xml:space="preserve"> </w:t>
            </w:r>
            <w:r w:rsidR="00177594" w:rsidRPr="00D72FA5">
              <w:rPr>
                <w:rFonts w:eastAsia="Times New Roman" w:cs="Arial"/>
                <w:b/>
                <w:bCs/>
                <w:color w:val="000000"/>
                <w:lang w:eastAsia="en-ZA"/>
              </w:rPr>
              <w:t>Penguin</w:t>
            </w: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Bank Cormorant</w:t>
            </w: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Cape Cormorant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Cape Gannet</w:t>
            </w: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African Oystercatcher</w:t>
            </w: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Crowned Cormorant</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Damara Tern</w:t>
            </w: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924EC7" w:rsidP="00924EC7">
            <w:pPr>
              <w:spacing w:after="0" w:line="240" w:lineRule="auto"/>
              <w:jc w:val="center"/>
              <w:rPr>
                <w:rFonts w:eastAsia="Times New Roman" w:cs="Arial"/>
                <w:b/>
                <w:bCs/>
                <w:color w:val="000000"/>
                <w:lang w:val="en-ZA" w:eastAsia="en-ZA"/>
              </w:rPr>
            </w:pPr>
            <w:r>
              <w:rPr>
                <w:rFonts w:eastAsia="Times New Roman" w:cs="Arial"/>
                <w:b/>
                <w:bCs/>
                <w:color w:val="000000"/>
                <w:lang w:eastAsia="en-ZA"/>
              </w:rPr>
              <w:t>Caspian Tern</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B0474D" w:rsidP="0085690F">
            <w:pPr>
              <w:spacing w:after="0" w:line="240" w:lineRule="auto"/>
              <w:jc w:val="center"/>
              <w:rPr>
                <w:rFonts w:eastAsia="Times New Roman" w:cs="Arial"/>
                <w:b/>
                <w:bCs/>
                <w:color w:val="000000"/>
                <w:lang w:val="en-ZA" w:eastAsia="en-ZA"/>
              </w:rPr>
            </w:pPr>
            <w:r>
              <w:rPr>
                <w:rFonts w:eastAsia="Times New Roman" w:cs="Arial"/>
                <w:b/>
                <w:bCs/>
                <w:color w:val="000000"/>
                <w:lang w:eastAsia="en-ZA"/>
              </w:rPr>
              <w:t>Greater Crested Tern</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eastAsia="en-ZA"/>
              </w:rPr>
              <w:t>Summary Threat Rating</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Lack of food and low quality prey</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s="Arial"/>
                <w:b/>
                <w:bCs/>
                <w:color w:val="000000"/>
                <w:lang w:val="en-ZA" w:eastAsia="en-ZA"/>
              </w:rPr>
            </w:pPr>
            <w:r w:rsidRPr="00D72FA5">
              <w:rPr>
                <w:rFonts w:eastAsia="Times New Roman" w:cs="Arial"/>
                <w:b/>
                <w:bCs/>
                <w:color w:val="000000"/>
                <w:lang w:val="en-ZA" w:eastAsia="en-ZA"/>
              </w:rPr>
              <w:t> </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D67367" w:rsidP="0085690F">
            <w:pPr>
              <w:spacing w:after="0" w:line="240" w:lineRule="auto"/>
              <w:rPr>
                <w:rFonts w:eastAsia="Times New Roman"/>
                <w:color w:val="000000"/>
                <w:lang w:val="en-ZA" w:eastAsia="en-ZA"/>
              </w:rPr>
            </w:pPr>
            <w:r w:rsidRPr="00D72FA5">
              <w:rPr>
                <w:rFonts w:eastAsia="Times New Roman"/>
                <w:color w:val="000000"/>
                <w:lang w:eastAsia="en-ZA"/>
              </w:rPr>
              <w:t>S</w:t>
            </w:r>
            <w:r w:rsidR="00177594" w:rsidRPr="00D72FA5">
              <w:rPr>
                <w:rFonts w:eastAsia="Times New Roman"/>
                <w:color w:val="000000"/>
                <w:lang w:eastAsia="en-ZA"/>
              </w:rPr>
              <w:t>hift of prey stocks</w:t>
            </w:r>
          </w:p>
        </w:tc>
        <w:tc>
          <w:tcPr>
            <w:tcW w:w="1236" w:type="dxa"/>
            <w:tcBorders>
              <w:top w:val="single" w:sz="4" w:space="0" w:color="auto"/>
              <w:left w:val="nil"/>
              <w:bottom w:val="single" w:sz="4" w:space="0" w:color="auto"/>
              <w:right w:val="single" w:sz="4" w:space="0" w:color="auto"/>
            </w:tcBorders>
            <w:shd w:val="clear" w:color="000000" w:fill="FF0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Very High</w:t>
            </w:r>
          </w:p>
        </w:tc>
        <w:tc>
          <w:tcPr>
            <w:tcW w:w="1236" w:type="dxa"/>
            <w:tcBorders>
              <w:top w:val="single" w:sz="4" w:space="0" w:color="auto"/>
              <w:left w:val="single" w:sz="4" w:space="0" w:color="auto"/>
              <w:bottom w:val="single" w:sz="4" w:space="0" w:color="auto"/>
              <w:right w:val="single" w:sz="4" w:space="0" w:color="auto"/>
            </w:tcBorders>
            <w:shd w:val="clear" w:color="auto" w:fill="FFE6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auto" w:fill="FFE6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Very High</w:t>
            </w: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Very High</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Overfishing</w:t>
            </w:r>
          </w:p>
        </w:tc>
        <w:tc>
          <w:tcPr>
            <w:tcW w:w="1236" w:type="dxa"/>
            <w:tcBorders>
              <w:top w:val="single" w:sz="4" w:space="0" w:color="auto"/>
              <w:left w:val="nil"/>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r>
      <w:tr w:rsidR="00177594" w:rsidRPr="00D72FA5" w:rsidTr="0085690F">
        <w:trPr>
          <w:trHeight w:val="806"/>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Overexploitation of mussels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Oil spills and oiling</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Oil spills</w:t>
            </w:r>
          </w:p>
        </w:tc>
        <w:tc>
          <w:tcPr>
            <w:tcW w:w="1236" w:type="dxa"/>
            <w:tcBorders>
              <w:top w:val="single" w:sz="4" w:space="0" w:color="auto"/>
              <w:left w:val="nil"/>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auto" w:fill="FF0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Very High</w:t>
            </w: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531"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Lack of breeding habitat</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Displacement by seals</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FF0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Very High</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Direct impact of fisheries</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Entanglement</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D67367" w:rsidP="0085690F">
            <w:pPr>
              <w:spacing w:after="0" w:line="240" w:lineRule="auto"/>
              <w:rPr>
                <w:rFonts w:eastAsia="Times New Roman"/>
                <w:color w:val="000000"/>
                <w:lang w:val="en-ZA" w:eastAsia="en-ZA"/>
              </w:rPr>
            </w:pPr>
            <w:r w:rsidRPr="00D72FA5">
              <w:rPr>
                <w:rFonts w:eastAsia="Times New Roman"/>
                <w:color w:val="000000"/>
                <w:lang w:eastAsia="en-ZA"/>
              </w:rPr>
              <w:t>L</w:t>
            </w:r>
            <w:r w:rsidR="00177594" w:rsidRPr="00D72FA5">
              <w:rPr>
                <w:rFonts w:eastAsia="Times New Roman"/>
                <w:color w:val="000000"/>
                <w:lang w:eastAsia="en-ZA"/>
              </w:rPr>
              <w:t>ongline and traw</w:t>
            </w:r>
            <w:r w:rsidR="0085690F">
              <w:rPr>
                <w:rFonts w:eastAsia="Times New Roman"/>
                <w:color w:val="000000"/>
                <w:lang w:eastAsia="en-ZA"/>
              </w:rPr>
              <w:t>l fishing</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Predation</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85690F">
        <w:trPr>
          <w:trHeight w:val="806"/>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Terrestrial mammalian predators</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Very High</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r>
      <w:tr w:rsidR="00DB3FDB" w:rsidRPr="00D72FA5" w:rsidTr="00DB3FDB">
        <w:trPr>
          <w:trHeight w:val="567"/>
        </w:trPr>
        <w:tc>
          <w:tcPr>
            <w:tcW w:w="1814" w:type="dxa"/>
            <w:tcBorders>
              <w:top w:val="nil"/>
              <w:left w:val="single" w:sz="4" w:space="0" w:color="auto"/>
              <w:bottom w:val="single" w:sz="4" w:space="0" w:color="auto"/>
              <w:right w:val="single" w:sz="4" w:space="0" w:color="auto"/>
            </w:tcBorders>
            <w:shd w:val="clear" w:color="auto" w:fill="auto"/>
          </w:tcPr>
          <w:p w:rsidR="00DB3FDB" w:rsidRPr="00D72FA5" w:rsidRDefault="00DB3FDB" w:rsidP="006A17D1">
            <w:pPr>
              <w:spacing w:after="0" w:line="240" w:lineRule="auto"/>
              <w:rPr>
                <w:rFonts w:eastAsia="Times New Roman"/>
                <w:color w:val="000000"/>
                <w:lang w:val="en-ZA" w:eastAsia="en-ZA"/>
              </w:rPr>
            </w:pPr>
            <w:r w:rsidRPr="00D72FA5">
              <w:rPr>
                <w:rFonts w:eastAsia="Times New Roman"/>
                <w:color w:val="000000"/>
                <w:lang w:eastAsia="en-ZA"/>
              </w:rPr>
              <w:t>Cape fur seal</w:t>
            </w:r>
          </w:p>
        </w:tc>
        <w:tc>
          <w:tcPr>
            <w:tcW w:w="1236" w:type="dxa"/>
            <w:tcBorders>
              <w:top w:val="single" w:sz="4" w:space="0" w:color="auto"/>
              <w:left w:val="nil"/>
              <w:bottom w:val="single" w:sz="4" w:space="0" w:color="auto"/>
              <w:right w:val="single" w:sz="4" w:space="0" w:color="auto"/>
            </w:tcBorders>
            <w:shd w:val="clear" w:color="000000" w:fill="80FF00"/>
            <w:vAlign w:val="center"/>
          </w:tcPr>
          <w:p w:rsidR="00DB3FDB" w:rsidRPr="00D72FA5" w:rsidRDefault="00DB3FDB" w:rsidP="006A17D1">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FFFF00"/>
            <w:vAlign w:val="center"/>
          </w:tcPr>
          <w:p w:rsidR="00DB3FDB" w:rsidRPr="00D72FA5" w:rsidRDefault="00DB3FDB" w:rsidP="006A17D1">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auto" w:fill="80FF00"/>
            <w:vAlign w:val="center"/>
          </w:tcPr>
          <w:p w:rsidR="00DB3FDB" w:rsidRPr="00D72FA5" w:rsidRDefault="00DB3FDB" w:rsidP="006A17D1">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80FF00"/>
            <w:vAlign w:val="center"/>
          </w:tcPr>
          <w:p w:rsidR="00DB3FDB" w:rsidRPr="00D72FA5" w:rsidRDefault="00DB3FDB" w:rsidP="006A17D1">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DB3FDB" w:rsidRPr="00D72FA5" w:rsidRDefault="00DB3FDB" w:rsidP="006A17D1">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DB3FDB" w:rsidRPr="00D72FA5" w:rsidRDefault="00DB3FDB" w:rsidP="006A17D1">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DB3FDB" w:rsidRPr="00D72FA5" w:rsidRDefault="00DB3FDB" w:rsidP="006A17D1">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DB3FDB" w:rsidRPr="00D72FA5" w:rsidRDefault="00DB3FDB" w:rsidP="006A17D1">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DB3FDB" w:rsidRPr="00D72FA5" w:rsidRDefault="00DB3FDB" w:rsidP="006A17D1">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tcPr>
          <w:p w:rsidR="00DB3FDB" w:rsidRPr="00D72FA5" w:rsidRDefault="00DB3FDB" w:rsidP="006A17D1">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r>
      <w:tr w:rsidR="00177594" w:rsidRPr="00D72FA5" w:rsidTr="00AC6BCB">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85690F" w:rsidP="0085690F">
            <w:pPr>
              <w:spacing w:after="0" w:line="240" w:lineRule="auto"/>
              <w:rPr>
                <w:rFonts w:eastAsia="Times New Roman"/>
                <w:color w:val="000000"/>
                <w:lang w:val="en-ZA" w:eastAsia="en-ZA"/>
              </w:rPr>
            </w:pPr>
            <w:r>
              <w:rPr>
                <w:rFonts w:eastAsia="Times New Roman"/>
                <w:color w:val="000000"/>
                <w:lang w:eastAsia="en-ZA"/>
              </w:rPr>
              <w:t>K</w:t>
            </w:r>
            <w:r w:rsidR="00177594" w:rsidRPr="00D72FA5">
              <w:rPr>
                <w:rFonts w:eastAsia="Times New Roman"/>
                <w:color w:val="000000"/>
                <w:lang w:eastAsia="en-ZA"/>
              </w:rPr>
              <w:t>elp Gull</w:t>
            </w:r>
          </w:p>
        </w:tc>
        <w:tc>
          <w:tcPr>
            <w:tcW w:w="1236" w:type="dxa"/>
            <w:tcBorders>
              <w:top w:val="single" w:sz="4" w:space="0" w:color="auto"/>
              <w:left w:val="nil"/>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80FF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hideMark/>
          </w:tcPr>
          <w:p w:rsidR="00177594" w:rsidRPr="00D72FA5" w:rsidRDefault="00AC6BCB" w:rsidP="0085690F">
            <w:pPr>
              <w:spacing w:after="0" w:line="240" w:lineRule="auto"/>
              <w:jc w:val="center"/>
              <w:rPr>
                <w:rFonts w:eastAsia="Times New Roman"/>
                <w:color w:val="000000"/>
                <w:lang w:val="en-ZA" w:eastAsia="en-ZA"/>
              </w:rPr>
            </w:pPr>
            <w:r>
              <w:rPr>
                <w:rFonts w:eastAsia="Times New Roman"/>
                <w:color w:val="000000"/>
                <w:lang w:val="en-ZA"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Great White Pelican</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Human disturbance</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Human disturbance</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shd w:val="clear" w:color="auto" w:fill="80FF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Guano harvesting</w:t>
            </w:r>
          </w:p>
        </w:tc>
        <w:tc>
          <w:tcPr>
            <w:tcW w:w="1236" w:type="dxa"/>
            <w:tcBorders>
              <w:top w:val="single" w:sz="4" w:space="0" w:color="auto"/>
              <w:left w:val="nil"/>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Coastal construction</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r>
      <w:tr w:rsidR="00177594" w:rsidRPr="00D72FA5" w:rsidTr="008D4B14">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0A60A5" w:rsidP="0085690F">
            <w:pPr>
              <w:spacing w:after="0" w:line="240" w:lineRule="auto"/>
              <w:rPr>
                <w:rFonts w:eastAsia="Times New Roman"/>
                <w:color w:val="000000"/>
                <w:lang w:val="en-ZA" w:eastAsia="en-ZA"/>
              </w:rPr>
            </w:pPr>
            <w:r>
              <w:rPr>
                <w:rFonts w:eastAsia="Times New Roman"/>
                <w:color w:val="000000"/>
                <w:lang w:eastAsia="en-ZA"/>
              </w:rPr>
              <w:t>Exploitation of eggs and adults</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Disease</w:t>
            </w:r>
            <w:r w:rsidR="0085690F">
              <w:rPr>
                <w:rFonts w:eastAsia="Times New Roman"/>
                <w:b/>
                <w:bCs/>
                <w:color w:val="000000"/>
                <w:lang w:val="en-ZA" w:eastAsia="en-ZA"/>
              </w:rPr>
              <w:t>s</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Diseases</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80E1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Environmental Change</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AC6BCB">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Sea-level rise</w:t>
            </w:r>
          </w:p>
        </w:tc>
        <w:tc>
          <w:tcPr>
            <w:tcW w:w="1236" w:type="dxa"/>
            <w:tcBorders>
              <w:top w:val="single" w:sz="4" w:space="0" w:color="auto"/>
              <w:left w:val="nil"/>
              <w:bottom w:val="single" w:sz="4" w:space="0" w:color="auto"/>
              <w:right w:val="single" w:sz="4" w:space="0" w:color="auto"/>
            </w:tcBorders>
            <w:shd w:val="clear" w:color="000000" w:fill="80FF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80E1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80E1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Very High</w:t>
            </w:r>
          </w:p>
        </w:tc>
        <w:tc>
          <w:tcPr>
            <w:tcW w:w="1531" w:type="dxa"/>
            <w:tcBorders>
              <w:top w:val="single" w:sz="4" w:space="0" w:color="auto"/>
              <w:left w:val="single" w:sz="4" w:space="0" w:color="auto"/>
              <w:bottom w:val="single" w:sz="4" w:space="0" w:color="auto"/>
              <w:right w:val="single" w:sz="4" w:space="0" w:color="auto"/>
            </w:tcBorders>
            <w:shd w:val="clear" w:color="auto" w:fill="80FF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80FF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Medium</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hideMark/>
          </w:tcPr>
          <w:p w:rsidR="00177594" w:rsidRPr="00AC6BCB" w:rsidRDefault="00AC6BCB" w:rsidP="0085690F">
            <w:pPr>
              <w:spacing w:after="0" w:line="240" w:lineRule="auto"/>
              <w:jc w:val="center"/>
              <w:rPr>
                <w:rFonts w:eastAsia="Times New Roman"/>
                <w:color w:val="000000"/>
                <w:lang w:eastAsia="en-ZA"/>
              </w:rPr>
            </w:pPr>
            <w:r w:rsidRPr="00AC6BCB">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AC6BCB" w:rsidRDefault="00902D50" w:rsidP="0085690F">
            <w:pPr>
              <w:spacing w:after="0" w:line="240" w:lineRule="auto"/>
              <w:jc w:val="center"/>
              <w:rPr>
                <w:rFonts w:eastAsia="Times New Roman"/>
                <w:color w:val="000000"/>
                <w:lang w:eastAsia="en-ZA"/>
              </w:rPr>
            </w:pPr>
            <w:r w:rsidRPr="00AC6BCB">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hideMark/>
          </w:tcPr>
          <w:p w:rsidR="00177594" w:rsidRPr="00AC6BCB" w:rsidRDefault="00902D50" w:rsidP="0085690F">
            <w:pPr>
              <w:spacing w:after="0" w:line="240" w:lineRule="auto"/>
              <w:jc w:val="center"/>
              <w:rPr>
                <w:rFonts w:eastAsia="Times New Roman"/>
                <w:color w:val="000000"/>
                <w:lang w:eastAsia="en-ZA"/>
              </w:rPr>
            </w:pPr>
            <w:r w:rsidRPr="00AC6BCB">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FFE6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High</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Sand swamping</w:t>
            </w:r>
          </w:p>
        </w:tc>
        <w:tc>
          <w:tcPr>
            <w:tcW w:w="1236" w:type="dxa"/>
            <w:tcBorders>
              <w:top w:val="single" w:sz="4" w:space="0" w:color="auto"/>
              <w:left w:val="nil"/>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Flooding (storms)</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Extreme heat and cold</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531"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567"/>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Harmful algal blooms</w:t>
            </w:r>
          </w:p>
        </w:tc>
        <w:tc>
          <w:tcPr>
            <w:tcW w:w="1236" w:type="dxa"/>
            <w:tcBorders>
              <w:top w:val="single" w:sz="4" w:space="0" w:color="auto"/>
              <w:left w:val="nil"/>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783FFC">
              <w:rPr>
                <w:rFonts w:eastAsia="Times New Roman"/>
                <w:color w:val="000000"/>
                <w:lang w:val="en-ZA"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00A000"/>
            <w:vAlign w:val="center"/>
          </w:tcPr>
          <w:p w:rsidR="00177594" w:rsidRPr="00D72FA5" w:rsidRDefault="00177594" w:rsidP="0085690F">
            <w:pPr>
              <w:spacing w:after="0" w:line="240" w:lineRule="auto"/>
              <w:jc w:val="center"/>
              <w:rPr>
                <w:rFonts w:eastAsia="Times New Roman"/>
                <w:color w:val="000000"/>
                <w:lang w:val="en-ZA" w:eastAsia="en-ZA"/>
              </w:rPr>
            </w:pPr>
            <w:r w:rsidRPr="00783FFC">
              <w:rPr>
                <w:rFonts w:eastAsia="Times New Roman"/>
                <w:color w:val="000000"/>
                <w:lang w:val="en-ZA" w:eastAsia="en-ZA"/>
              </w:rPr>
              <w:t>Low</w:t>
            </w: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00A000"/>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Low</w:t>
            </w:r>
          </w:p>
        </w:tc>
      </w:tr>
      <w:tr w:rsidR="00177594" w:rsidRPr="00D72FA5" w:rsidTr="0085690F">
        <w:trPr>
          <w:trHeight w:val="806"/>
        </w:trPr>
        <w:tc>
          <w:tcPr>
            <w:tcW w:w="1814" w:type="dxa"/>
            <w:tcBorders>
              <w:top w:val="nil"/>
              <w:left w:val="single" w:sz="4" w:space="0" w:color="auto"/>
              <w:bottom w:val="single" w:sz="4" w:space="0" w:color="auto"/>
              <w:right w:val="single" w:sz="4" w:space="0" w:color="auto"/>
            </w:tcBorders>
            <w:shd w:val="clear" w:color="000000" w:fill="A6A6A6"/>
            <w:hideMark/>
          </w:tcPr>
          <w:p w:rsidR="00177594" w:rsidRPr="00D72FA5" w:rsidRDefault="00177594" w:rsidP="0085690F">
            <w:pPr>
              <w:spacing w:after="0" w:line="240" w:lineRule="auto"/>
              <w:rPr>
                <w:rFonts w:eastAsia="Times New Roman"/>
                <w:b/>
                <w:bCs/>
                <w:color w:val="000000"/>
                <w:lang w:val="en-ZA" w:eastAsia="en-ZA"/>
              </w:rPr>
            </w:pPr>
            <w:r w:rsidRPr="00D72FA5">
              <w:rPr>
                <w:rFonts w:eastAsia="Times New Roman"/>
                <w:b/>
                <w:bCs/>
                <w:color w:val="000000"/>
                <w:lang w:val="en-ZA" w:eastAsia="en-ZA"/>
              </w:rPr>
              <w:t>Mining</w:t>
            </w:r>
            <w:r w:rsidR="000A60A5">
              <w:rPr>
                <w:rFonts w:eastAsia="Times New Roman"/>
                <w:b/>
                <w:bCs/>
                <w:color w:val="000000"/>
                <w:lang w:val="en-ZA" w:eastAsia="en-ZA"/>
              </w:rPr>
              <w:t>,</w:t>
            </w:r>
            <w:r w:rsidRPr="00D72FA5">
              <w:rPr>
                <w:rFonts w:eastAsia="Times New Roman"/>
                <w:b/>
                <w:bCs/>
                <w:color w:val="000000"/>
                <w:lang w:val="en-ZA" w:eastAsia="en-ZA"/>
              </w:rPr>
              <w:t xml:space="preserve"> and oil and gas exploration</w:t>
            </w:r>
          </w:p>
        </w:tc>
        <w:tc>
          <w:tcPr>
            <w:tcW w:w="1236" w:type="dxa"/>
            <w:tcBorders>
              <w:top w:val="single" w:sz="4" w:space="0" w:color="auto"/>
              <w:left w:val="nil"/>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531"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c>
          <w:tcPr>
            <w:tcW w:w="1236"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177594" w:rsidRPr="00D72FA5" w:rsidRDefault="00177594" w:rsidP="0085690F">
            <w:pPr>
              <w:spacing w:after="0" w:line="240" w:lineRule="auto"/>
              <w:jc w:val="center"/>
              <w:rPr>
                <w:rFonts w:eastAsia="Times New Roman"/>
                <w:color w:val="000000"/>
                <w:lang w:val="en-ZA" w:eastAsia="en-ZA"/>
              </w:rPr>
            </w:pPr>
          </w:p>
        </w:tc>
      </w:tr>
      <w:tr w:rsidR="00177594" w:rsidRPr="00D72FA5" w:rsidTr="004959C9">
        <w:trPr>
          <w:trHeight w:val="806"/>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Phosphate extraction from seabed</w:t>
            </w:r>
          </w:p>
        </w:tc>
        <w:tc>
          <w:tcPr>
            <w:tcW w:w="1236" w:type="dxa"/>
            <w:tcBorders>
              <w:top w:val="single" w:sz="4" w:space="0" w:color="auto"/>
              <w:left w:val="nil"/>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531"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r>
      <w:tr w:rsidR="00177594" w:rsidRPr="00D72FA5" w:rsidTr="00536D91">
        <w:trPr>
          <w:trHeight w:val="806"/>
        </w:trPr>
        <w:tc>
          <w:tcPr>
            <w:tcW w:w="1814" w:type="dxa"/>
            <w:tcBorders>
              <w:top w:val="nil"/>
              <w:left w:val="single" w:sz="4" w:space="0" w:color="auto"/>
              <w:bottom w:val="single" w:sz="4" w:space="0" w:color="auto"/>
              <w:right w:val="single" w:sz="4" w:space="0" w:color="auto"/>
            </w:tcBorders>
            <w:shd w:val="clear" w:color="auto" w:fill="auto"/>
            <w:hideMark/>
          </w:tcPr>
          <w:p w:rsidR="00177594" w:rsidRPr="00D72FA5" w:rsidRDefault="00177594" w:rsidP="0085690F">
            <w:pPr>
              <w:spacing w:after="0" w:line="240" w:lineRule="auto"/>
              <w:rPr>
                <w:rFonts w:eastAsia="Times New Roman"/>
                <w:color w:val="000000"/>
                <w:lang w:val="en-ZA" w:eastAsia="en-ZA"/>
              </w:rPr>
            </w:pPr>
            <w:r w:rsidRPr="00D72FA5">
              <w:rPr>
                <w:rFonts w:eastAsia="Times New Roman"/>
                <w:color w:val="000000"/>
                <w:lang w:eastAsia="en-ZA"/>
              </w:rPr>
              <w:t>Renewable energy development</w:t>
            </w:r>
          </w:p>
        </w:tc>
        <w:tc>
          <w:tcPr>
            <w:tcW w:w="1236" w:type="dxa"/>
            <w:tcBorders>
              <w:top w:val="single" w:sz="4" w:space="0" w:color="auto"/>
              <w:left w:val="nil"/>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531"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902D50"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902D50"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tcPr>
          <w:p w:rsidR="00177594" w:rsidRPr="00D72FA5" w:rsidRDefault="00902D50"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902D50"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c>
          <w:tcPr>
            <w:tcW w:w="1236"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7594" w:rsidRPr="00D72FA5" w:rsidRDefault="00177594" w:rsidP="0085690F">
            <w:pPr>
              <w:spacing w:after="0" w:line="240" w:lineRule="auto"/>
              <w:jc w:val="center"/>
              <w:rPr>
                <w:rFonts w:eastAsia="Times New Roman"/>
                <w:color w:val="000000"/>
                <w:lang w:val="en-ZA" w:eastAsia="en-ZA"/>
              </w:rPr>
            </w:pPr>
            <w:r w:rsidRPr="00D72FA5">
              <w:rPr>
                <w:rFonts w:eastAsia="Times New Roman"/>
                <w:color w:val="000000"/>
                <w:lang w:eastAsia="en-ZA"/>
              </w:rPr>
              <w:t>Unknown</w:t>
            </w:r>
          </w:p>
        </w:tc>
      </w:tr>
    </w:tbl>
    <w:p w:rsidR="0025278A" w:rsidRDefault="0025278A" w:rsidP="0025278A">
      <w:pPr>
        <w:widowControl w:val="0"/>
        <w:autoSpaceDE w:val="0"/>
        <w:autoSpaceDN w:val="0"/>
        <w:adjustRightInd w:val="0"/>
      </w:pPr>
    </w:p>
    <w:p w:rsidR="006D58D5" w:rsidRPr="00616E63" w:rsidRDefault="006D58D5" w:rsidP="0025278A">
      <w:pPr>
        <w:widowControl w:val="0"/>
        <w:autoSpaceDE w:val="0"/>
        <w:autoSpaceDN w:val="0"/>
        <w:adjustRightInd w:val="0"/>
        <w:sectPr w:rsidR="006D58D5" w:rsidRPr="00616E63" w:rsidSect="005E346E">
          <w:pgSz w:w="16838" w:h="11906" w:orient="landscape"/>
          <w:pgMar w:top="1440" w:right="1440" w:bottom="1440" w:left="1440" w:header="708" w:footer="708" w:gutter="0"/>
          <w:cols w:space="708"/>
          <w:docGrid w:linePitch="360"/>
        </w:sectPr>
      </w:pPr>
    </w:p>
    <w:p w:rsidR="006077C3" w:rsidRPr="00616E63" w:rsidRDefault="0036791C" w:rsidP="008A4189">
      <w:pPr>
        <w:pStyle w:val="Heading1"/>
        <w:numPr>
          <w:ilvl w:val="0"/>
          <w:numId w:val="1"/>
        </w:numPr>
      </w:pPr>
      <w:bookmarkStart w:id="38" w:name="_Toc429668300"/>
      <w:r w:rsidRPr="00616E63">
        <w:t>Policies and legislation relevant for management</w:t>
      </w:r>
      <w:bookmarkEnd w:id="38"/>
      <w:r w:rsidRPr="00616E63">
        <w:t xml:space="preserve"> </w:t>
      </w:r>
    </w:p>
    <w:p w:rsidR="00847183" w:rsidRPr="00616E63" w:rsidRDefault="00847183" w:rsidP="00C93726">
      <w:pPr>
        <w:pStyle w:val="Heading2"/>
        <w:rPr>
          <w:rStyle w:val="Heading2Char"/>
          <w:b/>
        </w:rPr>
      </w:pPr>
      <w:bookmarkStart w:id="39" w:name="_Toc429668301"/>
      <w:r w:rsidRPr="00616E63">
        <w:rPr>
          <w:rStyle w:val="Heading2Char"/>
          <w:b/>
        </w:rPr>
        <w:t>International Level</w:t>
      </w:r>
      <w:bookmarkEnd w:id="39"/>
    </w:p>
    <w:p w:rsidR="00293B87" w:rsidRDefault="00293B87" w:rsidP="00293B87">
      <w:pPr>
        <w:rPr>
          <w:bCs/>
          <w:iCs/>
        </w:rPr>
      </w:pPr>
      <w:r w:rsidRPr="00D67367">
        <w:rPr>
          <w:bCs/>
          <w:iCs/>
        </w:rPr>
        <w:t xml:space="preserve">Of the three countries </w:t>
      </w:r>
      <w:r w:rsidR="00B0492E">
        <w:rPr>
          <w:bCs/>
          <w:iCs/>
        </w:rPr>
        <w:t>covered by this Action Plan</w:t>
      </w:r>
      <w:r w:rsidRPr="00D67367">
        <w:rPr>
          <w:bCs/>
          <w:iCs/>
        </w:rPr>
        <w:t xml:space="preserve">, South Africa is the only </w:t>
      </w:r>
      <w:r w:rsidR="00B0492E">
        <w:rPr>
          <w:bCs/>
          <w:iCs/>
        </w:rPr>
        <w:t xml:space="preserve">Contracting </w:t>
      </w:r>
      <w:r w:rsidRPr="00D67367">
        <w:rPr>
          <w:bCs/>
          <w:iCs/>
        </w:rPr>
        <w:t>Party to AEWA</w:t>
      </w:r>
      <w:r w:rsidR="00B0492E">
        <w:rPr>
          <w:bCs/>
          <w:iCs/>
        </w:rPr>
        <w:t xml:space="preserve"> at the time of writing</w:t>
      </w:r>
      <w:r w:rsidRPr="00D67367">
        <w:rPr>
          <w:bCs/>
          <w:iCs/>
        </w:rPr>
        <w:t xml:space="preserve">. Parties to AEWA are obliged to ‘take co-ordinated measures to maintain migratory waterbird species in a favourable conservation status or to restore them to such a status’, and to this end must implement the measures prescribed by Article III of the Agreement and the Agreement </w:t>
      </w:r>
      <w:r>
        <w:rPr>
          <w:bCs/>
          <w:iCs/>
        </w:rPr>
        <w:t xml:space="preserve">Action Plan. Paragraphs 4.3.7 - </w:t>
      </w:r>
      <w:r w:rsidRPr="00D67367">
        <w:rPr>
          <w:bCs/>
          <w:iCs/>
        </w:rPr>
        <w:t xml:space="preserve">4.3.10 of the Action Plan are especially relevant for seabirds, and call for actions to minimise the impact of fisheries on migratory waterbirds (including by addressing incidental killing and bycatch, as well as unsustainable fishing which causes depletion of food resources); to control marine pollution; and to eliminate or otherwise to mitigate the threat from non-native terrestrial predators to breeding migratory waterbirds on islands and islets. </w:t>
      </w:r>
    </w:p>
    <w:p w:rsidR="00CA4B0C" w:rsidRDefault="00532C2F" w:rsidP="00CA4B0C">
      <w:pPr>
        <w:rPr>
          <w:bCs/>
          <w:iCs/>
        </w:rPr>
      </w:pPr>
      <w:r w:rsidRPr="00532C2F">
        <w:rPr>
          <w:bCs/>
          <w:iCs/>
        </w:rPr>
        <w:t>The</w:t>
      </w:r>
      <w:r>
        <w:rPr>
          <w:bCs/>
          <w:iCs/>
        </w:rPr>
        <w:t xml:space="preserve"> AEWA</w:t>
      </w:r>
      <w:r w:rsidRPr="00532C2F">
        <w:rPr>
          <w:bCs/>
          <w:iCs/>
        </w:rPr>
        <w:t xml:space="preserve"> provision on marine pollution requires Parties to ‘establish and effectively enforce adequate statutory pollution controls in accordance with international norms and legal agreements, particularly as related to oil spills, discharge and dumping of solid wastes’. There are several international agreemen</w:t>
      </w:r>
      <w:r w:rsidR="00A0259B">
        <w:rPr>
          <w:bCs/>
          <w:iCs/>
        </w:rPr>
        <w:t xml:space="preserve">ts which address these issues: </w:t>
      </w:r>
      <w:r w:rsidR="00CA4B0C">
        <w:rPr>
          <w:bCs/>
          <w:iCs/>
        </w:rPr>
        <w:t xml:space="preserve">for instance, the </w:t>
      </w:r>
      <w:r w:rsidR="00A0259B" w:rsidRPr="00A0259B">
        <w:rPr>
          <w:bCs/>
          <w:iCs/>
        </w:rPr>
        <w:t>International Convention on Oil Pollution Preparedness, Response and Cooperation (OPRC)</w:t>
      </w:r>
      <w:r w:rsidR="00A0259B">
        <w:rPr>
          <w:bCs/>
          <w:iCs/>
        </w:rPr>
        <w:t xml:space="preserve">, </w:t>
      </w:r>
      <w:r w:rsidR="00A0259B" w:rsidRPr="00A0259B">
        <w:rPr>
          <w:bCs/>
          <w:iCs/>
        </w:rPr>
        <w:t>International Convention for the Prevention of Pollution from Ships (MARPOL)</w:t>
      </w:r>
      <w:r w:rsidR="00A0259B">
        <w:rPr>
          <w:bCs/>
          <w:iCs/>
        </w:rPr>
        <w:t xml:space="preserve"> and</w:t>
      </w:r>
      <w:r w:rsidRPr="00532C2F">
        <w:rPr>
          <w:bCs/>
          <w:iCs/>
        </w:rPr>
        <w:t xml:space="preserve"> the Protocol to the London Dumping Convention</w:t>
      </w:r>
      <w:r w:rsidR="00A0259B">
        <w:rPr>
          <w:bCs/>
          <w:iCs/>
        </w:rPr>
        <w:t xml:space="preserve"> (</w:t>
      </w:r>
      <w:r w:rsidR="00A0259B" w:rsidRPr="00A0259B">
        <w:rPr>
          <w:bCs/>
          <w:iCs/>
        </w:rPr>
        <w:fldChar w:fldCharType="begin"/>
      </w:r>
      <w:r w:rsidR="00A0259B" w:rsidRPr="00A0259B">
        <w:rPr>
          <w:bCs/>
          <w:iCs/>
        </w:rPr>
        <w:instrText xml:space="preserve"> REF _Ref423899072 \h </w:instrText>
      </w:r>
      <w:r w:rsidR="00A0259B" w:rsidRPr="00A0259B">
        <w:rPr>
          <w:bCs/>
          <w:iCs/>
        </w:rPr>
      </w:r>
      <w:r w:rsidR="00A0259B" w:rsidRPr="00A0259B">
        <w:rPr>
          <w:bCs/>
          <w:iCs/>
        </w:rPr>
        <w:instrText xml:space="preserve"> \* MERGEFORMAT </w:instrText>
      </w:r>
      <w:r w:rsidR="00A0259B" w:rsidRPr="00A0259B">
        <w:rPr>
          <w:bCs/>
          <w:iCs/>
        </w:rPr>
        <w:fldChar w:fldCharType="separate"/>
      </w:r>
      <w:r w:rsidR="00596B92">
        <w:t xml:space="preserve"> </w:t>
      </w:r>
      <w:r w:rsidR="00596B92" w:rsidRPr="00596B92">
        <w:t>Table</w:t>
      </w:r>
      <w:r w:rsidR="00596B92" w:rsidRPr="00596B92">
        <w:rPr>
          <w:noProof/>
        </w:rPr>
        <w:t xml:space="preserve"> </w:t>
      </w:r>
      <w:r w:rsidR="00596B92">
        <w:rPr>
          <w:b/>
          <w:noProof/>
        </w:rPr>
        <w:t>3</w:t>
      </w:r>
      <w:r w:rsidR="00A0259B" w:rsidRPr="00A0259B">
        <w:rPr>
          <w:bCs/>
          <w:iCs/>
        </w:rPr>
        <w:fldChar w:fldCharType="end"/>
      </w:r>
      <w:r w:rsidR="00A0259B">
        <w:rPr>
          <w:bCs/>
          <w:iCs/>
        </w:rPr>
        <w:t>).</w:t>
      </w:r>
      <w:r w:rsidR="00CA4B0C" w:rsidRPr="00CA4B0C">
        <w:rPr>
          <w:bCs/>
          <w:iCs/>
        </w:rPr>
        <w:t xml:space="preserve"> </w:t>
      </w:r>
      <w:r w:rsidR="00CA4B0C">
        <w:rPr>
          <w:bCs/>
          <w:iCs/>
        </w:rPr>
        <w:t xml:space="preserve">All three of the countries under consideration are Parties to the OPRC and MARPOL and are thus subject to these Conventions’ obligations, regardless of whether or not they are Parties to AEWA. Angola and South Africa are Parties to the Protocol to the London Dumping Convention. </w:t>
      </w:r>
    </w:p>
    <w:p w:rsidR="00847183" w:rsidRPr="00616E63" w:rsidRDefault="0056508C" w:rsidP="003C4A4C">
      <w:pPr>
        <w:rPr>
          <w:bCs/>
          <w:iCs/>
        </w:rPr>
      </w:pPr>
      <w:r>
        <w:rPr>
          <w:bCs/>
          <w:iCs/>
        </w:rPr>
        <w:t>All three countries are Parties to the Convention on Biological Diversity (CBD</w:t>
      </w:r>
      <w:r w:rsidR="003C4A4C" w:rsidRPr="003C4A4C">
        <w:rPr>
          <w:bCs/>
          <w:iCs/>
        </w:rPr>
        <w:t xml:space="preserve">; </w:t>
      </w:r>
      <w:r w:rsidR="003C4A4C" w:rsidRPr="003C4A4C">
        <w:rPr>
          <w:bCs/>
          <w:iCs/>
        </w:rPr>
        <w:fldChar w:fldCharType="begin"/>
      </w:r>
      <w:r w:rsidR="003C4A4C" w:rsidRPr="003C4A4C">
        <w:rPr>
          <w:bCs/>
          <w:iCs/>
        </w:rPr>
        <w:instrText xml:space="preserve"> REF _Ref429406709 \h </w:instrText>
      </w:r>
      <w:r w:rsidR="003C4A4C" w:rsidRPr="003C4A4C">
        <w:rPr>
          <w:bCs/>
          <w:iCs/>
        </w:rPr>
      </w:r>
      <w:r w:rsidR="003C4A4C" w:rsidRPr="003C4A4C">
        <w:rPr>
          <w:bCs/>
          <w:iCs/>
        </w:rPr>
        <w:instrText xml:space="preserve"> \* MERGEFORMAT </w:instrText>
      </w:r>
      <w:r w:rsidR="003C4A4C" w:rsidRPr="003C4A4C">
        <w:rPr>
          <w:bCs/>
          <w:iCs/>
        </w:rPr>
        <w:fldChar w:fldCharType="separate"/>
      </w:r>
      <w:r w:rsidR="00596B92" w:rsidRPr="00596B92">
        <w:t xml:space="preserve">Table </w:t>
      </w:r>
      <w:r w:rsidR="00596B92" w:rsidRPr="00596B92">
        <w:rPr>
          <w:noProof/>
        </w:rPr>
        <w:t>3</w:t>
      </w:r>
      <w:r w:rsidR="003C4A4C" w:rsidRPr="003C4A4C">
        <w:rPr>
          <w:bCs/>
          <w:iCs/>
        </w:rPr>
        <w:fldChar w:fldCharType="end"/>
      </w:r>
      <w:r>
        <w:rPr>
          <w:bCs/>
          <w:iCs/>
        </w:rPr>
        <w:t xml:space="preserve">), which </w:t>
      </w:r>
      <w:r>
        <w:rPr>
          <w:bCs/>
          <w:i/>
          <w:iCs/>
        </w:rPr>
        <w:t xml:space="preserve">inter alia </w:t>
      </w:r>
      <w:r>
        <w:rPr>
          <w:bCs/>
          <w:iCs/>
        </w:rPr>
        <w:t xml:space="preserve">formalises the need to establish protected areas (including developing guidelines for their management) and to develop or maintain necessary legislation for the protection of threatened species. </w:t>
      </w:r>
      <w:r w:rsidR="00847183" w:rsidRPr="00616E63">
        <w:rPr>
          <w:bCs/>
          <w:iCs/>
        </w:rPr>
        <w:t xml:space="preserve">Internationally, three species are listed as Endangered on the IUCN Red </w:t>
      </w:r>
      <w:r w:rsidR="003C7948">
        <w:rPr>
          <w:bCs/>
          <w:iCs/>
        </w:rPr>
        <w:t xml:space="preserve">List, </w:t>
      </w:r>
      <w:r w:rsidR="00847183" w:rsidRPr="00616E63">
        <w:rPr>
          <w:bCs/>
          <w:iCs/>
        </w:rPr>
        <w:t xml:space="preserve">one is Vulnerable, three </w:t>
      </w:r>
      <w:r w:rsidR="003C7948">
        <w:rPr>
          <w:bCs/>
          <w:iCs/>
        </w:rPr>
        <w:t xml:space="preserve">are </w:t>
      </w:r>
      <w:r w:rsidR="00847183" w:rsidRPr="00616E63">
        <w:rPr>
          <w:bCs/>
          <w:iCs/>
        </w:rPr>
        <w:t>Near Threatened and two</w:t>
      </w:r>
      <w:r w:rsidR="003C7948">
        <w:rPr>
          <w:bCs/>
          <w:iCs/>
        </w:rPr>
        <w:t xml:space="preserve"> are of</w:t>
      </w:r>
      <w:r w:rsidR="00847183" w:rsidRPr="00616E63">
        <w:rPr>
          <w:bCs/>
          <w:iCs/>
        </w:rPr>
        <w:t xml:space="preserve"> Least Concern (</w:t>
      </w:r>
      <w:r w:rsidR="00A64BEA">
        <w:rPr>
          <w:bCs/>
          <w:iCs/>
        </w:rPr>
        <w:fldChar w:fldCharType="begin"/>
      </w:r>
      <w:r w:rsidR="00A64BEA">
        <w:rPr>
          <w:bCs/>
          <w:iCs/>
        </w:rPr>
        <w:instrText xml:space="preserve"> REF _Ref423865915 \h </w:instrText>
      </w:r>
      <w:r w:rsidR="00A64BEA">
        <w:rPr>
          <w:bCs/>
          <w:iCs/>
        </w:rPr>
      </w:r>
      <w:r w:rsidR="00A64BEA">
        <w:rPr>
          <w:bCs/>
          <w:iCs/>
        </w:rPr>
        <w:fldChar w:fldCharType="separate"/>
      </w:r>
      <w:r w:rsidR="00596B92" w:rsidRPr="00616E63">
        <w:t xml:space="preserve">Table </w:t>
      </w:r>
      <w:r w:rsidR="00596B92">
        <w:rPr>
          <w:noProof/>
        </w:rPr>
        <w:t>1</w:t>
      </w:r>
      <w:r w:rsidR="00A64BEA">
        <w:rPr>
          <w:bCs/>
          <w:iCs/>
        </w:rPr>
        <w:fldChar w:fldCharType="end"/>
      </w:r>
      <w:r w:rsidR="00847183" w:rsidRPr="00616E63">
        <w:rPr>
          <w:bCs/>
          <w:iCs/>
        </w:rPr>
        <w:t xml:space="preserve">). </w:t>
      </w:r>
      <w:r w:rsidR="00BA1E3B">
        <w:rPr>
          <w:bCs/>
          <w:iCs/>
        </w:rPr>
        <w:t>While</w:t>
      </w:r>
      <w:r w:rsidR="00395193">
        <w:rPr>
          <w:bCs/>
          <w:iCs/>
        </w:rPr>
        <w:t xml:space="preserve"> threatened status on the Red List </w:t>
      </w:r>
      <w:r w:rsidR="00BA1E3B">
        <w:rPr>
          <w:bCs/>
          <w:iCs/>
        </w:rPr>
        <w:t xml:space="preserve">does not </w:t>
      </w:r>
      <w:r w:rsidR="00CA4B0C">
        <w:rPr>
          <w:bCs/>
          <w:iCs/>
        </w:rPr>
        <w:t xml:space="preserve">directly </w:t>
      </w:r>
      <w:r w:rsidR="00395193">
        <w:rPr>
          <w:bCs/>
          <w:iCs/>
        </w:rPr>
        <w:t>confer legal protection, it provides an incentive for species protection.</w:t>
      </w:r>
      <w:r w:rsidR="00CA4B0C" w:rsidRPr="00CA4B0C">
        <w:rPr>
          <w:bCs/>
          <w:iCs/>
        </w:rPr>
        <w:t xml:space="preserve"> </w:t>
      </w:r>
      <w:r w:rsidR="00CA4B0C">
        <w:rPr>
          <w:bCs/>
          <w:iCs/>
        </w:rPr>
        <w:t xml:space="preserve">In addition, threatened and Near Threatened species on the IUCN Red List are included in Column A of AEWA’s Table 1, resulting in legal obligations to ensure that the taking of these species is prohibited or occurs within the framework of an international species action plan (depending on the species’ categorization within Column A). </w:t>
      </w:r>
    </w:p>
    <w:p w:rsidR="00C53960" w:rsidRDefault="00C53960" w:rsidP="00C53960">
      <w:pPr>
        <w:rPr>
          <w:bCs/>
          <w:iCs/>
        </w:rPr>
      </w:pPr>
      <w:r>
        <w:rPr>
          <w:bCs/>
          <w:iCs/>
        </w:rPr>
        <w:t xml:space="preserve">CITES </w:t>
      </w:r>
      <w:r w:rsidR="00CA4B0C">
        <w:rPr>
          <w:bCs/>
          <w:iCs/>
        </w:rPr>
        <w:t xml:space="preserve">(to which all three countries are also Parties) </w:t>
      </w:r>
      <w:r>
        <w:rPr>
          <w:bCs/>
          <w:iCs/>
        </w:rPr>
        <w:t xml:space="preserve">regulates the international trade in wild animals and plants to ensure that this practice does not threaten their survival. The </w:t>
      </w:r>
      <w:r w:rsidR="00EA7F9F">
        <w:rPr>
          <w:bCs/>
          <w:iCs/>
        </w:rPr>
        <w:t>African</w:t>
      </w:r>
      <w:r w:rsidR="0086510C">
        <w:rPr>
          <w:bCs/>
          <w:iCs/>
        </w:rPr>
        <w:t xml:space="preserve"> </w:t>
      </w:r>
      <w:r>
        <w:rPr>
          <w:bCs/>
          <w:iCs/>
        </w:rPr>
        <w:t>Penguin is the only species under consideration that is listed by CITES (Appendix II). This means that all Parties to the Convention have an obligation to regulate the international trade of this species to avoid over</w:t>
      </w:r>
      <w:r w:rsidR="009D23A4">
        <w:rPr>
          <w:bCs/>
          <w:iCs/>
        </w:rPr>
        <w:t>-</w:t>
      </w:r>
      <w:r>
        <w:rPr>
          <w:bCs/>
          <w:iCs/>
        </w:rPr>
        <w:t xml:space="preserve">utilisation which might threaten its survival. </w:t>
      </w:r>
    </w:p>
    <w:p w:rsidR="00C53960" w:rsidRDefault="002E755F" w:rsidP="00C53960">
      <w:pPr>
        <w:rPr>
          <w:bCs/>
          <w:iCs/>
        </w:rPr>
      </w:pPr>
      <w:r>
        <w:rPr>
          <w:bCs/>
          <w:iCs/>
        </w:rPr>
        <w:t>Of</w:t>
      </w:r>
      <w:r w:rsidR="00CA4B0C">
        <w:rPr>
          <w:bCs/>
          <w:iCs/>
        </w:rPr>
        <w:t xml:space="preserve"> the</w:t>
      </w:r>
      <w:r>
        <w:rPr>
          <w:bCs/>
          <w:iCs/>
        </w:rPr>
        <w:t xml:space="preserve"> other</w:t>
      </w:r>
      <w:r w:rsidR="0056508C">
        <w:rPr>
          <w:bCs/>
          <w:iCs/>
        </w:rPr>
        <w:t xml:space="preserve"> international</w:t>
      </w:r>
      <w:r>
        <w:rPr>
          <w:bCs/>
          <w:iCs/>
        </w:rPr>
        <w:t xml:space="preserve"> agreements pertaining to biodiversity conservation,</w:t>
      </w:r>
      <w:r w:rsidR="0088719B">
        <w:rPr>
          <w:bCs/>
          <w:iCs/>
        </w:rPr>
        <w:t xml:space="preserve"> Angola and South Africa are </w:t>
      </w:r>
      <w:r>
        <w:rPr>
          <w:bCs/>
          <w:iCs/>
        </w:rPr>
        <w:t>Part</w:t>
      </w:r>
      <w:r w:rsidR="0088719B">
        <w:rPr>
          <w:bCs/>
          <w:iCs/>
        </w:rPr>
        <w:t>ies</w:t>
      </w:r>
      <w:r>
        <w:rPr>
          <w:bCs/>
          <w:iCs/>
        </w:rPr>
        <w:t xml:space="preserve"> </w:t>
      </w:r>
      <w:r w:rsidR="0041395A">
        <w:rPr>
          <w:bCs/>
          <w:iCs/>
        </w:rPr>
        <w:t>to</w:t>
      </w:r>
      <w:r>
        <w:rPr>
          <w:bCs/>
          <w:iCs/>
        </w:rPr>
        <w:t xml:space="preserve"> </w:t>
      </w:r>
      <w:r w:rsidR="00616E63">
        <w:rPr>
          <w:bCs/>
          <w:iCs/>
        </w:rPr>
        <w:t>the</w:t>
      </w:r>
      <w:r w:rsidR="007038EA" w:rsidRPr="00616E63">
        <w:rPr>
          <w:bCs/>
          <w:iCs/>
        </w:rPr>
        <w:t xml:space="preserve"> </w:t>
      </w:r>
      <w:r w:rsidR="00616E63" w:rsidRPr="00616E63">
        <w:rPr>
          <w:color w:val="000000"/>
        </w:rPr>
        <w:t>Convention on Migratory Species</w:t>
      </w:r>
      <w:r w:rsidR="00616E63" w:rsidRPr="00616E63">
        <w:rPr>
          <w:bCs/>
          <w:iCs/>
        </w:rPr>
        <w:t xml:space="preserve"> </w:t>
      </w:r>
      <w:r w:rsidR="00616E63">
        <w:rPr>
          <w:bCs/>
          <w:iCs/>
        </w:rPr>
        <w:t>(</w:t>
      </w:r>
      <w:r w:rsidR="007038EA" w:rsidRPr="00616E63">
        <w:rPr>
          <w:bCs/>
          <w:iCs/>
        </w:rPr>
        <w:t>CMS</w:t>
      </w:r>
      <w:r w:rsidR="00616E63">
        <w:rPr>
          <w:bCs/>
          <w:iCs/>
        </w:rPr>
        <w:t>)</w:t>
      </w:r>
      <w:r w:rsidR="0088719B">
        <w:rPr>
          <w:bCs/>
          <w:iCs/>
        </w:rPr>
        <w:t>.</w:t>
      </w:r>
      <w:r w:rsidR="0088719B" w:rsidRPr="0088719B">
        <w:rPr>
          <w:bCs/>
          <w:iCs/>
        </w:rPr>
        <w:t xml:space="preserve"> </w:t>
      </w:r>
      <w:r w:rsidR="0088719B">
        <w:rPr>
          <w:bCs/>
          <w:iCs/>
        </w:rPr>
        <w:t xml:space="preserve">CMS provides a framework for international cooperation for conservation measures across the range of a migratory species. However, all the species under consideration that are covered by CMS are listed on Appendix II, in respect of which the Convention imposes no direct conservation obligations, but simply requires that Parties endeavour to conclude ancillary </w:t>
      </w:r>
      <w:r w:rsidR="00902D50">
        <w:rPr>
          <w:bCs/>
          <w:iCs/>
        </w:rPr>
        <w:t>a</w:t>
      </w:r>
      <w:r w:rsidR="0088719B">
        <w:rPr>
          <w:bCs/>
          <w:iCs/>
        </w:rPr>
        <w:t xml:space="preserve">greements (of which AEWA is an example). Four of the species are listed on CMS Appendix II: </w:t>
      </w:r>
      <w:r w:rsidR="00EA7F9F">
        <w:rPr>
          <w:bCs/>
          <w:iCs/>
        </w:rPr>
        <w:t>African</w:t>
      </w:r>
      <w:r w:rsidR="0086510C">
        <w:rPr>
          <w:bCs/>
          <w:iCs/>
        </w:rPr>
        <w:t xml:space="preserve"> </w:t>
      </w:r>
      <w:r w:rsidR="0088719B">
        <w:rPr>
          <w:bCs/>
          <w:iCs/>
        </w:rPr>
        <w:t>Penguin, and Damara (l</w:t>
      </w:r>
      <w:r w:rsidR="0088719B" w:rsidRPr="00A64BEA">
        <w:rPr>
          <w:bCs/>
          <w:iCs/>
        </w:rPr>
        <w:t xml:space="preserve">isted as </w:t>
      </w:r>
      <w:r w:rsidR="0088719B" w:rsidRPr="00A64BEA">
        <w:rPr>
          <w:bCs/>
          <w:i/>
          <w:iCs/>
        </w:rPr>
        <w:t>Sternula balaenarum</w:t>
      </w:r>
      <w:r w:rsidR="0088719B">
        <w:rPr>
          <w:bCs/>
          <w:iCs/>
        </w:rPr>
        <w:t>), Caspian (l</w:t>
      </w:r>
      <w:r w:rsidR="0088719B" w:rsidRPr="002D30DF">
        <w:rPr>
          <w:bCs/>
          <w:iCs/>
        </w:rPr>
        <w:t xml:space="preserve">isted as </w:t>
      </w:r>
      <w:r w:rsidR="0088719B" w:rsidRPr="002D30DF">
        <w:rPr>
          <w:bCs/>
          <w:i/>
          <w:iCs/>
        </w:rPr>
        <w:t>Hydropogene caspia</w:t>
      </w:r>
      <w:r w:rsidR="0088719B" w:rsidRPr="002D30DF">
        <w:rPr>
          <w:bCs/>
          <w:iCs/>
        </w:rPr>
        <w:t>, Western Eurasian and African population</w:t>
      </w:r>
      <w:r w:rsidR="0088719B">
        <w:rPr>
          <w:bCs/>
          <w:iCs/>
        </w:rPr>
        <w:t xml:space="preserve">) and </w:t>
      </w:r>
      <w:r w:rsidR="00B0474D">
        <w:rPr>
          <w:bCs/>
          <w:iCs/>
        </w:rPr>
        <w:t>Greater Crested Tern</w:t>
      </w:r>
      <w:r w:rsidR="0088719B">
        <w:rPr>
          <w:bCs/>
          <w:iCs/>
        </w:rPr>
        <w:t>s.</w:t>
      </w:r>
      <w:r w:rsidR="007038EA" w:rsidRPr="00616E63">
        <w:rPr>
          <w:bCs/>
          <w:iCs/>
        </w:rPr>
        <w:t xml:space="preserve"> </w:t>
      </w:r>
      <w:r w:rsidR="0088719B">
        <w:rPr>
          <w:bCs/>
          <w:iCs/>
        </w:rPr>
        <w:t>Namibia and South Africa are</w:t>
      </w:r>
      <w:r>
        <w:rPr>
          <w:bCs/>
          <w:iCs/>
        </w:rPr>
        <w:t xml:space="preserve"> </w:t>
      </w:r>
      <w:r w:rsidR="0041395A">
        <w:rPr>
          <w:bCs/>
          <w:iCs/>
        </w:rPr>
        <w:t>c</w:t>
      </w:r>
      <w:r w:rsidR="0088719B">
        <w:rPr>
          <w:bCs/>
          <w:iCs/>
        </w:rPr>
        <w:t xml:space="preserve">ontracting </w:t>
      </w:r>
      <w:r w:rsidR="00CA4B0C">
        <w:rPr>
          <w:bCs/>
          <w:iCs/>
        </w:rPr>
        <w:t>P</w:t>
      </w:r>
      <w:r w:rsidR="0088719B">
        <w:rPr>
          <w:bCs/>
          <w:iCs/>
        </w:rPr>
        <w:t>arties</w:t>
      </w:r>
      <w:r>
        <w:rPr>
          <w:bCs/>
          <w:iCs/>
        </w:rPr>
        <w:t xml:space="preserve"> to</w:t>
      </w:r>
      <w:r w:rsidR="001B3F19">
        <w:rPr>
          <w:bCs/>
          <w:iCs/>
        </w:rPr>
        <w:t xml:space="preserve"> the</w:t>
      </w:r>
      <w:r>
        <w:rPr>
          <w:bCs/>
          <w:iCs/>
        </w:rPr>
        <w:t xml:space="preserve"> </w:t>
      </w:r>
      <w:r w:rsidR="007038EA" w:rsidRPr="00616E63">
        <w:rPr>
          <w:bCs/>
          <w:iCs/>
        </w:rPr>
        <w:t>Ramsar</w:t>
      </w:r>
      <w:r w:rsidR="001B3F19">
        <w:rPr>
          <w:bCs/>
          <w:iCs/>
        </w:rPr>
        <w:t xml:space="preserve"> Convention on Wetlands</w:t>
      </w:r>
      <w:bookmarkStart w:id="40" w:name="_Ref410335196"/>
      <w:r w:rsidR="0088719B">
        <w:rPr>
          <w:bCs/>
          <w:iCs/>
        </w:rPr>
        <w:t xml:space="preserve">, which </w:t>
      </w:r>
      <w:r w:rsidR="00C53960">
        <w:rPr>
          <w:bCs/>
          <w:iCs/>
        </w:rPr>
        <w:t xml:space="preserve">seeks to promote the conservation and wise use of wetlands, which include marine features such as estuaries, deltas and tidal flats. These features will have relevance to the tern species. </w:t>
      </w:r>
    </w:p>
    <w:p w:rsidR="0056508C" w:rsidRDefault="00CA4B0C" w:rsidP="0056508C">
      <w:pPr>
        <w:rPr>
          <w:bCs/>
          <w:iCs/>
        </w:rPr>
      </w:pPr>
      <w:r>
        <w:rPr>
          <w:bCs/>
          <w:iCs/>
        </w:rPr>
        <w:t>All three countries are Parties to t</w:t>
      </w:r>
      <w:r w:rsidR="0056508C">
        <w:rPr>
          <w:bCs/>
          <w:iCs/>
        </w:rPr>
        <w:t>he United Nations Convention on the Law of the Sea (UNCLOS)</w:t>
      </w:r>
      <w:r>
        <w:rPr>
          <w:bCs/>
          <w:iCs/>
        </w:rPr>
        <w:t>,</w:t>
      </w:r>
      <w:r w:rsidR="0056508C">
        <w:rPr>
          <w:bCs/>
          <w:iCs/>
        </w:rPr>
        <w:t xml:space="preserve"> and</w:t>
      </w:r>
      <w:r>
        <w:rPr>
          <w:bCs/>
          <w:iCs/>
        </w:rPr>
        <w:t xml:space="preserve"> Namibia and South Africa are Parties to</w:t>
      </w:r>
      <w:r w:rsidR="00A0259B">
        <w:rPr>
          <w:bCs/>
          <w:iCs/>
        </w:rPr>
        <w:t xml:space="preserve"> the related</w:t>
      </w:r>
      <w:r w:rsidR="0056508C">
        <w:rPr>
          <w:bCs/>
          <w:iCs/>
        </w:rPr>
        <w:t xml:space="preserve"> UN Fis</w:t>
      </w:r>
      <w:r w:rsidR="00A0259B">
        <w:rPr>
          <w:bCs/>
          <w:iCs/>
        </w:rPr>
        <w:t>h Stocks Agreement</w:t>
      </w:r>
      <w:r>
        <w:rPr>
          <w:bCs/>
          <w:iCs/>
        </w:rPr>
        <w:t xml:space="preserve">. These instruments </w:t>
      </w:r>
      <w:r w:rsidR="00A0259B">
        <w:rPr>
          <w:bCs/>
          <w:iCs/>
        </w:rPr>
        <w:t xml:space="preserve">are relevant to the sustainable management of fish stocks. However, the latter agreement </w:t>
      </w:r>
      <w:r>
        <w:rPr>
          <w:bCs/>
          <w:iCs/>
        </w:rPr>
        <w:t>applies</w:t>
      </w:r>
      <w:r w:rsidR="00A0259B">
        <w:rPr>
          <w:bCs/>
          <w:iCs/>
        </w:rPr>
        <w:t xml:space="preserve"> only to Areas </w:t>
      </w:r>
      <w:proofErr w:type="gramStart"/>
      <w:r w:rsidR="00A0259B">
        <w:rPr>
          <w:bCs/>
          <w:iCs/>
        </w:rPr>
        <w:t>Beyond</w:t>
      </w:r>
      <w:proofErr w:type="gramEnd"/>
      <w:r w:rsidR="00A0259B">
        <w:rPr>
          <w:bCs/>
          <w:iCs/>
        </w:rPr>
        <w:t xml:space="preserve"> National Jurisdiction (ABNJ), except </w:t>
      </w:r>
      <w:r>
        <w:rPr>
          <w:bCs/>
          <w:iCs/>
        </w:rPr>
        <w:t xml:space="preserve">for its provisions on the promotion of the use of the precautionary principle and the compatibility of conservation and management measures. The precautionary principle advocates caution in situations when </w:t>
      </w:r>
      <w:r w:rsidR="00B81305">
        <w:rPr>
          <w:bCs/>
          <w:iCs/>
        </w:rPr>
        <w:t>information is uncertain or unreliable and does not allow the lack of information to be used as a reason to postpone conservation actions.</w:t>
      </w:r>
    </w:p>
    <w:p w:rsidR="00877930" w:rsidRDefault="00877930" w:rsidP="0056508C">
      <w:pPr>
        <w:rPr>
          <w:bCs/>
          <w:iCs/>
        </w:rPr>
      </w:pPr>
      <w:r>
        <w:t xml:space="preserve">The Benguela Current Commission (BCC) is a multi-sectoral, inter-governmental initiative of Angola, Namibia and South Africa. The Commission aims to promote regional cooperation to ensure the conservation and sustainable use of the natural resources of the Benguela Current Large Marine Ecosystem. In 2013, the three governments signed the Benguela Current Convention, which commits these countries to </w:t>
      </w:r>
      <w:r>
        <w:rPr>
          <w:i/>
        </w:rPr>
        <w:t>inter alia</w:t>
      </w:r>
      <w:r>
        <w:t xml:space="preserve"> preventing and eliminating pollution, reversing (where possible) and preventing habitat destruction, protecting vulnerable species and improving human capacity and infrastructure. The BCC therefore has an important coordinating role to play in implementing this plan, and in addressing threats to species that cross national boundaries.</w:t>
      </w:r>
    </w:p>
    <w:p w:rsidR="0056508C" w:rsidRDefault="0056508C" w:rsidP="0056508C">
      <w:pPr>
        <w:rPr>
          <w:bCs/>
          <w:iCs/>
        </w:rPr>
      </w:pPr>
      <w:r>
        <w:rPr>
          <w:bCs/>
          <w:iCs/>
        </w:rPr>
        <w:t>In South Africa and Namibia, bycatch of seabirds (mostly al</w:t>
      </w:r>
      <w:r w:rsidR="00AE5F83">
        <w:rPr>
          <w:bCs/>
          <w:iCs/>
        </w:rPr>
        <w:t>batrosses and petrels, but also</w:t>
      </w:r>
      <w:r>
        <w:rPr>
          <w:bCs/>
          <w:iCs/>
        </w:rPr>
        <w:t xml:space="preserve"> Cape Gannets) is being addressed by the Albatross Task Force (ATF), which works with the longline and trawl fisheries to implement seabi</w:t>
      </w:r>
      <w:r w:rsidR="00A0259B">
        <w:rPr>
          <w:bCs/>
          <w:iCs/>
        </w:rPr>
        <w:t>rd bycatch mitigation measures</w:t>
      </w:r>
      <w:r w:rsidR="00877930">
        <w:rPr>
          <w:bCs/>
          <w:iCs/>
        </w:rPr>
        <w:t xml:space="preserve"> (BirdLife International, 2012)</w:t>
      </w:r>
      <w:r>
        <w:rPr>
          <w:bCs/>
          <w:iCs/>
        </w:rPr>
        <w:t xml:space="preserve">. Although the Agreement on the Conservation of Albatrosses and Petrels (ACAP) deals only with albatross and petrel species, their bycatch mitigation factsheets are of relevance to the prevention of bycatch of the Cape Gannet, the only species in this plan to be accidentally caught or killed in trawl and longline fisheries. </w:t>
      </w:r>
    </w:p>
    <w:p w:rsidR="0056508C" w:rsidRDefault="0056508C" w:rsidP="0056508C">
      <w:pPr>
        <w:rPr>
          <w:bCs/>
          <w:iCs/>
        </w:rPr>
      </w:pPr>
      <w:r>
        <w:rPr>
          <w:bCs/>
          <w:iCs/>
        </w:rPr>
        <w:t xml:space="preserve">Several Regional Fisheries Management Organisations (RFMOs) operate in the region, </w:t>
      </w:r>
      <w:r w:rsidR="0069608D">
        <w:rPr>
          <w:bCs/>
          <w:iCs/>
        </w:rPr>
        <w:t xml:space="preserve">although only two are of relevance to this plan. The </w:t>
      </w:r>
      <w:r>
        <w:rPr>
          <w:bCs/>
          <w:iCs/>
        </w:rPr>
        <w:t>South East Atlantic Fishe</w:t>
      </w:r>
      <w:r w:rsidR="0069608D">
        <w:rPr>
          <w:bCs/>
          <w:iCs/>
        </w:rPr>
        <w:t>ries Organisation (SEAFO) promotes the management of sedentary and straddling fish stocks in the region. The Cape horse mackerel (</w:t>
      </w:r>
      <w:r w:rsidR="0069608D" w:rsidRPr="0069608D">
        <w:rPr>
          <w:bCs/>
          <w:i/>
          <w:iCs/>
        </w:rPr>
        <w:t>Trachurus capensis</w:t>
      </w:r>
      <w:r w:rsidR="0069608D">
        <w:rPr>
          <w:bCs/>
          <w:iCs/>
        </w:rPr>
        <w:t>) is the only fish managed by this organisation that is also a prey source for one of the seabirds in this plan. Importantly for sustainable fisheries management, SEAFO advocates an Ecosystem Approach to Fisheries (EAF) and the u</w:t>
      </w:r>
      <w:r w:rsidR="00AE5F83">
        <w:rPr>
          <w:bCs/>
          <w:iCs/>
        </w:rPr>
        <w:t>se of the precautionary principle</w:t>
      </w:r>
      <w:r w:rsidR="0069608D">
        <w:rPr>
          <w:bCs/>
          <w:iCs/>
        </w:rPr>
        <w:t>.</w:t>
      </w:r>
      <w:r w:rsidR="00506527">
        <w:rPr>
          <w:bCs/>
          <w:iCs/>
        </w:rPr>
        <w:t xml:space="preserve"> </w:t>
      </w:r>
      <w:r w:rsidR="0069608D">
        <w:rPr>
          <w:bCs/>
          <w:iCs/>
        </w:rPr>
        <w:t>The</w:t>
      </w:r>
      <w:r>
        <w:rPr>
          <w:bCs/>
          <w:iCs/>
        </w:rPr>
        <w:t xml:space="preserve"> </w:t>
      </w:r>
      <w:r w:rsidR="00170632">
        <w:rPr>
          <w:bCs/>
          <w:iCs/>
        </w:rPr>
        <w:t>Convention through which the</w:t>
      </w:r>
      <w:r w:rsidR="00170632" w:rsidRPr="000155AD">
        <w:rPr>
          <w:bCs/>
          <w:iCs/>
        </w:rPr>
        <w:t xml:space="preserve"> </w:t>
      </w:r>
      <w:r w:rsidRPr="000155AD">
        <w:rPr>
          <w:bCs/>
          <w:iCs/>
        </w:rPr>
        <w:t>Ministerial Conference on Fisheries Cooperation among African States Bordering the Atlantic Ocean (ATLAFCO)</w:t>
      </w:r>
      <w:r w:rsidR="00506527">
        <w:rPr>
          <w:bCs/>
          <w:iCs/>
        </w:rPr>
        <w:t xml:space="preserve"> </w:t>
      </w:r>
      <w:r w:rsidR="00170632">
        <w:rPr>
          <w:bCs/>
          <w:iCs/>
        </w:rPr>
        <w:t xml:space="preserve">was established </w:t>
      </w:r>
      <w:r w:rsidR="00506527">
        <w:rPr>
          <w:bCs/>
          <w:iCs/>
        </w:rPr>
        <w:t xml:space="preserve">obliges </w:t>
      </w:r>
      <w:r w:rsidR="00170632">
        <w:rPr>
          <w:bCs/>
          <w:iCs/>
        </w:rPr>
        <w:t>Contracting P</w:t>
      </w:r>
      <w:r w:rsidR="00506527">
        <w:rPr>
          <w:bCs/>
          <w:iCs/>
        </w:rPr>
        <w:t>arties to cooperate in the management and conservation of shared stocks, protect and preserve the marine environment, share data, and where possible, harmonise fisheries policies.</w:t>
      </w:r>
      <w:r w:rsidR="00170632">
        <w:rPr>
          <w:bCs/>
          <w:iCs/>
        </w:rPr>
        <w:t xml:space="preserve"> </w:t>
      </w:r>
      <w:r w:rsidR="00170632">
        <w:t>All three of the countries under consideration participate in SEAFO, while Angola and Namibia are Member States of ATLAFCO.</w:t>
      </w:r>
    </w:p>
    <w:p w:rsidR="00F31CDC" w:rsidRDefault="00170632" w:rsidP="00F31CDC">
      <w:r>
        <w:t xml:space="preserve">All three countries are Parties to the </w:t>
      </w:r>
      <w:r w:rsidR="00F31CDC">
        <w:t>Southern African Development Community (SADC) Protocol on Fisheries</w:t>
      </w:r>
      <w:r>
        <w:t>, which</w:t>
      </w:r>
      <w:r w:rsidR="00F31CDC">
        <w:t xml:space="preserve"> provides for the harmo</w:t>
      </w:r>
      <w:r>
        <w:t>nisation of the legislation of Contracting P</w:t>
      </w:r>
      <w:r w:rsidR="00F31CDC">
        <w:t xml:space="preserve">arties in order to better manage shared fish resources, including information sharing and law enforcement. </w:t>
      </w:r>
    </w:p>
    <w:p w:rsidR="00506527" w:rsidRDefault="00170632" w:rsidP="00C53960">
      <w:r>
        <w:t>South Africa is a Party to t</w:t>
      </w:r>
      <w:r w:rsidR="00877930">
        <w:t>he Abidjan Convention (</w:t>
      </w:r>
      <w:r w:rsidR="00877930" w:rsidRPr="00877930">
        <w:t>Convention for Cooperation in the Protection, Management and Development of the Marine and Coastal Environment of the Atlantic Coast of the West, Central and Southern Africa Region</w:t>
      </w:r>
      <w:r w:rsidR="00877930">
        <w:t>)</w:t>
      </w:r>
      <w:r>
        <w:t>, and is thus obliged</w:t>
      </w:r>
      <w:r w:rsidR="00877930">
        <w:t xml:space="preserve"> </w:t>
      </w:r>
      <w:r w:rsidR="00213B16">
        <w:t>to take action to prevent and control</w:t>
      </w:r>
      <w:r w:rsidR="00213B16" w:rsidRPr="00213B16">
        <w:t xml:space="preserve"> pollution</w:t>
      </w:r>
      <w:r w:rsidR="00213B16">
        <w:t xml:space="preserve"> of the Convention area and</w:t>
      </w:r>
      <w:r>
        <w:t xml:space="preserve"> to</w:t>
      </w:r>
      <w:r w:rsidR="00213B16">
        <w:t xml:space="preserve"> implement </w:t>
      </w:r>
      <w:r w:rsidR="00213B16" w:rsidRPr="00213B16">
        <w:t xml:space="preserve">sound environmental </w:t>
      </w:r>
      <w:r w:rsidR="00213B16">
        <w:t xml:space="preserve">management of natural resources. </w:t>
      </w:r>
    </w:p>
    <w:p w:rsidR="009B797C" w:rsidRPr="00616E63" w:rsidRDefault="00506527" w:rsidP="00C53960">
      <w:pPr>
        <w:rPr>
          <w:b/>
          <w:bCs/>
          <w:iCs/>
        </w:rPr>
      </w:pPr>
      <w:bookmarkStart w:id="41" w:name="_Ref423899072"/>
      <w:r>
        <w:t xml:space="preserve"> </w:t>
      </w:r>
      <w:bookmarkStart w:id="42" w:name="_Ref429406709"/>
      <w:r w:rsidR="009B797C" w:rsidRPr="0056508C">
        <w:rPr>
          <w:b/>
        </w:rPr>
        <w:t xml:space="preserve">Table </w:t>
      </w:r>
      <w:r w:rsidR="006161D9" w:rsidRPr="0056508C">
        <w:rPr>
          <w:b/>
        </w:rPr>
        <w:fldChar w:fldCharType="begin"/>
      </w:r>
      <w:r w:rsidR="006161D9" w:rsidRPr="0056508C">
        <w:rPr>
          <w:b/>
        </w:rPr>
        <w:instrText xml:space="preserve"> SEQ Table \* ARABIC </w:instrText>
      </w:r>
      <w:r w:rsidR="006161D9" w:rsidRPr="0056508C">
        <w:rPr>
          <w:b/>
        </w:rPr>
        <w:fldChar w:fldCharType="separate"/>
      </w:r>
      <w:r w:rsidR="00596B92">
        <w:rPr>
          <w:b/>
          <w:noProof/>
        </w:rPr>
        <w:t>3</w:t>
      </w:r>
      <w:r w:rsidR="006161D9" w:rsidRPr="0056508C">
        <w:rPr>
          <w:b/>
        </w:rPr>
        <w:fldChar w:fldCharType="end"/>
      </w:r>
      <w:bookmarkEnd w:id="40"/>
      <w:bookmarkEnd w:id="41"/>
      <w:bookmarkEnd w:id="42"/>
      <w:r w:rsidR="009B797C" w:rsidRPr="0056508C">
        <w:rPr>
          <w:b/>
        </w:rPr>
        <w:t>: The</w:t>
      </w:r>
      <w:r w:rsidR="009B797C" w:rsidRPr="00616E63">
        <w:rPr>
          <w:b/>
        </w:rPr>
        <w:t xml:space="preserve"> relevant international agreements to which each of the countries under consideration is party.</w:t>
      </w:r>
    </w:p>
    <w:tbl>
      <w:tblPr>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2"/>
        <w:gridCol w:w="2483"/>
        <w:gridCol w:w="1587"/>
        <w:gridCol w:w="1587"/>
        <w:gridCol w:w="1587"/>
      </w:tblGrid>
      <w:tr w:rsidR="00F30C65" w:rsidRPr="00F30C65" w:rsidTr="00506527">
        <w:trPr>
          <w:tblHeader/>
        </w:trPr>
        <w:tc>
          <w:tcPr>
            <w:tcW w:w="2472" w:type="dxa"/>
            <w:shd w:val="clear" w:color="auto" w:fill="auto"/>
          </w:tcPr>
          <w:p w:rsidR="00F30C65" w:rsidRPr="00F30C65" w:rsidRDefault="00F30C65" w:rsidP="00F30C65">
            <w:pPr>
              <w:spacing w:after="0" w:line="240" w:lineRule="auto"/>
              <w:rPr>
                <w:b/>
                <w:color w:val="000000"/>
                <w:sz w:val="20"/>
                <w:szCs w:val="20"/>
              </w:rPr>
            </w:pPr>
            <w:r w:rsidRPr="00F30C65">
              <w:rPr>
                <w:b/>
                <w:color w:val="000000"/>
                <w:sz w:val="20"/>
                <w:szCs w:val="20"/>
              </w:rPr>
              <w:t>Instrument</w:t>
            </w:r>
          </w:p>
        </w:tc>
        <w:tc>
          <w:tcPr>
            <w:tcW w:w="2483" w:type="dxa"/>
            <w:shd w:val="clear" w:color="auto" w:fill="auto"/>
          </w:tcPr>
          <w:p w:rsidR="00F30C65" w:rsidRPr="00F30C65" w:rsidRDefault="00F30C65" w:rsidP="00F30C65">
            <w:pPr>
              <w:spacing w:after="0" w:line="240" w:lineRule="auto"/>
              <w:jc w:val="both"/>
              <w:rPr>
                <w:b/>
                <w:color w:val="000000"/>
                <w:sz w:val="20"/>
                <w:szCs w:val="20"/>
              </w:rPr>
            </w:pPr>
            <w:r w:rsidRPr="00F30C65">
              <w:rPr>
                <w:b/>
                <w:color w:val="000000"/>
                <w:sz w:val="20"/>
                <w:szCs w:val="20"/>
              </w:rPr>
              <w:t>Description</w:t>
            </w:r>
          </w:p>
        </w:tc>
        <w:tc>
          <w:tcPr>
            <w:tcW w:w="1587" w:type="dxa"/>
            <w:shd w:val="clear" w:color="auto" w:fill="auto"/>
          </w:tcPr>
          <w:p w:rsidR="00F30C65" w:rsidRPr="00444465" w:rsidRDefault="00F30C65" w:rsidP="00F30C65">
            <w:pPr>
              <w:spacing w:after="0" w:line="240" w:lineRule="auto"/>
              <w:jc w:val="both"/>
              <w:rPr>
                <w:b/>
                <w:color w:val="000000"/>
                <w:szCs w:val="20"/>
              </w:rPr>
            </w:pPr>
            <w:r w:rsidRPr="00444465">
              <w:rPr>
                <w:b/>
                <w:color w:val="000000"/>
                <w:szCs w:val="20"/>
              </w:rPr>
              <w:t>Angola</w:t>
            </w:r>
          </w:p>
        </w:tc>
        <w:tc>
          <w:tcPr>
            <w:tcW w:w="1587" w:type="dxa"/>
            <w:shd w:val="clear" w:color="auto" w:fill="auto"/>
          </w:tcPr>
          <w:p w:rsidR="00F30C65" w:rsidRPr="00444465" w:rsidRDefault="00F30C65" w:rsidP="00F30C65">
            <w:pPr>
              <w:spacing w:after="0" w:line="240" w:lineRule="auto"/>
              <w:jc w:val="both"/>
              <w:rPr>
                <w:b/>
                <w:color w:val="000000"/>
                <w:szCs w:val="20"/>
              </w:rPr>
            </w:pPr>
            <w:r w:rsidRPr="00444465">
              <w:rPr>
                <w:b/>
                <w:color w:val="000000"/>
                <w:szCs w:val="20"/>
              </w:rPr>
              <w:t>Namibia</w:t>
            </w:r>
          </w:p>
        </w:tc>
        <w:tc>
          <w:tcPr>
            <w:tcW w:w="1587" w:type="dxa"/>
            <w:shd w:val="clear" w:color="auto" w:fill="auto"/>
          </w:tcPr>
          <w:p w:rsidR="00F30C65" w:rsidRPr="00444465" w:rsidRDefault="00F30C65" w:rsidP="00F30C65">
            <w:pPr>
              <w:spacing w:after="0" w:line="240" w:lineRule="auto"/>
              <w:jc w:val="both"/>
              <w:rPr>
                <w:b/>
                <w:color w:val="000000"/>
                <w:szCs w:val="20"/>
              </w:rPr>
            </w:pPr>
            <w:r w:rsidRPr="00444465">
              <w:rPr>
                <w:b/>
                <w:color w:val="000000"/>
                <w:szCs w:val="20"/>
              </w:rPr>
              <w:t>South Africa</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Convention on Biological Diversity (CBD)</w:t>
            </w:r>
          </w:p>
        </w:tc>
        <w:tc>
          <w:tcPr>
            <w:tcW w:w="2483" w:type="dxa"/>
            <w:shd w:val="clear" w:color="auto" w:fill="auto"/>
          </w:tcPr>
          <w:p w:rsidR="00F30C65" w:rsidRPr="00F30C65" w:rsidRDefault="00F30C65" w:rsidP="00F30C65">
            <w:pPr>
              <w:spacing w:after="0" w:line="240" w:lineRule="auto"/>
              <w:rPr>
                <w:color w:val="000000"/>
                <w:sz w:val="20"/>
                <w:szCs w:val="20"/>
              </w:rPr>
            </w:pPr>
            <w:r>
              <w:rPr>
                <w:color w:val="000000"/>
                <w:sz w:val="20"/>
                <w:szCs w:val="20"/>
              </w:rPr>
              <w:t xml:space="preserve">Obligations </w:t>
            </w:r>
            <w:r>
              <w:rPr>
                <w:i/>
                <w:color w:val="000000"/>
                <w:sz w:val="20"/>
                <w:szCs w:val="20"/>
              </w:rPr>
              <w:t>inter alia</w:t>
            </w:r>
            <w:r>
              <w:rPr>
                <w:color w:val="000000"/>
                <w:sz w:val="20"/>
                <w:szCs w:val="20"/>
              </w:rPr>
              <w:t xml:space="preserve"> regarding the creation of protected areas and maintaining legislation to protect threatened species</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56508C" w:rsidRPr="00F30C65" w:rsidTr="00DA7009">
        <w:tc>
          <w:tcPr>
            <w:tcW w:w="2472" w:type="dxa"/>
            <w:shd w:val="clear" w:color="auto" w:fill="auto"/>
          </w:tcPr>
          <w:p w:rsidR="0056508C" w:rsidRPr="00F30C65" w:rsidRDefault="0056508C" w:rsidP="00DA7009">
            <w:pPr>
              <w:spacing w:after="0" w:line="240" w:lineRule="auto"/>
              <w:rPr>
                <w:color w:val="000000"/>
                <w:sz w:val="20"/>
                <w:szCs w:val="20"/>
              </w:rPr>
            </w:pPr>
            <w:r w:rsidRPr="00F30C65">
              <w:rPr>
                <w:color w:val="000000"/>
                <w:sz w:val="20"/>
                <w:szCs w:val="20"/>
              </w:rPr>
              <w:t>International Union for the Conservation of Nature (IUCN)</w:t>
            </w:r>
          </w:p>
        </w:tc>
        <w:tc>
          <w:tcPr>
            <w:tcW w:w="2483" w:type="dxa"/>
            <w:shd w:val="clear" w:color="auto" w:fill="auto"/>
          </w:tcPr>
          <w:p w:rsidR="0056508C" w:rsidRPr="00F30C65" w:rsidRDefault="0056508C" w:rsidP="00DA7009">
            <w:pPr>
              <w:spacing w:after="0" w:line="240" w:lineRule="auto"/>
              <w:rPr>
                <w:color w:val="000000"/>
                <w:sz w:val="20"/>
                <w:szCs w:val="20"/>
              </w:rPr>
            </w:pPr>
            <w:r>
              <w:rPr>
                <w:color w:val="000000"/>
                <w:sz w:val="20"/>
                <w:szCs w:val="20"/>
              </w:rPr>
              <w:t>Fo</w:t>
            </w:r>
            <w:r w:rsidRPr="00F30C65">
              <w:rPr>
                <w:color w:val="000000"/>
                <w:sz w:val="20"/>
                <w:szCs w:val="20"/>
              </w:rPr>
              <w:t>cuses on valuing and conserving nature, ensuring effective and equitable governance of its use, and deploying nature-based solutions to global challenges in climate, food and development.</w:t>
            </w:r>
          </w:p>
        </w:tc>
        <w:tc>
          <w:tcPr>
            <w:tcW w:w="1587" w:type="dxa"/>
            <w:shd w:val="clear" w:color="auto" w:fill="auto"/>
          </w:tcPr>
          <w:p w:rsidR="0056508C" w:rsidRPr="000121D6" w:rsidRDefault="0056508C" w:rsidP="00DA7009">
            <w:pPr>
              <w:spacing w:after="0" w:line="240" w:lineRule="auto"/>
              <w:jc w:val="center"/>
              <w:rPr>
                <w:b/>
                <w:color w:val="000000"/>
                <w:sz w:val="24"/>
                <w:szCs w:val="20"/>
                <w:lang w:val="fr-FR"/>
              </w:rPr>
            </w:pPr>
            <w:r w:rsidRPr="000121D6">
              <w:rPr>
                <w:b/>
                <w:color w:val="000000"/>
                <w:sz w:val="24"/>
                <w:szCs w:val="20"/>
                <w:lang w:val="fr-FR"/>
              </w:rPr>
              <w:t xml:space="preserve">X </w:t>
            </w:r>
          </w:p>
          <w:p w:rsidR="0056508C" w:rsidRPr="000121D6" w:rsidRDefault="0056508C" w:rsidP="00DA7009">
            <w:pPr>
              <w:spacing w:after="0" w:line="240" w:lineRule="auto"/>
              <w:jc w:val="center"/>
              <w:rPr>
                <w:color w:val="000000"/>
                <w:sz w:val="24"/>
                <w:szCs w:val="20"/>
                <w:lang w:val="fr-FR"/>
              </w:rPr>
            </w:pPr>
            <w:r w:rsidRPr="000121D6">
              <w:rPr>
                <w:color w:val="000000"/>
                <w:sz w:val="20"/>
                <w:szCs w:val="20"/>
                <w:lang w:val="fr-FR"/>
              </w:rPr>
              <w:t>(</w:t>
            </w:r>
            <w:r w:rsidR="003522AA" w:rsidRPr="003522AA">
              <w:rPr>
                <w:color w:val="000000"/>
                <w:sz w:val="20"/>
                <w:szCs w:val="20"/>
                <w:lang w:val="fr-FR"/>
              </w:rPr>
              <w:t>Ministério do Ambiente</w:t>
            </w:r>
            <w:r w:rsidRPr="000121D6">
              <w:rPr>
                <w:color w:val="000000"/>
                <w:sz w:val="20"/>
                <w:szCs w:val="20"/>
                <w:lang w:val="fr-FR"/>
              </w:rPr>
              <w:t>)</w:t>
            </w:r>
          </w:p>
        </w:tc>
        <w:tc>
          <w:tcPr>
            <w:tcW w:w="1587" w:type="dxa"/>
            <w:shd w:val="clear" w:color="auto" w:fill="auto"/>
          </w:tcPr>
          <w:p w:rsidR="003522AA" w:rsidRPr="007C0061" w:rsidRDefault="003522AA" w:rsidP="003522AA">
            <w:pPr>
              <w:spacing w:after="0" w:line="240" w:lineRule="auto"/>
              <w:jc w:val="center"/>
              <w:rPr>
                <w:b/>
                <w:color w:val="000000"/>
                <w:sz w:val="24"/>
                <w:szCs w:val="20"/>
                <w:lang w:val="en-US"/>
              </w:rPr>
            </w:pPr>
            <w:r w:rsidRPr="007C0061">
              <w:rPr>
                <w:b/>
                <w:color w:val="000000"/>
                <w:sz w:val="24"/>
                <w:szCs w:val="20"/>
                <w:lang w:val="en-US"/>
              </w:rPr>
              <w:t xml:space="preserve">X </w:t>
            </w:r>
          </w:p>
          <w:p w:rsidR="0056508C" w:rsidRPr="00F873A2" w:rsidRDefault="003522AA" w:rsidP="00DA7009">
            <w:pPr>
              <w:spacing w:after="0" w:line="240" w:lineRule="auto"/>
              <w:jc w:val="center"/>
              <w:rPr>
                <w:b/>
                <w:color w:val="000000"/>
                <w:sz w:val="20"/>
                <w:szCs w:val="20"/>
              </w:rPr>
            </w:pPr>
            <w:r w:rsidRPr="00F873A2">
              <w:rPr>
                <w:color w:val="000000"/>
                <w:sz w:val="20"/>
                <w:szCs w:val="20"/>
              </w:rPr>
              <w:t>(</w:t>
            </w:r>
            <w:r w:rsidR="00F873A2" w:rsidRPr="00F873A2">
              <w:rPr>
                <w:color w:val="000000"/>
                <w:sz w:val="20"/>
                <w:szCs w:val="20"/>
              </w:rPr>
              <w:t>Ministry of Environment and Tourism)</w:t>
            </w:r>
          </w:p>
        </w:tc>
        <w:tc>
          <w:tcPr>
            <w:tcW w:w="1587" w:type="dxa"/>
            <w:shd w:val="clear" w:color="auto" w:fill="auto"/>
          </w:tcPr>
          <w:p w:rsidR="0056508C" w:rsidRPr="00444465" w:rsidRDefault="0056508C" w:rsidP="00DA7009">
            <w:pPr>
              <w:spacing w:after="0" w:line="240" w:lineRule="auto"/>
              <w:jc w:val="center"/>
              <w:rPr>
                <w:b/>
                <w:color w:val="000000"/>
                <w:sz w:val="24"/>
                <w:szCs w:val="20"/>
              </w:rPr>
            </w:pPr>
            <w:r w:rsidRPr="00444465">
              <w:rPr>
                <w:b/>
                <w:color w:val="000000"/>
                <w:sz w:val="24"/>
                <w:szCs w:val="20"/>
              </w:rPr>
              <w:t xml:space="preserve">X </w:t>
            </w:r>
          </w:p>
          <w:p w:rsidR="0056508C" w:rsidRPr="00444465" w:rsidRDefault="0056508C" w:rsidP="00DA7009">
            <w:pPr>
              <w:spacing w:after="0" w:line="240" w:lineRule="auto"/>
              <w:jc w:val="center"/>
              <w:rPr>
                <w:color w:val="000000"/>
                <w:sz w:val="24"/>
                <w:szCs w:val="20"/>
              </w:rPr>
            </w:pPr>
            <w:r w:rsidRPr="00394466">
              <w:rPr>
                <w:color w:val="000000"/>
                <w:sz w:val="20"/>
                <w:szCs w:val="20"/>
              </w:rPr>
              <w:t>(Department</w:t>
            </w:r>
            <w:r w:rsidRPr="00444465">
              <w:rPr>
                <w:color w:val="000000"/>
                <w:sz w:val="20"/>
                <w:szCs w:val="20"/>
              </w:rPr>
              <w:t xml:space="preserve"> of Environmental Affairs)</w:t>
            </w:r>
          </w:p>
        </w:tc>
      </w:tr>
      <w:tr w:rsidR="00F30C65" w:rsidRPr="00F30C65" w:rsidTr="00F30C65">
        <w:tc>
          <w:tcPr>
            <w:tcW w:w="2472" w:type="dxa"/>
            <w:shd w:val="clear" w:color="auto" w:fill="auto"/>
          </w:tcPr>
          <w:p w:rsidR="00F30C65" w:rsidRPr="00F30C65" w:rsidRDefault="00F30C65" w:rsidP="00DA7009">
            <w:pPr>
              <w:spacing w:after="0" w:line="240" w:lineRule="auto"/>
              <w:rPr>
                <w:color w:val="000000"/>
                <w:sz w:val="20"/>
                <w:szCs w:val="20"/>
              </w:rPr>
            </w:pPr>
            <w:r w:rsidRPr="00F30C65">
              <w:rPr>
                <w:color w:val="000000"/>
                <w:sz w:val="20"/>
                <w:szCs w:val="20"/>
              </w:rPr>
              <w:t>Convention on the International Trade of Endangered Species of Wild Fauna and Flora (CITES)</w:t>
            </w:r>
          </w:p>
        </w:tc>
        <w:tc>
          <w:tcPr>
            <w:tcW w:w="2483" w:type="dxa"/>
            <w:shd w:val="clear" w:color="auto" w:fill="auto"/>
          </w:tcPr>
          <w:p w:rsidR="00F30C65" w:rsidRPr="00F30C65" w:rsidRDefault="00F30C65" w:rsidP="00DA7009">
            <w:pPr>
              <w:spacing w:after="0" w:line="240" w:lineRule="auto"/>
              <w:rPr>
                <w:color w:val="000000"/>
                <w:sz w:val="20"/>
                <w:szCs w:val="20"/>
              </w:rPr>
            </w:pPr>
            <w:r>
              <w:rPr>
                <w:color w:val="000000"/>
                <w:sz w:val="20"/>
                <w:szCs w:val="20"/>
              </w:rPr>
              <w:t>R</w:t>
            </w:r>
            <w:r w:rsidRPr="00F30C65">
              <w:rPr>
                <w:color w:val="000000"/>
                <w:sz w:val="20"/>
                <w:szCs w:val="20"/>
              </w:rPr>
              <w:t>egulates the international trade in wild animals and plants</w:t>
            </w:r>
            <w:r w:rsidR="00170632">
              <w:rPr>
                <w:color w:val="000000"/>
                <w:sz w:val="20"/>
                <w:szCs w:val="20"/>
              </w:rPr>
              <w:t>.</w:t>
            </w:r>
          </w:p>
        </w:tc>
        <w:tc>
          <w:tcPr>
            <w:tcW w:w="1587" w:type="dxa"/>
            <w:shd w:val="clear" w:color="auto" w:fill="auto"/>
          </w:tcPr>
          <w:p w:rsidR="00F30C65" w:rsidRPr="00444465" w:rsidRDefault="00F30C65" w:rsidP="00DA7009">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DA7009">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DA7009">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Convention on Migratory Species (CMS)</w:t>
            </w:r>
          </w:p>
        </w:tc>
        <w:tc>
          <w:tcPr>
            <w:tcW w:w="2483" w:type="dxa"/>
            <w:shd w:val="clear" w:color="auto" w:fill="auto"/>
          </w:tcPr>
          <w:p w:rsidR="00F30C65" w:rsidRPr="00F30C65" w:rsidRDefault="00F30C65" w:rsidP="00F30C65">
            <w:pPr>
              <w:spacing w:after="0" w:line="240" w:lineRule="auto"/>
              <w:rPr>
                <w:color w:val="000000"/>
                <w:sz w:val="20"/>
                <w:szCs w:val="20"/>
              </w:rPr>
            </w:pPr>
            <w:r>
              <w:rPr>
                <w:color w:val="000000"/>
                <w:sz w:val="20"/>
                <w:szCs w:val="20"/>
              </w:rPr>
              <w:t>P</w:t>
            </w:r>
            <w:r w:rsidRPr="00F30C65">
              <w:rPr>
                <w:color w:val="000000"/>
                <w:sz w:val="20"/>
                <w:szCs w:val="20"/>
              </w:rPr>
              <w:t>rovides a framework for international cooperation for conservation measures across the range of a migratory species</w:t>
            </w:r>
            <w:r w:rsidR="00170632">
              <w:rPr>
                <w:color w:val="000000"/>
                <w:sz w:val="20"/>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Ramsar</w:t>
            </w:r>
            <w:r>
              <w:rPr>
                <w:color w:val="000000"/>
                <w:sz w:val="20"/>
                <w:szCs w:val="20"/>
              </w:rPr>
              <w:t xml:space="preserve"> </w:t>
            </w:r>
            <w:r w:rsidRPr="00F30C65">
              <w:rPr>
                <w:color w:val="000000"/>
                <w:sz w:val="20"/>
                <w:szCs w:val="20"/>
              </w:rPr>
              <w:t>Convention on Wetlands</w:t>
            </w:r>
          </w:p>
        </w:tc>
        <w:tc>
          <w:tcPr>
            <w:tcW w:w="2483" w:type="dxa"/>
            <w:shd w:val="clear" w:color="auto" w:fill="auto"/>
          </w:tcPr>
          <w:p w:rsidR="00F30C65" w:rsidRPr="00F30C65" w:rsidRDefault="00F30C65" w:rsidP="00F30C65">
            <w:pPr>
              <w:spacing w:after="0" w:line="240" w:lineRule="auto"/>
              <w:rPr>
                <w:color w:val="000000"/>
                <w:sz w:val="20"/>
                <w:szCs w:val="20"/>
              </w:rPr>
            </w:pPr>
            <w:r>
              <w:rPr>
                <w:color w:val="000000"/>
                <w:sz w:val="20"/>
                <w:szCs w:val="20"/>
              </w:rPr>
              <w:t>Promotes the wise use of wetlands</w:t>
            </w:r>
            <w:r w:rsidR="00170632">
              <w:rPr>
                <w:color w:val="000000"/>
                <w:sz w:val="20"/>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UN Convention on the Law of the Sea (UNCLOS)</w:t>
            </w:r>
          </w:p>
        </w:tc>
        <w:tc>
          <w:tcPr>
            <w:tcW w:w="2483"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 xml:space="preserve">Obligations regarding, </w:t>
            </w:r>
            <w:r w:rsidRPr="00F30C65">
              <w:rPr>
                <w:i/>
                <w:color w:val="000000"/>
                <w:sz w:val="20"/>
                <w:szCs w:val="20"/>
              </w:rPr>
              <w:t>inter alia</w:t>
            </w:r>
            <w:r w:rsidRPr="00F30C65">
              <w:rPr>
                <w:color w:val="000000"/>
                <w:sz w:val="20"/>
                <w:szCs w:val="20"/>
              </w:rPr>
              <w:t>, the conservation and management of marine living resources (including consideration of effects on species dependent upon harvested species), and protection of the marine environment.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bCs/>
                <w:color w:val="000000"/>
                <w:sz w:val="20"/>
                <w:szCs w:val="20"/>
              </w:rPr>
              <w:t>Agreement for the Implementation of UNCLOS relating to the Conservation and Management of Straddling Fish Stocks and Highly Migratory Fish Stocks (UN Fish Stocks Agreement)</w:t>
            </w:r>
          </w:p>
        </w:tc>
        <w:tc>
          <w:tcPr>
            <w:tcW w:w="2483"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Obligations regarding the conservation and sustainable use of straddling and highly migratory fish stocks (including assessment of impacts on, and adoption of conservation and management measures for, species dependent on target stocks).</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International Convention on Oil Pollution Preparedness, Response and Cooperation (OPRC)</w:t>
            </w:r>
          </w:p>
        </w:tc>
        <w:tc>
          <w:tcPr>
            <w:tcW w:w="2483"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Obligations for addressing oil pollution incidents.</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International Convention for the Prevention of Pollution from Ships (MARPOL)</w:t>
            </w:r>
          </w:p>
        </w:tc>
        <w:tc>
          <w:tcPr>
            <w:tcW w:w="2483"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Obligations regarding the prevention of pollution by ships from operational or accidental causes.</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1996 Protocol to the Convention on the Prevention of Marine Pollution by Dumping of Wastes and Other Matter</w:t>
            </w:r>
          </w:p>
        </w:tc>
        <w:tc>
          <w:tcPr>
            <w:tcW w:w="2483"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Obligations regarding the prohibition and regulation of dumping at sea.</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B81305" w:rsidRPr="00F30C65" w:rsidTr="00F30C65">
        <w:tc>
          <w:tcPr>
            <w:tcW w:w="2472" w:type="dxa"/>
            <w:shd w:val="clear" w:color="auto" w:fill="auto"/>
          </w:tcPr>
          <w:p w:rsidR="00B81305" w:rsidRPr="00F30C65" w:rsidRDefault="00B81305" w:rsidP="00F30C65">
            <w:pPr>
              <w:spacing w:after="0" w:line="240" w:lineRule="auto"/>
              <w:rPr>
                <w:color w:val="000000"/>
                <w:sz w:val="20"/>
                <w:szCs w:val="20"/>
              </w:rPr>
            </w:pPr>
            <w:r>
              <w:rPr>
                <w:color w:val="000000"/>
                <w:sz w:val="20"/>
                <w:szCs w:val="20"/>
              </w:rPr>
              <w:t>Benguela Current Commission (BCC)</w:t>
            </w:r>
          </w:p>
        </w:tc>
        <w:tc>
          <w:tcPr>
            <w:tcW w:w="2483" w:type="dxa"/>
            <w:shd w:val="clear" w:color="auto" w:fill="auto"/>
          </w:tcPr>
          <w:p w:rsidR="00B81305" w:rsidRPr="00F30C65" w:rsidRDefault="00B81305" w:rsidP="00170632">
            <w:pPr>
              <w:spacing w:after="0" w:line="240" w:lineRule="auto"/>
              <w:rPr>
                <w:color w:val="000000"/>
                <w:sz w:val="20"/>
                <w:szCs w:val="20"/>
              </w:rPr>
            </w:pPr>
            <w:r>
              <w:rPr>
                <w:color w:val="000000"/>
                <w:sz w:val="20"/>
                <w:szCs w:val="20"/>
              </w:rPr>
              <w:t>Promotes a science-based approach to the conservation and sustainable use of natural resources in the Benguela Current Large Marine Ecosystem through regional cooperation</w:t>
            </w:r>
            <w:r w:rsidR="00170632">
              <w:rPr>
                <w:color w:val="000000"/>
                <w:sz w:val="20"/>
                <w:szCs w:val="20"/>
              </w:rPr>
              <w:t>. Participating countries are Parties to the Benguela Current Convention.</w:t>
            </w:r>
          </w:p>
        </w:tc>
        <w:tc>
          <w:tcPr>
            <w:tcW w:w="1587" w:type="dxa"/>
            <w:shd w:val="clear" w:color="auto" w:fill="auto"/>
          </w:tcPr>
          <w:p w:rsidR="00B81305" w:rsidRPr="00444465" w:rsidRDefault="00B8130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B81305" w:rsidRPr="00444465" w:rsidRDefault="00B8130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B81305" w:rsidRPr="00444465" w:rsidRDefault="00B8130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Convention for Cooperation in the Protection, Management and Development of the Marine and Coastal Environment of the Atlantic Coast of the West, Central and Southern Africa Region (Abidjan Convention)</w:t>
            </w:r>
          </w:p>
        </w:tc>
        <w:tc>
          <w:tcPr>
            <w:tcW w:w="2483" w:type="dxa"/>
            <w:shd w:val="clear" w:color="auto" w:fill="auto"/>
          </w:tcPr>
          <w:p w:rsidR="00F30C65" w:rsidRPr="00F30C65" w:rsidRDefault="00F30C65" w:rsidP="00F30C65">
            <w:pPr>
              <w:spacing w:after="0" w:line="240" w:lineRule="auto"/>
              <w:rPr>
                <w:color w:val="000000"/>
                <w:sz w:val="20"/>
                <w:szCs w:val="20"/>
              </w:rPr>
            </w:pPr>
            <w:r w:rsidRPr="00F30C65">
              <w:rPr>
                <w:color w:val="000000"/>
                <w:sz w:val="20"/>
                <w:szCs w:val="20"/>
              </w:rPr>
              <w:t>Obligations regarding the prevention and control of pollution of the Convention area and the sound environmental management of natural resources.</w:t>
            </w:r>
          </w:p>
          <w:p w:rsidR="00F30C65" w:rsidRPr="00F30C65" w:rsidRDefault="00F30C65" w:rsidP="00F30C65">
            <w:pPr>
              <w:spacing w:after="0" w:line="240" w:lineRule="auto"/>
              <w:rPr>
                <w:color w:val="000000"/>
                <w:sz w:val="20"/>
                <w:szCs w:val="20"/>
              </w:rPr>
            </w:pP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F30C65" w:rsidRPr="00F30C65" w:rsidTr="00F30C65">
        <w:tc>
          <w:tcPr>
            <w:tcW w:w="2472" w:type="dxa"/>
            <w:shd w:val="clear" w:color="auto" w:fill="auto"/>
          </w:tcPr>
          <w:p w:rsidR="00F30C65" w:rsidRPr="00F30C65" w:rsidRDefault="00F30C65" w:rsidP="00F31CDC">
            <w:pPr>
              <w:spacing w:after="0" w:line="240" w:lineRule="auto"/>
              <w:rPr>
                <w:color w:val="000000"/>
                <w:sz w:val="20"/>
                <w:szCs w:val="20"/>
              </w:rPr>
            </w:pPr>
            <w:r w:rsidRPr="00F30C65">
              <w:rPr>
                <w:sz w:val="20"/>
                <w:szCs w:val="20"/>
              </w:rPr>
              <w:t>S</w:t>
            </w:r>
            <w:r w:rsidR="00213B16">
              <w:rPr>
                <w:sz w:val="20"/>
                <w:szCs w:val="20"/>
              </w:rPr>
              <w:t xml:space="preserve">outhern </w:t>
            </w:r>
            <w:r w:rsidRPr="00F30C65">
              <w:rPr>
                <w:sz w:val="20"/>
                <w:szCs w:val="20"/>
              </w:rPr>
              <w:t>A</w:t>
            </w:r>
            <w:r w:rsidR="00213B16">
              <w:rPr>
                <w:sz w:val="20"/>
                <w:szCs w:val="20"/>
              </w:rPr>
              <w:t xml:space="preserve">frican </w:t>
            </w:r>
            <w:r w:rsidRPr="00F30C65">
              <w:rPr>
                <w:sz w:val="20"/>
                <w:szCs w:val="20"/>
              </w:rPr>
              <w:t>D</w:t>
            </w:r>
            <w:r w:rsidR="00213B16">
              <w:rPr>
                <w:sz w:val="20"/>
                <w:szCs w:val="20"/>
              </w:rPr>
              <w:t xml:space="preserve">evelopment </w:t>
            </w:r>
            <w:r w:rsidRPr="00F30C65">
              <w:rPr>
                <w:sz w:val="20"/>
                <w:szCs w:val="20"/>
              </w:rPr>
              <w:t>C</w:t>
            </w:r>
            <w:r w:rsidR="00213B16">
              <w:rPr>
                <w:sz w:val="20"/>
                <w:szCs w:val="20"/>
              </w:rPr>
              <w:t>ommunity (SADC)</w:t>
            </w:r>
            <w:r w:rsidRPr="00F30C65">
              <w:rPr>
                <w:sz w:val="20"/>
                <w:szCs w:val="20"/>
              </w:rPr>
              <w:t xml:space="preserve"> Protocol on</w:t>
            </w:r>
            <w:r w:rsidR="00F31CDC">
              <w:rPr>
                <w:sz w:val="20"/>
                <w:szCs w:val="20"/>
              </w:rPr>
              <w:t xml:space="preserve"> Fisheries</w:t>
            </w:r>
          </w:p>
        </w:tc>
        <w:tc>
          <w:tcPr>
            <w:tcW w:w="2483" w:type="dxa"/>
            <w:shd w:val="clear" w:color="auto" w:fill="auto"/>
          </w:tcPr>
          <w:p w:rsidR="00F30C65" w:rsidRPr="00F30C65" w:rsidRDefault="00F31CDC" w:rsidP="00F31CDC">
            <w:pPr>
              <w:spacing w:after="0" w:line="240" w:lineRule="auto"/>
              <w:rPr>
                <w:color w:val="000000"/>
                <w:sz w:val="20"/>
                <w:szCs w:val="20"/>
              </w:rPr>
            </w:pPr>
            <w:r>
              <w:rPr>
                <w:color w:val="000000"/>
                <w:sz w:val="20"/>
                <w:szCs w:val="20"/>
              </w:rPr>
              <w:t xml:space="preserve">Promotes responsible and sustainable use of living aquatic resources. </w:t>
            </w:r>
            <w:r w:rsidR="00F30C65" w:rsidRPr="00F30C65">
              <w:rPr>
                <w:color w:val="000000"/>
                <w:sz w:val="20"/>
                <w:szCs w:val="20"/>
              </w:rPr>
              <w:t xml:space="preserve">Obligations regarding </w:t>
            </w:r>
            <w:r>
              <w:rPr>
                <w:color w:val="000000"/>
                <w:sz w:val="20"/>
                <w:szCs w:val="20"/>
              </w:rPr>
              <w:t>shared resources and the harmonisation of legislation</w:t>
            </w:r>
            <w:r w:rsidR="00170632">
              <w:rPr>
                <w:color w:val="000000"/>
                <w:sz w:val="20"/>
                <w:szCs w:val="20"/>
              </w:rPr>
              <w:t>.</w:t>
            </w:r>
          </w:p>
        </w:tc>
        <w:tc>
          <w:tcPr>
            <w:tcW w:w="1587" w:type="dxa"/>
            <w:shd w:val="clear" w:color="auto" w:fill="auto"/>
          </w:tcPr>
          <w:p w:rsidR="00F30C65" w:rsidRPr="00444465" w:rsidRDefault="00F31CDC"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F30C65" w:rsidRPr="00444465" w:rsidRDefault="00F30C65" w:rsidP="00F30C65">
            <w:pPr>
              <w:spacing w:after="0" w:line="240" w:lineRule="auto"/>
              <w:jc w:val="center"/>
              <w:rPr>
                <w:b/>
                <w:color w:val="000000"/>
                <w:sz w:val="24"/>
                <w:szCs w:val="20"/>
              </w:rPr>
            </w:pPr>
            <w:r w:rsidRPr="00444465">
              <w:rPr>
                <w:b/>
                <w:color w:val="000000"/>
                <w:sz w:val="24"/>
                <w:szCs w:val="20"/>
              </w:rPr>
              <w:t>X</w:t>
            </w:r>
          </w:p>
        </w:tc>
      </w:tr>
      <w:tr w:rsidR="00444465" w:rsidRPr="00F30C65" w:rsidTr="00F30C65">
        <w:tc>
          <w:tcPr>
            <w:tcW w:w="2472" w:type="dxa"/>
            <w:shd w:val="clear" w:color="auto" w:fill="auto"/>
          </w:tcPr>
          <w:p w:rsidR="00444465" w:rsidRPr="00444465" w:rsidRDefault="00444465" w:rsidP="00F31CDC">
            <w:pPr>
              <w:spacing w:after="0" w:line="240" w:lineRule="auto"/>
              <w:rPr>
                <w:sz w:val="20"/>
                <w:szCs w:val="20"/>
              </w:rPr>
            </w:pPr>
            <w:r w:rsidRPr="00444465">
              <w:rPr>
                <w:sz w:val="20"/>
                <w:szCs w:val="20"/>
              </w:rPr>
              <w:t>South East Atlantic Fisheries Organisation (SEAFO)</w:t>
            </w:r>
          </w:p>
        </w:tc>
        <w:tc>
          <w:tcPr>
            <w:tcW w:w="2483" w:type="dxa"/>
            <w:shd w:val="clear" w:color="auto" w:fill="auto"/>
          </w:tcPr>
          <w:p w:rsidR="00444465" w:rsidRDefault="00444465" w:rsidP="00444465">
            <w:pPr>
              <w:spacing w:after="0" w:line="240" w:lineRule="auto"/>
              <w:rPr>
                <w:color w:val="000000"/>
                <w:sz w:val="20"/>
                <w:szCs w:val="20"/>
              </w:rPr>
            </w:pPr>
            <w:r>
              <w:rPr>
                <w:color w:val="000000"/>
                <w:sz w:val="20"/>
                <w:szCs w:val="20"/>
              </w:rPr>
              <w:t>Created through the Convention on the Conservation and Management o</w:t>
            </w:r>
            <w:r w:rsidRPr="00444465">
              <w:rPr>
                <w:color w:val="000000"/>
                <w:sz w:val="20"/>
                <w:szCs w:val="20"/>
              </w:rPr>
              <w:t xml:space="preserve">f Fishery Resources </w:t>
            </w:r>
            <w:r>
              <w:rPr>
                <w:color w:val="000000"/>
                <w:sz w:val="20"/>
                <w:szCs w:val="20"/>
              </w:rPr>
              <w:t>in t</w:t>
            </w:r>
            <w:r w:rsidRPr="00444465">
              <w:rPr>
                <w:color w:val="000000"/>
                <w:sz w:val="20"/>
                <w:szCs w:val="20"/>
              </w:rPr>
              <w:t>he South East Atlantic Ocean</w:t>
            </w:r>
            <w:r w:rsidR="0069608D">
              <w:rPr>
                <w:color w:val="000000"/>
                <w:sz w:val="20"/>
                <w:szCs w:val="20"/>
              </w:rPr>
              <w:t>; promotes the sustainable use of sedentary and straddling fish stocks</w:t>
            </w:r>
          </w:p>
        </w:tc>
        <w:tc>
          <w:tcPr>
            <w:tcW w:w="1587" w:type="dxa"/>
            <w:shd w:val="clear" w:color="auto" w:fill="auto"/>
          </w:tcPr>
          <w:p w:rsidR="00444465" w:rsidRPr="00444465" w:rsidRDefault="00444465" w:rsidP="00F30C65">
            <w:pPr>
              <w:spacing w:after="0" w:line="240" w:lineRule="auto"/>
              <w:jc w:val="center"/>
              <w:rPr>
                <w:b/>
                <w:color w:val="000000"/>
                <w:sz w:val="24"/>
                <w:szCs w:val="20"/>
              </w:rPr>
            </w:pPr>
            <w:r>
              <w:rPr>
                <w:b/>
                <w:color w:val="000000"/>
                <w:sz w:val="24"/>
                <w:szCs w:val="20"/>
              </w:rPr>
              <w:t>X</w:t>
            </w:r>
          </w:p>
        </w:tc>
        <w:tc>
          <w:tcPr>
            <w:tcW w:w="1587" w:type="dxa"/>
            <w:shd w:val="clear" w:color="auto" w:fill="auto"/>
          </w:tcPr>
          <w:p w:rsidR="00444465" w:rsidRPr="00444465" w:rsidRDefault="00444465" w:rsidP="00F30C65">
            <w:pPr>
              <w:spacing w:after="0" w:line="240" w:lineRule="auto"/>
              <w:jc w:val="center"/>
              <w:rPr>
                <w:b/>
                <w:color w:val="000000"/>
                <w:sz w:val="24"/>
                <w:szCs w:val="20"/>
              </w:rPr>
            </w:pPr>
            <w:r>
              <w:rPr>
                <w:b/>
                <w:color w:val="000000"/>
                <w:sz w:val="24"/>
                <w:szCs w:val="20"/>
              </w:rPr>
              <w:t>X</w:t>
            </w:r>
          </w:p>
        </w:tc>
        <w:tc>
          <w:tcPr>
            <w:tcW w:w="1587" w:type="dxa"/>
            <w:shd w:val="clear" w:color="auto" w:fill="auto"/>
          </w:tcPr>
          <w:p w:rsidR="00444465" w:rsidRPr="00444465" w:rsidRDefault="00444465" w:rsidP="00F30C65">
            <w:pPr>
              <w:spacing w:after="0" w:line="240" w:lineRule="auto"/>
              <w:jc w:val="center"/>
              <w:rPr>
                <w:b/>
                <w:color w:val="000000"/>
                <w:sz w:val="24"/>
                <w:szCs w:val="20"/>
              </w:rPr>
            </w:pPr>
            <w:r>
              <w:rPr>
                <w:b/>
                <w:color w:val="000000"/>
                <w:sz w:val="24"/>
                <w:szCs w:val="20"/>
              </w:rPr>
              <w:t>X</w:t>
            </w:r>
          </w:p>
        </w:tc>
      </w:tr>
      <w:tr w:rsidR="00444465" w:rsidRPr="00F30C65" w:rsidTr="00F30C65">
        <w:tc>
          <w:tcPr>
            <w:tcW w:w="2472" w:type="dxa"/>
            <w:shd w:val="clear" w:color="auto" w:fill="auto"/>
          </w:tcPr>
          <w:p w:rsidR="00444465" w:rsidRPr="00F30C65" w:rsidRDefault="00444465" w:rsidP="00F31CDC">
            <w:pPr>
              <w:spacing w:after="0" w:line="240" w:lineRule="auto"/>
              <w:rPr>
                <w:sz w:val="20"/>
                <w:szCs w:val="20"/>
              </w:rPr>
            </w:pPr>
            <w:r w:rsidRPr="00444465">
              <w:rPr>
                <w:sz w:val="20"/>
                <w:szCs w:val="20"/>
              </w:rPr>
              <w:t>Ministerial Conference on Fisheries Cooperation among African States Bordering the Atlantic Ocean (ATLAFCO)</w:t>
            </w:r>
          </w:p>
        </w:tc>
        <w:tc>
          <w:tcPr>
            <w:tcW w:w="2483" w:type="dxa"/>
            <w:shd w:val="clear" w:color="auto" w:fill="auto"/>
          </w:tcPr>
          <w:p w:rsidR="00444465" w:rsidRDefault="00170632" w:rsidP="00F31CDC">
            <w:pPr>
              <w:spacing w:after="0" w:line="240" w:lineRule="auto"/>
              <w:rPr>
                <w:color w:val="000000"/>
                <w:sz w:val="20"/>
                <w:szCs w:val="20"/>
              </w:rPr>
            </w:pPr>
            <w:r w:rsidRPr="009401C1">
              <w:rPr>
                <w:color w:val="000000"/>
                <w:sz w:val="20"/>
                <w:szCs w:val="20"/>
              </w:rPr>
              <w:t xml:space="preserve">Created through the </w:t>
            </w:r>
            <w:r w:rsidRPr="009401C1">
              <w:rPr>
                <w:sz w:val="20"/>
                <w:szCs w:val="20"/>
              </w:rPr>
              <w:t>Convention on Fisheries Cooperation among African States Bordering the Atlantic Ocean.</w:t>
            </w:r>
            <w:r>
              <w:rPr>
                <w:color w:val="000000"/>
                <w:sz w:val="20"/>
                <w:szCs w:val="20"/>
              </w:rPr>
              <w:t xml:space="preserve"> </w:t>
            </w:r>
            <w:r w:rsidR="00B879F2">
              <w:rPr>
                <w:color w:val="000000"/>
                <w:sz w:val="20"/>
                <w:szCs w:val="20"/>
              </w:rPr>
              <w:t xml:space="preserve">Promotes </w:t>
            </w:r>
            <w:r w:rsidR="0069608D" w:rsidRPr="0069608D">
              <w:rPr>
                <w:color w:val="000000"/>
                <w:sz w:val="20"/>
                <w:szCs w:val="20"/>
              </w:rPr>
              <w:t>effective and active co-operation between Member States for conservation and sustainable development of fisheries in the region.</w:t>
            </w:r>
          </w:p>
        </w:tc>
        <w:tc>
          <w:tcPr>
            <w:tcW w:w="1587" w:type="dxa"/>
            <w:shd w:val="clear" w:color="auto" w:fill="auto"/>
          </w:tcPr>
          <w:p w:rsidR="00444465" w:rsidRPr="00444465" w:rsidRDefault="004444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444465" w:rsidRPr="00444465" w:rsidRDefault="00444465" w:rsidP="00F30C65">
            <w:pPr>
              <w:spacing w:after="0" w:line="240" w:lineRule="auto"/>
              <w:jc w:val="center"/>
              <w:rPr>
                <w:b/>
                <w:color w:val="000000"/>
                <w:sz w:val="24"/>
                <w:szCs w:val="20"/>
              </w:rPr>
            </w:pPr>
            <w:r w:rsidRPr="00444465">
              <w:rPr>
                <w:b/>
                <w:color w:val="000000"/>
                <w:sz w:val="24"/>
                <w:szCs w:val="20"/>
              </w:rPr>
              <w:t>X</w:t>
            </w:r>
          </w:p>
        </w:tc>
        <w:tc>
          <w:tcPr>
            <w:tcW w:w="1587" w:type="dxa"/>
            <w:shd w:val="clear" w:color="auto" w:fill="auto"/>
          </w:tcPr>
          <w:p w:rsidR="00444465" w:rsidRPr="00444465" w:rsidRDefault="00444465" w:rsidP="00F30C65">
            <w:pPr>
              <w:spacing w:after="0" w:line="240" w:lineRule="auto"/>
              <w:jc w:val="center"/>
              <w:rPr>
                <w:b/>
                <w:color w:val="000000"/>
                <w:sz w:val="24"/>
                <w:szCs w:val="20"/>
              </w:rPr>
            </w:pPr>
            <w:r w:rsidRPr="00444465">
              <w:rPr>
                <w:b/>
                <w:color w:val="000000"/>
                <w:sz w:val="24"/>
                <w:szCs w:val="20"/>
              </w:rPr>
              <w:t>-</w:t>
            </w:r>
          </w:p>
        </w:tc>
      </w:tr>
    </w:tbl>
    <w:p w:rsidR="009B797C" w:rsidRPr="00616E63" w:rsidRDefault="009B797C" w:rsidP="00847183">
      <w:pPr>
        <w:rPr>
          <w:bCs/>
          <w:iCs/>
        </w:rPr>
      </w:pPr>
    </w:p>
    <w:p w:rsidR="00170632" w:rsidRDefault="00170632" w:rsidP="00AA3CFA">
      <w:pPr>
        <w:pStyle w:val="Heading3"/>
        <w:numPr>
          <w:ilvl w:val="0"/>
          <w:numId w:val="0"/>
        </w:numPr>
        <w:rPr>
          <w:rStyle w:val="Heading2Char"/>
          <w:b/>
        </w:rPr>
      </w:pPr>
      <w:bookmarkStart w:id="43" w:name="_Toc429668302"/>
      <w:r w:rsidRPr="00616E63">
        <w:rPr>
          <w:rStyle w:val="Heading2Char"/>
          <w:b/>
        </w:rPr>
        <w:t>Angola</w:t>
      </w:r>
      <w:bookmarkEnd w:id="43"/>
    </w:p>
    <w:p w:rsidR="00F873A2" w:rsidRPr="00510AC4" w:rsidRDefault="00F873A2" w:rsidP="00F873A2">
      <w:pPr>
        <w:jc w:val="both"/>
      </w:pPr>
      <w:r w:rsidRPr="00510AC4">
        <w:t>The Angolan Constitution</w:t>
      </w:r>
      <w:r w:rsidR="00510AC4">
        <w:t xml:space="preserve"> (p</w:t>
      </w:r>
      <w:r w:rsidR="00510AC4" w:rsidRPr="00510AC4">
        <w:t>ublished in the Official Gazette Iª Se</w:t>
      </w:r>
      <w:r w:rsidR="00510AC4">
        <w:t xml:space="preserve">ries No. 23 of February 5, 2010 </w:t>
      </w:r>
      <w:r w:rsidR="00510AC4" w:rsidRPr="00510AC4">
        <w:t>Article 39</w:t>
      </w:r>
      <w:r w:rsidR="00510AC4">
        <w:t>) provides for the protection of the environment</w:t>
      </w:r>
      <w:r w:rsidR="00C01FCC">
        <w:t xml:space="preserve"> through the following</w:t>
      </w:r>
      <w:r w:rsidR="00510AC4">
        <w:t>:</w:t>
      </w:r>
    </w:p>
    <w:p w:rsidR="00F873A2" w:rsidRPr="00510AC4" w:rsidRDefault="00F873A2" w:rsidP="0015615B">
      <w:pPr>
        <w:numPr>
          <w:ilvl w:val="0"/>
          <w:numId w:val="14"/>
        </w:numPr>
        <w:spacing w:after="0"/>
        <w:ind w:left="714" w:hanging="357"/>
        <w:jc w:val="both"/>
      </w:pPr>
      <w:r w:rsidRPr="00510AC4">
        <w:t>Everyone has the right to live in a healthy and unpolluted environment and the duty to defend and preserve;</w:t>
      </w:r>
    </w:p>
    <w:p w:rsidR="00F873A2" w:rsidRPr="00510AC4" w:rsidRDefault="00F873A2" w:rsidP="0015615B">
      <w:pPr>
        <w:numPr>
          <w:ilvl w:val="0"/>
          <w:numId w:val="14"/>
        </w:numPr>
        <w:spacing w:after="0"/>
        <w:ind w:left="714" w:hanging="357"/>
        <w:jc w:val="both"/>
      </w:pPr>
      <w:r w:rsidRPr="00510AC4">
        <w:t>The state shall take the necessary measures to protect the environment and species of flora and fauna throughout the national territory, to maintain ecological balance, exploitation and rational use of all natural resources within the framework of sustainable development and respect for rights of future generations and the preservation of the different species:</w:t>
      </w:r>
    </w:p>
    <w:p w:rsidR="00F873A2" w:rsidRPr="00510AC4" w:rsidRDefault="00F873A2" w:rsidP="0015615B">
      <w:pPr>
        <w:numPr>
          <w:ilvl w:val="0"/>
          <w:numId w:val="14"/>
        </w:numPr>
        <w:spacing w:after="0"/>
        <w:ind w:left="714" w:hanging="357"/>
        <w:jc w:val="both"/>
      </w:pPr>
      <w:r w:rsidRPr="00510AC4">
        <w:t>The law punishes acts that endanger or tarnish preserving the environment.</w:t>
      </w:r>
    </w:p>
    <w:p w:rsidR="00F873A2" w:rsidRDefault="0015615B" w:rsidP="00F873A2">
      <w:r>
        <w:t xml:space="preserve">The </w:t>
      </w:r>
      <w:r w:rsidR="00C01FCC">
        <w:t>National Policy of Forests, Wildlife and Conservation Areas</w:t>
      </w:r>
      <w:r>
        <w:t xml:space="preserve"> </w:t>
      </w:r>
      <w:r w:rsidR="00F873A2">
        <w:t>(Resolution No. 1/10</w:t>
      </w:r>
      <w:r>
        <w:t xml:space="preserve"> of 14 January 2010) aims to create and strengthen legal framework to promote </w:t>
      </w:r>
      <w:r w:rsidR="00F873A2">
        <w:t>the following principles:</w:t>
      </w:r>
    </w:p>
    <w:p w:rsidR="0015615B" w:rsidRDefault="0015615B" w:rsidP="0015615B">
      <w:pPr>
        <w:numPr>
          <w:ilvl w:val="0"/>
          <w:numId w:val="14"/>
        </w:numPr>
        <w:spacing w:after="0"/>
        <w:ind w:left="714" w:hanging="357"/>
        <w:jc w:val="both"/>
      </w:pPr>
      <w:r>
        <w:t>Conservation and sustainable u</w:t>
      </w:r>
      <w:r w:rsidR="00F873A2">
        <w:t>se: Forest resources, wildlife and existing conservation areas in the country should be kept and used in a sustainable way without compromising the rights of</w:t>
      </w:r>
      <w:r>
        <w:t xml:space="preserve"> future generations of Angolans</w:t>
      </w:r>
    </w:p>
    <w:p w:rsidR="00F873A2" w:rsidRDefault="0015615B" w:rsidP="0015615B">
      <w:pPr>
        <w:numPr>
          <w:ilvl w:val="0"/>
          <w:numId w:val="14"/>
        </w:numPr>
        <w:spacing w:after="0"/>
        <w:ind w:left="714" w:hanging="357"/>
        <w:jc w:val="both"/>
      </w:pPr>
      <w:r>
        <w:t>S</w:t>
      </w:r>
      <w:r w:rsidR="00F873A2">
        <w:t>ustainable development: forest resources, wildlife and conservation areas should serve to meet the needs of present and future generations;</w:t>
      </w:r>
    </w:p>
    <w:p w:rsidR="007E0BBF" w:rsidRPr="00CC2DA6" w:rsidRDefault="007E0BBF" w:rsidP="00CC2DA6">
      <w:r w:rsidRPr="00CC2DA6">
        <w:t>The Environment Framework Act (No. 5 of 1998), which provides the foundation for environmental protection in Angola, contains broad provisions on, inter alia, the protection of biodiversity; establishment of protected areas; performance of environmental impact assessments (these being further addressed in the Decree on Environmental Impact Assessment (No. 51/04 of 23 Jul. 2004)); and environmental licences for activities which may have significant environmental impacts (these being further addressed in the Decree on Environmental Licensing (No. 59/07 of 13 Jul. 2007)) .</w:t>
      </w:r>
    </w:p>
    <w:p w:rsidR="007E0BBF" w:rsidRDefault="007E0BBF" w:rsidP="00CC2DA6">
      <w:r w:rsidRPr="00CC2DA6">
        <w:t>The Decree on Environmental Protection for the Petroleum Industry (No. 39/00 of 10 Oct. 2000) provides for the protection of the environment in the course of both onshore and offshore ‘petroleum activities’ – which include activities related to, inter alia, the prospecting, exploration, production and transportation of oil and its by-products. The Decree includes provisions on both preventing and responding to oil spills.</w:t>
      </w:r>
    </w:p>
    <w:p w:rsidR="0015615B" w:rsidRPr="00CC2DA6" w:rsidRDefault="0015615B" w:rsidP="00CC2DA6"/>
    <w:p w:rsidR="00E338F8" w:rsidRPr="00616E63" w:rsidRDefault="00702326" w:rsidP="00AA3CFA">
      <w:pPr>
        <w:pStyle w:val="Heading3"/>
        <w:numPr>
          <w:ilvl w:val="0"/>
          <w:numId w:val="0"/>
        </w:numPr>
        <w:rPr>
          <w:rStyle w:val="Heading2Char"/>
          <w:b/>
        </w:rPr>
      </w:pPr>
      <w:bookmarkStart w:id="44" w:name="_Toc429668303"/>
      <w:r w:rsidRPr="00616E63">
        <w:rPr>
          <w:rStyle w:val="Heading2Char"/>
          <w:b/>
        </w:rPr>
        <w:t>Namibia</w:t>
      </w:r>
      <w:bookmarkEnd w:id="44"/>
    </w:p>
    <w:p w:rsidR="0053230F" w:rsidRDefault="006C6294" w:rsidP="00E338F8">
      <w:r w:rsidRPr="00616E63">
        <w:t xml:space="preserve">The Marine Resources Act </w:t>
      </w:r>
      <w:r w:rsidR="00170632">
        <w:t xml:space="preserve">(No. 27 </w:t>
      </w:r>
      <w:r w:rsidRPr="00616E63">
        <w:t>of 2000</w:t>
      </w:r>
      <w:r w:rsidR="00170632">
        <w:t>)</w:t>
      </w:r>
      <w:r w:rsidRPr="00616E63">
        <w:t xml:space="preserve"> provides for the conservation of the marine ecosystem and the responsible use of marine resources. </w:t>
      </w:r>
      <w:r w:rsidR="00170632">
        <w:t xml:space="preserve">The Act defines ‘marine resources’ to include all marine organisms, as well as guano and anything naturally derived from or produced by such organisms. It is thus applicable to both seabirds themselves and prey species. Regulations published under this Act (the 2001 Regulations Relating to the Exploitation of Marine Resources) include specific protections for seabirds (including, </w:t>
      </w:r>
      <w:r w:rsidR="00170632">
        <w:rPr>
          <w:i/>
        </w:rPr>
        <w:t>inter alia</w:t>
      </w:r>
      <w:r w:rsidR="00170632">
        <w:t xml:space="preserve">, penguins, cormorants, gannets, terns, and oystercatchers) and the eggs thereof; as well as provisions on the regulation of fisheries and protection of the marine environment. </w:t>
      </w:r>
      <w:r w:rsidR="0053230F">
        <w:t>The Parks and Wildlife Management Bill is in preparation and will regulate</w:t>
      </w:r>
      <w:r w:rsidR="0053230F" w:rsidRPr="0053230F">
        <w:t xml:space="preserve"> protected areas and all indigenous flora and fauna i</w:t>
      </w:r>
      <w:r w:rsidR="0053230F">
        <w:t>n Namibia. This Bill will replace the outdated Nature Conservation Ordinance (no. 4 of 1975).</w:t>
      </w:r>
    </w:p>
    <w:p w:rsidR="00E338F8" w:rsidRPr="00616E63" w:rsidRDefault="00170632" w:rsidP="00E338F8">
      <w:r>
        <w:t>The Water Resources Management Act (No. 11 of 2013) is also relevant for the management and protection of estuaries (these being included in the Act’s definition of ‘watercourse’), while the Prevention and Combatting of Pollution at Sea by Oil Act (No. 6 of 1981) provides Namibia’s legislative framework for preventing and responding to oil pollution. Other statutes which are relevant insofar as they regulate activities which present threats to seabirds include the Minerals Prospecting and Mining Act (No. 33 of 1992), Petroleum (Exploration and Production) Act (No. 2 of 1991), and Environmental Management Act (No. 7 of 2007) (under which activities are listed which require environmental impact assessments).</w:t>
      </w:r>
    </w:p>
    <w:p w:rsidR="00E338F8" w:rsidRPr="00616E63" w:rsidRDefault="006C6294" w:rsidP="00E338F8">
      <w:r w:rsidRPr="00616E63">
        <w:t xml:space="preserve">Several seabird breeding sites have been declared Important Bird and Biodiversity Areas (IBAs; </w:t>
      </w:r>
      <w:r w:rsidRPr="00616E63">
        <w:fldChar w:fldCharType="begin"/>
      </w:r>
      <w:r w:rsidRPr="00616E63">
        <w:instrText xml:space="preserve"> REF _Ref410661063 \h </w:instrText>
      </w:r>
      <w:r w:rsidRPr="00616E63">
        <w:fldChar w:fldCharType="separate"/>
      </w:r>
      <w:r w:rsidR="00596B92" w:rsidRPr="00616E63">
        <w:t xml:space="preserve">Table </w:t>
      </w:r>
      <w:r w:rsidR="00596B92">
        <w:rPr>
          <w:noProof/>
        </w:rPr>
        <w:t>4</w:t>
      </w:r>
      <w:r w:rsidRPr="00616E63">
        <w:fldChar w:fldCharType="end"/>
      </w:r>
      <w:r w:rsidRPr="00616E63">
        <w:t>). While IBAs do not necessarily provide any legal protection, their identification helps with prioritisation for designation of protected areas and other conservation initiatives.</w:t>
      </w:r>
    </w:p>
    <w:p w:rsidR="00E338F8" w:rsidRPr="00616E63" w:rsidRDefault="00E338F8" w:rsidP="00E338F8">
      <w:pPr>
        <w:sectPr w:rsidR="00E338F8" w:rsidRPr="00616E63" w:rsidSect="00E338F8">
          <w:pgSz w:w="11906" w:h="16838"/>
          <w:pgMar w:top="1440" w:right="1440" w:bottom="1440" w:left="1440" w:header="708" w:footer="708" w:gutter="0"/>
          <w:cols w:space="708"/>
          <w:docGrid w:linePitch="360"/>
        </w:sectPr>
      </w:pPr>
    </w:p>
    <w:p w:rsidR="004A3320" w:rsidRPr="00616E63" w:rsidRDefault="004A3320" w:rsidP="00D964F3">
      <w:pPr>
        <w:pStyle w:val="Caption"/>
        <w:keepNext/>
        <w:spacing w:after="0" w:line="240" w:lineRule="auto"/>
        <w:rPr>
          <w:b w:val="0"/>
        </w:rPr>
      </w:pPr>
      <w:bookmarkStart w:id="45" w:name="_Ref410661063"/>
      <w:r w:rsidRPr="00616E63">
        <w:t xml:space="preserve">Table </w:t>
      </w:r>
      <w:r w:rsidR="006161D9">
        <w:fldChar w:fldCharType="begin"/>
      </w:r>
      <w:r w:rsidR="006161D9">
        <w:instrText xml:space="preserve"> SEQ Table \* ARABIC </w:instrText>
      </w:r>
      <w:r w:rsidR="006161D9">
        <w:fldChar w:fldCharType="separate"/>
      </w:r>
      <w:r w:rsidR="00596B92">
        <w:rPr>
          <w:noProof/>
        </w:rPr>
        <w:t>4</w:t>
      </w:r>
      <w:r w:rsidR="006161D9">
        <w:fldChar w:fldCharType="end"/>
      </w:r>
      <w:bookmarkEnd w:id="45"/>
      <w:r w:rsidRPr="00616E63">
        <w:t xml:space="preserve">: </w:t>
      </w:r>
      <w:r w:rsidR="00D964F3" w:rsidRPr="00616E63">
        <w:rPr>
          <w:b w:val="0"/>
        </w:rPr>
        <w:t xml:space="preserve">The policies and legislation applicable to the species </w:t>
      </w:r>
      <w:r w:rsidR="00A42BD4">
        <w:rPr>
          <w:b w:val="0"/>
        </w:rPr>
        <w:t>covered by this Action Plan</w:t>
      </w:r>
      <w:r w:rsidR="00D964F3" w:rsidRPr="00616E63">
        <w:rPr>
          <w:b w:val="0"/>
        </w:rPr>
        <w:t xml:space="preserve"> in Namibia as well as the protection status of their breeding sites.</w:t>
      </w:r>
    </w:p>
    <w:tbl>
      <w:tblPr>
        <w:tblW w:w="14042"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739"/>
        <w:gridCol w:w="1871"/>
        <w:gridCol w:w="1928"/>
        <w:gridCol w:w="1814"/>
        <w:gridCol w:w="3345"/>
        <w:gridCol w:w="3345"/>
      </w:tblGrid>
      <w:tr w:rsidR="00D964F3" w:rsidRPr="00616E63" w:rsidTr="00D528F2">
        <w:trPr>
          <w:trHeight w:val="300"/>
          <w:tblHeader/>
        </w:trPr>
        <w:tc>
          <w:tcPr>
            <w:tcW w:w="1739" w:type="dxa"/>
            <w:shd w:val="clear" w:color="auto" w:fill="auto"/>
            <w:noWrap/>
            <w:hideMark/>
          </w:tcPr>
          <w:p w:rsidR="004A3320" w:rsidRPr="00616E63" w:rsidRDefault="004A3320" w:rsidP="002D30DF">
            <w:pPr>
              <w:spacing w:after="0" w:line="240" w:lineRule="auto"/>
              <w:rPr>
                <w:rFonts w:eastAsia="Times New Roman"/>
                <w:b/>
                <w:color w:val="000000"/>
                <w:lang w:eastAsia="en-ZA"/>
              </w:rPr>
            </w:pPr>
            <w:r w:rsidRPr="00616E63">
              <w:rPr>
                <w:rFonts w:eastAsia="Times New Roman"/>
                <w:b/>
                <w:color w:val="000000"/>
                <w:lang w:eastAsia="en-ZA"/>
              </w:rPr>
              <w:t>Common name</w:t>
            </w:r>
          </w:p>
        </w:tc>
        <w:tc>
          <w:tcPr>
            <w:tcW w:w="1871" w:type="dxa"/>
            <w:shd w:val="clear" w:color="auto" w:fill="auto"/>
            <w:noWrap/>
            <w:hideMark/>
          </w:tcPr>
          <w:p w:rsidR="004A3320" w:rsidRPr="00616E63" w:rsidRDefault="00C94192" w:rsidP="002D30DF">
            <w:pPr>
              <w:spacing w:after="0" w:line="240" w:lineRule="auto"/>
              <w:rPr>
                <w:rFonts w:eastAsia="Times New Roman"/>
                <w:b/>
                <w:color w:val="000000"/>
                <w:lang w:eastAsia="en-ZA"/>
              </w:rPr>
            </w:pPr>
            <w:r w:rsidRPr="00616E63">
              <w:rPr>
                <w:rFonts w:eastAsia="Times New Roman"/>
                <w:b/>
                <w:color w:val="000000"/>
                <w:lang w:eastAsia="en-ZA"/>
              </w:rPr>
              <w:t>Marine Resources Act (2000)</w:t>
            </w:r>
          </w:p>
        </w:tc>
        <w:tc>
          <w:tcPr>
            <w:tcW w:w="1928" w:type="dxa"/>
            <w:shd w:val="clear" w:color="auto" w:fill="auto"/>
            <w:noWrap/>
            <w:hideMark/>
          </w:tcPr>
          <w:p w:rsidR="004A3320" w:rsidRPr="00616E63" w:rsidRDefault="004A3320" w:rsidP="0053230F">
            <w:pPr>
              <w:spacing w:after="0" w:line="240" w:lineRule="auto"/>
              <w:rPr>
                <w:rFonts w:eastAsia="Times New Roman"/>
                <w:b/>
                <w:color w:val="000000"/>
                <w:lang w:eastAsia="en-ZA"/>
              </w:rPr>
            </w:pPr>
            <w:r w:rsidRPr="00616E63">
              <w:rPr>
                <w:rFonts w:eastAsia="Times New Roman"/>
                <w:b/>
                <w:color w:val="000000"/>
                <w:lang w:eastAsia="en-ZA"/>
              </w:rPr>
              <w:t xml:space="preserve">Parks and Wildlife Management Bill </w:t>
            </w:r>
            <w:r w:rsidR="00F102FA">
              <w:rPr>
                <w:rFonts w:eastAsia="Times New Roman"/>
                <w:b/>
                <w:color w:val="000000"/>
                <w:lang w:eastAsia="en-ZA"/>
              </w:rPr>
              <w:t>(draft)</w:t>
            </w:r>
          </w:p>
        </w:tc>
        <w:tc>
          <w:tcPr>
            <w:tcW w:w="1814" w:type="dxa"/>
            <w:shd w:val="clear" w:color="auto" w:fill="auto"/>
            <w:noWrap/>
            <w:hideMark/>
          </w:tcPr>
          <w:p w:rsidR="004A3320" w:rsidRPr="00616E63" w:rsidRDefault="004A3320" w:rsidP="002D30DF">
            <w:pPr>
              <w:spacing w:after="0" w:line="240" w:lineRule="auto"/>
              <w:rPr>
                <w:rFonts w:eastAsia="Times New Roman"/>
                <w:b/>
                <w:color w:val="000000"/>
                <w:lang w:eastAsia="en-ZA"/>
              </w:rPr>
            </w:pPr>
            <w:r w:rsidRPr="00616E63">
              <w:rPr>
                <w:rFonts w:eastAsia="Times New Roman"/>
                <w:b/>
                <w:color w:val="000000"/>
                <w:lang w:eastAsia="en-ZA"/>
              </w:rPr>
              <w:t>Namibian Red Data Book (</w:t>
            </w:r>
            <w:r w:rsidR="00BE6A1D">
              <w:rPr>
                <w:rFonts w:eastAsia="Times New Roman"/>
                <w:b/>
                <w:color w:val="000000"/>
                <w:lang w:eastAsia="en-ZA"/>
              </w:rPr>
              <w:t>2015</w:t>
            </w:r>
            <w:r w:rsidRPr="00616E63">
              <w:rPr>
                <w:rFonts w:eastAsia="Times New Roman"/>
                <w:b/>
                <w:color w:val="000000"/>
                <w:lang w:eastAsia="en-ZA"/>
              </w:rPr>
              <w:t>)</w:t>
            </w:r>
          </w:p>
        </w:tc>
        <w:tc>
          <w:tcPr>
            <w:tcW w:w="3345" w:type="dxa"/>
            <w:shd w:val="clear" w:color="auto" w:fill="auto"/>
            <w:noWrap/>
            <w:hideMark/>
          </w:tcPr>
          <w:p w:rsidR="004A3320" w:rsidRPr="0053230F" w:rsidRDefault="004A3320" w:rsidP="002D30DF">
            <w:pPr>
              <w:spacing w:after="0" w:line="240" w:lineRule="auto"/>
              <w:rPr>
                <w:rFonts w:eastAsia="Times New Roman"/>
                <w:b/>
                <w:color w:val="000000"/>
                <w:vertAlign w:val="superscript"/>
                <w:lang w:eastAsia="en-ZA"/>
              </w:rPr>
            </w:pPr>
            <w:r w:rsidRPr="00616E63">
              <w:rPr>
                <w:rFonts w:eastAsia="Times New Roman"/>
                <w:b/>
                <w:color w:val="000000"/>
                <w:lang w:eastAsia="en-ZA"/>
              </w:rPr>
              <w:t>Protected area status</w:t>
            </w:r>
            <w:r w:rsidR="00F102FA">
              <w:rPr>
                <w:rFonts w:eastAsia="Times New Roman"/>
                <w:b/>
                <w:color w:val="000000"/>
                <w:vertAlign w:val="superscript"/>
                <w:lang w:eastAsia="en-ZA"/>
              </w:rPr>
              <w:t>1</w:t>
            </w:r>
          </w:p>
        </w:tc>
        <w:tc>
          <w:tcPr>
            <w:tcW w:w="3345" w:type="dxa"/>
          </w:tcPr>
          <w:p w:rsidR="004A3320" w:rsidRPr="00616E63" w:rsidRDefault="004A3320" w:rsidP="002D30DF">
            <w:pPr>
              <w:spacing w:after="0" w:line="240" w:lineRule="auto"/>
              <w:rPr>
                <w:rFonts w:eastAsia="Times New Roman"/>
                <w:b/>
                <w:color w:val="000000"/>
                <w:lang w:eastAsia="en-ZA"/>
              </w:rPr>
            </w:pPr>
            <w:r w:rsidRPr="00616E63">
              <w:rPr>
                <w:rFonts w:eastAsia="Times New Roman"/>
                <w:b/>
                <w:color w:val="000000"/>
                <w:lang w:eastAsia="en-ZA"/>
              </w:rPr>
              <w:t>Global IBAs</w:t>
            </w:r>
            <w:r w:rsidR="00F102FA">
              <w:rPr>
                <w:rFonts w:eastAsia="Times New Roman"/>
                <w:b/>
                <w:color w:val="000000"/>
                <w:vertAlign w:val="superscript"/>
                <w:lang w:eastAsia="en-ZA"/>
              </w:rPr>
              <w:t>1</w:t>
            </w:r>
          </w:p>
        </w:tc>
      </w:tr>
      <w:tr w:rsidR="00D964F3" w:rsidRPr="00616E63" w:rsidTr="002D30DF">
        <w:trPr>
          <w:trHeight w:val="300"/>
        </w:trPr>
        <w:tc>
          <w:tcPr>
            <w:tcW w:w="1739" w:type="dxa"/>
            <w:shd w:val="clear" w:color="auto" w:fill="auto"/>
            <w:noWrap/>
            <w:hideMark/>
          </w:tcPr>
          <w:p w:rsidR="004A3320" w:rsidRPr="00616E63" w:rsidRDefault="00EA7F9F" w:rsidP="002D30DF">
            <w:pPr>
              <w:spacing w:after="0" w:line="240" w:lineRule="auto"/>
              <w:rPr>
                <w:rFonts w:eastAsia="Times New Roman"/>
                <w:color w:val="000000"/>
                <w:lang w:eastAsia="en-ZA"/>
              </w:rPr>
            </w:pPr>
            <w:r>
              <w:rPr>
                <w:rFonts w:eastAsia="Times New Roman"/>
                <w:color w:val="000000"/>
                <w:lang w:eastAsia="en-ZA"/>
              </w:rPr>
              <w:t>African</w:t>
            </w:r>
            <w:r w:rsidR="0086510C" w:rsidRPr="00616E63">
              <w:rPr>
                <w:rFonts w:eastAsia="Times New Roman"/>
                <w:color w:val="000000"/>
                <w:lang w:eastAsia="en-ZA"/>
              </w:rPr>
              <w:t xml:space="preserve"> </w:t>
            </w:r>
            <w:r w:rsidR="004A3320" w:rsidRPr="00616E63">
              <w:rPr>
                <w:rFonts w:eastAsia="Times New Roman"/>
                <w:color w:val="000000"/>
                <w:lang w:eastAsia="en-ZA"/>
              </w:rPr>
              <w:t>Penguin</w:t>
            </w:r>
          </w:p>
        </w:tc>
        <w:tc>
          <w:tcPr>
            <w:tcW w:w="1871" w:type="dxa"/>
            <w:shd w:val="clear" w:color="auto" w:fill="auto"/>
            <w:noWrap/>
            <w:hideMark/>
          </w:tcPr>
          <w:p w:rsidR="004A3320" w:rsidRPr="00616E63" w:rsidRDefault="00C52DD5"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928"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814"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Endangered</w:t>
            </w:r>
          </w:p>
        </w:tc>
        <w:tc>
          <w:tcPr>
            <w:tcW w:w="3345" w:type="dxa"/>
            <w:shd w:val="clear" w:color="auto" w:fill="auto"/>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 xml:space="preserve">All islands protected in </w:t>
            </w:r>
            <w:r w:rsidR="002E755F" w:rsidRPr="00616E63">
              <w:rPr>
                <w:color w:val="000000"/>
              </w:rPr>
              <w:t>Namibian Island</w:t>
            </w:r>
            <w:r w:rsidR="00BE6A1D">
              <w:rPr>
                <w:color w:val="000000"/>
              </w:rPr>
              <w:t>s</w:t>
            </w:r>
            <w:r w:rsidR="002E755F" w:rsidRPr="00616E63">
              <w:rPr>
                <w:color w:val="000000"/>
              </w:rPr>
              <w:t xml:space="preserve"> Marine Protected Area</w:t>
            </w:r>
            <w:r w:rsidR="002E755F" w:rsidRPr="00616E63">
              <w:rPr>
                <w:rFonts w:eastAsia="Times New Roman"/>
                <w:color w:val="000000"/>
                <w:lang w:eastAsia="en-ZA"/>
              </w:rPr>
              <w:t xml:space="preserve"> </w:t>
            </w:r>
            <w:r w:rsidR="002E755F">
              <w:rPr>
                <w:rFonts w:eastAsia="Times New Roman"/>
                <w:color w:val="000000"/>
                <w:lang w:eastAsia="en-ZA"/>
              </w:rPr>
              <w:t>(</w:t>
            </w:r>
            <w:r w:rsidRPr="00616E63">
              <w:rPr>
                <w:rFonts w:eastAsia="Times New Roman"/>
                <w:color w:val="000000"/>
                <w:lang w:eastAsia="en-ZA"/>
              </w:rPr>
              <w:t>NIMPA</w:t>
            </w:r>
            <w:r w:rsidR="002E755F">
              <w:rPr>
                <w:rFonts w:eastAsia="Times New Roman"/>
                <w:color w:val="000000"/>
                <w:lang w:eastAsia="en-ZA"/>
              </w:rPr>
              <w:t>)</w:t>
            </w:r>
          </w:p>
        </w:tc>
        <w:tc>
          <w:tcPr>
            <w:tcW w:w="3345" w:type="dxa"/>
          </w:tcPr>
          <w:p w:rsidR="004A3320" w:rsidRPr="00616E63" w:rsidRDefault="004A3320" w:rsidP="00F102FA">
            <w:pPr>
              <w:spacing w:after="0" w:line="240" w:lineRule="auto"/>
              <w:rPr>
                <w:rFonts w:eastAsia="Times New Roman"/>
                <w:color w:val="000000"/>
                <w:lang w:eastAsia="en-ZA"/>
              </w:rPr>
            </w:pPr>
            <w:r w:rsidRPr="00616E63">
              <w:rPr>
                <w:rFonts w:eastAsia="Times New Roman"/>
                <w:color w:val="000000"/>
                <w:lang w:eastAsia="en-ZA"/>
              </w:rPr>
              <w:t xml:space="preserve">Mercury, Ichaboe, </w:t>
            </w:r>
            <w:r w:rsidR="00F102FA">
              <w:rPr>
                <w:rFonts w:eastAsia="Times New Roman"/>
                <w:color w:val="000000"/>
                <w:lang w:eastAsia="en-ZA"/>
              </w:rPr>
              <w:t xml:space="preserve">Lüderitz Bay islands, </w:t>
            </w:r>
            <w:r w:rsidRPr="00616E63">
              <w:rPr>
                <w:rFonts w:eastAsia="Times New Roman"/>
                <w:color w:val="000000"/>
                <w:lang w:eastAsia="en-ZA"/>
              </w:rPr>
              <w:t>Possession islands</w:t>
            </w:r>
          </w:p>
        </w:tc>
      </w:tr>
      <w:tr w:rsidR="00D964F3" w:rsidRPr="00616E63" w:rsidTr="002D30DF">
        <w:trPr>
          <w:trHeight w:val="600"/>
        </w:trPr>
        <w:tc>
          <w:tcPr>
            <w:tcW w:w="1739"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Bank Cormorant</w:t>
            </w:r>
          </w:p>
        </w:tc>
        <w:tc>
          <w:tcPr>
            <w:tcW w:w="1871" w:type="dxa"/>
            <w:shd w:val="clear" w:color="auto" w:fill="auto"/>
            <w:noWrap/>
            <w:hideMark/>
          </w:tcPr>
          <w:p w:rsidR="004A3320" w:rsidRPr="00616E63" w:rsidRDefault="00F102FA"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928"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814"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Endangered</w:t>
            </w:r>
          </w:p>
        </w:tc>
        <w:tc>
          <w:tcPr>
            <w:tcW w:w="3345" w:type="dxa"/>
            <w:shd w:val="clear" w:color="auto" w:fill="auto"/>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All islands protected in NIMPA</w:t>
            </w:r>
          </w:p>
        </w:tc>
        <w:tc>
          <w:tcPr>
            <w:tcW w:w="3345" w:type="dxa"/>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Mercury, Ichaboe, Seal and Penguin islands</w:t>
            </w:r>
          </w:p>
        </w:tc>
      </w:tr>
      <w:tr w:rsidR="00D964F3" w:rsidRPr="00616E63" w:rsidTr="002D30DF">
        <w:trPr>
          <w:trHeight w:val="900"/>
        </w:trPr>
        <w:tc>
          <w:tcPr>
            <w:tcW w:w="1739"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Cape Cormorant</w:t>
            </w:r>
          </w:p>
        </w:tc>
        <w:tc>
          <w:tcPr>
            <w:tcW w:w="1871"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928" w:type="dxa"/>
            <w:shd w:val="clear" w:color="auto" w:fill="auto"/>
            <w:noWrap/>
            <w:hideMark/>
          </w:tcPr>
          <w:p w:rsidR="004A3320" w:rsidRPr="00616E63" w:rsidRDefault="00BE6A1D" w:rsidP="002D30DF">
            <w:pPr>
              <w:spacing w:after="0" w:line="240" w:lineRule="auto"/>
              <w:rPr>
                <w:rFonts w:eastAsia="Times New Roman"/>
                <w:color w:val="000000"/>
                <w:lang w:eastAsia="en-ZA"/>
              </w:rPr>
            </w:pPr>
            <w:r>
              <w:rPr>
                <w:rFonts w:eastAsia="Times New Roman"/>
                <w:color w:val="000000"/>
                <w:lang w:eastAsia="en-ZA"/>
              </w:rPr>
              <w:t>Protected</w:t>
            </w:r>
          </w:p>
        </w:tc>
        <w:tc>
          <w:tcPr>
            <w:tcW w:w="1814"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Endangered</w:t>
            </w:r>
          </w:p>
        </w:tc>
        <w:tc>
          <w:tcPr>
            <w:tcW w:w="3345" w:type="dxa"/>
            <w:shd w:val="clear" w:color="auto" w:fill="auto"/>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Most breeding sites fall into the NIMPA, Skeleton</w:t>
            </w:r>
            <w:r w:rsidR="00BE6A1D">
              <w:rPr>
                <w:rFonts w:eastAsia="Times New Roman"/>
                <w:color w:val="000000"/>
                <w:lang w:eastAsia="en-ZA"/>
              </w:rPr>
              <w:t xml:space="preserve"> Coast, Dorob</w:t>
            </w:r>
            <w:r w:rsidRPr="00616E63">
              <w:rPr>
                <w:rFonts w:eastAsia="Times New Roman"/>
                <w:color w:val="000000"/>
                <w:lang w:eastAsia="en-ZA"/>
              </w:rPr>
              <w:t xml:space="preserve">, </w:t>
            </w:r>
            <w:r w:rsidR="00BE6A1D">
              <w:rPr>
                <w:rFonts w:eastAsia="Times New Roman"/>
                <w:color w:val="000000"/>
                <w:lang w:eastAsia="en-ZA"/>
              </w:rPr>
              <w:t>Cape Cross,</w:t>
            </w:r>
            <w:r w:rsidRPr="00616E63">
              <w:rPr>
                <w:rFonts w:eastAsia="Times New Roman"/>
                <w:color w:val="000000"/>
                <w:lang w:eastAsia="en-ZA"/>
              </w:rPr>
              <w:t>Namib-Naukluft, or Tsau//Khaeb National Parks</w:t>
            </w:r>
          </w:p>
        </w:tc>
        <w:tc>
          <w:tcPr>
            <w:tcW w:w="3345" w:type="dxa"/>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Cape Cross lagoon,</w:t>
            </w:r>
            <w:r w:rsidR="00C94192" w:rsidRPr="00616E63">
              <w:rPr>
                <w:rFonts w:eastAsia="Times New Roman"/>
                <w:color w:val="000000"/>
                <w:lang w:eastAsia="en-ZA"/>
              </w:rPr>
              <w:t xml:space="preserve"> </w:t>
            </w:r>
            <w:r w:rsidRPr="00616E63">
              <w:rPr>
                <w:rFonts w:eastAsia="Times New Roman"/>
                <w:color w:val="000000"/>
                <w:lang w:eastAsia="en-ZA"/>
              </w:rPr>
              <w:t>Ichaboe Island,</w:t>
            </w:r>
            <w:r w:rsidR="00C94192" w:rsidRPr="00616E63">
              <w:rPr>
                <w:rFonts w:eastAsia="Times New Roman"/>
                <w:color w:val="000000"/>
                <w:lang w:eastAsia="en-ZA"/>
              </w:rPr>
              <w:t xml:space="preserve"> </w:t>
            </w:r>
            <w:r w:rsidRPr="00616E63">
              <w:rPr>
                <w:rFonts w:eastAsia="Times New Roman"/>
                <w:color w:val="000000"/>
                <w:lang w:eastAsia="en-ZA"/>
              </w:rPr>
              <w:t>Mile 4 saltworks,</w:t>
            </w:r>
            <w:r w:rsidR="00C94192" w:rsidRPr="00616E63">
              <w:rPr>
                <w:rFonts w:eastAsia="Times New Roman"/>
                <w:color w:val="000000"/>
                <w:lang w:eastAsia="en-ZA"/>
              </w:rPr>
              <w:t xml:space="preserve"> </w:t>
            </w:r>
            <w:r w:rsidRPr="00616E63">
              <w:rPr>
                <w:rFonts w:eastAsia="Times New Roman"/>
                <w:color w:val="000000"/>
                <w:lang w:eastAsia="en-ZA"/>
              </w:rPr>
              <w:t>Possession Island,</w:t>
            </w:r>
            <w:r w:rsidR="00C94192" w:rsidRPr="00616E63">
              <w:rPr>
                <w:rFonts w:eastAsia="Times New Roman"/>
                <w:color w:val="000000"/>
                <w:lang w:eastAsia="en-ZA"/>
              </w:rPr>
              <w:t xml:space="preserve"> </w:t>
            </w:r>
            <w:r w:rsidRPr="00616E63">
              <w:rPr>
                <w:rFonts w:eastAsia="Times New Roman"/>
                <w:color w:val="000000"/>
                <w:lang w:eastAsia="en-ZA"/>
              </w:rPr>
              <w:t>Sandwich Harbour,</w:t>
            </w:r>
            <w:r w:rsidR="00C94192" w:rsidRPr="00616E63">
              <w:rPr>
                <w:rFonts w:eastAsia="Times New Roman"/>
                <w:color w:val="000000"/>
                <w:lang w:eastAsia="en-ZA"/>
              </w:rPr>
              <w:t xml:space="preserve"> </w:t>
            </w:r>
            <w:r w:rsidRPr="00616E63">
              <w:rPr>
                <w:rFonts w:eastAsia="Times New Roman"/>
                <w:color w:val="000000"/>
                <w:lang w:eastAsia="en-ZA"/>
              </w:rPr>
              <w:t>Sperrgebiet</w:t>
            </w:r>
            <w:r w:rsidR="00F102FA" w:rsidRPr="001E4142">
              <w:rPr>
                <w:rFonts w:eastAsia="Times New Roman"/>
                <w:color w:val="000000"/>
                <w:lang w:eastAsia="en-ZA"/>
              </w:rPr>
              <w:t>, Lüderitz Bay islands</w:t>
            </w:r>
          </w:p>
        </w:tc>
      </w:tr>
      <w:tr w:rsidR="00D964F3" w:rsidRPr="00616E63" w:rsidTr="002D30DF">
        <w:trPr>
          <w:trHeight w:val="300"/>
        </w:trPr>
        <w:tc>
          <w:tcPr>
            <w:tcW w:w="1739"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Cape Gannet</w:t>
            </w:r>
          </w:p>
        </w:tc>
        <w:tc>
          <w:tcPr>
            <w:tcW w:w="1871"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 xml:space="preserve">Protected </w:t>
            </w:r>
          </w:p>
        </w:tc>
        <w:tc>
          <w:tcPr>
            <w:tcW w:w="1928"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 xml:space="preserve">Protected </w:t>
            </w:r>
          </w:p>
        </w:tc>
        <w:tc>
          <w:tcPr>
            <w:tcW w:w="1814"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Critically Endangered</w:t>
            </w:r>
          </w:p>
        </w:tc>
        <w:tc>
          <w:tcPr>
            <w:tcW w:w="3345" w:type="dxa"/>
            <w:shd w:val="clear" w:color="auto" w:fill="auto"/>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All islands protected in NIMPA; all sites global IBAs</w:t>
            </w:r>
          </w:p>
        </w:tc>
        <w:tc>
          <w:tcPr>
            <w:tcW w:w="3345" w:type="dxa"/>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Mercury, Ichaboe, Possession islands</w:t>
            </w:r>
          </w:p>
        </w:tc>
      </w:tr>
      <w:tr w:rsidR="00D964F3" w:rsidRPr="00616E63" w:rsidTr="002D30DF">
        <w:trPr>
          <w:trHeight w:val="300"/>
        </w:trPr>
        <w:tc>
          <w:tcPr>
            <w:tcW w:w="1739"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African Oystercatcher</w:t>
            </w:r>
          </w:p>
        </w:tc>
        <w:tc>
          <w:tcPr>
            <w:tcW w:w="1871" w:type="dxa"/>
            <w:shd w:val="clear" w:color="auto" w:fill="auto"/>
            <w:noWrap/>
            <w:hideMark/>
          </w:tcPr>
          <w:p w:rsidR="004A3320" w:rsidRPr="00616E63" w:rsidRDefault="00B50E74" w:rsidP="002D30DF">
            <w:pPr>
              <w:spacing w:after="0" w:line="240" w:lineRule="auto"/>
              <w:rPr>
                <w:rFonts w:eastAsia="Times New Roman"/>
                <w:color w:val="000000"/>
                <w:lang w:eastAsia="en-ZA"/>
              </w:rPr>
            </w:pPr>
            <w:r>
              <w:rPr>
                <w:rFonts w:eastAsia="Times New Roman"/>
                <w:color w:val="000000"/>
                <w:lang w:eastAsia="en-ZA"/>
              </w:rPr>
              <w:t>Protected</w:t>
            </w:r>
          </w:p>
        </w:tc>
        <w:tc>
          <w:tcPr>
            <w:tcW w:w="1928" w:type="dxa"/>
            <w:shd w:val="clear" w:color="auto" w:fill="auto"/>
            <w:noWrap/>
            <w:hideMark/>
          </w:tcPr>
          <w:p w:rsidR="004A3320" w:rsidRPr="00616E63" w:rsidRDefault="00BE6A1D" w:rsidP="002D30DF">
            <w:pPr>
              <w:spacing w:after="0" w:line="240" w:lineRule="auto"/>
              <w:rPr>
                <w:rFonts w:eastAsia="Times New Roman"/>
                <w:color w:val="000000"/>
                <w:lang w:eastAsia="en-ZA"/>
              </w:rPr>
            </w:pPr>
            <w:r>
              <w:rPr>
                <w:rFonts w:eastAsia="Times New Roman"/>
                <w:color w:val="000000"/>
                <w:lang w:eastAsia="en-ZA"/>
              </w:rPr>
              <w:t>Protected</w:t>
            </w:r>
          </w:p>
        </w:tc>
        <w:tc>
          <w:tcPr>
            <w:tcW w:w="1814" w:type="dxa"/>
            <w:shd w:val="clear" w:color="auto" w:fill="auto"/>
            <w:noWrap/>
            <w:hideMark/>
          </w:tcPr>
          <w:p w:rsidR="004A3320" w:rsidRPr="00616E63" w:rsidRDefault="004139B6" w:rsidP="002D30DF">
            <w:pPr>
              <w:spacing w:after="0" w:line="240" w:lineRule="auto"/>
              <w:rPr>
                <w:rFonts w:eastAsia="Times New Roman"/>
                <w:color w:val="000000"/>
                <w:lang w:eastAsia="en-ZA"/>
              </w:rPr>
            </w:pPr>
            <w:r>
              <w:rPr>
                <w:rFonts w:eastAsia="Times New Roman"/>
                <w:color w:val="000000"/>
                <w:lang w:eastAsia="en-ZA"/>
              </w:rPr>
              <w:t>Near Threatened</w:t>
            </w:r>
          </w:p>
        </w:tc>
        <w:tc>
          <w:tcPr>
            <w:tcW w:w="3345" w:type="dxa"/>
            <w:shd w:val="clear" w:color="auto" w:fill="auto"/>
            <w:hideMark/>
          </w:tcPr>
          <w:p w:rsidR="004A3320" w:rsidRPr="00616E63" w:rsidRDefault="00BE6A1D" w:rsidP="002D30DF">
            <w:pPr>
              <w:spacing w:after="0" w:line="240" w:lineRule="auto"/>
              <w:rPr>
                <w:rFonts w:eastAsia="Times New Roman"/>
                <w:color w:val="000000"/>
                <w:lang w:eastAsia="en-ZA"/>
              </w:rPr>
            </w:pPr>
            <w:r>
              <w:rPr>
                <w:rFonts w:eastAsia="Times New Roman"/>
                <w:color w:val="000000"/>
                <w:lang w:eastAsia="en-ZA"/>
              </w:rPr>
              <w:t>All breeding sites fall within the Namib-Naukluft and Tsau//Khaeb NP as well as NIMPA</w:t>
            </w:r>
          </w:p>
        </w:tc>
        <w:tc>
          <w:tcPr>
            <w:tcW w:w="3345" w:type="dxa"/>
          </w:tcPr>
          <w:p w:rsidR="004A3320" w:rsidRPr="00616E63" w:rsidRDefault="00D964F3" w:rsidP="002D30DF">
            <w:pPr>
              <w:spacing w:after="0" w:line="240" w:lineRule="auto"/>
              <w:rPr>
                <w:rFonts w:eastAsia="Times New Roman"/>
                <w:color w:val="000000"/>
                <w:lang w:eastAsia="en-ZA"/>
              </w:rPr>
            </w:pPr>
            <w:r w:rsidRPr="00616E63">
              <w:rPr>
                <w:rFonts w:eastAsia="Times New Roman"/>
                <w:color w:val="000000"/>
                <w:lang w:eastAsia="en-ZA"/>
              </w:rPr>
              <w:t>Lüderitz Bay islands, Mercury Island, Mile 4 saltworks, Namib-Naukluft Park, Possession Island, Sandwich Harbour, Sperrgebiet, Walvis Bay</w:t>
            </w:r>
          </w:p>
        </w:tc>
      </w:tr>
      <w:tr w:rsidR="00D964F3" w:rsidRPr="00616E63" w:rsidTr="002D30DF">
        <w:trPr>
          <w:trHeight w:val="1200"/>
        </w:trPr>
        <w:tc>
          <w:tcPr>
            <w:tcW w:w="1739"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Crowned Cormorant</w:t>
            </w:r>
          </w:p>
        </w:tc>
        <w:tc>
          <w:tcPr>
            <w:tcW w:w="1871"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928" w:type="dxa"/>
            <w:shd w:val="clear" w:color="auto" w:fill="auto"/>
            <w:noWrap/>
            <w:hideMark/>
          </w:tcPr>
          <w:p w:rsidR="004A3320" w:rsidRPr="00616E63" w:rsidRDefault="00537408" w:rsidP="002D30DF">
            <w:pPr>
              <w:spacing w:after="0" w:line="240" w:lineRule="auto"/>
              <w:rPr>
                <w:rFonts w:eastAsia="Times New Roman"/>
                <w:color w:val="000000"/>
                <w:lang w:eastAsia="en-ZA"/>
              </w:rPr>
            </w:pPr>
            <w:r>
              <w:rPr>
                <w:rFonts w:eastAsia="Times New Roman"/>
                <w:color w:val="000000"/>
                <w:lang w:eastAsia="en-ZA"/>
              </w:rPr>
              <w:t>Not listed</w:t>
            </w:r>
          </w:p>
        </w:tc>
        <w:tc>
          <w:tcPr>
            <w:tcW w:w="1814" w:type="dxa"/>
            <w:shd w:val="clear" w:color="auto" w:fill="auto"/>
            <w:noWrap/>
            <w:hideMark/>
          </w:tcPr>
          <w:p w:rsidR="004A3320" w:rsidRPr="00616E63" w:rsidRDefault="00BE6A1D" w:rsidP="002D30DF">
            <w:pPr>
              <w:spacing w:after="0" w:line="240" w:lineRule="auto"/>
              <w:rPr>
                <w:rFonts w:eastAsia="Times New Roman"/>
                <w:color w:val="000000"/>
                <w:lang w:eastAsia="en-ZA"/>
              </w:rPr>
            </w:pPr>
            <w:r>
              <w:rPr>
                <w:rFonts w:eastAsia="Times New Roman"/>
                <w:color w:val="000000"/>
                <w:lang w:eastAsia="en-ZA"/>
              </w:rPr>
              <w:t>Near Threatened</w:t>
            </w:r>
          </w:p>
        </w:tc>
        <w:tc>
          <w:tcPr>
            <w:tcW w:w="3345" w:type="dxa"/>
            <w:shd w:val="clear" w:color="auto" w:fill="auto"/>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All sites except Bird Rock included in the NIMPA, the Namib-Nau</w:t>
            </w:r>
            <w:r w:rsidR="00905732" w:rsidRPr="00616E63">
              <w:rPr>
                <w:rFonts w:eastAsia="Times New Roman"/>
                <w:color w:val="000000"/>
                <w:lang w:eastAsia="en-ZA"/>
              </w:rPr>
              <w:t>kluft NP or the Tsau//Khaeb NP</w:t>
            </w:r>
          </w:p>
        </w:tc>
        <w:tc>
          <w:tcPr>
            <w:tcW w:w="3345" w:type="dxa"/>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Ichaboe Island, Lüderitz Bay islands, Mercury Island,</w:t>
            </w:r>
            <w:r w:rsidR="00C94192" w:rsidRPr="00616E63">
              <w:rPr>
                <w:rFonts w:eastAsia="Times New Roman"/>
                <w:color w:val="000000"/>
                <w:lang w:eastAsia="en-ZA"/>
              </w:rPr>
              <w:t xml:space="preserve"> </w:t>
            </w:r>
            <w:r w:rsidRPr="00616E63">
              <w:rPr>
                <w:rFonts w:eastAsia="Times New Roman"/>
                <w:color w:val="000000"/>
                <w:lang w:eastAsia="en-ZA"/>
              </w:rPr>
              <w:t>Namib-Naukluft Park, Possession Island</w:t>
            </w:r>
            <w:r w:rsidR="00905732" w:rsidRPr="00616E63">
              <w:rPr>
                <w:rFonts w:eastAsia="Times New Roman"/>
                <w:color w:val="000000"/>
                <w:lang w:eastAsia="en-ZA"/>
              </w:rPr>
              <w:t xml:space="preserve">, </w:t>
            </w:r>
            <w:r w:rsidR="00F102FA" w:rsidRPr="001E4142">
              <w:rPr>
                <w:rFonts w:eastAsia="Times New Roman"/>
                <w:color w:val="000000"/>
                <w:lang w:eastAsia="en-ZA"/>
              </w:rPr>
              <w:t>Sperrgebiet</w:t>
            </w:r>
          </w:p>
        </w:tc>
      </w:tr>
      <w:tr w:rsidR="00D964F3" w:rsidRPr="00616E63" w:rsidTr="002D30DF">
        <w:trPr>
          <w:trHeight w:val="1500"/>
        </w:trPr>
        <w:tc>
          <w:tcPr>
            <w:tcW w:w="1739"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Damara Tern</w:t>
            </w:r>
          </w:p>
        </w:tc>
        <w:tc>
          <w:tcPr>
            <w:tcW w:w="1871"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928"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814" w:type="dxa"/>
            <w:shd w:val="clear" w:color="auto" w:fill="auto"/>
            <w:noWrap/>
            <w:hideMark/>
          </w:tcPr>
          <w:p w:rsidR="004A3320" w:rsidRPr="00616E63" w:rsidRDefault="00BE6A1D" w:rsidP="002D30DF">
            <w:pPr>
              <w:spacing w:after="0" w:line="240" w:lineRule="auto"/>
              <w:rPr>
                <w:rFonts w:eastAsia="Times New Roman"/>
                <w:color w:val="000000"/>
                <w:lang w:eastAsia="en-ZA"/>
              </w:rPr>
            </w:pPr>
            <w:r>
              <w:rPr>
                <w:rFonts w:eastAsia="Times New Roman"/>
                <w:color w:val="000000"/>
                <w:lang w:eastAsia="en-ZA"/>
              </w:rPr>
              <w:t>Near Threatened</w:t>
            </w:r>
          </w:p>
        </w:tc>
        <w:tc>
          <w:tcPr>
            <w:tcW w:w="3345" w:type="dxa"/>
            <w:shd w:val="clear" w:color="auto" w:fill="auto"/>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All breeding sites are in National P</w:t>
            </w:r>
            <w:r w:rsidR="00905732" w:rsidRPr="00616E63">
              <w:rPr>
                <w:rFonts w:eastAsia="Times New Roman"/>
                <w:color w:val="000000"/>
                <w:lang w:eastAsia="en-ZA"/>
              </w:rPr>
              <w:t>arks; Ramsar Site: Sandwich Harbour</w:t>
            </w:r>
          </w:p>
        </w:tc>
        <w:tc>
          <w:tcPr>
            <w:tcW w:w="3345" w:type="dxa"/>
          </w:tcPr>
          <w:p w:rsidR="004A3320" w:rsidRPr="00616E63" w:rsidRDefault="00905732" w:rsidP="002D30DF">
            <w:pPr>
              <w:spacing w:after="0" w:line="240" w:lineRule="auto"/>
              <w:rPr>
                <w:rFonts w:eastAsia="Times New Roman"/>
                <w:color w:val="000000"/>
                <w:lang w:eastAsia="en-ZA"/>
              </w:rPr>
            </w:pPr>
            <w:r w:rsidRPr="00616E63">
              <w:rPr>
                <w:rFonts w:eastAsia="Times New Roman"/>
                <w:color w:val="000000"/>
                <w:lang w:eastAsia="en-ZA"/>
              </w:rPr>
              <w:t>Mile 4, Namib-Naukluft, Walvis Bay to Swakopmund Beach, Sandwich Harbour, Sperrgebiet, Possession Island</w:t>
            </w:r>
          </w:p>
        </w:tc>
      </w:tr>
      <w:tr w:rsidR="00D964F3" w:rsidRPr="00616E63" w:rsidTr="002D30DF">
        <w:trPr>
          <w:trHeight w:val="2100"/>
        </w:trPr>
        <w:tc>
          <w:tcPr>
            <w:tcW w:w="1739" w:type="dxa"/>
            <w:shd w:val="clear" w:color="auto" w:fill="auto"/>
            <w:noWrap/>
            <w:hideMark/>
          </w:tcPr>
          <w:p w:rsidR="004A3320" w:rsidRPr="00616E63" w:rsidRDefault="004A3320" w:rsidP="00924EC7">
            <w:pPr>
              <w:spacing w:after="0" w:line="240" w:lineRule="auto"/>
              <w:rPr>
                <w:rFonts w:eastAsia="Times New Roman"/>
                <w:color w:val="000000"/>
                <w:lang w:eastAsia="en-ZA"/>
              </w:rPr>
            </w:pPr>
            <w:r w:rsidRPr="00616E63">
              <w:rPr>
                <w:rFonts w:eastAsia="Times New Roman"/>
                <w:color w:val="000000"/>
                <w:lang w:eastAsia="en-ZA"/>
              </w:rPr>
              <w:t xml:space="preserve">Caspian Tern </w:t>
            </w:r>
          </w:p>
        </w:tc>
        <w:tc>
          <w:tcPr>
            <w:tcW w:w="1871"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Protected</w:t>
            </w:r>
          </w:p>
        </w:tc>
        <w:tc>
          <w:tcPr>
            <w:tcW w:w="1928" w:type="dxa"/>
            <w:shd w:val="clear" w:color="auto" w:fill="auto"/>
            <w:noWrap/>
            <w:hideMark/>
          </w:tcPr>
          <w:p w:rsidR="004A3320" w:rsidRPr="00616E63" w:rsidRDefault="00956B1D" w:rsidP="002D30DF">
            <w:pPr>
              <w:spacing w:after="0" w:line="240" w:lineRule="auto"/>
              <w:rPr>
                <w:rFonts w:eastAsia="Times New Roman"/>
                <w:color w:val="000000"/>
                <w:lang w:eastAsia="en-ZA"/>
              </w:rPr>
            </w:pPr>
            <w:r>
              <w:rPr>
                <w:rFonts w:eastAsia="Times New Roman"/>
                <w:color w:val="000000"/>
                <w:lang w:eastAsia="en-ZA"/>
              </w:rPr>
              <w:t>Protected</w:t>
            </w:r>
          </w:p>
        </w:tc>
        <w:tc>
          <w:tcPr>
            <w:tcW w:w="1814" w:type="dxa"/>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Vulnerable</w:t>
            </w:r>
          </w:p>
        </w:tc>
        <w:tc>
          <w:tcPr>
            <w:tcW w:w="3345" w:type="dxa"/>
            <w:shd w:val="clear" w:color="auto" w:fill="auto"/>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Potential breeding sites fall into the Skeleton</w:t>
            </w:r>
            <w:r w:rsidR="00956B1D">
              <w:rPr>
                <w:rFonts w:eastAsia="Times New Roman"/>
                <w:color w:val="000000"/>
                <w:lang w:eastAsia="en-ZA"/>
              </w:rPr>
              <w:t xml:space="preserve"> Coast,</w:t>
            </w:r>
            <w:r w:rsidR="00956B1D" w:rsidRPr="00616E63">
              <w:rPr>
                <w:rFonts w:eastAsia="Times New Roman"/>
                <w:color w:val="000000"/>
                <w:lang w:eastAsia="en-ZA"/>
              </w:rPr>
              <w:t xml:space="preserve"> </w:t>
            </w:r>
            <w:r w:rsidRPr="00616E63">
              <w:rPr>
                <w:rFonts w:eastAsia="Times New Roman"/>
                <w:color w:val="000000"/>
                <w:lang w:eastAsia="en-ZA"/>
              </w:rPr>
              <w:t xml:space="preserve"> Dorob </w:t>
            </w:r>
            <w:r w:rsidR="00956B1D">
              <w:rPr>
                <w:rFonts w:eastAsia="Times New Roman"/>
                <w:color w:val="000000"/>
                <w:lang w:eastAsia="en-ZA"/>
              </w:rPr>
              <w:t>Namib-Naukluft</w:t>
            </w:r>
            <w:r w:rsidR="00956B1D" w:rsidRPr="00616E63">
              <w:rPr>
                <w:rFonts w:eastAsia="Times New Roman"/>
                <w:color w:val="000000"/>
                <w:lang w:eastAsia="en-ZA"/>
              </w:rPr>
              <w:t xml:space="preserve"> </w:t>
            </w:r>
            <w:r w:rsidRPr="00616E63">
              <w:rPr>
                <w:rFonts w:eastAsia="Times New Roman"/>
                <w:color w:val="000000"/>
                <w:lang w:eastAsia="en-ZA"/>
              </w:rPr>
              <w:t xml:space="preserve">and Tsau//Khaeb National Parks, the NIMPA and the Hardap Recreation Resort; </w:t>
            </w:r>
          </w:p>
        </w:tc>
        <w:tc>
          <w:tcPr>
            <w:tcW w:w="3345" w:type="dxa"/>
          </w:tcPr>
          <w:p w:rsidR="004A3320" w:rsidRPr="00616E63" w:rsidRDefault="00905732" w:rsidP="002D30DF">
            <w:pPr>
              <w:spacing w:after="0" w:line="240" w:lineRule="auto"/>
              <w:rPr>
                <w:rFonts w:eastAsia="Times New Roman"/>
                <w:color w:val="000000"/>
                <w:lang w:eastAsia="en-ZA"/>
              </w:rPr>
            </w:pPr>
            <w:r w:rsidRPr="00616E63">
              <w:rPr>
                <w:rFonts w:eastAsia="Times New Roman"/>
                <w:color w:val="000000"/>
                <w:lang w:eastAsia="en-ZA"/>
              </w:rPr>
              <w:t>Mile 4, Walvis Bay, Sandwich Harbour, Possession Island and Sperrgebiet IBAs</w:t>
            </w:r>
          </w:p>
        </w:tc>
      </w:tr>
      <w:tr w:rsidR="00D964F3" w:rsidRPr="00616E63" w:rsidTr="00510AC4">
        <w:trPr>
          <w:trHeight w:val="300"/>
        </w:trPr>
        <w:tc>
          <w:tcPr>
            <w:tcW w:w="1739" w:type="dxa"/>
            <w:tcBorders>
              <w:bottom w:val="single" w:sz="4" w:space="0" w:color="auto"/>
            </w:tcBorders>
            <w:shd w:val="clear" w:color="auto" w:fill="auto"/>
            <w:noWrap/>
            <w:hideMark/>
          </w:tcPr>
          <w:p w:rsidR="004A3320" w:rsidRPr="00616E63" w:rsidRDefault="00B0474D" w:rsidP="002D30DF">
            <w:pPr>
              <w:spacing w:after="0" w:line="240" w:lineRule="auto"/>
              <w:rPr>
                <w:rFonts w:eastAsia="Times New Roman"/>
                <w:color w:val="000000"/>
                <w:lang w:eastAsia="en-ZA"/>
              </w:rPr>
            </w:pPr>
            <w:r>
              <w:rPr>
                <w:rFonts w:eastAsia="Times New Roman"/>
                <w:color w:val="000000"/>
                <w:lang w:eastAsia="en-ZA"/>
              </w:rPr>
              <w:t>Greater Crested Tern</w:t>
            </w:r>
          </w:p>
        </w:tc>
        <w:tc>
          <w:tcPr>
            <w:tcW w:w="1871" w:type="dxa"/>
            <w:tcBorders>
              <w:bottom w:val="single" w:sz="4" w:space="0" w:color="auto"/>
            </w:tcBorders>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 </w:t>
            </w:r>
            <w:r w:rsidR="00B50E74">
              <w:rPr>
                <w:rFonts w:eastAsia="Times New Roman"/>
                <w:color w:val="000000"/>
                <w:lang w:eastAsia="en-ZA"/>
              </w:rPr>
              <w:t>Protected</w:t>
            </w:r>
          </w:p>
        </w:tc>
        <w:tc>
          <w:tcPr>
            <w:tcW w:w="1928" w:type="dxa"/>
            <w:tcBorders>
              <w:bottom w:val="single" w:sz="4" w:space="0" w:color="auto"/>
            </w:tcBorders>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 </w:t>
            </w:r>
            <w:r w:rsidR="00956B1D">
              <w:rPr>
                <w:rFonts w:eastAsia="Times New Roman"/>
                <w:color w:val="000000"/>
                <w:lang w:eastAsia="en-ZA"/>
              </w:rPr>
              <w:t>Protected</w:t>
            </w:r>
          </w:p>
        </w:tc>
        <w:tc>
          <w:tcPr>
            <w:tcW w:w="1814" w:type="dxa"/>
            <w:tcBorders>
              <w:bottom w:val="single" w:sz="4" w:space="0" w:color="auto"/>
            </w:tcBorders>
            <w:shd w:val="clear" w:color="auto" w:fill="auto"/>
            <w:noWrap/>
            <w:hideMark/>
          </w:tcPr>
          <w:p w:rsidR="004A3320" w:rsidRPr="00616E63" w:rsidRDefault="004A3320" w:rsidP="002D30DF">
            <w:pPr>
              <w:spacing w:after="0" w:line="240" w:lineRule="auto"/>
              <w:rPr>
                <w:rFonts w:eastAsia="Times New Roman"/>
                <w:color w:val="000000"/>
                <w:lang w:eastAsia="en-ZA"/>
              </w:rPr>
            </w:pPr>
            <w:r w:rsidRPr="00616E63">
              <w:rPr>
                <w:rFonts w:eastAsia="Times New Roman"/>
                <w:color w:val="000000"/>
                <w:lang w:eastAsia="en-ZA"/>
              </w:rPr>
              <w:t> </w:t>
            </w:r>
            <w:r w:rsidR="00956B1D">
              <w:rPr>
                <w:rFonts w:eastAsia="Times New Roman"/>
                <w:color w:val="000000"/>
                <w:lang w:eastAsia="en-ZA"/>
              </w:rPr>
              <w:t>Least Concern</w:t>
            </w:r>
          </w:p>
        </w:tc>
        <w:tc>
          <w:tcPr>
            <w:tcW w:w="3345" w:type="dxa"/>
            <w:tcBorders>
              <w:bottom w:val="single" w:sz="4" w:space="0" w:color="auto"/>
            </w:tcBorders>
            <w:shd w:val="clear" w:color="auto" w:fill="auto"/>
            <w:hideMark/>
          </w:tcPr>
          <w:p w:rsidR="004A3320" w:rsidRPr="00616E63" w:rsidRDefault="00956B1D" w:rsidP="002D30DF">
            <w:pPr>
              <w:spacing w:after="0" w:line="240" w:lineRule="auto"/>
              <w:rPr>
                <w:rFonts w:eastAsia="Times New Roman"/>
                <w:color w:val="000000"/>
                <w:lang w:eastAsia="en-ZA"/>
              </w:rPr>
            </w:pPr>
            <w:r>
              <w:rPr>
                <w:rFonts w:eastAsia="Times New Roman"/>
                <w:color w:val="000000"/>
                <w:lang w:eastAsia="en-ZA"/>
              </w:rPr>
              <w:t>Potential breeding sites fall into the Skeleton Coast-, Dorob- Namib-Naukluft- and Tsau//Khaeb National Parks, the NIMPA</w:t>
            </w:r>
          </w:p>
        </w:tc>
        <w:tc>
          <w:tcPr>
            <w:tcW w:w="3345" w:type="dxa"/>
            <w:tcBorders>
              <w:bottom w:val="single" w:sz="4" w:space="0" w:color="auto"/>
            </w:tcBorders>
          </w:tcPr>
          <w:p w:rsidR="004A3320" w:rsidRPr="00616E63" w:rsidRDefault="00D964F3" w:rsidP="002D30DF">
            <w:pPr>
              <w:spacing w:after="0" w:line="240" w:lineRule="auto"/>
              <w:rPr>
                <w:rFonts w:eastAsia="Times New Roman"/>
                <w:color w:val="000000"/>
                <w:lang w:eastAsia="en-ZA"/>
              </w:rPr>
            </w:pPr>
            <w:r w:rsidRPr="00616E63">
              <w:rPr>
                <w:rFonts w:eastAsia="Times New Roman"/>
                <w:color w:val="000000"/>
                <w:lang w:eastAsia="en-ZA"/>
              </w:rPr>
              <w:t>Cape Cross lagoon, Lüderitz Bay islands, Sandwich Harbour, Sperrgebiet, Walvis Bay</w:t>
            </w:r>
          </w:p>
        </w:tc>
      </w:tr>
      <w:tr w:rsidR="00F102FA" w:rsidRPr="00616E63" w:rsidTr="00843AF7">
        <w:trPr>
          <w:trHeight w:val="300"/>
        </w:trPr>
        <w:tc>
          <w:tcPr>
            <w:tcW w:w="14042" w:type="dxa"/>
            <w:gridSpan w:val="6"/>
            <w:tcBorders>
              <w:bottom w:val="nil"/>
            </w:tcBorders>
            <w:shd w:val="clear" w:color="auto" w:fill="auto"/>
            <w:noWrap/>
          </w:tcPr>
          <w:p w:rsidR="00F102FA" w:rsidRPr="00616E63" w:rsidRDefault="00F102FA" w:rsidP="00510AC4">
            <w:pPr>
              <w:spacing w:after="0" w:line="240" w:lineRule="auto"/>
              <w:rPr>
                <w:rFonts w:eastAsia="Times New Roman"/>
                <w:color w:val="000000"/>
                <w:lang w:eastAsia="en-ZA"/>
              </w:rPr>
            </w:pPr>
            <w:r>
              <w:rPr>
                <w:rFonts w:eastAsia="Times New Roman"/>
                <w:b/>
                <w:color w:val="000000"/>
                <w:vertAlign w:val="superscript"/>
                <w:lang w:eastAsia="en-ZA"/>
              </w:rPr>
              <w:t>1</w:t>
            </w:r>
            <w:r>
              <w:t xml:space="preserve"> Note that the Sperrgebiet NP is now </w:t>
            </w:r>
            <w:r w:rsidR="00510AC4">
              <w:t>Tsau//Khaeb NP, however</w:t>
            </w:r>
            <w:r>
              <w:t xml:space="preserve"> the </w:t>
            </w:r>
            <w:r w:rsidR="00510AC4">
              <w:t>IBA name is still Sperrgebiet.</w:t>
            </w:r>
          </w:p>
        </w:tc>
      </w:tr>
    </w:tbl>
    <w:p w:rsidR="00E338F8" w:rsidRPr="00616E63" w:rsidRDefault="00E338F8" w:rsidP="00E338F8"/>
    <w:p w:rsidR="00E338F8" w:rsidRPr="00616E63" w:rsidRDefault="00E338F8" w:rsidP="00E338F8"/>
    <w:p w:rsidR="00E338F8" w:rsidRPr="00616E63" w:rsidRDefault="00E338F8" w:rsidP="00E338F8"/>
    <w:p w:rsidR="00E338F8" w:rsidRPr="00616E63" w:rsidRDefault="00E338F8" w:rsidP="00E338F8">
      <w:pPr>
        <w:sectPr w:rsidR="00E338F8" w:rsidRPr="00616E63" w:rsidSect="00E338F8">
          <w:pgSz w:w="16838" w:h="11906" w:orient="landscape"/>
          <w:pgMar w:top="1440" w:right="1440" w:bottom="1440" w:left="1440" w:header="708" w:footer="708" w:gutter="0"/>
          <w:cols w:space="708"/>
          <w:docGrid w:linePitch="360"/>
        </w:sectPr>
      </w:pPr>
    </w:p>
    <w:p w:rsidR="00702326" w:rsidRPr="00616E63" w:rsidRDefault="00702326" w:rsidP="00AA3CFA">
      <w:pPr>
        <w:pStyle w:val="Heading3"/>
        <w:numPr>
          <w:ilvl w:val="0"/>
          <w:numId w:val="0"/>
        </w:numPr>
        <w:rPr>
          <w:rStyle w:val="Heading2Char"/>
          <w:b/>
        </w:rPr>
      </w:pPr>
      <w:bookmarkStart w:id="46" w:name="_Toc429668304"/>
      <w:r w:rsidRPr="00616E63">
        <w:rPr>
          <w:rStyle w:val="Heading2Char"/>
          <w:b/>
        </w:rPr>
        <w:t>South Africa</w:t>
      </w:r>
      <w:bookmarkEnd w:id="46"/>
    </w:p>
    <w:p w:rsidR="00D8079D" w:rsidRDefault="006F40BF" w:rsidP="00170632">
      <w:r w:rsidRPr="00616E63">
        <w:t>All seabirds occurring in South Africa are protected by the Sea</w:t>
      </w:r>
      <w:r w:rsidR="003C7948">
        <w:t xml:space="preserve"> B</w:t>
      </w:r>
      <w:r w:rsidRPr="00616E63">
        <w:t>irds</w:t>
      </w:r>
      <w:r w:rsidR="003C7948">
        <w:t xml:space="preserve"> and Seals</w:t>
      </w:r>
      <w:r w:rsidRPr="00616E63">
        <w:t xml:space="preserve"> Protection Act (No. 46 of 1973</w:t>
      </w:r>
      <w:r w:rsidR="0041395A">
        <w:t>)</w:t>
      </w:r>
      <w:r w:rsidRPr="00616E63">
        <w:t>. The act provides for the control of certain islands and rocks as well as the prot</w:t>
      </w:r>
      <w:r w:rsidR="00170632">
        <w:t xml:space="preserve">ection of seabirds from capture, </w:t>
      </w:r>
      <w:r w:rsidRPr="00616E63">
        <w:t>killing</w:t>
      </w:r>
      <w:r w:rsidR="00170632">
        <w:t>, and use of their eggs, feathers and guano</w:t>
      </w:r>
      <w:r w:rsidRPr="00616E63">
        <w:t>. The National Environment Management: Protected Areas Act (No. 57 of 2003) protects many seabird breeding colonies while the National Environment Management: Biodiversity Act (No. 10 of 2004) makes provision for the compilation of biodiversity management plans</w:t>
      </w:r>
      <w:r w:rsidR="00170632">
        <w:t xml:space="preserve"> (including for migratory species in order to give effect to South Africa’s international obligations)</w:t>
      </w:r>
      <w:r w:rsidRPr="00616E63">
        <w:t>. Only one such management plan, for the African Penguin</w:t>
      </w:r>
      <w:r w:rsidR="00170632">
        <w:t xml:space="preserve"> (which is listed as a protected species under the Act)</w:t>
      </w:r>
      <w:r w:rsidR="00170632" w:rsidRPr="00616E63">
        <w:t xml:space="preserve">, </w:t>
      </w:r>
      <w:r w:rsidRPr="00616E63">
        <w:t xml:space="preserve">has been undertaken in South Africa </w:t>
      </w:r>
      <w:r w:rsidR="005507F5">
        <w:t xml:space="preserve">for species under consideration in this plan </w:t>
      </w:r>
      <w:r w:rsidRPr="00616E63">
        <w:t>(</w:t>
      </w:r>
      <w:r w:rsidR="006521C9" w:rsidRPr="00616E63">
        <w:fldChar w:fldCharType="begin"/>
      </w:r>
      <w:r w:rsidR="006521C9" w:rsidRPr="00616E63">
        <w:instrText xml:space="preserve"> REF _Ref410590840 \h </w:instrText>
      </w:r>
      <w:r w:rsidR="006521C9" w:rsidRPr="00616E63">
        <w:fldChar w:fldCharType="separate"/>
      </w:r>
      <w:r w:rsidR="00596B92" w:rsidRPr="00616E63">
        <w:t xml:space="preserve">Table </w:t>
      </w:r>
      <w:r w:rsidR="00596B92">
        <w:rPr>
          <w:noProof/>
        </w:rPr>
        <w:t>5</w:t>
      </w:r>
      <w:r w:rsidR="006521C9" w:rsidRPr="00616E63">
        <w:fldChar w:fldCharType="end"/>
      </w:r>
      <w:r w:rsidR="006C6294" w:rsidRPr="00616E63">
        <w:t xml:space="preserve">). </w:t>
      </w:r>
      <w:r w:rsidR="00457F5C">
        <w:t xml:space="preserve">The African Penguin is also covered by the National Environmental Management: Biodiversity Act (No. 10 of 2004): Convention on International Trade in Endangered Species (CITES) Regulations. </w:t>
      </w:r>
      <w:r w:rsidR="006C6294" w:rsidRPr="00616E63">
        <w:t>All island breeding sites</w:t>
      </w:r>
      <w:r w:rsidR="005507F5">
        <w:t>, except Robben Island,</w:t>
      </w:r>
      <w:r w:rsidR="006C6294" w:rsidRPr="00616E63">
        <w:t xml:space="preserve"> are protected as nature reserves and managed </w:t>
      </w:r>
      <w:r w:rsidR="00020838" w:rsidRPr="00616E63">
        <w:t xml:space="preserve">by national or </w:t>
      </w:r>
      <w:r w:rsidR="00D8079D">
        <w:t>provincial conservation bodies. South Africa is currently revising the Threatened or Protected Species (TOPS) regulations but all species in this plan are listed by the regulations as protected. The TOPS regulations set out permit requirements for restricted activities (e.g. the hunting, capturing, killing, importing, exporting etc. of any listed species) and the regulation of facilities that may transport, hold or keep captive any of the listed species (e.g. captive breeding facilities, rehabilitation centres</w:t>
      </w:r>
      <w:r w:rsidR="005507F5">
        <w:t>,</w:t>
      </w:r>
      <w:r w:rsidR="00D8079D">
        <w:t xml:space="preserve"> etc.)</w:t>
      </w:r>
    </w:p>
    <w:p w:rsidR="00170632" w:rsidRPr="00616E63" w:rsidRDefault="00170632" w:rsidP="00170632">
      <w:pPr>
        <w:sectPr w:rsidR="00170632" w:rsidRPr="00616E63" w:rsidSect="00E338F8">
          <w:type w:val="continuous"/>
          <w:pgSz w:w="11906" w:h="16838"/>
          <w:pgMar w:top="1440" w:right="1440" w:bottom="1440" w:left="1440" w:header="708" w:footer="708" w:gutter="0"/>
          <w:cols w:space="708"/>
          <w:docGrid w:linePitch="360"/>
        </w:sectPr>
      </w:pPr>
      <w:r>
        <w:t xml:space="preserve">A range of other South African legislation is relevant for addressing the threats faced by seabirds. Fisheries management is governed by the Marine Living Resources Act (No. 18 of 1998), which recognizes the needs to, </w:t>
      </w:r>
      <w:r>
        <w:rPr>
          <w:i/>
        </w:rPr>
        <w:t>inter alia</w:t>
      </w:r>
      <w:r>
        <w:t>, apply precautionary approaches, protect the ecosystem as a whole (including species which are not targeted for exploitation), and preserve marine biodiversity as principles which decision-makers must consider in implementing this statute. Several statutes seek to protect the marine environment from pollution by oil and other harmful substances, and thereby implement South Africa’s international commitments concerning marine pollution. These include the Marine Pollution (Control and Civil Liability) Act (No. 6 of 1981), the Marine Pollution (Prevention of Pollution from Ships) Act (No. 2 of 1986), and the Marine Pollution (Intervention) Act (No. 64 of 1987). The National Environmental Management: Integrated Coastal Management Act (No. 24 of 2008) is also relevant insofar as it contains provisions on dumping at sea. The statute further provides the overarching framework for coastal management in South Africa and is thus an important tool through which to control development and other activities in the coastal environment, as is the environmental authorisation process established by the National Environmental Management Act (No. 107 of 1998). The use of estuaries specifically is additionally governed by the National Water Act (No. 36 of 1998); while a regulatory framework for mining and oil and gas exploitation is provided by the Mineral and Petroleum Resources Development Act (No. 28 of 2002).</w:t>
      </w:r>
    </w:p>
    <w:p w:rsidR="006F40BF" w:rsidRPr="00616E63" w:rsidRDefault="006F40BF" w:rsidP="007529CF">
      <w:pPr>
        <w:pStyle w:val="Caption"/>
        <w:keepNext/>
        <w:spacing w:after="0" w:line="240" w:lineRule="auto"/>
        <w:rPr>
          <w:b w:val="0"/>
        </w:rPr>
      </w:pPr>
      <w:bookmarkStart w:id="47" w:name="_Ref410590840"/>
      <w:r w:rsidRPr="00616E63">
        <w:t xml:space="preserve">Table </w:t>
      </w:r>
      <w:r w:rsidR="006161D9">
        <w:fldChar w:fldCharType="begin"/>
      </w:r>
      <w:r w:rsidR="006161D9">
        <w:instrText xml:space="preserve"> SEQ Table \* ARABIC </w:instrText>
      </w:r>
      <w:r w:rsidR="006161D9">
        <w:fldChar w:fldCharType="separate"/>
      </w:r>
      <w:r w:rsidR="00596B92">
        <w:rPr>
          <w:noProof/>
        </w:rPr>
        <w:t>5</w:t>
      </w:r>
      <w:r w:rsidR="006161D9">
        <w:fldChar w:fldCharType="end"/>
      </w:r>
      <w:bookmarkEnd w:id="47"/>
      <w:r w:rsidRPr="00616E63">
        <w:t xml:space="preserve">: </w:t>
      </w:r>
      <w:r w:rsidR="007529CF" w:rsidRPr="00616E63">
        <w:rPr>
          <w:b w:val="0"/>
        </w:rPr>
        <w:t xml:space="preserve">The policies and legislation applicable to the species </w:t>
      </w:r>
      <w:r w:rsidR="00A42BD4">
        <w:rPr>
          <w:b w:val="0"/>
        </w:rPr>
        <w:t>covered in this Action Plan</w:t>
      </w:r>
      <w:r w:rsidR="007529CF" w:rsidRPr="00616E63">
        <w:rPr>
          <w:b w:val="0"/>
        </w:rPr>
        <w:t xml:space="preserve"> in South Africa as well as the protection status of their breeding sites.</w:t>
      </w:r>
    </w:p>
    <w:tbl>
      <w:tblPr>
        <w:tblW w:w="13839"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154"/>
        <w:gridCol w:w="2041"/>
        <w:gridCol w:w="1820"/>
        <w:gridCol w:w="2778"/>
        <w:gridCol w:w="5046"/>
      </w:tblGrid>
      <w:tr w:rsidR="006F40BF" w:rsidRPr="00616E63" w:rsidTr="00D528F2">
        <w:trPr>
          <w:trHeight w:val="300"/>
          <w:tblHeader/>
        </w:trPr>
        <w:tc>
          <w:tcPr>
            <w:tcW w:w="2154" w:type="dxa"/>
            <w:shd w:val="clear" w:color="auto" w:fill="auto"/>
            <w:noWrap/>
            <w:hideMark/>
          </w:tcPr>
          <w:p w:rsidR="006F40BF" w:rsidRPr="00616E63" w:rsidRDefault="006F40BF" w:rsidP="002D30DF">
            <w:pPr>
              <w:spacing w:after="0" w:line="240" w:lineRule="auto"/>
              <w:rPr>
                <w:rFonts w:eastAsia="Times New Roman"/>
                <w:b/>
                <w:color w:val="000000"/>
                <w:lang w:eastAsia="en-ZA"/>
              </w:rPr>
            </w:pPr>
            <w:r w:rsidRPr="00616E63">
              <w:rPr>
                <w:rFonts w:eastAsia="Times New Roman"/>
                <w:b/>
                <w:color w:val="000000"/>
                <w:lang w:eastAsia="en-ZA"/>
              </w:rPr>
              <w:t>Common name</w:t>
            </w:r>
          </w:p>
        </w:tc>
        <w:tc>
          <w:tcPr>
            <w:tcW w:w="2041" w:type="dxa"/>
            <w:shd w:val="clear" w:color="auto" w:fill="auto"/>
            <w:noWrap/>
            <w:hideMark/>
          </w:tcPr>
          <w:p w:rsidR="006F40BF" w:rsidRPr="00616E63" w:rsidRDefault="006F40BF" w:rsidP="002D30DF">
            <w:pPr>
              <w:spacing w:after="0" w:line="240" w:lineRule="auto"/>
              <w:rPr>
                <w:rFonts w:eastAsia="Times New Roman"/>
                <w:b/>
                <w:color w:val="000000"/>
                <w:lang w:eastAsia="en-ZA"/>
              </w:rPr>
            </w:pPr>
            <w:r w:rsidRPr="00616E63">
              <w:rPr>
                <w:rFonts w:eastAsia="Times New Roman"/>
                <w:b/>
                <w:color w:val="000000"/>
                <w:lang w:eastAsia="en-ZA"/>
              </w:rPr>
              <w:t> Management Plans</w:t>
            </w:r>
          </w:p>
        </w:tc>
        <w:tc>
          <w:tcPr>
            <w:tcW w:w="1820" w:type="dxa"/>
            <w:shd w:val="clear" w:color="auto" w:fill="auto"/>
            <w:noWrap/>
            <w:hideMark/>
          </w:tcPr>
          <w:p w:rsidR="006F40BF" w:rsidRPr="00616E63" w:rsidRDefault="003C7948" w:rsidP="002D30DF">
            <w:pPr>
              <w:spacing w:after="0" w:line="240" w:lineRule="auto"/>
              <w:rPr>
                <w:rFonts w:eastAsia="Times New Roman"/>
                <w:b/>
                <w:color w:val="000000"/>
                <w:lang w:eastAsia="en-ZA"/>
              </w:rPr>
            </w:pPr>
            <w:r>
              <w:rPr>
                <w:rFonts w:eastAsia="Times New Roman"/>
                <w:b/>
                <w:color w:val="000000"/>
                <w:lang w:eastAsia="en-ZA"/>
              </w:rPr>
              <w:t xml:space="preserve">Status in </w:t>
            </w:r>
            <w:r w:rsidR="006F40BF" w:rsidRPr="00616E63">
              <w:rPr>
                <w:rFonts w:eastAsia="Times New Roman"/>
                <w:b/>
                <w:color w:val="000000"/>
                <w:lang w:eastAsia="en-ZA"/>
              </w:rPr>
              <w:t>Red Data B</w:t>
            </w:r>
            <w:r>
              <w:rPr>
                <w:rFonts w:eastAsia="Times New Roman"/>
                <w:b/>
                <w:color w:val="000000"/>
                <w:lang w:eastAsia="en-ZA"/>
              </w:rPr>
              <w:t>ook of South Africa, Lesotho and Swaziland</w:t>
            </w:r>
          </w:p>
        </w:tc>
        <w:tc>
          <w:tcPr>
            <w:tcW w:w="2778" w:type="dxa"/>
            <w:shd w:val="clear" w:color="auto" w:fill="auto"/>
            <w:noWrap/>
            <w:hideMark/>
          </w:tcPr>
          <w:p w:rsidR="006F40BF" w:rsidRPr="00616E63" w:rsidRDefault="006F40BF" w:rsidP="002D30DF">
            <w:pPr>
              <w:spacing w:after="0" w:line="240" w:lineRule="auto"/>
              <w:rPr>
                <w:rFonts w:eastAsia="Times New Roman"/>
                <w:b/>
                <w:color w:val="000000"/>
                <w:lang w:eastAsia="en-ZA"/>
              </w:rPr>
            </w:pPr>
            <w:r w:rsidRPr="00616E63">
              <w:rPr>
                <w:rFonts w:eastAsia="Times New Roman"/>
                <w:b/>
                <w:color w:val="000000"/>
                <w:lang w:eastAsia="en-ZA"/>
              </w:rPr>
              <w:t>Protected Area status</w:t>
            </w:r>
          </w:p>
        </w:tc>
        <w:tc>
          <w:tcPr>
            <w:tcW w:w="5046" w:type="dxa"/>
            <w:shd w:val="clear" w:color="auto" w:fill="auto"/>
            <w:noWrap/>
            <w:hideMark/>
          </w:tcPr>
          <w:p w:rsidR="006F40BF" w:rsidRPr="00616E63" w:rsidRDefault="006F40BF" w:rsidP="002D30DF">
            <w:pPr>
              <w:spacing w:after="0" w:line="240" w:lineRule="auto"/>
              <w:rPr>
                <w:rFonts w:eastAsia="Times New Roman"/>
                <w:b/>
                <w:color w:val="000000"/>
                <w:lang w:eastAsia="en-ZA"/>
              </w:rPr>
            </w:pPr>
            <w:r w:rsidRPr="00616E63">
              <w:rPr>
                <w:rFonts w:eastAsia="Times New Roman"/>
                <w:b/>
                <w:color w:val="000000"/>
                <w:lang w:eastAsia="en-ZA"/>
              </w:rPr>
              <w:t>Global IBAs</w:t>
            </w:r>
          </w:p>
        </w:tc>
      </w:tr>
      <w:tr w:rsidR="006F40BF" w:rsidRPr="00616E63" w:rsidTr="002D30DF">
        <w:trPr>
          <w:trHeight w:val="1588"/>
        </w:trPr>
        <w:tc>
          <w:tcPr>
            <w:tcW w:w="2154" w:type="dxa"/>
            <w:shd w:val="clear" w:color="auto" w:fill="auto"/>
            <w:noWrap/>
            <w:hideMark/>
          </w:tcPr>
          <w:p w:rsidR="006F40BF" w:rsidRPr="00616E63" w:rsidRDefault="00EA7F9F" w:rsidP="002D30DF">
            <w:pPr>
              <w:spacing w:after="0" w:line="240" w:lineRule="auto"/>
              <w:rPr>
                <w:rFonts w:eastAsia="Times New Roman"/>
                <w:color w:val="000000"/>
                <w:lang w:eastAsia="en-ZA"/>
              </w:rPr>
            </w:pPr>
            <w:r>
              <w:rPr>
                <w:rFonts w:eastAsia="Times New Roman"/>
                <w:color w:val="000000"/>
                <w:lang w:eastAsia="en-ZA"/>
              </w:rPr>
              <w:t>African</w:t>
            </w:r>
            <w:r w:rsidR="0086510C" w:rsidRPr="00616E63">
              <w:rPr>
                <w:rFonts w:eastAsia="Times New Roman"/>
                <w:color w:val="000000"/>
                <w:lang w:eastAsia="en-ZA"/>
              </w:rPr>
              <w:t xml:space="preserve"> </w:t>
            </w:r>
            <w:r w:rsidR="006F40BF" w:rsidRPr="00616E63">
              <w:rPr>
                <w:rFonts w:eastAsia="Times New Roman"/>
                <w:color w:val="000000"/>
                <w:lang w:eastAsia="en-ZA"/>
              </w:rPr>
              <w:t>Penguin</w:t>
            </w:r>
          </w:p>
        </w:tc>
        <w:tc>
          <w:tcPr>
            <w:tcW w:w="2041" w:type="dxa"/>
            <w:shd w:val="clear" w:color="auto" w:fill="auto"/>
            <w:noWrap/>
            <w:hideMark/>
          </w:tcPr>
          <w:p w:rsidR="006F40BF" w:rsidRPr="00616E63" w:rsidRDefault="006F40BF" w:rsidP="002D30DF">
            <w:pPr>
              <w:spacing w:after="0" w:line="240" w:lineRule="auto"/>
              <w:rPr>
                <w:rFonts w:eastAsia="Times New Roman"/>
                <w:color w:val="000000"/>
                <w:lang w:eastAsia="en-ZA"/>
              </w:rPr>
            </w:pPr>
            <w:r w:rsidRPr="00616E63">
              <w:rPr>
                <w:rFonts w:eastAsia="Times New Roman"/>
                <w:color w:val="000000"/>
                <w:lang w:eastAsia="en-ZA"/>
              </w:rPr>
              <w:t>Species Biodiversity Management Plan</w:t>
            </w:r>
          </w:p>
        </w:tc>
        <w:tc>
          <w:tcPr>
            <w:tcW w:w="1820" w:type="dxa"/>
            <w:shd w:val="clear" w:color="auto" w:fill="auto"/>
            <w:noWrap/>
            <w:hideMark/>
          </w:tcPr>
          <w:p w:rsidR="006F40BF" w:rsidRPr="00616E63" w:rsidRDefault="006F40BF" w:rsidP="002D30DF">
            <w:pPr>
              <w:spacing w:after="0" w:line="240" w:lineRule="auto"/>
              <w:rPr>
                <w:rFonts w:eastAsia="Times New Roman"/>
                <w:color w:val="000000"/>
                <w:lang w:eastAsia="en-ZA"/>
              </w:rPr>
            </w:pPr>
            <w:r w:rsidRPr="00616E63">
              <w:rPr>
                <w:rFonts w:eastAsia="Times New Roman"/>
                <w:color w:val="000000"/>
                <w:lang w:eastAsia="en-ZA"/>
              </w:rPr>
              <w:t>Endangered</w:t>
            </w:r>
            <w:r w:rsidR="00020838" w:rsidRPr="00616E63">
              <w:rPr>
                <w:rFonts w:eastAsia="Times New Roman"/>
                <w:color w:val="000000"/>
                <w:lang w:eastAsia="en-ZA"/>
              </w:rPr>
              <w:t xml:space="preserve"> (2015)</w:t>
            </w:r>
          </w:p>
        </w:tc>
        <w:tc>
          <w:tcPr>
            <w:tcW w:w="2778" w:type="dxa"/>
            <w:shd w:val="clear" w:color="auto" w:fill="auto"/>
            <w:hideMark/>
          </w:tcPr>
          <w:p w:rsidR="006F40BF" w:rsidRPr="00616E63" w:rsidRDefault="006F40BF" w:rsidP="002D30DF">
            <w:pPr>
              <w:spacing w:after="0" w:line="240" w:lineRule="auto"/>
              <w:rPr>
                <w:rFonts w:eastAsia="Times New Roman"/>
                <w:color w:val="000000"/>
                <w:lang w:eastAsia="en-ZA"/>
              </w:rPr>
            </w:pPr>
            <w:r w:rsidRPr="00616E63">
              <w:rPr>
                <w:rFonts w:eastAsia="Times New Roman"/>
                <w:color w:val="000000"/>
                <w:lang w:eastAsia="en-ZA"/>
              </w:rPr>
              <w:t>All breeding sites are under management of nature conservation authorities</w:t>
            </w:r>
            <w:r w:rsidR="002D30DF">
              <w:rPr>
                <w:rFonts w:eastAsia="Times New Roman"/>
                <w:color w:val="000000"/>
                <w:lang w:eastAsia="en-ZA"/>
              </w:rPr>
              <w:t>, except Robben Island, managed by Robben Island Museum</w:t>
            </w:r>
          </w:p>
        </w:tc>
        <w:tc>
          <w:tcPr>
            <w:tcW w:w="5046" w:type="dxa"/>
            <w:shd w:val="clear" w:color="auto" w:fill="auto"/>
            <w:hideMark/>
          </w:tcPr>
          <w:p w:rsidR="006F40BF" w:rsidRPr="00616E63" w:rsidRDefault="006F40BF" w:rsidP="002D30DF">
            <w:pPr>
              <w:spacing w:after="0" w:line="240" w:lineRule="auto"/>
              <w:rPr>
                <w:rFonts w:eastAsia="Times New Roman"/>
                <w:color w:val="000000"/>
                <w:lang w:eastAsia="en-ZA"/>
              </w:rPr>
            </w:pPr>
            <w:r w:rsidRPr="00616E63">
              <w:rPr>
                <w:rFonts w:eastAsia="Times New Roman"/>
                <w:color w:val="000000"/>
                <w:lang w:eastAsia="en-ZA"/>
              </w:rPr>
              <w:t>Algoa Bay Island</w:t>
            </w:r>
            <w:r w:rsidR="0041395A">
              <w:rPr>
                <w:rFonts w:eastAsia="Times New Roman"/>
                <w:color w:val="000000"/>
                <w:lang w:eastAsia="en-ZA"/>
              </w:rPr>
              <w:t>s</w:t>
            </w:r>
            <w:r w:rsidRPr="00616E63">
              <w:rPr>
                <w:rFonts w:eastAsia="Times New Roman"/>
                <w:color w:val="000000"/>
                <w:lang w:eastAsia="en-ZA"/>
              </w:rPr>
              <w:t xml:space="preserve"> Nature Reserve, Bird Island</w:t>
            </w:r>
            <w:r w:rsidR="002D30DF">
              <w:rPr>
                <w:rFonts w:eastAsia="Times New Roman"/>
                <w:color w:val="000000"/>
                <w:lang w:eastAsia="en-ZA"/>
              </w:rPr>
              <w:t xml:space="preserve"> (Lambert’s Bay)</w:t>
            </w:r>
            <w:r w:rsidRPr="00616E63">
              <w:rPr>
                <w:rFonts w:eastAsia="Times New Roman"/>
                <w:color w:val="000000"/>
                <w:lang w:eastAsia="en-ZA"/>
              </w:rPr>
              <w:t xml:space="preserve">, Boulders </w:t>
            </w:r>
            <w:r w:rsidR="002D30DF">
              <w:rPr>
                <w:rFonts w:eastAsia="Times New Roman"/>
                <w:color w:val="000000"/>
                <w:lang w:eastAsia="en-ZA"/>
              </w:rPr>
              <w:t>Beach</w:t>
            </w:r>
            <w:r w:rsidRPr="00616E63">
              <w:rPr>
                <w:rFonts w:eastAsia="Times New Roman"/>
                <w:color w:val="000000"/>
                <w:lang w:eastAsia="en-ZA"/>
              </w:rPr>
              <w:t>, Dassen Island, Dyer Island Nature Reserve, Overstrand, Robben Island National Historical Monument, West Coast National Park and Saldanha Bay islands</w:t>
            </w:r>
          </w:p>
        </w:tc>
      </w:tr>
      <w:tr w:rsidR="006F40BF" w:rsidRPr="00616E63" w:rsidTr="002D30DF">
        <w:trPr>
          <w:trHeight w:val="1139"/>
        </w:trPr>
        <w:tc>
          <w:tcPr>
            <w:tcW w:w="2154" w:type="dxa"/>
            <w:shd w:val="clear" w:color="auto" w:fill="auto"/>
            <w:noWrap/>
            <w:hideMark/>
          </w:tcPr>
          <w:p w:rsidR="006F40BF" w:rsidRPr="00616E63" w:rsidRDefault="006F40BF" w:rsidP="002D30DF">
            <w:pPr>
              <w:spacing w:after="0" w:line="240" w:lineRule="auto"/>
              <w:rPr>
                <w:rFonts w:eastAsia="Times New Roman"/>
                <w:color w:val="000000"/>
                <w:lang w:eastAsia="en-ZA"/>
              </w:rPr>
            </w:pPr>
            <w:r w:rsidRPr="00616E63">
              <w:rPr>
                <w:rFonts w:eastAsia="Times New Roman"/>
                <w:color w:val="000000"/>
                <w:lang w:eastAsia="en-ZA"/>
              </w:rPr>
              <w:t>Bank Cormorant</w:t>
            </w:r>
          </w:p>
        </w:tc>
        <w:tc>
          <w:tcPr>
            <w:tcW w:w="2041" w:type="dxa"/>
            <w:shd w:val="clear" w:color="auto" w:fill="auto"/>
            <w:noWrap/>
            <w:hideMark/>
          </w:tcPr>
          <w:p w:rsidR="006F40BF" w:rsidRPr="00616E63" w:rsidRDefault="004139B6" w:rsidP="002D30DF">
            <w:pPr>
              <w:spacing w:after="0" w:line="240" w:lineRule="auto"/>
              <w:rPr>
                <w:rFonts w:eastAsia="Times New Roman"/>
                <w:color w:val="000000"/>
                <w:lang w:eastAsia="en-ZA"/>
              </w:rPr>
            </w:pPr>
            <w:r>
              <w:rPr>
                <w:rFonts w:eastAsia="Times New Roman"/>
                <w:color w:val="000000"/>
                <w:lang w:eastAsia="en-ZA"/>
              </w:rPr>
              <w:t>None</w:t>
            </w:r>
          </w:p>
        </w:tc>
        <w:tc>
          <w:tcPr>
            <w:tcW w:w="1820" w:type="dxa"/>
            <w:shd w:val="clear" w:color="auto" w:fill="auto"/>
            <w:noWrap/>
            <w:hideMark/>
          </w:tcPr>
          <w:p w:rsidR="006F40BF" w:rsidRPr="00616E63" w:rsidRDefault="006F40BF" w:rsidP="002D30DF">
            <w:pPr>
              <w:spacing w:after="0" w:line="240" w:lineRule="auto"/>
              <w:rPr>
                <w:rFonts w:eastAsia="Times New Roman"/>
                <w:color w:val="000000"/>
                <w:lang w:eastAsia="en-ZA"/>
              </w:rPr>
            </w:pPr>
            <w:r w:rsidRPr="00616E63">
              <w:rPr>
                <w:rFonts w:eastAsia="Times New Roman"/>
                <w:color w:val="000000"/>
                <w:lang w:eastAsia="en-ZA"/>
              </w:rPr>
              <w:t>Endangered</w:t>
            </w:r>
            <w:r w:rsidR="00020838" w:rsidRPr="00616E63">
              <w:rPr>
                <w:rFonts w:eastAsia="Times New Roman"/>
                <w:color w:val="000000"/>
                <w:lang w:eastAsia="en-ZA"/>
              </w:rPr>
              <w:t xml:space="preserve"> (2015)</w:t>
            </w:r>
          </w:p>
        </w:tc>
        <w:tc>
          <w:tcPr>
            <w:tcW w:w="2778" w:type="dxa"/>
            <w:shd w:val="clear" w:color="auto" w:fill="auto"/>
            <w:noWrap/>
            <w:hideMark/>
          </w:tcPr>
          <w:p w:rsidR="006F40BF" w:rsidRPr="00616E63" w:rsidRDefault="004139B6" w:rsidP="002D30DF">
            <w:pPr>
              <w:spacing w:after="0" w:line="240" w:lineRule="auto"/>
              <w:rPr>
                <w:rFonts w:eastAsia="Times New Roman"/>
                <w:color w:val="000000"/>
                <w:lang w:eastAsia="en-ZA"/>
              </w:rPr>
            </w:pPr>
            <w:r>
              <w:rPr>
                <w:rFonts w:eastAsia="Times New Roman"/>
                <w:color w:val="000000"/>
                <w:lang w:eastAsia="en-ZA"/>
              </w:rPr>
              <w:t>Most important breeding sites</w:t>
            </w:r>
            <w:r w:rsidR="00463C25">
              <w:rPr>
                <w:rFonts w:eastAsia="Times New Roman"/>
                <w:color w:val="000000"/>
                <w:vertAlign w:val="superscript"/>
                <w:lang w:eastAsia="en-ZA"/>
              </w:rPr>
              <w:t>1</w:t>
            </w:r>
            <w:r>
              <w:rPr>
                <w:rFonts w:eastAsia="Times New Roman"/>
                <w:color w:val="000000"/>
                <w:lang w:eastAsia="en-ZA"/>
              </w:rPr>
              <w:t xml:space="preserve"> are </w:t>
            </w:r>
            <w:r w:rsidRPr="00616E63">
              <w:rPr>
                <w:rFonts w:eastAsia="Times New Roman"/>
                <w:color w:val="000000"/>
                <w:lang w:eastAsia="en-ZA"/>
              </w:rPr>
              <w:t>under management of nature conservation authorities</w:t>
            </w:r>
          </w:p>
        </w:tc>
        <w:tc>
          <w:tcPr>
            <w:tcW w:w="5046" w:type="dxa"/>
            <w:shd w:val="clear" w:color="auto" w:fill="auto"/>
            <w:hideMark/>
          </w:tcPr>
          <w:p w:rsidR="006F40BF" w:rsidRPr="00616E63" w:rsidRDefault="006F40BF" w:rsidP="002D30DF">
            <w:pPr>
              <w:spacing w:after="0" w:line="240" w:lineRule="auto"/>
              <w:rPr>
                <w:rFonts w:eastAsia="Times New Roman"/>
                <w:color w:val="000000"/>
                <w:lang w:eastAsia="en-ZA"/>
              </w:rPr>
            </w:pPr>
            <w:r w:rsidRPr="00616E63">
              <w:rPr>
                <w:rFonts w:eastAsia="Times New Roman"/>
                <w:color w:val="000000"/>
                <w:lang w:eastAsia="en-ZA"/>
              </w:rPr>
              <w:t>Dassen Island, Dyer Island Nature Reserve, Overstrand, Robben Island National Historical Monument, West Coast National Park and Saldanha Bay islands</w:t>
            </w:r>
          </w:p>
        </w:tc>
      </w:tr>
      <w:tr w:rsidR="004139B6" w:rsidRPr="00616E63" w:rsidTr="002D30DF">
        <w:trPr>
          <w:trHeight w:val="1134"/>
        </w:trPr>
        <w:tc>
          <w:tcPr>
            <w:tcW w:w="2154"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Cape Cormorant</w:t>
            </w:r>
          </w:p>
        </w:tc>
        <w:tc>
          <w:tcPr>
            <w:tcW w:w="2041"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None</w:t>
            </w:r>
          </w:p>
        </w:tc>
        <w:tc>
          <w:tcPr>
            <w:tcW w:w="1820"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Endangered (2015)</w:t>
            </w:r>
          </w:p>
        </w:tc>
        <w:tc>
          <w:tcPr>
            <w:tcW w:w="2778"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Most important breeding sites</w:t>
            </w:r>
            <w:r w:rsidR="00463C25">
              <w:rPr>
                <w:rFonts w:eastAsia="Times New Roman"/>
                <w:color w:val="000000"/>
                <w:vertAlign w:val="superscript"/>
                <w:lang w:eastAsia="en-ZA"/>
              </w:rPr>
              <w:t>1</w:t>
            </w:r>
            <w:r>
              <w:rPr>
                <w:rFonts w:eastAsia="Times New Roman"/>
                <w:color w:val="000000"/>
                <w:lang w:eastAsia="en-ZA"/>
              </w:rPr>
              <w:t xml:space="preserve"> are </w:t>
            </w:r>
            <w:r w:rsidRPr="00616E63">
              <w:rPr>
                <w:rFonts w:eastAsia="Times New Roman"/>
                <w:color w:val="000000"/>
                <w:lang w:eastAsia="en-ZA"/>
              </w:rPr>
              <w:t>under management of nature conservation authorities</w:t>
            </w:r>
          </w:p>
        </w:tc>
        <w:tc>
          <w:tcPr>
            <w:tcW w:w="5046"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Dassen Island, Dyer Island Nature Reserve, False Bay Nature Reserve, Orange River Mouth Wetlands, Robben Island National Historical Monument, West Coast National Park and Saldanha Bay islands</w:t>
            </w:r>
          </w:p>
        </w:tc>
      </w:tr>
      <w:tr w:rsidR="004139B6" w:rsidRPr="00616E63" w:rsidTr="002D30DF">
        <w:trPr>
          <w:trHeight w:val="1200"/>
        </w:trPr>
        <w:tc>
          <w:tcPr>
            <w:tcW w:w="2154"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Cape Gannet</w:t>
            </w:r>
          </w:p>
        </w:tc>
        <w:tc>
          <w:tcPr>
            <w:tcW w:w="2041"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National Plan of Action for Reducing the Incidental Catch of Seabirds in Longline Fisheries</w:t>
            </w:r>
          </w:p>
        </w:tc>
        <w:tc>
          <w:tcPr>
            <w:tcW w:w="1820"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Vulnerable (2015)</w:t>
            </w:r>
          </w:p>
        </w:tc>
        <w:tc>
          <w:tcPr>
            <w:tcW w:w="2778"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All breeding sites are under management of nature conservation authorities</w:t>
            </w:r>
          </w:p>
        </w:tc>
        <w:tc>
          <w:tcPr>
            <w:tcW w:w="5046"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Algoa Bay Island Nature Reserve, Bird Island, West Coast National Park and Saldanha Bay islands</w:t>
            </w:r>
          </w:p>
        </w:tc>
      </w:tr>
      <w:tr w:rsidR="004139B6" w:rsidRPr="00616E63" w:rsidTr="002D30DF">
        <w:trPr>
          <w:trHeight w:val="2268"/>
        </w:trPr>
        <w:tc>
          <w:tcPr>
            <w:tcW w:w="2154"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African Oystercatcher</w:t>
            </w:r>
          </w:p>
        </w:tc>
        <w:tc>
          <w:tcPr>
            <w:tcW w:w="2041"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None</w:t>
            </w:r>
          </w:p>
        </w:tc>
        <w:tc>
          <w:tcPr>
            <w:tcW w:w="1820"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Near Threatened (2000)</w:t>
            </w:r>
          </w:p>
        </w:tc>
        <w:tc>
          <w:tcPr>
            <w:tcW w:w="2778"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Most important breeding sites</w:t>
            </w:r>
            <w:r w:rsidR="00463C25">
              <w:rPr>
                <w:rFonts w:eastAsia="Times New Roman"/>
                <w:color w:val="000000"/>
                <w:vertAlign w:val="superscript"/>
                <w:lang w:eastAsia="en-ZA"/>
              </w:rPr>
              <w:t>1</w:t>
            </w:r>
            <w:r>
              <w:rPr>
                <w:rFonts w:eastAsia="Times New Roman"/>
                <w:color w:val="000000"/>
                <w:lang w:eastAsia="en-ZA"/>
              </w:rPr>
              <w:t xml:space="preserve"> are </w:t>
            </w:r>
            <w:r w:rsidRPr="00616E63">
              <w:rPr>
                <w:rFonts w:eastAsia="Times New Roman"/>
                <w:color w:val="000000"/>
                <w:lang w:eastAsia="en-ZA"/>
              </w:rPr>
              <w:t>under management of nature conservation authorities</w:t>
            </w:r>
          </w:p>
        </w:tc>
        <w:tc>
          <w:tcPr>
            <w:tcW w:w="5046"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Alexandria coastal belt, Algoa Bay Island Nature Reserve, Dassen Island, De Hoop Nature Reserve, Dwesa and Cwebe Nature Reserves, Dyer Island Nature Reserve, Maitland - Gamtoos coast, Rietvlei Wetland Reserve, Robben Island National Historical Monument, Swartkops Estuary - Redhouse and Chatty Saltpans, West Coast National Park and Saldanha Bay islands</w:t>
            </w:r>
          </w:p>
        </w:tc>
      </w:tr>
      <w:tr w:rsidR="004139B6" w:rsidRPr="00616E63" w:rsidTr="002D30DF">
        <w:trPr>
          <w:trHeight w:val="1134"/>
        </w:trPr>
        <w:tc>
          <w:tcPr>
            <w:tcW w:w="2154"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Crowned Cormorant</w:t>
            </w:r>
          </w:p>
        </w:tc>
        <w:tc>
          <w:tcPr>
            <w:tcW w:w="2041"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None</w:t>
            </w:r>
          </w:p>
        </w:tc>
        <w:tc>
          <w:tcPr>
            <w:tcW w:w="1820"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Near Threatened (2015)</w:t>
            </w:r>
          </w:p>
        </w:tc>
        <w:tc>
          <w:tcPr>
            <w:tcW w:w="2778"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Most important breeding sites</w:t>
            </w:r>
            <w:r w:rsidR="00463C25">
              <w:rPr>
                <w:rFonts w:eastAsia="Times New Roman"/>
                <w:color w:val="000000"/>
                <w:vertAlign w:val="superscript"/>
                <w:lang w:eastAsia="en-ZA"/>
              </w:rPr>
              <w:t>1</w:t>
            </w:r>
            <w:r>
              <w:rPr>
                <w:rFonts w:eastAsia="Times New Roman"/>
                <w:color w:val="000000"/>
                <w:lang w:eastAsia="en-ZA"/>
              </w:rPr>
              <w:t xml:space="preserve"> are </w:t>
            </w:r>
            <w:r w:rsidRPr="00616E63">
              <w:rPr>
                <w:rFonts w:eastAsia="Times New Roman"/>
                <w:color w:val="000000"/>
                <w:lang w:eastAsia="en-ZA"/>
              </w:rPr>
              <w:t>under management of nature conservation authorities</w:t>
            </w:r>
          </w:p>
        </w:tc>
        <w:tc>
          <w:tcPr>
            <w:tcW w:w="5046"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Dassen Island, Dyer Island Nature Reserve, Overstrand, Robben Island National Historical Monument, West Coast National Park and Saldanha Bay islands</w:t>
            </w:r>
          </w:p>
        </w:tc>
      </w:tr>
      <w:tr w:rsidR="004139B6" w:rsidRPr="00616E63" w:rsidTr="002D30DF">
        <w:trPr>
          <w:trHeight w:val="624"/>
        </w:trPr>
        <w:tc>
          <w:tcPr>
            <w:tcW w:w="2154"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Damara Tern</w:t>
            </w:r>
          </w:p>
        </w:tc>
        <w:tc>
          <w:tcPr>
            <w:tcW w:w="2041"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None</w:t>
            </w:r>
          </w:p>
        </w:tc>
        <w:tc>
          <w:tcPr>
            <w:tcW w:w="1820" w:type="dxa"/>
            <w:shd w:val="clear" w:color="auto" w:fill="auto"/>
            <w:noWrap/>
            <w:hideMark/>
          </w:tcPr>
          <w:p w:rsidR="004139B6" w:rsidRPr="00616E63" w:rsidRDefault="004B3F82" w:rsidP="002D30DF">
            <w:pPr>
              <w:spacing w:after="0" w:line="240" w:lineRule="auto"/>
              <w:rPr>
                <w:rFonts w:eastAsia="Times New Roman"/>
                <w:color w:val="000000"/>
                <w:lang w:eastAsia="en-ZA"/>
              </w:rPr>
            </w:pPr>
            <w:r>
              <w:rPr>
                <w:rFonts w:eastAsia="Times New Roman"/>
                <w:color w:val="000000"/>
                <w:lang w:eastAsia="en-ZA"/>
              </w:rPr>
              <w:t>Critically Endangered (2015</w:t>
            </w:r>
            <w:r w:rsidR="004139B6" w:rsidRPr="00616E63">
              <w:rPr>
                <w:rFonts w:eastAsia="Times New Roman"/>
                <w:color w:val="000000"/>
                <w:lang w:eastAsia="en-ZA"/>
              </w:rPr>
              <w:t>)</w:t>
            </w:r>
          </w:p>
        </w:tc>
        <w:tc>
          <w:tcPr>
            <w:tcW w:w="2778" w:type="dxa"/>
            <w:shd w:val="clear" w:color="auto" w:fill="auto"/>
            <w:noWrap/>
            <w:hideMark/>
          </w:tcPr>
          <w:p w:rsidR="004139B6" w:rsidRPr="00616E63" w:rsidRDefault="00902D50" w:rsidP="002D30DF">
            <w:pPr>
              <w:spacing w:after="0" w:line="240" w:lineRule="auto"/>
              <w:rPr>
                <w:rFonts w:eastAsia="Times New Roman"/>
                <w:color w:val="000000"/>
                <w:lang w:eastAsia="en-ZA"/>
              </w:rPr>
            </w:pPr>
            <w:r>
              <w:rPr>
                <w:rFonts w:eastAsia="Times New Roman"/>
                <w:color w:val="000000"/>
                <w:lang w:eastAsia="en-ZA"/>
              </w:rPr>
              <w:t>Most b</w:t>
            </w:r>
            <w:r w:rsidR="00025880">
              <w:rPr>
                <w:rFonts w:eastAsia="Times New Roman"/>
                <w:color w:val="000000"/>
                <w:lang w:eastAsia="en-ZA"/>
              </w:rPr>
              <w:t xml:space="preserve">reeding sites in the Eastern Cape </w:t>
            </w:r>
            <w:r w:rsidR="00233B63">
              <w:rPr>
                <w:rFonts w:eastAsia="Times New Roman"/>
                <w:color w:val="000000"/>
                <w:lang w:eastAsia="en-ZA"/>
              </w:rPr>
              <w:t xml:space="preserve">protected by </w:t>
            </w:r>
            <w:r w:rsidR="00233B63">
              <w:t xml:space="preserve">Greater Addo Elephant National Park  but other sites in the province </w:t>
            </w:r>
            <w:r w:rsidR="00025880">
              <w:rPr>
                <w:rFonts w:eastAsia="Times New Roman"/>
                <w:color w:val="000000"/>
                <w:lang w:eastAsia="en-ZA"/>
              </w:rPr>
              <w:t xml:space="preserve">are not </w:t>
            </w:r>
            <w:r w:rsidR="004B3F82">
              <w:rPr>
                <w:rFonts w:eastAsia="Times New Roman"/>
                <w:color w:val="000000"/>
                <w:lang w:eastAsia="en-ZA"/>
              </w:rPr>
              <w:t>protected</w:t>
            </w:r>
          </w:p>
        </w:tc>
        <w:tc>
          <w:tcPr>
            <w:tcW w:w="5046"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Alexandria coastal belt, Heuningnes river and estuary system, Orange River Mouth Wetlands</w:t>
            </w:r>
          </w:p>
        </w:tc>
      </w:tr>
      <w:tr w:rsidR="004139B6" w:rsidRPr="00616E63" w:rsidTr="002D30DF">
        <w:trPr>
          <w:trHeight w:val="624"/>
        </w:trPr>
        <w:tc>
          <w:tcPr>
            <w:tcW w:w="2154" w:type="dxa"/>
            <w:shd w:val="clear" w:color="auto" w:fill="auto"/>
            <w:noWrap/>
            <w:hideMark/>
          </w:tcPr>
          <w:p w:rsidR="004139B6" w:rsidRPr="00616E63" w:rsidRDefault="00924EC7" w:rsidP="00924EC7">
            <w:pPr>
              <w:spacing w:after="0" w:line="240" w:lineRule="auto"/>
              <w:rPr>
                <w:rFonts w:eastAsia="Times New Roman"/>
                <w:color w:val="000000"/>
                <w:lang w:eastAsia="en-ZA"/>
              </w:rPr>
            </w:pPr>
            <w:r>
              <w:rPr>
                <w:rFonts w:eastAsia="Times New Roman"/>
                <w:color w:val="000000"/>
                <w:lang w:eastAsia="en-ZA"/>
              </w:rPr>
              <w:t>Caspian Tern</w:t>
            </w:r>
          </w:p>
        </w:tc>
        <w:tc>
          <w:tcPr>
            <w:tcW w:w="2041" w:type="dxa"/>
            <w:shd w:val="clear" w:color="auto" w:fill="auto"/>
            <w:noWrap/>
            <w:hideMark/>
          </w:tcPr>
          <w:p w:rsidR="004139B6" w:rsidRPr="00616E63" w:rsidRDefault="004139B6" w:rsidP="002D30DF">
            <w:pPr>
              <w:spacing w:after="0" w:line="240" w:lineRule="auto"/>
              <w:rPr>
                <w:rFonts w:eastAsia="Times New Roman"/>
                <w:color w:val="000000"/>
                <w:lang w:eastAsia="en-ZA"/>
              </w:rPr>
            </w:pPr>
            <w:r>
              <w:rPr>
                <w:rFonts w:eastAsia="Times New Roman"/>
                <w:color w:val="000000"/>
                <w:lang w:eastAsia="en-ZA"/>
              </w:rPr>
              <w:t>None</w:t>
            </w:r>
          </w:p>
        </w:tc>
        <w:tc>
          <w:tcPr>
            <w:tcW w:w="1820"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Near Threatened (2015)</w:t>
            </w:r>
          </w:p>
        </w:tc>
        <w:tc>
          <w:tcPr>
            <w:tcW w:w="2778" w:type="dxa"/>
            <w:shd w:val="clear" w:color="auto" w:fill="auto"/>
            <w:noWrap/>
            <w:hideMark/>
          </w:tcPr>
          <w:p w:rsidR="004139B6" w:rsidRPr="00616E63" w:rsidRDefault="00025880" w:rsidP="002D30DF">
            <w:pPr>
              <w:spacing w:after="0" w:line="240" w:lineRule="auto"/>
              <w:rPr>
                <w:rFonts w:eastAsia="Times New Roman"/>
                <w:color w:val="000000"/>
                <w:lang w:eastAsia="en-ZA"/>
              </w:rPr>
            </w:pPr>
            <w:r>
              <w:rPr>
                <w:rFonts w:eastAsia="Times New Roman"/>
                <w:color w:val="000000"/>
                <w:lang w:eastAsia="en-ZA"/>
              </w:rPr>
              <w:t>Breeding sites on islands largely protected, while mainland sites are not</w:t>
            </w:r>
          </w:p>
        </w:tc>
        <w:tc>
          <w:tcPr>
            <w:tcW w:w="5046"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Lake St Lucia and Mkuze Swamps, Lower Berg river wetlands</w:t>
            </w:r>
            <w:r w:rsidR="00902D50">
              <w:rPr>
                <w:rFonts w:eastAsia="Times New Roman"/>
                <w:color w:val="000000"/>
                <w:lang w:eastAsia="en-ZA"/>
              </w:rPr>
              <w:t>, Saldanha Bay islands, West Coast National Park</w:t>
            </w:r>
          </w:p>
        </w:tc>
      </w:tr>
      <w:tr w:rsidR="004139B6" w:rsidRPr="00616E63" w:rsidTr="002D30DF">
        <w:trPr>
          <w:trHeight w:val="1134"/>
        </w:trPr>
        <w:tc>
          <w:tcPr>
            <w:tcW w:w="2154" w:type="dxa"/>
            <w:shd w:val="clear" w:color="auto" w:fill="auto"/>
            <w:noWrap/>
            <w:hideMark/>
          </w:tcPr>
          <w:p w:rsidR="004139B6" w:rsidRPr="00616E63" w:rsidRDefault="00B0474D" w:rsidP="002D30DF">
            <w:pPr>
              <w:spacing w:after="0" w:line="240" w:lineRule="auto"/>
              <w:rPr>
                <w:rFonts w:eastAsia="Times New Roman"/>
                <w:color w:val="000000"/>
                <w:lang w:eastAsia="en-ZA"/>
              </w:rPr>
            </w:pPr>
            <w:r>
              <w:rPr>
                <w:rFonts w:eastAsia="Times New Roman"/>
                <w:color w:val="000000"/>
                <w:lang w:eastAsia="en-ZA"/>
              </w:rPr>
              <w:t>Greater Crested Tern</w:t>
            </w:r>
          </w:p>
        </w:tc>
        <w:tc>
          <w:tcPr>
            <w:tcW w:w="2041"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 </w:t>
            </w:r>
            <w:r>
              <w:rPr>
                <w:rFonts w:eastAsia="Times New Roman"/>
                <w:color w:val="000000"/>
                <w:lang w:eastAsia="en-ZA"/>
              </w:rPr>
              <w:t>None</w:t>
            </w:r>
          </w:p>
        </w:tc>
        <w:tc>
          <w:tcPr>
            <w:tcW w:w="1820"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Not assessed</w:t>
            </w:r>
          </w:p>
        </w:tc>
        <w:tc>
          <w:tcPr>
            <w:tcW w:w="2778" w:type="dxa"/>
            <w:shd w:val="clear" w:color="auto" w:fill="auto"/>
            <w:noWrap/>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 </w:t>
            </w:r>
            <w:r w:rsidR="00025880">
              <w:rPr>
                <w:rFonts w:eastAsia="Times New Roman"/>
                <w:color w:val="000000"/>
                <w:lang w:eastAsia="en-ZA"/>
              </w:rPr>
              <w:t>Breeding sites on islands largely protected, while mainland sites are not</w:t>
            </w:r>
          </w:p>
        </w:tc>
        <w:tc>
          <w:tcPr>
            <w:tcW w:w="5046" w:type="dxa"/>
            <w:shd w:val="clear" w:color="auto" w:fill="auto"/>
            <w:hideMark/>
          </w:tcPr>
          <w:p w:rsidR="004139B6" w:rsidRPr="00616E63" w:rsidRDefault="004139B6" w:rsidP="002D30DF">
            <w:pPr>
              <w:spacing w:after="0" w:line="240" w:lineRule="auto"/>
              <w:rPr>
                <w:rFonts w:eastAsia="Times New Roman"/>
                <w:color w:val="000000"/>
                <w:lang w:eastAsia="en-ZA"/>
              </w:rPr>
            </w:pPr>
            <w:r w:rsidRPr="00616E63">
              <w:rPr>
                <w:rFonts w:eastAsia="Times New Roman"/>
                <w:color w:val="000000"/>
                <w:lang w:eastAsia="en-ZA"/>
              </w:rPr>
              <w:t>Dassen Island, Dyer Island Nature Reserve, False Bay Nature Reserve, Lower Berg river wetlands, Robben Island National Historical Monumen</w:t>
            </w:r>
            <w:r w:rsidR="002D30DF">
              <w:rPr>
                <w:rFonts w:eastAsia="Times New Roman"/>
                <w:color w:val="000000"/>
                <w:lang w:eastAsia="en-ZA"/>
              </w:rPr>
              <w:t xml:space="preserve">t, West Coast National Park, </w:t>
            </w:r>
            <w:r w:rsidRPr="00616E63">
              <w:rPr>
                <w:rFonts w:eastAsia="Times New Roman"/>
                <w:color w:val="000000"/>
                <w:lang w:eastAsia="en-ZA"/>
              </w:rPr>
              <w:t xml:space="preserve">Saldanha Bay </w:t>
            </w:r>
            <w:r w:rsidR="004B3F82" w:rsidRPr="00616E63">
              <w:rPr>
                <w:rFonts w:eastAsia="Times New Roman"/>
                <w:color w:val="000000"/>
                <w:lang w:eastAsia="en-ZA"/>
              </w:rPr>
              <w:t>islands</w:t>
            </w:r>
            <w:r w:rsidR="002D30DF">
              <w:rPr>
                <w:rFonts w:eastAsia="Times New Roman"/>
                <w:color w:val="000000"/>
                <w:lang w:eastAsia="en-ZA"/>
              </w:rPr>
              <w:t>,</w:t>
            </w:r>
            <w:r w:rsidR="002D30DF">
              <w:t xml:space="preserve"> </w:t>
            </w:r>
            <w:r w:rsidR="002D30DF">
              <w:rPr>
                <w:rFonts w:eastAsia="Times New Roman"/>
                <w:color w:val="000000"/>
                <w:lang w:eastAsia="en-ZA"/>
              </w:rPr>
              <w:t>Algoa Bay i</w:t>
            </w:r>
            <w:r w:rsidR="002D30DF" w:rsidRPr="002D30DF">
              <w:rPr>
                <w:rFonts w:eastAsia="Times New Roman"/>
                <w:color w:val="000000"/>
                <w:lang w:eastAsia="en-ZA"/>
              </w:rPr>
              <w:t>slands</w:t>
            </w:r>
          </w:p>
        </w:tc>
      </w:tr>
    </w:tbl>
    <w:p w:rsidR="006F40BF" w:rsidRPr="00463C25" w:rsidRDefault="00463C25" w:rsidP="007C5015">
      <w:pPr>
        <w:rPr>
          <w:rStyle w:val="Heading2Char"/>
          <w:rFonts w:eastAsia="Calibri"/>
        </w:rPr>
        <w:sectPr w:rsidR="006F40BF" w:rsidRPr="00463C25" w:rsidSect="006F40BF">
          <w:pgSz w:w="16838" w:h="11906" w:orient="landscape"/>
          <w:pgMar w:top="1440" w:right="1440" w:bottom="1440" w:left="1440" w:header="708" w:footer="708" w:gutter="0"/>
          <w:cols w:space="708"/>
          <w:docGrid w:linePitch="360"/>
        </w:sectPr>
      </w:pPr>
      <w:r>
        <w:rPr>
          <w:rFonts w:eastAsia="Times New Roman"/>
          <w:color w:val="000000"/>
          <w:vertAlign w:val="superscript"/>
          <w:lang w:eastAsia="en-ZA"/>
        </w:rPr>
        <w:t>1</w:t>
      </w:r>
      <w:r>
        <w:rPr>
          <w:rFonts w:eastAsia="Times New Roman"/>
          <w:color w:val="000000"/>
          <w:lang w:eastAsia="en-ZA"/>
        </w:rPr>
        <w:t xml:space="preserve">Those listed for each species under </w:t>
      </w:r>
      <w:r w:rsidR="006F3BEC">
        <w:rPr>
          <w:rFonts w:eastAsia="Times New Roman"/>
          <w:color w:val="000000"/>
          <w:lang w:eastAsia="en-ZA"/>
        </w:rPr>
        <w:t>Section 2: Biological Assessment.</w:t>
      </w:r>
    </w:p>
    <w:p w:rsidR="00BD3ECD" w:rsidRPr="00616E63" w:rsidRDefault="00BD3ECD" w:rsidP="00BD3ECD">
      <w:pPr>
        <w:pStyle w:val="Heading2"/>
        <w:rPr>
          <w:rStyle w:val="Heading2Char"/>
          <w:rFonts w:eastAsia="Calibri"/>
          <w:b/>
        </w:rPr>
      </w:pPr>
      <w:bookmarkStart w:id="48" w:name="_Toc429668305"/>
      <w:r w:rsidRPr="00616E63">
        <w:rPr>
          <w:rStyle w:val="Heading2Char"/>
          <w:rFonts w:eastAsia="Calibri"/>
          <w:b/>
        </w:rPr>
        <w:t>Monitoring and research</w:t>
      </w:r>
      <w:bookmarkEnd w:id="48"/>
    </w:p>
    <w:p w:rsidR="00DF4125" w:rsidRPr="00616E63" w:rsidRDefault="00DF4125" w:rsidP="00DF4125">
      <w:pPr>
        <w:rPr>
          <w:bCs/>
          <w:iCs/>
        </w:rPr>
      </w:pPr>
      <w:r w:rsidRPr="00616E63">
        <w:rPr>
          <w:bCs/>
          <w:iCs/>
        </w:rPr>
        <w:t>There are differing levels of monitoring taking place in each of the three countries due to differences in capacity and resources. Research projects underway on each species are listed in</w:t>
      </w:r>
      <w:r w:rsidR="006F3BEC">
        <w:rPr>
          <w:bCs/>
          <w:iCs/>
        </w:rPr>
        <w:t xml:space="preserve"> Annex 2</w:t>
      </w:r>
      <w:r w:rsidR="00463C25">
        <w:rPr>
          <w:bCs/>
          <w:iCs/>
        </w:rPr>
        <w:t>.</w:t>
      </w:r>
    </w:p>
    <w:p w:rsidR="002946CB" w:rsidRPr="00616E63" w:rsidRDefault="002946CB" w:rsidP="00AA3CFA">
      <w:pPr>
        <w:pStyle w:val="Heading3"/>
        <w:numPr>
          <w:ilvl w:val="0"/>
          <w:numId w:val="0"/>
        </w:numPr>
        <w:rPr>
          <w:rStyle w:val="Heading2Char"/>
          <w:rFonts w:eastAsia="Calibri"/>
          <w:b/>
        </w:rPr>
      </w:pPr>
      <w:bookmarkStart w:id="49" w:name="_Toc429668306"/>
      <w:r w:rsidRPr="00616E63">
        <w:rPr>
          <w:rStyle w:val="Heading2Char"/>
          <w:b/>
        </w:rPr>
        <w:t>Angola</w:t>
      </w:r>
      <w:bookmarkEnd w:id="49"/>
    </w:p>
    <w:p w:rsidR="002946CB" w:rsidRPr="00616E63" w:rsidRDefault="006A2D70" w:rsidP="00BD3ECD">
      <w:r w:rsidRPr="00616E63">
        <w:t>There is little regular monitoring of seabirds in Angola. In 200</w:t>
      </w:r>
      <w:r w:rsidR="00444465">
        <w:t xml:space="preserve">3, the BCLME, </w:t>
      </w:r>
      <w:r w:rsidR="00616E63" w:rsidRPr="00616E63">
        <w:rPr>
          <w:color w:val="000000"/>
        </w:rPr>
        <w:t>Instituto Nacional de Investigação Pesqueira</w:t>
      </w:r>
      <w:r w:rsidR="00616E63" w:rsidRPr="00616E63">
        <w:t xml:space="preserve"> </w:t>
      </w:r>
      <w:r w:rsidR="00616E63">
        <w:t>(</w:t>
      </w:r>
      <w:r w:rsidR="00DF4125" w:rsidRPr="00616E63">
        <w:t>INIP</w:t>
      </w:r>
      <w:r w:rsidR="00616E63">
        <w:t>)</w:t>
      </w:r>
      <w:r w:rsidR="00444465">
        <w:t xml:space="preserve"> and University Agostinho Neto conducted </w:t>
      </w:r>
      <w:r w:rsidRPr="00616E63">
        <w:t xml:space="preserve">the first at-sea census of seabirds in Angolan waters. Additional censuses were conducted in 2005 (winter) and 2014 (summer and winter). </w:t>
      </w:r>
      <w:r w:rsidR="00DF4125" w:rsidRPr="00616E63">
        <w:t>Ten species were frequently encountered, of which only two are considered in this plan (Cape Gannet and Cape Cormorant).</w:t>
      </w:r>
    </w:p>
    <w:p w:rsidR="002946CB" w:rsidRPr="00616E63" w:rsidRDefault="002946CB" w:rsidP="00AA3CFA">
      <w:pPr>
        <w:pStyle w:val="Heading3"/>
        <w:numPr>
          <w:ilvl w:val="0"/>
          <w:numId w:val="0"/>
        </w:numPr>
        <w:rPr>
          <w:rStyle w:val="Heading2Char"/>
          <w:b/>
        </w:rPr>
      </w:pPr>
      <w:bookmarkStart w:id="50" w:name="_Toc429668307"/>
      <w:r w:rsidRPr="00616E63">
        <w:rPr>
          <w:rStyle w:val="Heading2Char"/>
          <w:b/>
        </w:rPr>
        <w:t>Namibia</w:t>
      </w:r>
      <w:bookmarkEnd w:id="50"/>
    </w:p>
    <w:p w:rsidR="006A2D70" w:rsidRPr="00616E63" w:rsidRDefault="006A2D70" w:rsidP="00BD3ECD">
      <w:r w:rsidRPr="00616E63">
        <w:t>Three seabird breeding islands are permanently staffed (</w:t>
      </w:r>
      <w:r w:rsidRPr="00616E63">
        <w:rPr>
          <w:rFonts w:eastAsia="Times New Roman"/>
          <w:color w:val="000000"/>
          <w:lang w:eastAsia="en-ZA"/>
        </w:rPr>
        <w:t>Mercury, Ichaboe, Possession islands)</w:t>
      </w:r>
      <w:r w:rsidR="00F102FA">
        <w:rPr>
          <w:rFonts w:eastAsia="Times New Roman"/>
          <w:color w:val="000000"/>
          <w:lang w:eastAsia="en-ZA"/>
        </w:rPr>
        <w:t xml:space="preserve"> and together with Halifax Island, which is situated close to Lüderitz, </w:t>
      </w:r>
      <w:r w:rsidRPr="00616E63">
        <w:rPr>
          <w:rFonts w:eastAsia="Times New Roman"/>
          <w:color w:val="000000"/>
          <w:lang w:eastAsia="en-ZA"/>
        </w:rPr>
        <w:t xml:space="preserve"> these sites have regular counts (</w:t>
      </w:r>
      <w:r w:rsidRPr="00616E63">
        <w:rPr>
          <w:rFonts w:eastAsia="Times New Roman"/>
          <w:color w:val="000000"/>
          <w:lang w:eastAsia="en-ZA"/>
        </w:rPr>
        <w:fldChar w:fldCharType="begin"/>
      </w:r>
      <w:r w:rsidRPr="00616E63">
        <w:rPr>
          <w:rFonts w:eastAsia="Times New Roman"/>
          <w:color w:val="000000"/>
          <w:lang w:eastAsia="en-ZA"/>
        </w:rPr>
        <w:instrText xml:space="preserve"> REF _Ref410629218 \h </w:instrText>
      </w:r>
      <w:r w:rsidRPr="00616E63">
        <w:rPr>
          <w:rFonts w:eastAsia="Times New Roman"/>
          <w:color w:val="000000"/>
          <w:lang w:eastAsia="en-ZA"/>
        </w:rPr>
      </w:r>
      <w:r w:rsidRPr="00616E63">
        <w:rPr>
          <w:rFonts w:eastAsia="Times New Roman"/>
          <w:color w:val="000000"/>
          <w:lang w:eastAsia="en-ZA"/>
        </w:rPr>
        <w:fldChar w:fldCharType="separate"/>
      </w:r>
      <w:r w:rsidR="00596B92" w:rsidRPr="00616E63">
        <w:t xml:space="preserve">Table </w:t>
      </w:r>
      <w:r w:rsidR="00596B92">
        <w:rPr>
          <w:noProof/>
        </w:rPr>
        <w:t>6</w:t>
      </w:r>
      <w:r w:rsidRPr="00616E63">
        <w:rPr>
          <w:rFonts w:eastAsia="Times New Roman"/>
          <w:color w:val="000000"/>
          <w:lang w:eastAsia="en-ZA"/>
        </w:rPr>
        <w:fldChar w:fldCharType="end"/>
      </w:r>
      <w:r w:rsidRPr="00616E63">
        <w:rPr>
          <w:rFonts w:eastAsia="Times New Roman"/>
          <w:color w:val="000000"/>
          <w:lang w:eastAsia="en-ZA"/>
        </w:rPr>
        <w:t xml:space="preserve">) while other sites are counted on an ad hoc </w:t>
      </w:r>
      <w:r w:rsidR="004B3F82" w:rsidRPr="00616E63">
        <w:rPr>
          <w:rFonts w:eastAsia="Times New Roman"/>
          <w:color w:val="000000"/>
          <w:lang w:eastAsia="en-ZA"/>
        </w:rPr>
        <w:t>basis</w:t>
      </w:r>
      <w:r w:rsidR="00BC311A">
        <w:rPr>
          <w:rFonts w:eastAsia="Times New Roman"/>
          <w:color w:val="000000"/>
          <w:lang w:eastAsia="en-ZA"/>
        </w:rPr>
        <w:t xml:space="preserve">. </w:t>
      </w:r>
      <w:r w:rsidR="00DF4125" w:rsidRPr="00616E63">
        <w:rPr>
          <w:rFonts w:eastAsia="Times New Roman"/>
          <w:color w:val="000000"/>
          <w:lang w:eastAsia="en-ZA"/>
        </w:rPr>
        <w:t xml:space="preserve">Monitoring programmes for the </w:t>
      </w:r>
      <w:r w:rsidR="00023AFE">
        <w:rPr>
          <w:rFonts w:eastAsia="Times New Roman"/>
          <w:color w:val="000000"/>
          <w:lang w:eastAsia="en-ZA"/>
        </w:rPr>
        <w:t>Namibian Islands Marine Protected Area (</w:t>
      </w:r>
      <w:r w:rsidR="00DF4125" w:rsidRPr="00616E63">
        <w:rPr>
          <w:rFonts w:eastAsia="Times New Roman"/>
          <w:color w:val="000000"/>
          <w:lang w:eastAsia="en-ZA"/>
        </w:rPr>
        <w:t>NIMPA</w:t>
      </w:r>
      <w:r w:rsidR="00023AFE">
        <w:rPr>
          <w:rFonts w:eastAsia="Times New Roman"/>
          <w:color w:val="000000"/>
          <w:lang w:eastAsia="en-ZA"/>
        </w:rPr>
        <w:t>)</w:t>
      </w:r>
      <w:r w:rsidR="00DF4125" w:rsidRPr="00616E63">
        <w:rPr>
          <w:rFonts w:eastAsia="Times New Roman"/>
          <w:color w:val="000000"/>
          <w:lang w:eastAsia="en-ZA"/>
        </w:rPr>
        <w:t xml:space="preserve"> </w:t>
      </w:r>
      <w:r w:rsidR="00662C0A">
        <w:rPr>
          <w:rFonts w:eastAsia="Times New Roman"/>
          <w:color w:val="000000"/>
          <w:lang w:eastAsia="en-ZA"/>
        </w:rPr>
        <w:t>are</w:t>
      </w:r>
      <w:r w:rsidR="00662C0A" w:rsidRPr="00616E63">
        <w:rPr>
          <w:rFonts w:eastAsia="Times New Roman"/>
          <w:color w:val="000000"/>
          <w:lang w:eastAsia="en-ZA"/>
        </w:rPr>
        <w:t xml:space="preserve"> </w:t>
      </w:r>
      <w:r w:rsidR="00DF4125" w:rsidRPr="00616E63">
        <w:rPr>
          <w:rFonts w:eastAsia="Times New Roman"/>
          <w:color w:val="000000"/>
          <w:lang w:eastAsia="en-ZA"/>
        </w:rPr>
        <w:t>being developed and a draft management plan for these islands</w:t>
      </w:r>
      <w:r w:rsidR="00025880">
        <w:rPr>
          <w:rStyle w:val="FootnoteReference"/>
          <w:rFonts w:eastAsia="Times New Roman"/>
          <w:color w:val="000000"/>
          <w:lang w:eastAsia="en-ZA"/>
        </w:rPr>
        <w:footnoteReference w:id="4"/>
      </w:r>
      <w:r w:rsidR="00DF4125" w:rsidRPr="00616E63">
        <w:rPr>
          <w:rFonts w:eastAsia="Times New Roman"/>
          <w:color w:val="000000"/>
          <w:lang w:eastAsia="en-ZA"/>
        </w:rPr>
        <w:t xml:space="preserve"> is also nearing completion.</w:t>
      </w:r>
      <w:r w:rsidR="00956B1D">
        <w:rPr>
          <w:rFonts w:eastAsia="Times New Roman"/>
          <w:color w:val="000000"/>
          <w:lang w:eastAsia="en-ZA"/>
        </w:rPr>
        <w:t xml:space="preserve"> </w:t>
      </w:r>
      <w:r w:rsidR="00956B1D">
        <w:t>All the birds on this list will also be counted during the wetland bird counts if they should be present at the count sites.</w:t>
      </w:r>
    </w:p>
    <w:p w:rsidR="006A2D70" w:rsidRPr="00616E63" w:rsidRDefault="006A2D70" w:rsidP="006A2D70">
      <w:pPr>
        <w:pStyle w:val="Caption"/>
        <w:keepNext/>
        <w:spacing w:after="0" w:line="240" w:lineRule="auto"/>
        <w:rPr>
          <w:b w:val="0"/>
        </w:rPr>
      </w:pPr>
      <w:bookmarkStart w:id="51" w:name="_Ref410629218"/>
      <w:r w:rsidRPr="00616E63">
        <w:t xml:space="preserve">Table </w:t>
      </w:r>
      <w:r w:rsidR="006161D9">
        <w:fldChar w:fldCharType="begin"/>
      </w:r>
      <w:r w:rsidR="006161D9">
        <w:instrText xml:space="preserve"> SEQ Table \* ARABIC </w:instrText>
      </w:r>
      <w:r w:rsidR="006161D9">
        <w:fldChar w:fldCharType="separate"/>
      </w:r>
      <w:r w:rsidR="00596B92">
        <w:rPr>
          <w:noProof/>
        </w:rPr>
        <w:t>6</w:t>
      </w:r>
      <w:r w:rsidR="006161D9">
        <w:fldChar w:fldCharType="end"/>
      </w:r>
      <w:bookmarkEnd w:id="51"/>
      <w:r w:rsidRPr="00616E63">
        <w:t xml:space="preserve">: </w:t>
      </w:r>
      <w:r w:rsidRPr="00616E63">
        <w:rPr>
          <w:b w:val="0"/>
        </w:rPr>
        <w:t>The monitoring frequency and organisations responsible for this at Namibian seabird breeding sites.</w:t>
      </w:r>
    </w:p>
    <w:tbl>
      <w:tblPr>
        <w:tblW w:w="9071"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211"/>
        <w:gridCol w:w="4819"/>
        <w:gridCol w:w="2041"/>
      </w:tblGrid>
      <w:tr w:rsidR="006A2D70" w:rsidRPr="00616E63" w:rsidTr="000E73BD">
        <w:trPr>
          <w:trHeight w:val="300"/>
          <w:tblHeader/>
        </w:trPr>
        <w:tc>
          <w:tcPr>
            <w:tcW w:w="2211" w:type="dxa"/>
            <w:shd w:val="clear" w:color="auto" w:fill="auto"/>
            <w:noWrap/>
            <w:hideMark/>
          </w:tcPr>
          <w:p w:rsidR="006A2D70" w:rsidRPr="00616E63" w:rsidRDefault="006A2D70" w:rsidP="00023AFE">
            <w:pPr>
              <w:spacing w:after="0" w:line="240" w:lineRule="auto"/>
              <w:rPr>
                <w:rFonts w:eastAsia="Times New Roman"/>
                <w:b/>
                <w:bCs/>
                <w:color w:val="000000"/>
                <w:lang w:eastAsia="en-ZA"/>
              </w:rPr>
            </w:pPr>
            <w:r w:rsidRPr="00616E63">
              <w:rPr>
                <w:rFonts w:eastAsia="Times New Roman"/>
                <w:b/>
                <w:bCs/>
                <w:color w:val="000000"/>
                <w:lang w:eastAsia="en-ZA"/>
              </w:rPr>
              <w:t>Common name</w:t>
            </w:r>
          </w:p>
        </w:tc>
        <w:tc>
          <w:tcPr>
            <w:tcW w:w="4819" w:type="dxa"/>
            <w:shd w:val="clear" w:color="auto" w:fill="auto"/>
            <w:noWrap/>
            <w:hideMark/>
          </w:tcPr>
          <w:p w:rsidR="006A2D70" w:rsidRPr="000E73BD" w:rsidRDefault="006A2D70" w:rsidP="00023AFE">
            <w:pPr>
              <w:spacing w:after="0" w:line="240" w:lineRule="auto"/>
              <w:rPr>
                <w:rFonts w:eastAsia="Times New Roman"/>
                <w:b/>
                <w:color w:val="000000"/>
                <w:lang w:eastAsia="en-ZA"/>
              </w:rPr>
            </w:pPr>
            <w:r w:rsidRPr="000E73BD">
              <w:rPr>
                <w:rFonts w:eastAsia="Times New Roman"/>
                <w:b/>
                <w:color w:val="000000"/>
                <w:lang w:eastAsia="en-ZA"/>
              </w:rPr>
              <w:t>Monitoring action</w:t>
            </w:r>
          </w:p>
        </w:tc>
        <w:tc>
          <w:tcPr>
            <w:tcW w:w="2041" w:type="dxa"/>
            <w:shd w:val="clear" w:color="auto" w:fill="auto"/>
            <w:noWrap/>
            <w:hideMark/>
          </w:tcPr>
          <w:p w:rsidR="006A2D70" w:rsidRPr="000E73BD" w:rsidRDefault="006A2D70" w:rsidP="00023AFE">
            <w:pPr>
              <w:spacing w:after="0" w:line="240" w:lineRule="auto"/>
              <w:rPr>
                <w:rFonts w:eastAsia="Times New Roman"/>
                <w:b/>
                <w:color w:val="000000"/>
                <w:lang w:eastAsia="en-ZA"/>
              </w:rPr>
            </w:pPr>
            <w:r w:rsidRPr="000E73BD">
              <w:rPr>
                <w:rFonts w:eastAsia="Times New Roman"/>
                <w:b/>
                <w:color w:val="000000"/>
                <w:lang w:eastAsia="en-ZA"/>
              </w:rPr>
              <w:t>Organisation responsible</w:t>
            </w:r>
          </w:p>
        </w:tc>
      </w:tr>
      <w:tr w:rsidR="006A2D70" w:rsidRPr="00616E63" w:rsidTr="00023AFE">
        <w:trPr>
          <w:trHeight w:val="600"/>
        </w:trPr>
        <w:tc>
          <w:tcPr>
            <w:tcW w:w="2211" w:type="dxa"/>
            <w:shd w:val="clear" w:color="auto" w:fill="auto"/>
            <w:noWrap/>
            <w:hideMark/>
          </w:tcPr>
          <w:p w:rsidR="006A2D70" w:rsidRPr="00616E63" w:rsidRDefault="00EA7F9F" w:rsidP="00023AFE">
            <w:pPr>
              <w:spacing w:after="0" w:line="240" w:lineRule="auto"/>
              <w:rPr>
                <w:rFonts w:eastAsia="Times New Roman"/>
                <w:color w:val="000000"/>
                <w:lang w:eastAsia="en-ZA"/>
              </w:rPr>
            </w:pPr>
            <w:r>
              <w:rPr>
                <w:rFonts w:eastAsia="Times New Roman"/>
                <w:color w:val="000000"/>
                <w:lang w:eastAsia="en-ZA"/>
              </w:rPr>
              <w:t>African</w:t>
            </w:r>
            <w:r w:rsidR="00881278" w:rsidRPr="00616E63">
              <w:rPr>
                <w:rFonts w:eastAsia="Times New Roman"/>
                <w:color w:val="000000"/>
                <w:lang w:eastAsia="en-ZA"/>
              </w:rPr>
              <w:t xml:space="preserve"> </w:t>
            </w:r>
            <w:r w:rsidR="006A2D70" w:rsidRPr="00616E63">
              <w:rPr>
                <w:rFonts w:eastAsia="Times New Roman"/>
                <w:color w:val="000000"/>
                <w:lang w:eastAsia="en-ZA"/>
              </w:rPr>
              <w:t>Penguin</w:t>
            </w:r>
          </w:p>
        </w:tc>
        <w:tc>
          <w:tcPr>
            <w:tcW w:w="4819"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Four main islands (~96%) counted bi-monthly (moult) and monthly (nests)</w:t>
            </w:r>
            <w:r w:rsidRPr="00616E63">
              <w:rPr>
                <w:rFonts w:eastAsia="Times New Roman"/>
                <w:color w:val="000000"/>
                <w:lang w:eastAsia="en-ZA"/>
              </w:rPr>
              <w:br/>
              <w:t>Additional sites censused once a year at most</w:t>
            </w:r>
          </w:p>
        </w:tc>
        <w:tc>
          <w:tcPr>
            <w:tcW w:w="2041" w:type="dxa"/>
            <w:shd w:val="clear" w:color="auto" w:fill="auto"/>
            <w:hideMark/>
          </w:tcPr>
          <w:p w:rsidR="006A2D70" w:rsidRPr="00616E63" w:rsidRDefault="00662C0A" w:rsidP="00023AFE">
            <w:pPr>
              <w:spacing w:after="0" w:line="240" w:lineRule="auto"/>
              <w:rPr>
                <w:rFonts w:eastAsia="Times New Roman"/>
                <w:color w:val="000000"/>
                <w:lang w:eastAsia="en-ZA"/>
              </w:rPr>
            </w:pPr>
            <w:r>
              <w:rPr>
                <w:color w:val="000000"/>
              </w:rPr>
              <w:t>Ministry of</w:t>
            </w:r>
            <w:r w:rsidRPr="00616E63">
              <w:rPr>
                <w:color w:val="000000"/>
              </w:rPr>
              <w:t xml:space="preserve"> </w:t>
            </w:r>
            <w:r w:rsidR="00616E63" w:rsidRPr="00616E63">
              <w:rPr>
                <w:color w:val="000000"/>
              </w:rPr>
              <w:t>Fisheries and Marine Resources</w:t>
            </w:r>
            <w:r w:rsidR="00616E63" w:rsidRPr="00616E63">
              <w:rPr>
                <w:rFonts w:eastAsia="Times New Roman"/>
                <w:color w:val="000000"/>
                <w:lang w:eastAsia="en-ZA"/>
              </w:rPr>
              <w:t xml:space="preserve"> (</w:t>
            </w:r>
            <w:r w:rsidR="006A2D70" w:rsidRPr="00616E63">
              <w:rPr>
                <w:rFonts w:eastAsia="Times New Roman"/>
                <w:color w:val="000000"/>
                <w:lang w:eastAsia="en-ZA"/>
              </w:rPr>
              <w:t>MFMR</w:t>
            </w:r>
            <w:r w:rsidR="00616E63" w:rsidRPr="00616E63">
              <w:rPr>
                <w:rFonts w:eastAsia="Times New Roman"/>
                <w:color w:val="000000"/>
                <w:lang w:eastAsia="en-ZA"/>
              </w:rPr>
              <w:t>)</w:t>
            </w:r>
            <w:r w:rsidR="006A2D70" w:rsidRPr="00616E63">
              <w:rPr>
                <w:rFonts w:eastAsia="Times New Roman"/>
                <w:color w:val="000000"/>
                <w:lang w:eastAsia="en-ZA"/>
              </w:rPr>
              <w:t>, A</w:t>
            </w:r>
            <w:r w:rsidR="00616E63" w:rsidRPr="00616E63">
              <w:rPr>
                <w:rFonts w:eastAsia="Times New Roman"/>
                <w:color w:val="000000"/>
                <w:lang w:eastAsia="en-ZA"/>
              </w:rPr>
              <w:t xml:space="preserve">frican </w:t>
            </w:r>
            <w:r w:rsidR="006A2D70" w:rsidRPr="00616E63">
              <w:rPr>
                <w:rFonts w:eastAsia="Times New Roman"/>
                <w:color w:val="000000"/>
                <w:lang w:eastAsia="en-ZA"/>
              </w:rPr>
              <w:t>P</w:t>
            </w:r>
            <w:r w:rsidR="00616E63" w:rsidRPr="00616E63">
              <w:rPr>
                <w:rFonts w:eastAsia="Times New Roman"/>
                <w:color w:val="000000"/>
                <w:lang w:eastAsia="en-ZA"/>
              </w:rPr>
              <w:t xml:space="preserve">enguin </w:t>
            </w:r>
            <w:r w:rsidR="006A2D70" w:rsidRPr="00616E63">
              <w:rPr>
                <w:rFonts w:eastAsia="Times New Roman"/>
                <w:color w:val="000000"/>
                <w:lang w:eastAsia="en-ZA"/>
              </w:rPr>
              <w:t>C</w:t>
            </w:r>
            <w:r w:rsidR="00616E63" w:rsidRPr="00616E63">
              <w:rPr>
                <w:rFonts w:eastAsia="Times New Roman"/>
                <w:color w:val="000000"/>
                <w:lang w:eastAsia="en-ZA"/>
              </w:rPr>
              <w:t xml:space="preserve">onservation </w:t>
            </w:r>
            <w:r w:rsidR="006A2D70" w:rsidRPr="00616E63">
              <w:rPr>
                <w:rFonts w:eastAsia="Times New Roman"/>
                <w:color w:val="000000"/>
                <w:lang w:eastAsia="en-ZA"/>
              </w:rPr>
              <w:t>P</w:t>
            </w:r>
            <w:r w:rsidR="00616E63" w:rsidRPr="00616E63">
              <w:rPr>
                <w:rFonts w:eastAsia="Times New Roman"/>
                <w:color w:val="000000"/>
                <w:lang w:eastAsia="en-ZA"/>
              </w:rPr>
              <w:t>roject (APCP)</w:t>
            </w:r>
          </w:p>
        </w:tc>
      </w:tr>
      <w:tr w:rsidR="006A2D70" w:rsidRPr="00616E63" w:rsidTr="00023AFE">
        <w:trPr>
          <w:trHeight w:val="300"/>
        </w:trPr>
        <w:tc>
          <w:tcPr>
            <w:tcW w:w="2211" w:type="dxa"/>
            <w:shd w:val="clear" w:color="auto" w:fill="auto"/>
            <w:noWrap/>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Bank Cormorant</w:t>
            </w:r>
          </w:p>
        </w:tc>
        <w:tc>
          <w:tcPr>
            <w:tcW w:w="4819" w:type="dxa"/>
            <w:shd w:val="clear" w:color="auto" w:fill="auto"/>
            <w:noWrap/>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Monthly counts at staffed islands with ad hoc counts at other sites</w:t>
            </w:r>
            <w:r w:rsidR="00F102FA">
              <w:rPr>
                <w:rFonts w:eastAsia="Times New Roman"/>
                <w:color w:val="000000"/>
                <w:lang w:eastAsia="en-ZA"/>
              </w:rPr>
              <w:t>. Other monitoring work (mostly at Mercury Island) includes ringing, breeding success and diet</w:t>
            </w:r>
            <w:r w:rsidR="00510AC4">
              <w:rPr>
                <w:rFonts w:eastAsia="Times New Roman"/>
                <w:color w:val="000000"/>
                <w:lang w:eastAsia="en-ZA"/>
              </w:rPr>
              <w:t xml:space="preserve"> studies</w:t>
            </w:r>
          </w:p>
        </w:tc>
        <w:tc>
          <w:tcPr>
            <w:tcW w:w="2041"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MFMR</w:t>
            </w:r>
          </w:p>
        </w:tc>
      </w:tr>
      <w:tr w:rsidR="006A2D70" w:rsidRPr="00616E63" w:rsidTr="00023AFE">
        <w:trPr>
          <w:trHeight w:val="900"/>
        </w:trPr>
        <w:tc>
          <w:tcPr>
            <w:tcW w:w="2211" w:type="dxa"/>
            <w:shd w:val="clear" w:color="auto" w:fill="auto"/>
            <w:noWrap/>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Cape Cormorant</w:t>
            </w:r>
          </w:p>
        </w:tc>
        <w:tc>
          <w:tcPr>
            <w:tcW w:w="4819" w:type="dxa"/>
            <w:shd w:val="clear" w:color="auto" w:fill="auto"/>
            <w:hideMark/>
          </w:tcPr>
          <w:p w:rsidR="006A2D70" w:rsidRPr="00616E63" w:rsidRDefault="006A2D70" w:rsidP="00F102FA">
            <w:pPr>
              <w:spacing w:after="0" w:line="240" w:lineRule="auto"/>
              <w:rPr>
                <w:rFonts w:eastAsia="Times New Roman"/>
                <w:color w:val="000000"/>
                <w:lang w:eastAsia="en-ZA"/>
              </w:rPr>
            </w:pPr>
            <w:r w:rsidRPr="00616E63">
              <w:rPr>
                <w:rFonts w:eastAsia="Times New Roman"/>
                <w:color w:val="000000"/>
                <w:lang w:eastAsia="en-ZA"/>
              </w:rPr>
              <w:t>No annual census although aerial surveys at large colonies may take place during seal census, but are not necessarily at breeding peak. Ground censuses may be done at smaller colonies</w:t>
            </w:r>
            <w:r w:rsidR="00F102FA">
              <w:rPr>
                <w:rFonts w:eastAsia="Times New Roman"/>
                <w:color w:val="000000"/>
                <w:lang w:eastAsia="en-ZA"/>
              </w:rPr>
              <w:t>, including those at</w:t>
            </w:r>
            <w:r w:rsidRPr="00616E63">
              <w:rPr>
                <w:rFonts w:eastAsia="Times New Roman"/>
                <w:color w:val="000000"/>
                <w:lang w:eastAsia="en-ZA"/>
              </w:rPr>
              <w:t xml:space="preserve"> Mercury, Ichaboe, </w:t>
            </w:r>
            <w:r w:rsidR="00F102FA">
              <w:rPr>
                <w:rFonts w:eastAsia="Times New Roman"/>
                <w:color w:val="000000"/>
                <w:lang w:eastAsia="en-ZA"/>
              </w:rPr>
              <w:t xml:space="preserve">and </w:t>
            </w:r>
            <w:r w:rsidRPr="00616E63">
              <w:rPr>
                <w:rFonts w:eastAsia="Times New Roman"/>
                <w:color w:val="000000"/>
                <w:lang w:eastAsia="en-ZA"/>
              </w:rPr>
              <w:t>Possession</w:t>
            </w:r>
            <w:r w:rsidR="00F102FA">
              <w:rPr>
                <w:rFonts w:eastAsia="Times New Roman"/>
                <w:color w:val="000000"/>
                <w:lang w:eastAsia="en-ZA"/>
              </w:rPr>
              <w:t>.</w:t>
            </w:r>
          </w:p>
        </w:tc>
        <w:tc>
          <w:tcPr>
            <w:tcW w:w="2041"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 xml:space="preserve">Aerial censuses organised and conducted by MFMR,  DEA South Africa, </w:t>
            </w:r>
            <w:r w:rsidR="00616E63" w:rsidRPr="00616E63">
              <w:rPr>
                <w:color w:val="000000"/>
              </w:rPr>
              <w:t>Namibian Coast Conservation and Management Project </w:t>
            </w:r>
            <w:r w:rsidR="00616E63" w:rsidRPr="00616E63">
              <w:rPr>
                <w:rFonts w:eastAsia="Times New Roman"/>
                <w:color w:val="000000"/>
                <w:lang w:eastAsia="en-ZA"/>
              </w:rPr>
              <w:t xml:space="preserve"> </w:t>
            </w:r>
            <w:r w:rsidR="00616E63">
              <w:rPr>
                <w:rFonts w:eastAsia="Times New Roman"/>
                <w:color w:val="000000"/>
                <w:lang w:eastAsia="en-ZA"/>
              </w:rPr>
              <w:t>(</w:t>
            </w:r>
            <w:r w:rsidRPr="00616E63">
              <w:rPr>
                <w:rFonts w:eastAsia="Times New Roman"/>
                <w:color w:val="000000"/>
                <w:lang w:eastAsia="en-ZA"/>
              </w:rPr>
              <w:t>NACOMA</w:t>
            </w:r>
            <w:r w:rsidR="00616E63">
              <w:rPr>
                <w:rFonts w:eastAsia="Times New Roman"/>
                <w:color w:val="000000"/>
                <w:lang w:eastAsia="en-ZA"/>
              </w:rPr>
              <w:t>)</w:t>
            </w:r>
          </w:p>
        </w:tc>
      </w:tr>
      <w:tr w:rsidR="006A2D70" w:rsidRPr="00616E63" w:rsidTr="00023AFE">
        <w:trPr>
          <w:trHeight w:val="900"/>
        </w:trPr>
        <w:tc>
          <w:tcPr>
            <w:tcW w:w="2211" w:type="dxa"/>
            <w:shd w:val="clear" w:color="auto" w:fill="auto"/>
            <w:noWrap/>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Cape Gannet</w:t>
            </w:r>
          </w:p>
        </w:tc>
        <w:tc>
          <w:tcPr>
            <w:tcW w:w="4819" w:type="dxa"/>
            <w:shd w:val="clear" w:color="auto" w:fill="auto"/>
            <w:hideMark/>
          </w:tcPr>
          <w:p w:rsidR="006A2D70" w:rsidRPr="00616E63" w:rsidRDefault="006A2D70" w:rsidP="00F102FA">
            <w:pPr>
              <w:spacing w:after="0" w:line="240" w:lineRule="auto"/>
              <w:rPr>
                <w:rFonts w:eastAsia="Times New Roman"/>
                <w:color w:val="000000"/>
                <w:lang w:eastAsia="en-ZA"/>
              </w:rPr>
            </w:pPr>
            <w:r w:rsidRPr="00616E63">
              <w:rPr>
                <w:rFonts w:eastAsia="Times New Roman"/>
                <w:color w:val="000000"/>
                <w:lang w:eastAsia="en-ZA"/>
              </w:rPr>
              <w:t>Annual Cape Gannet census (l</w:t>
            </w:r>
            <w:r w:rsidR="004B3F82">
              <w:rPr>
                <w:rFonts w:eastAsia="Times New Roman"/>
                <w:color w:val="000000"/>
                <w:lang w:eastAsia="en-ZA"/>
              </w:rPr>
              <w:t>ast done 2010)</w:t>
            </w:r>
            <w:r w:rsidR="00F102FA">
              <w:rPr>
                <w:rFonts w:eastAsia="Times New Roman"/>
                <w:color w:val="000000"/>
                <w:lang w:eastAsia="en-ZA"/>
              </w:rPr>
              <w:t xml:space="preserve"> at all three (permanently staffed) breeding sites.</w:t>
            </w:r>
            <w:r w:rsidRPr="00616E63">
              <w:rPr>
                <w:rFonts w:eastAsia="Times New Roman"/>
                <w:color w:val="000000"/>
                <w:lang w:eastAsia="en-ZA"/>
              </w:rPr>
              <w:t xml:space="preserve"> </w:t>
            </w:r>
            <w:r w:rsidR="00F102FA">
              <w:rPr>
                <w:rFonts w:eastAsia="Times New Roman"/>
                <w:color w:val="000000"/>
                <w:lang w:eastAsia="en-ZA"/>
              </w:rPr>
              <w:t>O</w:t>
            </w:r>
            <w:r w:rsidRPr="00616E63">
              <w:rPr>
                <w:rFonts w:eastAsia="Times New Roman"/>
                <w:color w:val="000000"/>
                <w:lang w:eastAsia="en-ZA"/>
              </w:rPr>
              <w:t>ther monitori</w:t>
            </w:r>
            <w:r w:rsidR="00510AC4">
              <w:rPr>
                <w:rFonts w:eastAsia="Times New Roman"/>
                <w:color w:val="000000"/>
                <w:lang w:eastAsia="en-ZA"/>
              </w:rPr>
              <w:t xml:space="preserve">ng is being done there (ringing, breeding success and </w:t>
            </w:r>
            <w:r w:rsidRPr="00616E63">
              <w:rPr>
                <w:rFonts w:eastAsia="Times New Roman"/>
                <w:color w:val="000000"/>
                <w:lang w:eastAsia="en-ZA"/>
              </w:rPr>
              <w:t>some diet</w:t>
            </w:r>
            <w:r w:rsidR="00510AC4">
              <w:rPr>
                <w:rFonts w:eastAsia="Times New Roman"/>
                <w:color w:val="000000"/>
                <w:lang w:eastAsia="en-ZA"/>
              </w:rPr>
              <w:t xml:space="preserve"> studies</w:t>
            </w:r>
            <w:r w:rsidRPr="00616E63">
              <w:rPr>
                <w:rFonts w:eastAsia="Times New Roman"/>
                <w:color w:val="000000"/>
                <w:lang w:eastAsia="en-ZA"/>
              </w:rPr>
              <w:t>)</w:t>
            </w:r>
          </w:p>
        </w:tc>
        <w:tc>
          <w:tcPr>
            <w:tcW w:w="2041"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MFMR,  DEA South Africa, NACOMA</w:t>
            </w:r>
          </w:p>
        </w:tc>
      </w:tr>
      <w:tr w:rsidR="006A2D70" w:rsidRPr="00616E63" w:rsidTr="00023AFE">
        <w:trPr>
          <w:trHeight w:val="300"/>
        </w:trPr>
        <w:tc>
          <w:tcPr>
            <w:tcW w:w="2211" w:type="dxa"/>
            <w:shd w:val="clear" w:color="auto" w:fill="auto"/>
            <w:noWrap/>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African Oystercatcher</w:t>
            </w:r>
          </w:p>
        </w:tc>
        <w:tc>
          <w:tcPr>
            <w:tcW w:w="4819" w:type="dxa"/>
            <w:shd w:val="clear" w:color="auto" w:fill="auto"/>
            <w:hideMark/>
          </w:tcPr>
          <w:p w:rsidR="006A2D70" w:rsidRPr="00616E63" w:rsidRDefault="00F102FA" w:rsidP="00023AFE">
            <w:pPr>
              <w:spacing w:after="0" w:line="240" w:lineRule="auto"/>
              <w:rPr>
                <w:rFonts w:eastAsia="Times New Roman"/>
                <w:color w:val="000000"/>
                <w:lang w:eastAsia="en-ZA"/>
              </w:rPr>
            </w:pPr>
            <w:r>
              <w:rPr>
                <w:rFonts w:eastAsia="Times New Roman"/>
                <w:color w:val="000000"/>
                <w:lang w:eastAsia="en-ZA"/>
              </w:rPr>
              <w:t xml:space="preserve">Counted monthly at staffed islands and Halifax Island. </w:t>
            </w:r>
            <w:r w:rsidR="00956B1D">
              <w:rPr>
                <w:rFonts w:eastAsia="Times New Roman"/>
                <w:color w:val="000000"/>
                <w:lang w:eastAsia="en-ZA"/>
              </w:rPr>
              <w:t>Counted incidentally during bi-annual wetland counts, counted opportunistically at other times</w:t>
            </w:r>
          </w:p>
        </w:tc>
        <w:tc>
          <w:tcPr>
            <w:tcW w:w="2041" w:type="dxa"/>
            <w:shd w:val="clear" w:color="auto" w:fill="auto"/>
            <w:hideMark/>
          </w:tcPr>
          <w:p w:rsidR="006A2D70" w:rsidRPr="00616E63" w:rsidRDefault="00956B1D" w:rsidP="00023AFE">
            <w:pPr>
              <w:spacing w:after="0" w:line="240" w:lineRule="auto"/>
              <w:rPr>
                <w:rFonts w:eastAsia="Times New Roman"/>
                <w:color w:val="000000"/>
                <w:lang w:eastAsia="en-ZA"/>
              </w:rPr>
            </w:pPr>
            <w:r>
              <w:rPr>
                <w:color w:val="000000"/>
              </w:rPr>
              <w:t>Ministry of Environment and Tourism (MET)</w:t>
            </w:r>
            <w:r>
              <w:rPr>
                <w:rFonts w:eastAsia="Times New Roman"/>
                <w:color w:val="000000"/>
                <w:lang w:eastAsia="en-ZA"/>
              </w:rPr>
              <w:t xml:space="preserve"> and volunteers; MFMR</w:t>
            </w:r>
          </w:p>
        </w:tc>
      </w:tr>
      <w:tr w:rsidR="006A2D70" w:rsidRPr="00616E63" w:rsidTr="00023AFE">
        <w:trPr>
          <w:trHeight w:val="600"/>
        </w:trPr>
        <w:tc>
          <w:tcPr>
            <w:tcW w:w="2211" w:type="dxa"/>
            <w:shd w:val="clear" w:color="auto" w:fill="auto"/>
            <w:noWrap/>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Crowned Cormorant</w:t>
            </w:r>
          </w:p>
        </w:tc>
        <w:tc>
          <w:tcPr>
            <w:tcW w:w="4819"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Counted monthly at Mercury, Ichaboe, Halifax, Possession islands; ad hoc counts at other islands</w:t>
            </w:r>
          </w:p>
        </w:tc>
        <w:tc>
          <w:tcPr>
            <w:tcW w:w="2041"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MFMR</w:t>
            </w:r>
          </w:p>
        </w:tc>
      </w:tr>
      <w:tr w:rsidR="006A2D70" w:rsidRPr="002852C2" w:rsidTr="00023AFE">
        <w:trPr>
          <w:trHeight w:val="300"/>
        </w:trPr>
        <w:tc>
          <w:tcPr>
            <w:tcW w:w="2211" w:type="dxa"/>
            <w:shd w:val="clear" w:color="auto" w:fill="auto"/>
            <w:noWrap/>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Damara Tern</w:t>
            </w:r>
          </w:p>
        </w:tc>
        <w:tc>
          <w:tcPr>
            <w:tcW w:w="4819"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Horses Graves and Caution Reef surveyed annually, other sites less often</w:t>
            </w:r>
          </w:p>
        </w:tc>
        <w:tc>
          <w:tcPr>
            <w:tcW w:w="2041" w:type="dxa"/>
            <w:shd w:val="clear" w:color="auto" w:fill="auto"/>
            <w:hideMark/>
          </w:tcPr>
          <w:p w:rsidR="006A2D70" w:rsidRPr="002852C2" w:rsidRDefault="006A2D70" w:rsidP="00023AFE">
            <w:pPr>
              <w:spacing w:after="0" w:line="240" w:lineRule="auto"/>
              <w:rPr>
                <w:rFonts w:eastAsia="Times New Roman"/>
                <w:color w:val="000000"/>
                <w:lang w:val="es-ES" w:eastAsia="en-ZA"/>
              </w:rPr>
            </w:pPr>
            <w:r w:rsidRPr="002852C2">
              <w:rPr>
                <w:rFonts w:eastAsia="Times New Roman"/>
                <w:color w:val="000000"/>
                <w:lang w:val="es-ES" w:eastAsia="en-ZA"/>
              </w:rPr>
              <w:t>NACOMA, R Braby, J Braby</w:t>
            </w:r>
          </w:p>
        </w:tc>
      </w:tr>
      <w:tr w:rsidR="006A2D70" w:rsidRPr="00616E63" w:rsidTr="00023AFE">
        <w:trPr>
          <w:trHeight w:val="600"/>
        </w:trPr>
        <w:tc>
          <w:tcPr>
            <w:tcW w:w="2211" w:type="dxa"/>
            <w:shd w:val="clear" w:color="auto" w:fill="auto"/>
            <w:noWrap/>
            <w:hideMark/>
          </w:tcPr>
          <w:p w:rsidR="006A2D70" w:rsidRPr="00616E63" w:rsidRDefault="006A2D70" w:rsidP="00924EC7">
            <w:pPr>
              <w:spacing w:after="0" w:line="240" w:lineRule="auto"/>
              <w:rPr>
                <w:rFonts w:eastAsia="Times New Roman"/>
                <w:color w:val="000000"/>
                <w:lang w:eastAsia="en-ZA"/>
              </w:rPr>
            </w:pPr>
            <w:r w:rsidRPr="00616E63">
              <w:rPr>
                <w:rFonts w:eastAsia="Times New Roman"/>
                <w:color w:val="000000"/>
                <w:lang w:eastAsia="en-ZA"/>
              </w:rPr>
              <w:t xml:space="preserve">Caspian Tern </w:t>
            </w:r>
          </w:p>
        </w:tc>
        <w:tc>
          <w:tcPr>
            <w:tcW w:w="4819" w:type="dxa"/>
            <w:shd w:val="clear" w:color="auto" w:fill="auto"/>
            <w:hideMark/>
          </w:tcPr>
          <w:p w:rsidR="006A2D70" w:rsidRPr="00616E63" w:rsidRDefault="006A2D70" w:rsidP="00023AFE">
            <w:pPr>
              <w:spacing w:after="0" w:line="240" w:lineRule="auto"/>
              <w:rPr>
                <w:rFonts w:eastAsia="Times New Roman"/>
                <w:color w:val="000000"/>
                <w:lang w:eastAsia="en-ZA"/>
              </w:rPr>
            </w:pPr>
            <w:r w:rsidRPr="00616E63">
              <w:rPr>
                <w:rFonts w:eastAsia="Times New Roman"/>
                <w:color w:val="000000"/>
                <w:lang w:eastAsia="en-ZA"/>
              </w:rPr>
              <w:t>Counted incidentally during bi-annual wetland counts, counted opportunistically at other times</w:t>
            </w:r>
          </w:p>
        </w:tc>
        <w:tc>
          <w:tcPr>
            <w:tcW w:w="2041" w:type="dxa"/>
            <w:shd w:val="clear" w:color="auto" w:fill="auto"/>
            <w:hideMark/>
          </w:tcPr>
          <w:p w:rsidR="006A2D70" w:rsidRPr="00616E63" w:rsidRDefault="00616E63" w:rsidP="00023AFE">
            <w:pPr>
              <w:spacing w:after="0" w:line="240" w:lineRule="auto"/>
              <w:rPr>
                <w:rFonts w:eastAsia="Times New Roman"/>
                <w:color w:val="000000"/>
                <w:lang w:eastAsia="en-ZA"/>
              </w:rPr>
            </w:pPr>
            <w:r w:rsidRPr="00616E63">
              <w:rPr>
                <w:color w:val="000000"/>
              </w:rPr>
              <w:t>Ministry of Environment and Tourism</w:t>
            </w:r>
            <w:r>
              <w:rPr>
                <w:color w:val="000000"/>
              </w:rPr>
              <w:t xml:space="preserve"> (MET)</w:t>
            </w:r>
            <w:r w:rsidR="006A2D70" w:rsidRPr="00616E63">
              <w:rPr>
                <w:rFonts w:eastAsia="Times New Roman"/>
                <w:color w:val="000000"/>
                <w:lang w:eastAsia="en-ZA"/>
              </w:rPr>
              <w:t xml:space="preserve"> and volunteers; MFMR</w:t>
            </w:r>
          </w:p>
        </w:tc>
      </w:tr>
      <w:tr w:rsidR="00956B1D" w:rsidRPr="00616E63" w:rsidTr="00023AFE">
        <w:trPr>
          <w:trHeight w:val="300"/>
        </w:trPr>
        <w:tc>
          <w:tcPr>
            <w:tcW w:w="2211" w:type="dxa"/>
            <w:shd w:val="clear" w:color="auto" w:fill="auto"/>
            <w:noWrap/>
            <w:hideMark/>
          </w:tcPr>
          <w:p w:rsidR="00956B1D" w:rsidRPr="00616E63" w:rsidRDefault="00B0474D" w:rsidP="00023AFE">
            <w:pPr>
              <w:spacing w:after="0" w:line="240" w:lineRule="auto"/>
              <w:rPr>
                <w:rFonts w:eastAsia="Times New Roman"/>
                <w:color w:val="000000"/>
                <w:lang w:eastAsia="en-ZA"/>
              </w:rPr>
            </w:pPr>
            <w:r>
              <w:rPr>
                <w:rFonts w:eastAsia="Times New Roman"/>
                <w:color w:val="000000"/>
                <w:lang w:eastAsia="en-ZA"/>
              </w:rPr>
              <w:t>Greater Crested Tern</w:t>
            </w:r>
          </w:p>
        </w:tc>
        <w:tc>
          <w:tcPr>
            <w:tcW w:w="4819" w:type="dxa"/>
            <w:shd w:val="clear" w:color="auto" w:fill="auto"/>
            <w:hideMark/>
          </w:tcPr>
          <w:p w:rsidR="00956B1D" w:rsidRPr="00616E63" w:rsidRDefault="00956B1D" w:rsidP="00023AFE">
            <w:pPr>
              <w:spacing w:after="0" w:line="240" w:lineRule="auto"/>
              <w:rPr>
                <w:rFonts w:eastAsia="Times New Roman"/>
                <w:color w:val="000000"/>
                <w:lang w:eastAsia="en-ZA"/>
              </w:rPr>
            </w:pPr>
            <w:r w:rsidRPr="00616E63">
              <w:rPr>
                <w:rFonts w:eastAsia="Times New Roman"/>
                <w:color w:val="000000"/>
                <w:lang w:eastAsia="en-ZA"/>
              </w:rPr>
              <w:t>Counted incidentally during bi-annual wetland counts, counted opportunistically at other times</w:t>
            </w:r>
          </w:p>
        </w:tc>
        <w:tc>
          <w:tcPr>
            <w:tcW w:w="2041" w:type="dxa"/>
            <w:shd w:val="clear" w:color="auto" w:fill="auto"/>
            <w:hideMark/>
          </w:tcPr>
          <w:p w:rsidR="00956B1D" w:rsidRPr="00616E63" w:rsidRDefault="00956B1D" w:rsidP="00023AFE">
            <w:pPr>
              <w:spacing w:after="0" w:line="240" w:lineRule="auto"/>
              <w:rPr>
                <w:rFonts w:eastAsia="Times New Roman"/>
                <w:color w:val="000000"/>
                <w:lang w:eastAsia="en-ZA"/>
              </w:rPr>
            </w:pPr>
            <w:r w:rsidRPr="00616E63">
              <w:rPr>
                <w:color w:val="000000"/>
              </w:rPr>
              <w:t>Ministry of Environment and Tourism</w:t>
            </w:r>
            <w:r>
              <w:rPr>
                <w:color w:val="000000"/>
              </w:rPr>
              <w:t xml:space="preserve"> (MET)</w:t>
            </w:r>
            <w:r w:rsidRPr="00616E63">
              <w:rPr>
                <w:rFonts w:eastAsia="Times New Roman"/>
                <w:color w:val="000000"/>
                <w:lang w:eastAsia="en-ZA"/>
              </w:rPr>
              <w:t xml:space="preserve"> and volunteers; MFMR</w:t>
            </w:r>
          </w:p>
        </w:tc>
      </w:tr>
    </w:tbl>
    <w:p w:rsidR="002946CB" w:rsidRPr="00616E63" w:rsidRDefault="002946CB" w:rsidP="00BD3ECD"/>
    <w:p w:rsidR="002946CB" w:rsidRPr="00616E63" w:rsidRDefault="002946CB" w:rsidP="00AA3CFA">
      <w:pPr>
        <w:pStyle w:val="Heading3"/>
        <w:numPr>
          <w:ilvl w:val="0"/>
          <w:numId w:val="0"/>
        </w:numPr>
        <w:rPr>
          <w:rStyle w:val="Heading2Char"/>
          <w:b/>
        </w:rPr>
      </w:pPr>
      <w:bookmarkStart w:id="52" w:name="_Toc429668308"/>
      <w:r w:rsidRPr="00616E63">
        <w:rPr>
          <w:rStyle w:val="Heading2Char"/>
          <w:b/>
        </w:rPr>
        <w:t>South Africa</w:t>
      </w:r>
      <w:bookmarkEnd w:id="52"/>
    </w:p>
    <w:p w:rsidR="006A2D70" w:rsidRPr="00616E63" w:rsidRDefault="006A2D70" w:rsidP="006A2D70"/>
    <w:p w:rsidR="006A2D70" w:rsidRPr="00616E63" w:rsidRDefault="006A2D70" w:rsidP="006A2D70">
      <w:r w:rsidRPr="00616E63">
        <w:t>S</w:t>
      </w:r>
      <w:bookmarkStart w:id="53" w:name="itt"/>
      <w:bookmarkEnd w:id="53"/>
      <w:r w:rsidRPr="00616E63">
        <w:t xml:space="preserve">outh African authorities conduct annual censuses of 12 seabirds, including </w:t>
      </w:r>
      <w:r w:rsidR="00EA7F9F">
        <w:t>African</w:t>
      </w:r>
      <w:r w:rsidR="000B0B9A" w:rsidRPr="00616E63">
        <w:t xml:space="preserve"> </w:t>
      </w:r>
      <w:r w:rsidRPr="00616E63">
        <w:t xml:space="preserve">Penguin, Cape Gannet, </w:t>
      </w:r>
      <w:r w:rsidR="00B0474D">
        <w:t>Greater Crested Tern</w:t>
      </w:r>
      <w:r w:rsidRPr="00616E63">
        <w:t>, and Cape, Crowned and Bank cormorants. Opportunistic information on the Damara and Caspian terns is collected. All major seabird breeding sites (15) are surveyed annually, with some sites being visited monthly. These surveys are organized by Department of Environmental Affairs, CapeNature</w:t>
      </w:r>
      <w:r w:rsidR="003C7948">
        <w:t xml:space="preserve">, South African National Parks and </w:t>
      </w:r>
      <w:r w:rsidRPr="00616E63">
        <w:t>eKZN Wildlife.</w:t>
      </w:r>
      <w:r w:rsidR="00DF4125" w:rsidRPr="00616E63">
        <w:t xml:space="preserve"> Many of the breeding sites have management plans in place.</w:t>
      </w:r>
    </w:p>
    <w:p w:rsidR="006A2D70" w:rsidRPr="00616E63" w:rsidRDefault="006A2D70" w:rsidP="006A2D70"/>
    <w:p w:rsidR="006A2D70" w:rsidRPr="00616E63" w:rsidRDefault="006A2D70" w:rsidP="006A2D70"/>
    <w:p w:rsidR="002946CB" w:rsidRPr="00616E63" w:rsidRDefault="002946CB" w:rsidP="002946CB"/>
    <w:p w:rsidR="002946CB" w:rsidRPr="00616E63" w:rsidRDefault="002946CB" w:rsidP="002946CB"/>
    <w:p w:rsidR="006077C3" w:rsidRPr="00616E63" w:rsidRDefault="00BD3ECD" w:rsidP="008A4189">
      <w:pPr>
        <w:pStyle w:val="Heading1"/>
        <w:numPr>
          <w:ilvl w:val="0"/>
          <w:numId w:val="1"/>
        </w:numPr>
      </w:pPr>
      <w:r w:rsidRPr="00616E63">
        <w:br w:type="page"/>
      </w:r>
      <w:bookmarkStart w:id="54" w:name="_Toc429668309"/>
      <w:r w:rsidR="0036791C" w:rsidRPr="00616E63">
        <w:t>Framework for action</w:t>
      </w:r>
      <w:bookmarkEnd w:id="54"/>
      <w:r w:rsidR="0036791C" w:rsidRPr="00616E63">
        <w:t xml:space="preserve"> </w:t>
      </w:r>
    </w:p>
    <w:p w:rsidR="00F52E75" w:rsidRDefault="00F52E75" w:rsidP="008A4189">
      <w:pPr>
        <w:pStyle w:val="Heading2"/>
        <w:numPr>
          <w:ilvl w:val="1"/>
          <w:numId w:val="1"/>
        </w:numPr>
      </w:pPr>
      <w:bookmarkStart w:id="55" w:name="_Toc429668310"/>
      <w:r>
        <w:t>Goal</w:t>
      </w:r>
      <w:bookmarkEnd w:id="55"/>
    </w:p>
    <w:p w:rsidR="00F52E75" w:rsidRDefault="00F52E75" w:rsidP="00F52E75">
      <w:r>
        <w:t>Restore Benguela seabird species to favourable conservation status</w:t>
      </w:r>
      <w:r>
        <w:rPr>
          <w:rStyle w:val="FootnoteReference"/>
        </w:rPr>
        <w:footnoteReference w:id="5"/>
      </w:r>
      <w:r>
        <w:t xml:space="preserve"> by 2040.</w:t>
      </w:r>
    </w:p>
    <w:p w:rsidR="00F52E75" w:rsidRPr="00F52E75" w:rsidRDefault="00F52E75" w:rsidP="008A4189">
      <w:pPr>
        <w:pStyle w:val="Heading2"/>
        <w:numPr>
          <w:ilvl w:val="1"/>
          <w:numId w:val="1"/>
        </w:numPr>
      </w:pPr>
      <w:bookmarkStart w:id="56" w:name="_Toc429668311"/>
      <w:r w:rsidRPr="00F52E75">
        <w:t>Purpose</w:t>
      </w:r>
      <w:bookmarkEnd w:id="56"/>
    </w:p>
    <w:p w:rsidR="00024696" w:rsidRDefault="00F52E75" w:rsidP="00F52E75">
      <w:pPr>
        <w:spacing w:after="0"/>
        <w:rPr>
          <w:b/>
          <w:sz w:val="24"/>
        </w:rPr>
      </w:pPr>
      <w:r>
        <w:t xml:space="preserve">The purpose of this plan is to </w:t>
      </w:r>
      <w:r w:rsidR="00A42BD4">
        <w:t xml:space="preserve">stop </w:t>
      </w:r>
      <w:r>
        <w:t>further decline</w:t>
      </w:r>
      <w:r w:rsidR="00A42BD4">
        <w:t>s</w:t>
      </w:r>
      <w:r>
        <w:t xml:space="preserve"> and maintain current population size and breeding distribution a</w:t>
      </w:r>
      <w:r w:rsidR="00023AFE">
        <w:t>rea of species covered by this Action P</w:t>
      </w:r>
      <w:r>
        <w:t>lan by 2025.</w:t>
      </w:r>
    </w:p>
    <w:p w:rsidR="00F52E75" w:rsidRDefault="00F52E75" w:rsidP="009B1BF0">
      <w:pPr>
        <w:pStyle w:val="Caption"/>
        <w:keepNext/>
        <w:spacing w:after="0" w:line="240" w:lineRule="auto"/>
      </w:pPr>
      <w:bookmarkStart w:id="57" w:name="_Ref410655530"/>
    </w:p>
    <w:p w:rsidR="00A30DF4" w:rsidRPr="00616E63" w:rsidRDefault="00A30DF4" w:rsidP="009B1BF0">
      <w:pPr>
        <w:pStyle w:val="Caption"/>
        <w:keepNext/>
        <w:spacing w:after="0" w:line="240" w:lineRule="auto"/>
        <w:rPr>
          <w:b w:val="0"/>
        </w:rPr>
      </w:pPr>
      <w:bookmarkStart w:id="58" w:name="_Ref415307341"/>
      <w:r w:rsidRPr="00616E63">
        <w:t xml:space="preserve">Table </w:t>
      </w:r>
      <w:r w:rsidR="006161D9">
        <w:fldChar w:fldCharType="begin"/>
      </w:r>
      <w:r w:rsidR="006161D9">
        <w:instrText xml:space="preserve"> SEQ Table \* ARABIC </w:instrText>
      </w:r>
      <w:r w:rsidR="006161D9">
        <w:fldChar w:fldCharType="separate"/>
      </w:r>
      <w:r w:rsidR="00596B92">
        <w:rPr>
          <w:noProof/>
        </w:rPr>
        <w:t>7</w:t>
      </w:r>
      <w:r w:rsidR="006161D9">
        <w:fldChar w:fldCharType="end"/>
      </w:r>
      <w:bookmarkEnd w:id="57"/>
      <w:bookmarkEnd w:id="58"/>
      <w:r w:rsidRPr="00616E63">
        <w:t xml:space="preserve">: </w:t>
      </w:r>
      <w:r w:rsidRPr="00616E63">
        <w:rPr>
          <w:b w:val="0"/>
        </w:rPr>
        <w:t>The current status of the populations of the nine species is shown as well as the population size required for these species to be in a “Good” state.</w:t>
      </w:r>
    </w:p>
    <w:tbl>
      <w:tblPr>
        <w:tblW w:w="7497" w:type="dxa"/>
        <w:tblInd w:w="93" w:type="dxa"/>
        <w:tblLayout w:type="fixed"/>
        <w:tblCellMar>
          <w:top w:w="60" w:type="dxa"/>
          <w:bottom w:w="60" w:type="dxa"/>
        </w:tblCellMar>
        <w:tblLook w:val="04A0" w:firstRow="1" w:lastRow="0" w:firstColumn="1" w:lastColumn="0" w:noHBand="0" w:noVBand="1"/>
      </w:tblPr>
      <w:tblGrid>
        <w:gridCol w:w="2283"/>
        <w:gridCol w:w="1133"/>
        <w:gridCol w:w="1417"/>
        <w:gridCol w:w="1587"/>
        <w:gridCol w:w="1077"/>
      </w:tblGrid>
      <w:tr w:rsidR="00233B63" w:rsidRPr="00616E63" w:rsidTr="00233B63">
        <w:trPr>
          <w:trHeight w:val="315"/>
        </w:trPr>
        <w:tc>
          <w:tcPr>
            <w:tcW w:w="2283" w:type="dxa"/>
            <w:tcBorders>
              <w:top w:val="single" w:sz="2" w:space="0" w:color="auto"/>
              <w:left w:val="nil"/>
              <w:bottom w:val="single" w:sz="2" w:space="0" w:color="auto"/>
              <w:right w:val="nil"/>
            </w:tcBorders>
            <w:shd w:val="clear" w:color="auto" w:fill="auto"/>
            <w:noWrap/>
            <w:vAlign w:val="center"/>
            <w:hideMark/>
          </w:tcPr>
          <w:p w:rsidR="00233B63" w:rsidRPr="00616E63" w:rsidRDefault="00233B63" w:rsidP="00233B63">
            <w:pPr>
              <w:spacing w:after="0" w:line="240" w:lineRule="auto"/>
              <w:rPr>
                <w:rFonts w:eastAsia="Times New Roman"/>
                <w:b/>
                <w:bCs/>
                <w:color w:val="000000"/>
                <w:lang w:eastAsia="en-ZA"/>
              </w:rPr>
            </w:pPr>
            <w:r w:rsidRPr="00616E63">
              <w:rPr>
                <w:rFonts w:eastAsia="Times New Roman"/>
                <w:b/>
                <w:bCs/>
                <w:color w:val="000000"/>
                <w:lang w:eastAsia="en-ZA"/>
              </w:rPr>
              <w:t>Species</w:t>
            </w:r>
          </w:p>
        </w:tc>
        <w:tc>
          <w:tcPr>
            <w:tcW w:w="1133" w:type="dxa"/>
            <w:tcBorders>
              <w:top w:val="single" w:sz="4" w:space="0" w:color="auto"/>
              <w:left w:val="nil"/>
              <w:bottom w:val="single" w:sz="4" w:space="0" w:color="auto"/>
              <w:right w:val="nil"/>
            </w:tcBorders>
            <w:shd w:val="clear" w:color="auto" w:fill="auto"/>
            <w:noWrap/>
            <w:vAlign w:val="center"/>
            <w:hideMark/>
          </w:tcPr>
          <w:p w:rsidR="00233B63" w:rsidRPr="00CA64AF" w:rsidRDefault="00233B63" w:rsidP="00233B63">
            <w:pPr>
              <w:spacing w:after="0" w:line="240" w:lineRule="auto"/>
              <w:jc w:val="center"/>
              <w:rPr>
                <w:rFonts w:eastAsia="Times New Roman"/>
                <w:b/>
                <w:bCs/>
                <w:color w:val="000000"/>
                <w:vertAlign w:val="superscript"/>
                <w:lang w:eastAsia="en-ZA"/>
              </w:rPr>
            </w:pPr>
            <w:r w:rsidRPr="00616E63">
              <w:rPr>
                <w:rFonts w:eastAsia="Times New Roman"/>
                <w:b/>
                <w:bCs/>
                <w:color w:val="000000"/>
                <w:lang w:eastAsia="en-ZA"/>
              </w:rPr>
              <w:t>Current Status</w:t>
            </w:r>
            <w:r>
              <w:rPr>
                <w:rFonts w:eastAsia="Times New Roman"/>
                <w:b/>
                <w:bCs/>
                <w:color w:val="000000"/>
                <w:vertAlign w:val="superscript"/>
                <w:lang w:eastAsia="en-ZA"/>
              </w:rPr>
              <w:t>1</w:t>
            </w:r>
          </w:p>
        </w:tc>
        <w:tc>
          <w:tcPr>
            <w:tcW w:w="1417" w:type="dxa"/>
            <w:tcBorders>
              <w:top w:val="single" w:sz="4" w:space="0" w:color="auto"/>
              <w:left w:val="nil"/>
              <w:bottom w:val="single" w:sz="4" w:space="0" w:color="auto"/>
              <w:right w:val="nil"/>
            </w:tcBorders>
            <w:vAlign w:val="center"/>
          </w:tcPr>
          <w:p w:rsidR="00233B63" w:rsidRPr="00616E63" w:rsidRDefault="00233B63" w:rsidP="00233B63">
            <w:pPr>
              <w:spacing w:after="0" w:line="240" w:lineRule="auto"/>
              <w:jc w:val="center"/>
              <w:rPr>
                <w:rFonts w:eastAsia="Times New Roman"/>
                <w:b/>
                <w:bCs/>
                <w:color w:val="000000"/>
                <w:lang w:eastAsia="en-ZA"/>
              </w:rPr>
            </w:pPr>
            <w:r>
              <w:rPr>
                <w:rFonts w:eastAsia="Times New Roman"/>
                <w:b/>
                <w:bCs/>
                <w:color w:val="000000"/>
                <w:lang w:eastAsia="en-ZA"/>
              </w:rPr>
              <w:t>Current population size</w:t>
            </w:r>
          </w:p>
        </w:tc>
        <w:tc>
          <w:tcPr>
            <w:tcW w:w="1587" w:type="dxa"/>
            <w:tcBorders>
              <w:top w:val="single" w:sz="4" w:space="0" w:color="auto"/>
              <w:left w:val="nil"/>
              <w:bottom w:val="single" w:sz="4" w:space="0" w:color="auto"/>
              <w:right w:val="nil"/>
            </w:tcBorders>
            <w:shd w:val="clear" w:color="auto" w:fill="auto"/>
            <w:noWrap/>
            <w:vAlign w:val="center"/>
            <w:hideMark/>
          </w:tcPr>
          <w:p w:rsidR="00233B63" w:rsidRPr="00616E63" w:rsidRDefault="00233B63" w:rsidP="00233B63">
            <w:pPr>
              <w:spacing w:after="0" w:line="240" w:lineRule="auto"/>
              <w:jc w:val="center"/>
              <w:rPr>
                <w:rFonts w:eastAsia="Times New Roman"/>
                <w:b/>
                <w:bCs/>
                <w:color w:val="000000"/>
                <w:lang w:eastAsia="en-ZA"/>
              </w:rPr>
            </w:pPr>
            <w:r>
              <w:rPr>
                <w:rFonts w:eastAsia="Times New Roman"/>
                <w:b/>
                <w:bCs/>
                <w:color w:val="000000"/>
                <w:lang w:eastAsia="en-ZA"/>
              </w:rPr>
              <w:t>Unit</w:t>
            </w:r>
          </w:p>
        </w:tc>
        <w:tc>
          <w:tcPr>
            <w:tcW w:w="1077" w:type="dxa"/>
            <w:tcBorders>
              <w:top w:val="single" w:sz="4" w:space="0" w:color="auto"/>
              <w:left w:val="nil"/>
              <w:bottom w:val="single" w:sz="4" w:space="0" w:color="auto"/>
              <w:right w:val="nil"/>
            </w:tcBorders>
            <w:shd w:val="clear" w:color="auto" w:fill="auto"/>
            <w:noWrap/>
            <w:vAlign w:val="center"/>
            <w:hideMark/>
          </w:tcPr>
          <w:p w:rsidR="00233B63" w:rsidRPr="00616E63" w:rsidRDefault="00233B63" w:rsidP="00233B63">
            <w:pPr>
              <w:spacing w:after="0" w:line="240" w:lineRule="auto"/>
              <w:jc w:val="center"/>
              <w:rPr>
                <w:rFonts w:eastAsia="Times New Roman"/>
                <w:b/>
                <w:bCs/>
                <w:color w:val="000000"/>
                <w:lang w:eastAsia="en-ZA"/>
              </w:rPr>
            </w:pPr>
            <w:r w:rsidRPr="00616E63">
              <w:rPr>
                <w:rFonts w:eastAsia="Times New Roman"/>
                <w:b/>
                <w:bCs/>
                <w:color w:val="000000"/>
                <w:lang w:eastAsia="en-ZA"/>
              </w:rPr>
              <w:t>Good</w:t>
            </w:r>
          </w:p>
        </w:tc>
      </w:tr>
      <w:tr w:rsidR="00233B63" w:rsidRPr="00616E63" w:rsidTr="00233B63">
        <w:trPr>
          <w:trHeight w:val="315"/>
        </w:trPr>
        <w:tc>
          <w:tcPr>
            <w:tcW w:w="2283" w:type="dxa"/>
            <w:tcBorders>
              <w:top w:val="nil"/>
              <w:left w:val="nil"/>
              <w:bottom w:val="nil"/>
              <w:right w:val="nil"/>
            </w:tcBorders>
            <w:shd w:val="clear" w:color="auto" w:fill="auto"/>
            <w:noWrap/>
            <w:vAlign w:val="center"/>
            <w:hideMark/>
          </w:tcPr>
          <w:p w:rsidR="00233B63" w:rsidRPr="00616E63" w:rsidRDefault="00EA7F9F" w:rsidP="00233B63">
            <w:pPr>
              <w:spacing w:after="0" w:line="240" w:lineRule="auto"/>
              <w:rPr>
                <w:rFonts w:eastAsia="Times New Roman"/>
                <w:color w:val="000000"/>
                <w:lang w:eastAsia="en-ZA"/>
              </w:rPr>
            </w:pPr>
            <w:r>
              <w:rPr>
                <w:rFonts w:eastAsia="Times New Roman"/>
                <w:color w:val="000000"/>
                <w:lang w:eastAsia="en-ZA"/>
              </w:rPr>
              <w:t>African</w:t>
            </w:r>
            <w:r w:rsidR="000B0B9A" w:rsidRPr="00616E63">
              <w:rPr>
                <w:rFonts w:eastAsia="Times New Roman"/>
                <w:color w:val="000000"/>
                <w:lang w:eastAsia="en-ZA"/>
              </w:rPr>
              <w:t xml:space="preserve"> </w:t>
            </w:r>
            <w:r w:rsidR="00233B63" w:rsidRPr="00616E63">
              <w:rPr>
                <w:rFonts w:eastAsia="Times New Roman"/>
                <w:color w:val="000000"/>
                <w:lang w:eastAsia="en-ZA"/>
              </w:rPr>
              <w:t>Penguin</w:t>
            </w:r>
          </w:p>
        </w:tc>
        <w:tc>
          <w:tcPr>
            <w:tcW w:w="1133" w:type="dxa"/>
            <w:tcBorders>
              <w:top w:val="nil"/>
              <w:left w:val="nil"/>
              <w:bottom w:val="nil"/>
              <w:right w:val="nil"/>
            </w:tcBorders>
            <w:shd w:val="clear" w:color="000000" w:fill="FF00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Poor</w:t>
            </w:r>
          </w:p>
        </w:tc>
        <w:tc>
          <w:tcPr>
            <w:tcW w:w="1417" w:type="dxa"/>
            <w:tcBorders>
              <w:top w:val="nil"/>
              <w:left w:val="nil"/>
              <w:bottom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23 000</w:t>
            </w:r>
          </w:p>
        </w:tc>
        <w:tc>
          <w:tcPr>
            <w:tcW w:w="158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90 000</w:t>
            </w:r>
          </w:p>
        </w:tc>
      </w:tr>
      <w:tr w:rsidR="00233B63" w:rsidRPr="00616E63" w:rsidTr="00233B63">
        <w:trPr>
          <w:trHeight w:val="315"/>
        </w:trPr>
        <w:tc>
          <w:tcPr>
            <w:tcW w:w="2283"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rPr>
                <w:rFonts w:eastAsia="Times New Roman"/>
                <w:color w:val="000000"/>
                <w:lang w:eastAsia="en-ZA"/>
              </w:rPr>
            </w:pPr>
            <w:r w:rsidRPr="00616E63">
              <w:rPr>
                <w:rFonts w:eastAsia="Times New Roman"/>
                <w:color w:val="000000"/>
                <w:lang w:eastAsia="en-ZA"/>
              </w:rPr>
              <w:t>Bank Cormorant</w:t>
            </w:r>
          </w:p>
        </w:tc>
        <w:tc>
          <w:tcPr>
            <w:tcW w:w="1133" w:type="dxa"/>
            <w:tcBorders>
              <w:top w:val="nil"/>
              <w:left w:val="nil"/>
              <w:bottom w:val="nil"/>
              <w:right w:val="nil"/>
            </w:tcBorders>
            <w:shd w:val="clear" w:color="000000" w:fill="FF00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Poor</w:t>
            </w:r>
          </w:p>
        </w:tc>
        <w:tc>
          <w:tcPr>
            <w:tcW w:w="1417" w:type="dxa"/>
            <w:tcBorders>
              <w:top w:val="nil"/>
              <w:left w:val="nil"/>
              <w:bottom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3 250</w:t>
            </w:r>
          </w:p>
        </w:tc>
        <w:tc>
          <w:tcPr>
            <w:tcW w:w="158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 xml:space="preserve">10 </w:t>
            </w:r>
            <w:r w:rsidRPr="00616E63">
              <w:rPr>
                <w:rFonts w:eastAsia="Times New Roman"/>
                <w:color w:val="000000"/>
                <w:lang w:eastAsia="en-ZA"/>
              </w:rPr>
              <w:t>000</w:t>
            </w:r>
          </w:p>
        </w:tc>
      </w:tr>
      <w:tr w:rsidR="00233B63" w:rsidRPr="00616E63" w:rsidTr="00233B63">
        <w:trPr>
          <w:trHeight w:val="315"/>
        </w:trPr>
        <w:tc>
          <w:tcPr>
            <w:tcW w:w="2283"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rPr>
                <w:rFonts w:eastAsia="Times New Roman"/>
                <w:color w:val="000000"/>
                <w:lang w:eastAsia="en-ZA"/>
              </w:rPr>
            </w:pPr>
            <w:r w:rsidRPr="00616E63">
              <w:rPr>
                <w:rFonts w:eastAsia="Times New Roman"/>
                <w:color w:val="000000"/>
                <w:lang w:eastAsia="en-ZA"/>
              </w:rPr>
              <w:t>Cape Cormorant</w:t>
            </w:r>
          </w:p>
        </w:tc>
        <w:tc>
          <w:tcPr>
            <w:tcW w:w="1133" w:type="dxa"/>
            <w:tcBorders>
              <w:top w:val="nil"/>
              <w:left w:val="nil"/>
              <w:bottom w:val="nil"/>
              <w:right w:val="nil"/>
            </w:tcBorders>
            <w:shd w:val="clear" w:color="000000" w:fill="FF00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Poor</w:t>
            </w:r>
          </w:p>
        </w:tc>
        <w:tc>
          <w:tcPr>
            <w:tcW w:w="1417" w:type="dxa"/>
            <w:tcBorders>
              <w:top w:val="nil"/>
              <w:left w:val="nil"/>
              <w:bottom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94 808</w:t>
            </w:r>
          </w:p>
        </w:tc>
        <w:tc>
          <w:tcPr>
            <w:tcW w:w="158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250</w:t>
            </w:r>
            <w:r>
              <w:rPr>
                <w:rFonts w:eastAsia="Times New Roman"/>
                <w:color w:val="000000"/>
                <w:lang w:eastAsia="en-ZA"/>
              </w:rPr>
              <w:t xml:space="preserve"> </w:t>
            </w:r>
            <w:r w:rsidRPr="00616E63">
              <w:rPr>
                <w:rFonts w:eastAsia="Times New Roman"/>
                <w:color w:val="000000"/>
                <w:lang w:eastAsia="en-ZA"/>
              </w:rPr>
              <w:t>000</w:t>
            </w:r>
          </w:p>
        </w:tc>
      </w:tr>
      <w:tr w:rsidR="00233B63" w:rsidRPr="00616E63" w:rsidTr="00233B63">
        <w:trPr>
          <w:trHeight w:val="315"/>
        </w:trPr>
        <w:tc>
          <w:tcPr>
            <w:tcW w:w="2283"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rPr>
                <w:rFonts w:eastAsia="Times New Roman"/>
                <w:color w:val="000000"/>
                <w:lang w:eastAsia="en-ZA"/>
              </w:rPr>
            </w:pPr>
            <w:r w:rsidRPr="00616E63">
              <w:rPr>
                <w:rFonts w:eastAsia="Times New Roman"/>
                <w:color w:val="000000"/>
                <w:lang w:eastAsia="en-ZA"/>
              </w:rPr>
              <w:t>Cape Gannet</w:t>
            </w:r>
          </w:p>
        </w:tc>
        <w:tc>
          <w:tcPr>
            <w:tcW w:w="1133" w:type="dxa"/>
            <w:tcBorders>
              <w:top w:val="nil"/>
              <w:left w:val="nil"/>
              <w:bottom w:val="nil"/>
              <w:right w:val="nil"/>
            </w:tcBorders>
            <w:shd w:val="clear" w:color="000000" w:fill="FF00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Poor</w:t>
            </w:r>
          </w:p>
        </w:tc>
        <w:tc>
          <w:tcPr>
            <w:tcW w:w="1417" w:type="dxa"/>
            <w:tcBorders>
              <w:top w:val="nil"/>
              <w:left w:val="nil"/>
              <w:bottom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135 463</w:t>
            </w:r>
          </w:p>
        </w:tc>
        <w:tc>
          <w:tcPr>
            <w:tcW w:w="158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 xml:space="preserve">250 </w:t>
            </w:r>
            <w:r w:rsidRPr="00616E63">
              <w:rPr>
                <w:rFonts w:eastAsia="Times New Roman"/>
                <w:color w:val="000000"/>
                <w:lang w:eastAsia="en-ZA"/>
              </w:rPr>
              <w:t>000</w:t>
            </w:r>
          </w:p>
        </w:tc>
      </w:tr>
      <w:tr w:rsidR="00233B63" w:rsidRPr="00616E63" w:rsidTr="00233B63">
        <w:trPr>
          <w:trHeight w:val="315"/>
        </w:trPr>
        <w:tc>
          <w:tcPr>
            <w:tcW w:w="2283"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rPr>
                <w:rFonts w:eastAsia="Times New Roman"/>
                <w:color w:val="000000"/>
                <w:lang w:eastAsia="en-ZA"/>
              </w:rPr>
            </w:pPr>
            <w:r w:rsidRPr="00616E63">
              <w:rPr>
                <w:rFonts w:eastAsia="Times New Roman"/>
                <w:color w:val="000000"/>
                <w:lang w:eastAsia="en-ZA"/>
              </w:rPr>
              <w:t>African Oystercatcher</w:t>
            </w:r>
          </w:p>
        </w:tc>
        <w:tc>
          <w:tcPr>
            <w:tcW w:w="1133" w:type="dxa"/>
            <w:tcBorders>
              <w:top w:val="nil"/>
              <w:left w:val="nil"/>
              <w:bottom w:val="nil"/>
              <w:right w:val="nil"/>
            </w:tcBorders>
            <w:shd w:val="clear" w:color="000000" w:fill="FFE6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Fair</w:t>
            </w:r>
          </w:p>
        </w:tc>
        <w:tc>
          <w:tcPr>
            <w:tcW w:w="1417" w:type="dxa"/>
            <w:tcBorders>
              <w:top w:val="nil"/>
              <w:left w:val="nil"/>
              <w:bottom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6 670</w:t>
            </w:r>
          </w:p>
        </w:tc>
        <w:tc>
          <w:tcPr>
            <w:tcW w:w="158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Individuals</w:t>
            </w:r>
          </w:p>
        </w:tc>
        <w:tc>
          <w:tcPr>
            <w:tcW w:w="1077" w:type="dxa"/>
            <w:tcBorders>
              <w:top w:val="nil"/>
              <w:left w:val="nil"/>
              <w:bottom w:val="nil"/>
              <w:right w:val="nil"/>
            </w:tcBorders>
            <w:shd w:val="clear" w:color="auto" w:fill="auto"/>
            <w:noWrap/>
            <w:vAlign w:val="center"/>
            <w:hideMark/>
          </w:tcPr>
          <w:p w:rsidR="00233B63" w:rsidRPr="00616E63" w:rsidRDefault="00032B0D" w:rsidP="00233B63">
            <w:pPr>
              <w:spacing w:after="0" w:line="240" w:lineRule="auto"/>
              <w:jc w:val="center"/>
              <w:rPr>
                <w:rFonts w:eastAsia="Times New Roman"/>
                <w:color w:val="000000"/>
                <w:lang w:eastAsia="en-ZA"/>
              </w:rPr>
            </w:pPr>
            <w:r>
              <w:rPr>
                <w:rFonts w:eastAsia="Times New Roman"/>
                <w:color w:val="000000"/>
                <w:lang w:eastAsia="en-ZA"/>
              </w:rPr>
              <w:t>9</w:t>
            </w:r>
            <w:r w:rsidR="00233B63">
              <w:rPr>
                <w:rFonts w:eastAsia="Times New Roman"/>
                <w:color w:val="000000"/>
                <w:lang w:eastAsia="en-ZA"/>
              </w:rPr>
              <w:t xml:space="preserve"> 000</w:t>
            </w:r>
          </w:p>
        </w:tc>
      </w:tr>
      <w:tr w:rsidR="00233B63" w:rsidRPr="00616E63" w:rsidTr="00233B63">
        <w:trPr>
          <w:trHeight w:val="315"/>
        </w:trPr>
        <w:tc>
          <w:tcPr>
            <w:tcW w:w="2283"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rPr>
                <w:rFonts w:eastAsia="Times New Roman"/>
                <w:color w:val="000000"/>
                <w:lang w:eastAsia="en-ZA"/>
              </w:rPr>
            </w:pPr>
            <w:r w:rsidRPr="00616E63">
              <w:rPr>
                <w:rFonts w:eastAsia="Times New Roman"/>
                <w:color w:val="000000"/>
                <w:lang w:eastAsia="en-ZA"/>
              </w:rPr>
              <w:t>Crowned Cormorant</w:t>
            </w:r>
          </w:p>
        </w:tc>
        <w:tc>
          <w:tcPr>
            <w:tcW w:w="1133" w:type="dxa"/>
            <w:tcBorders>
              <w:top w:val="nil"/>
              <w:left w:val="nil"/>
              <w:bottom w:val="nil"/>
              <w:right w:val="nil"/>
            </w:tcBorders>
            <w:shd w:val="clear" w:color="000000" w:fill="FFE6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Fair</w:t>
            </w:r>
          </w:p>
        </w:tc>
        <w:tc>
          <w:tcPr>
            <w:tcW w:w="1417" w:type="dxa"/>
            <w:tcBorders>
              <w:top w:val="nil"/>
              <w:left w:val="nil"/>
              <w:bottom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3 080</w:t>
            </w:r>
          </w:p>
        </w:tc>
        <w:tc>
          <w:tcPr>
            <w:tcW w:w="158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5</w:t>
            </w:r>
            <w:r w:rsidRPr="00CA64AF">
              <w:rPr>
                <w:rFonts w:eastAsia="Times New Roman"/>
                <w:color w:val="000000"/>
                <w:lang w:eastAsia="en-ZA"/>
              </w:rPr>
              <w:t xml:space="preserve"> 000</w:t>
            </w:r>
          </w:p>
        </w:tc>
      </w:tr>
      <w:tr w:rsidR="00233B63" w:rsidRPr="00616E63" w:rsidTr="00233B63">
        <w:trPr>
          <w:trHeight w:val="315"/>
        </w:trPr>
        <w:tc>
          <w:tcPr>
            <w:tcW w:w="2283"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rPr>
                <w:rFonts w:eastAsia="Times New Roman"/>
                <w:color w:val="000000"/>
                <w:lang w:eastAsia="en-ZA"/>
              </w:rPr>
            </w:pPr>
            <w:r w:rsidRPr="00616E63">
              <w:rPr>
                <w:rFonts w:eastAsia="Times New Roman"/>
                <w:color w:val="000000"/>
                <w:lang w:eastAsia="en-ZA"/>
              </w:rPr>
              <w:t>Damara Tern</w:t>
            </w:r>
          </w:p>
        </w:tc>
        <w:tc>
          <w:tcPr>
            <w:tcW w:w="1133" w:type="dxa"/>
            <w:tcBorders>
              <w:top w:val="nil"/>
              <w:left w:val="nil"/>
              <w:bottom w:val="nil"/>
              <w:right w:val="nil"/>
            </w:tcBorders>
            <w:shd w:val="clear" w:color="000000" w:fill="FFE6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Fair</w:t>
            </w:r>
          </w:p>
        </w:tc>
        <w:tc>
          <w:tcPr>
            <w:tcW w:w="1417" w:type="dxa"/>
            <w:tcBorders>
              <w:top w:val="nil"/>
              <w:left w:val="nil"/>
              <w:bottom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2 685</w:t>
            </w:r>
          </w:p>
        </w:tc>
        <w:tc>
          <w:tcPr>
            <w:tcW w:w="158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bottom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 xml:space="preserve">5 </w:t>
            </w:r>
            <w:r w:rsidRPr="00616E63">
              <w:rPr>
                <w:rFonts w:eastAsia="Times New Roman"/>
                <w:color w:val="000000"/>
                <w:lang w:eastAsia="en-ZA"/>
              </w:rPr>
              <w:t>000</w:t>
            </w:r>
          </w:p>
        </w:tc>
      </w:tr>
      <w:tr w:rsidR="00233B63" w:rsidRPr="00616E63" w:rsidTr="00233B63">
        <w:trPr>
          <w:trHeight w:val="315"/>
        </w:trPr>
        <w:tc>
          <w:tcPr>
            <w:tcW w:w="2283" w:type="dxa"/>
            <w:tcBorders>
              <w:top w:val="nil"/>
              <w:left w:val="nil"/>
              <w:right w:val="nil"/>
            </w:tcBorders>
            <w:shd w:val="clear" w:color="auto" w:fill="auto"/>
            <w:noWrap/>
            <w:vAlign w:val="center"/>
            <w:hideMark/>
          </w:tcPr>
          <w:p w:rsidR="00233B63" w:rsidRPr="00616E63" w:rsidRDefault="00924EC7" w:rsidP="00233B63">
            <w:pPr>
              <w:spacing w:after="0" w:line="240" w:lineRule="auto"/>
              <w:rPr>
                <w:rFonts w:eastAsia="Times New Roman"/>
                <w:color w:val="000000"/>
                <w:lang w:eastAsia="en-ZA"/>
              </w:rPr>
            </w:pPr>
            <w:r>
              <w:rPr>
                <w:rFonts w:eastAsia="Times New Roman"/>
                <w:color w:val="000000"/>
                <w:lang w:eastAsia="en-ZA"/>
              </w:rPr>
              <w:t>Caspian Tern</w:t>
            </w:r>
          </w:p>
        </w:tc>
        <w:tc>
          <w:tcPr>
            <w:tcW w:w="1133" w:type="dxa"/>
            <w:tcBorders>
              <w:top w:val="nil"/>
              <w:left w:val="nil"/>
              <w:right w:val="nil"/>
            </w:tcBorders>
            <w:shd w:val="clear" w:color="000000" w:fill="80FF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Good</w:t>
            </w:r>
          </w:p>
        </w:tc>
        <w:tc>
          <w:tcPr>
            <w:tcW w:w="1417" w:type="dxa"/>
            <w:tcBorders>
              <w:top w:val="nil"/>
              <w:left w:val="nil"/>
              <w:right w:val="nil"/>
            </w:tcBorders>
            <w:vAlign w:val="center"/>
          </w:tcPr>
          <w:p w:rsidR="00233B63" w:rsidRPr="00616E63" w:rsidRDefault="00233B63" w:rsidP="00233B63">
            <w:pPr>
              <w:spacing w:after="0" w:line="240" w:lineRule="auto"/>
              <w:jc w:val="center"/>
              <w:rPr>
                <w:rFonts w:eastAsia="Times New Roman"/>
                <w:color w:val="000000"/>
                <w:lang w:eastAsia="en-ZA"/>
              </w:rPr>
            </w:pPr>
            <w:r>
              <w:rPr>
                <w:rFonts w:eastAsia="Times New Roman"/>
                <w:color w:val="000000"/>
                <w:lang w:eastAsia="en-ZA"/>
              </w:rPr>
              <w:t>&gt;500</w:t>
            </w:r>
          </w:p>
        </w:tc>
        <w:tc>
          <w:tcPr>
            <w:tcW w:w="1587" w:type="dxa"/>
            <w:tcBorders>
              <w:top w:val="nil"/>
              <w:left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p>
        </w:tc>
      </w:tr>
      <w:tr w:rsidR="00233B63" w:rsidRPr="00616E63" w:rsidTr="00233B63">
        <w:trPr>
          <w:trHeight w:val="315"/>
        </w:trPr>
        <w:tc>
          <w:tcPr>
            <w:tcW w:w="2283" w:type="dxa"/>
            <w:tcBorders>
              <w:top w:val="nil"/>
              <w:left w:val="nil"/>
              <w:bottom w:val="single" w:sz="4" w:space="0" w:color="auto"/>
              <w:right w:val="nil"/>
            </w:tcBorders>
            <w:shd w:val="clear" w:color="auto" w:fill="auto"/>
            <w:noWrap/>
            <w:vAlign w:val="center"/>
            <w:hideMark/>
          </w:tcPr>
          <w:p w:rsidR="00233B63" w:rsidRPr="00616E63" w:rsidRDefault="00B0474D" w:rsidP="00233B63">
            <w:pPr>
              <w:spacing w:after="0" w:line="240" w:lineRule="auto"/>
              <w:rPr>
                <w:rFonts w:eastAsia="Times New Roman"/>
                <w:color w:val="000000"/>
                <w:lang w:eastAsia="en-ZA"/>
              </w:rPr>
            </w:pPr>
            <w:r>
              <w:rPr>
                <w:rFonts w:eastAsia="Times New Roman"/>
                <w:color w:val="000000"/>
                <w:lang w:eastAsia="en-ZA"/>
              </w:rPr>
              <w:t>Greater Crested Tern</w:t>
            </w:r>
          </w:p>
        </w:tc>
        <w:tc>
          <w:tcPr>
            <w:tcW w:w="1133" w:type="dxa"/>
            <w:tcBorders>
              <w:top w:val="nil"/>
              <w:left w:val="nil"/>
              <w:bottom w:val="single" w:sz="4" w:space="0" w:color="auto"/>
              <w:right w:val="nil"/>
            </w:tcBorders>
            <w:shd w:val="clear" w:color="000000" w:fill="80FF00"/>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Good</w:t>
            </w:r>
          </w:p>
        </w:tc>
        <w:tc>
          <w:tcPr>
            <w:tcW w:w="1417" w:type="dxa"/>
            <w:tcBorders>
              <w:top w:val="nil"/>
              <w:left w:val="nil"/>
              <w:bottom w:val="single" w:sz="4" w:space="0" w:color="auto"/>
              <w:right w:val="nil"/>
            </w:tcBorders>
            <w:vAlign w:val="center"/>
          </w:tcPr>
          <w:p w:rsidR="00233B63" w:rsidRPr="00616E63" w:rsidRDefault="00F873A2" w:rsidP="00F873A2">
            <w:pPr>
              <w:spacing w:after="0" w:line="240" w:lineRule="auto"/>
              <w:jc w:val="center"/>
              <w:rPr>
                <w:rFonts w:eastAsia="Times New Roman"/>
                <w:color w:val="000000"/>
                <w:lang w:eastAsia="en-ZA"/>
              </w:rPr>
            </w:pPr>
            <w:r>
              <w:rPr>
                <w:rFonts w:eastAsia="Times New Roman"/>
                <w:color w:val="000000"/>
                <w:lang w:eastAsia="en-ZA"/>
              </w:rPr>
              <w:t>11</w:t>
            </w:r>
            <w:r w:rsidR="00233B63">
              <w:rPr>
                <w:rFonts w:eastAsia="Times New Roman"/>
                <w:color w:val="000000"/>
                <w:lang w:eastAsia="en-ZA"/>
              </w:rPr>
              <w:t xml:space="preserve"> </w:t>
            </w:r>
            <w:r>
              <w:rPr>
                <w:rFonts w:eastAsia="Times New Roman"/>
                <w:color w:val="000000"/>
                <w:lang w:eastAsia="en-ZA"/>
              </w:rPr>
              <w:t>4</w:t>
            </w:r>
            <w:r w:rsidR="00233B63">
              <w:rPr>
                <w:rFonts w:eastAsia="Times New Roman"/>
                <w:color w:val="000000"/>
                <w:lang w:eastAsia="en-ZA"/>
              </w:rPr>
              <w:t>00</w:t>
            </w:r>
          </w:p>
        </w:tc>
        <w:tc>
          <w:tcPr>
            <w:tcW w:w="1587" w:type="dxa"/>
            <w:tcBorders>
              <w:top w:val="nil"/>
              <w:left w:val="nil"/>
              <w:bottom w:val="single" w:sz="4" w:space="0" w:color="auto"/>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r w:rsidRPr="00616E63">
              <w:rPr>
                <w:rFonts w:eastAsia="Times New Roman"/>
                <w:color w:val="000000"/>
                <w:lang w:eastAsia="en-ZA"/>
              </w:rPr>
              <w:t>Breeding pairs</w:t>
            </w:r>
          </w:p>
        </w:tc>
        <w:tc>
          <w:tcPr>
            <w:tcW w:w="1077" w:type="dxa"/>
            <w:tcBorders>
              <w:top w:val="nil"/>
              <w:left w:val="nil"/>
              <w:bottom w:val="single" w:sz="4" w:space="0" w:color="auto"/>
              <w:right w:val="nil"/>
            </w:tcBorders>
            <w:shd w:val="clear" w:color="auto" w:fill="auto"/>
            <w:noWrap/>
            <w:vAlign w:val="center"/>
            <w:hideMark/>
          </w:tcPr>
          <w:p w:rsidR="00233B63" w:rsidRPr="00616E63" w:rsidRDefault="00233B63" w:rsidP="00233B63">
            <w:pPr>
              <w:spacing w:after="0" w:line="240" w:lineRule="auto"/>
              <w:jc w:val="center"/>
              <w:rPr>
                <w:rFonts w:eastAsia="Times New Roman"/>
                <w:color w:val="000000"/>
                <w:lang w:eastAsia="en-ZA"/>
              </w:rPr>
            </w:pPr>
          </w:p>
        </w:tc>
      </w:tr>
    </w:tbl>
    <w:p w:rsidR="00233B63" w:rsidRPr="00CA64AF" w:rsidRDefault="00233B63" w:rsidP="00233B63">
      <w:pPr>
        <w:spacing w:after="0"/>
        <w:rPr>
          <w:sz w:val="18"/>
        </w:rPr>
      </w:pPr>
      <w:r>
        <w:rPr>
          <w:sz w:val="18"/>
          <w:vertAlign w:val="superscript"/>
        </w:rPr>
        <w:t>1</w:t>
      </w:r>
      <w:r>
        <w:rPr>
          <w:sz w:val="18"/>
        </w:rPr>
        <w:t xml:space="preserve">Poor: </w:t>
      </w:r>
      <w:r w:rsidRPr="00CA64AF">
        <w:rPr>
          <w:sz w:val="18"/>
        </w:rPr>
        <w:t>restoration increasingly difficult, may result in extirpation</w:t>
      </w:r>
    </w:p>
    <w:p w:rsidR="00233B63" w:rsidRPr="00CA64AF" w:rsidRDefault="00233B63" w:rsidP="00233B63">
      <w:pPr>
        <w:spacing w:after="0"/>
        <w:rPr>
          <w:sz w:val="18"/>
        </w:rPr>
      </w:pPr>
      <w:r>
        <w:rPr>
          <w:sz w:val="18"/>
        </w:rPr>
        <w:t xml:space="preserve">Fair: </w:t>
      </w:r>
      <w:r w:rsidRPr="00CA64AF">
        <w:rPr>
          <w:sz w:val="18"/>
        </w:rPr>
        <w:t>outside acceptable ran</w:t>
      </w:r>
      <w:r>
        <w:rPr>
          <w:sz w:val="18"/>
        </w:rPr>
        <w:t>ge</w:t>
      </w:r>
      <w:r w:rsidRPr="00CA64AF">
        <w:rPr>
          <w:sz w:val="18"/>
        </w:rPr>
        <w:t xml:space="preserve"> of variation, requires human intervention</w:t>
      </w:r>
    </w:p>
    <w:p w:rsidR="00233B63" w:rsidRPr="00CA64AF" w:rsidRDefault="00233B63" w:rsidP="00233B63">
      <w:pPr>
        <w:spacing w:after="0"/>
        <w:rPr>
          <w:sz w:val="18"/>
        </w:rPr>
      </w:pPr>
      <w:r>
        <w:rPr>
          <w:sz w:val="18"/>
        </w:rPr>
        <w:t>Good:</w:t>
      </w:r>
      <w:r w:rsidRPr="00CA64AF">
        <w:rPr>
          <w:sz w:val="18"/>
        </w:rPr>
        <w:t xml:space="preserve"> </w:t>
      </w:r>
      <w:r>
        <w:rPr>
          <w:sz w:val="18"/>
        </w:rPr>
        <w:t>indicator within acceptable range</w:t>
      </w:r>
      <w:r w:rsidRPr="00CA64AF">
        <w:rPr>
          <w:sz w:val="18"/>
        </w:rPr>
        <w:t xml:space="preserve"> of variation, some human intervention may be needed to maintain </w:t>
      </w:r>
      <w:r>
        <w:rPr>
          <w:sz w:val="18"/>
        </w:rPr>
        <w:t xml:space="preserve">this </w:t>
      </w:r>
      <w:r w:rsidRPr="00CA64AF">
        <w:rPr>
          <w:sz w:val="18"/>
        </w:rPr>
        <w:t>status</w:t>
      </w:r>
    </w:p>
    <w:p w:rsidR="00702326" w:rsidRDefault="00233B63" w:rsidP="00233B63">
      <w:pPr>
        <w:spacing w:after="0"/>
      </w:pPr>
      <w:r>
        <w:rPr>
          <w:sz w:val="18"/>
        </w:rPr>
        <w:t>Very good:</w:t>
      </w:r>
      <w:r w:rsidRPr="00CA64AF">
        <w:rPr>
          <w:sz w:val="18"/>
        </w:rPr>
        <w:t xml:space="preserve"> indicator within acceptable ran</w:t>
      </w:r>
      <w:r>
        <w:rPr>
          <w:sz w:val="18"/>
        </w:rPr>
        <w:t>ge</w:t>
      </w:r>
      <w:r w:rsidRPr="00CA64AF">
        <w:rPr>
          <w:sz w:val="18"/>
        </w:rPr>
        <w:t xml:space="preserve"> of variation, no human intervention needed</w:t>
      </w:r>
    </w:p>
    <w:p w:rsidR="00F52E75" w:rsidRPr="00F52E75" w:rsidRDefault="00F52E75" w:rsidP="008A4189">
      <w:pPr>
        <w:pStyle w:val="Heading2"/>
        <w:numPr>
          <w:ilvl w:val="1"/>
          <w:numId w:val="1"/>
        </w:numPr>
      </w:pPr>
      <w:bookmarkStart w:id="59" w:name="_Toc429668312"/>
      <w:r w:rsidRPr="00F52E75">
        <w:t>Objectives</w:t>
      </w:r>
      <w:bookmarkEnd w:id="59"/>
    </w:p>
    <w:p w:rsidR="00F52E75" w:rsidRDefault="00F52E75" w:rsidP="008A4189">
      <w:pPr>
        <w:numPr>
          <w:ilvl w:val="0"/>
          <w:numId w:val="3"/>
        </w:numPr>
        <w:spacing w:after="0" w:line="240" w:lineRule="auto"/>
        <w:contextualSpacing/>
      </w:pPr>
      <w:r>
        <w:t>To manage anchovy and sardine stocks so that they recover to and do not fall below one third of maximum</w:t>
      </w:r>
      <w:r w:rsidR="0053230F">
        <w:t xml:space="preserve"> historical</w:t>
      </w:r>
      <w:r>
        <w:t xml:space="preserve"> levels</w:t>
      </w:r>
      <w:r>
        <w:br/>
      </w:r>
      <w:r w:rsidRPr="00034D8E">
        <w:rPr>
          <w:b/>
        </w:rPr>
        <w:t>Indicator:</w:t>
      </w:r>
      <w:r>
        <w:t xml:space="preserve"> Estimated sardine and anchovy stocks reach agreed levels by </w:t>
      </w:r>
      <w:r w:rsidRPr="00E01DAA">
        <w:t>2025</w:t>
      </w:r>
      <w:r>
        <w:br/>
      </w:r>
      <w:r w:rsidRPr="00034D8E">
        <w:rPr>
          <w:b/>
        </w:rPr>
        <w:t>Means of Verification:</w:t>
      </w:r>
      <w:r>
        <w:t xml:space="preserve"> Official stock estimates from each country</w:t>
      </w:r>
      <w:r>
        <w:br/>
      </w:r>
    </w:p>
    <w:p w:rsidR="00F52E75" w:rsidRDefault="00F52E75" w:rsidP="008A4189">
      <w:pPr>
        <w:numPr>
          <w:ilvl w:val="0"/>
          <w:numId w:val="3"/>
        </w:numPr>
        <w:spacing w:after="0" w:line="240" w:lineRule="auto"/>
        <w:contextualSpacing/>
      </w:pPr>
      <w:r>
        <w:t>To reduce fisheries bycatch of Cape Gannets to levels that do not impact population demographics</w:t>
      </w:r>
      <w:r>
        <w:br/>
      </w:r>
      <w:r w:rsidRPr="00034D8E">
        <w:rPr>
          <w:b/>
        </w:rPr>
        <w:t>Indicator:</w:t>
      </w:r>
      <w:r>
        <w:t xml:space="preserve"> </w:t>
      </w:r>
      <w:r w:rsidR="00EB79DD">
        <w:t>By 2025, n</w:t>
      </w:r>
      <w:r>
        <w:t xml:space="preserve">o measurable impact of bycatch on adult survival rates </w:t>
      </w:r>
      <w:r>
        <w:br/>
      </w:r>
      <w:r w:rsidRPr="00034D8E">
        <w:rPr>
          <w:b/>
        </w:rPr>
        <w:t>Means of Verification:</w:t>
      </w:r>
      <w:r>
        <w:t xml:space="preserve"> Adult survival rates</w:t>
      </w:r>
      <w:r>
        <w:br/>
      </w:r>
    </w:p>
    <w:p w:rsidR="00F52E75" w:rsidRDefault="00F52E75" w:rsidP="008A4189">
      <w:pPr>
        <w:numPr>
          <w:ilvl w:val="0"/>
          <w:numId w:val="3"/>
        </w:numPr>
        <w:spacing w:after="0" w:line="240" w:lineRule="auto"/>
        <w:contextualSpacing/>
      </w:pPr>
      <w:r>
        <w:t>To minimise displacement and predation at colonies</w:t>
      </w:r>
      <w:r>
        <w:br/>
      </w:r>
      <w:r w:rsidRPr="00034D8E">
        <w:rPr>
          <w:b/>
        </w:rPr>
        <w:t>Indicator:</w:t>
      </w:r>
      <w:r>
        <w:t xml:space="preserve"> </w:t>
      </w:r>
      <w:r w:rsidR="00C70713">
        <w:t>Displacement by seals does not disrupt breeding seabirds and b</w:t>
      </w:r>
      <w:r>
        <w:t>reeding failure rate due to predation</w:t>
      </w:r>
      <w:r w:rsidR="00C70713">
        <w:t xml:space="preserve"> by gulls and seals does not exceed 10% at </w:t>
      </w:r>
      <w:r w:rsidR="005507F5">
        <w:t>high</w:t>
      </w:r>
      <w:r w:rsidR="00C70713">
        <w:t>-risk colonies b</w:t>
      </w:r>
      <w:r>
        <w:t>y 2020</w:t>
      </w:r>
      <w:r>
        <w:br/>
      </w:r>
      <w:r w:rsidRPr="00034D8E">
        <w:rPr>
          <w:b/>
        </w:rPr>
        <w:t>Means of Verification:</w:t>
      </w:r>
      <w:r>
        <w:t xml:space="preserve"> Colony monitoring</w:t>
      </w:r>
      <w:r>
        <w:br/>
      </w:r>
    </w:p>
    <w:p w:rsidR="00F52E75" w:rsidRDefault="00F52E75" w:rsidP="008A4189">
      <w:pPr>
        <w:numPr>
          <w:ilvl w:val="0"/>
          <w:numId w:val="3"/>
        </w:numPr>
        <w:spacing w:after="0" w:line="240" w:lineRule="auto"/>
        <w:contextualSpacing/>
      </w:pPr>
      <w:r>
        <w:t>To minimise disturbance to colonies by construction and recreational activities</w:t>
      </w:r>
      <w:r>
        <w:br/>
      </w:r>
      <w:r w:rsidRPr="00034D8E">
        <w:rPr>
          <w:b/>
        </w:rPr>
        <w:t>Indicator:</w:t>
      </w:r>
      <w:r>
        <w:t xml:space="preserve"> No colonies are destroyed or deserted as a result of construction or re</w:t>
      </w:r>
      <w:r w:rsidR="00B923F4">
        <w:t xml:space="preserve">creational activities after </w:t>
      </w:r>
      <w:r w:rsidR="004B3F82">
        <w:t>2018</w:t>
      </w:r>
      <w:r>
        <w:br/>
      </w:r>
      <w:r w:rsidRPr="00034D8E">
        <w:rPr>
          <w:b/>
        </w:rPr>
        <w:t>Means of Verification:</w:t>
      </w:r>
      <w:r>
        <w:t xml:space="preserve"> Colony monitoring</w:t>
      </w:r>
      <w:r>
        <w:br/>
      </w:r>
    </w:p>
    <w:p w:rsidR="00F52E75" w:rsidRDefault="00F52E75" w:rsidP="008A4189">
      <w:pPr>
        <w:numPr>
          <w:ilvl w:val="0"/>
          <w:numId w:val="3"/>
        </w:numPr>
        <w:spacing w:after="0" w:line="240" w:lineRule="auto"/>
        <w:contextualSpacing/>
      </w:pPr>
      <w:r>
        <w:t>To reduce the number of seabird deaths due to pollution (i.e. oil and other hazardous and noxious substances)</w:t>
      </w:r>
      <w:r>
        <w:br/>
      </w:r>
      <w:r w:rsidRPr="00034D8E">
        <w:rPr>
          <w:b/>
        </w:rPr>
        <w:t>Indicator:</w:t>
      </w:r>
      <w:r>
        <w:t xml:space="preserve"> By 2020, all three countries have adequate measures in place to </w:t>
      </w:r>
      <w:r w:rsidR="00CA64AF">
        <w:t>reduce the likelihood of</w:t>
      </w:r>
      <w:r>
        <w:t xml:space="preserve"> spills</w:t>
      </w:r>
      <w:r w:rsidR="00CA64AF">
        <w:t xml:space="preserve"> occurring</w:t>
      </w:r>
      <w:r>
        <w:t xml:space="preserve"> and adequate capacity to respond </w:t>
      </w:r>
      <w:r w:rsidR="004B3F82">
        <w:t>quickly</w:t>
      </w:r>
      <w:r w:rsidR="009E27CA">
        <w:t xml:space="preserve">, which </w:t>
      </w:r>
      <w:r w:rsidR="00C8584A">
        <w:t xml:space="preserve">are </w:t>
      </w:r>
      <w:r w:rsidR="009E27CA">
        <w:t>result</w:t>
      </w:r>
      <w:r w:rsidR="00C8584A">
        <w:t>ing</w:t>
      </w:r>
      <w:r w:rsidR="009E27CA">
        <w:t xml:space="preserve"> in </w:t>
      </w:r>
      <w:r w:rsidR="00C7530B">
        <w:t>effective prevent</w:t>
      </w:r>
      <w:r w:rsidR="009E27CA">
        <w:t>ion of</w:t>
      </w:r>
      <w:r w:rsidR="00C7530B">
        <w:t xml:space="preserve"> incidents of spills and their impacts on</w:t>
      </w:r>
      <w:r w:rsidR="00EB79DD" w:rsidRPr="003078CE">
        <w:t xml:space="preserve"> seabirds</w:t>
      </w:r>
      <w:r>
        <w:br/>
      </w:r>
      <w:r w:rsidRPr="00034D8E">
        <w:rPr>
          <w:b/>
        </w:rPr>
        <w:t>Means of Verification:</w:t>
      </w:r>
      <w:r>
        <w:t xml:space="preserve"> National reports to the Working Group detailing progress </w:t>
      </w:r>
      <w:r w:rsidR="00135F87">
        <w:t xml:space="preserve">on </w:t>
      </w:r>
      <w:r>
        <w:t>implementing the measures agreed in this action plan</w:t>
      </w:r>
      <w:r>
        <w:br/>
      </w:r>
    </w:p>
    <w:p w:rsidR="00F52E75" w:rsidRDefault="00F52E75" w:rsidP="008A4189">
      <w:pPr>
        <w:numPr>
          <w:ilvl w:val="0"/>
          <w:numId w:val="3"/>
        </w:numPr>
        <w:spacing w:after="0" w:line="240" w:lineRule="auto"/>
        <w:contextualSpacing/>
      </w:pPr>
      <w:r>
        <w:t>To minimise impact of sea-level rise on the population size</w:t>
      </w:r>
      <w:r>
        <w:br/>
      </w:r>
      <w:r w:rsidRPr="00034D8E">
        <w:rPr>
          <w:b/>
        </w:rPr>
        <w:t>Indicator:</w:t>
      </w:r>
      <w:r>
        <w:t xml:space="preserve"> By 202</w:t>
      </w:r>
      <w:r w:rsidR="00CA64AF">
        <w:t>5</w:t>
      </w:r>
      <w:r>
        <w:t xml:space="preserve">, </w:t>
      </w:r>
      <w:r w:rsidR="00CA64AF">
        <w:t>risk assessments of priority sites completed and mitigation measures investigated and  implemented</w:t>
      </w:r>
      <w:r>
        <w:br/>
      </w:r>
      <w:r w:rsidR="00023AFE" w:rsidRPr="00034D8E">
        <w:rPr>
          <w:b/>
        </w:rPr>
        <w:t>Means of Verification:</w:t>
      </w:r>
      <w:r w:rsidR="00023AFE">
        <w:t xml:space="preserve"> </w:t>
      </w:r>
      <w:r w:rsidR="006B358C">
        <w:t>Risk assessments, mitigation measures in place</w:t>
      </w:r>
    </w:p>
    <w:p w:rsidR="00F52E75" w:rsidRDefault="00F52E75" w:rsidP="00F52E75">
      <w:pPr>
        <w:spacing w:after="0" w:line="240" w:lineRule="auto"/>
        <w:ind w:left="720"/>
        <w:contextualSpacing/>
      </w:pPr>
    </w:p>
    <w:p w:rsidR="00F52E75" w:rsidRDefault="00F52E75" w:rsidP="008A4189">
      <w:pPr>
        <w:numPr>
          <w:ilvl w:val="0"/>
          <w:numId w:val="3"/>
        </w:numPr>
        <w:spacing w:after="0" w:line="240" w:lineRule="auto"/>
        <w:contextualSpacing/>
      </w:pPr>
      <w:r>
        <w:t>To fill key knowledge gaps on the impacts of threats, especially those relating to mining impacts and gillnet mortalities</w:t>
      </w:r>
      <w:r>
        <w:br/>
      </w:r>
      <w:r w:rsidRPr="00F52E75">
        <w:rPr>
          <w:b/>
        </w:rPr>
        <w:t>Indicator:</w:t>
      </w:r>
      <w:r>
        <w:t xml:space="preserve"> By 2025, monitoring and research plans are in place</w:t>
      </w:r>
      <w:r>
        <w:br/>
      </w:r>
      <w:r w:rsidRPr="00F52E75">
        <w:rPr>
          <w:b/>
        </w:rPr>
        <w:t>Means of Verification:</w:t>
      </w:r>
      <w:r w:rsidR="00023AFE">
        <w:t xml:space="preserve"> Reports and</w:t>
      </w:r>
      <w:r>
        <w:t xml:space="preserve"> scientific publications</w:t>
      </w:r>
    </w:p>
    <w:p w:rsidR="00031EEB" w:rsidRPr="00616E63" w:rsidRDefault="00031EEB" w:rsidP="001E069D">
      <w:pPr>
        <w:rPr>
          <w:b/>
          <w:sz w:val="24"/>
        </w:rPr>
      </w:pPr>
    </w:p>
    <w:p w:rsidR="001E069D" w:rsidRPr="00616E63" w:rsidRDefault="001E069D" w:rsidP="007C5015"/>
    <w:p w:rsidR="00D9062F" w:rsidRPr="00616E63" w:rsidRDefault="00D9062F" w:rsidP="001E069D">
      <w:pPr>
        <w:rPr>
          <w:b/>
          <w:sz w:val="24"/>
        </w:rPr>
      </w:pPr>
    </w:p>
    <w:p w:rsidR="00D9062F" w:rsidRPr="00616E63" w:rsidRDefault="00D9062F" w:rsidP="001E069D">
      <w:pPr>
        <w:rPr>
          <w:b/>
          <w:sz w:val="24"/>
        </w:rPr>
        <w:sectPr w:rsidR="00D9062F" w:rsidRPr="00616E63" w:rsidSect="006F40BF">
          <w:pgSz w:w="11906" w:h="16838"/>
          <w:pgMar w:top="1440" w:right="1440" w:bottom="1440" w:left="1440" w:header="708" w:footer="708" w:gutter="0"/>
          <w:cols w:space="708"/>
          <w:docGrid w:linePitch="360"/>
        </w:sectPr>
      </w:pPr>
    </w:p>
    <w:p w:rsidR="00A017C8" w:rsidRPr="00F52E75" w:rsidRDefault="00A017C8" w:rsidP="008A4189">
      <w:pPr>
        <w:pStyle w:val="Heading2"/>
        <w:numPr>
          <w:ilvl w:val="1"/>
          <w:numId w:val="1"/>
        </w:numPr>
      </w:pPr>
      <w:bookmarkStart w:id="60" w:name="_Toc429668313"/>
      <w:r w:rsidRPr="00F52E75">
        <w:t>Results and Actions</w:t>
      </w:r>
      <w:bookmarkEnd w:id="60"/>
    </w:p>
    <w:p w:rsidR="00A017C8" w:rsidRPr="00A017C8" w:rsidRDefault="00A017C8" w:rsidP="009B1BF0">
      <w:pPr>
        <w:pStyle w:val="Caption"/>
        <w:keepNext/>
        <w:spacing w:after="0" w:line="240" w:lineRule="auto"/>
        <w:rPr>
          <w:sz w:val="22"/>
        </w:rPr>
      </w:pPr>
    </w:p>
    <w:p w:rsidR="009B1BF0" w:rsidRPr="00A017C8" w:rsidRDefault="009B1BF0" w:rsidP="009B1BF0">
      <w:pPr>
        <w:pStyle w:val="Caption"/>
        <w:keepNext/>
        <w:spacing w:after="0" w:line="240" w:lineRule="auto"/>
        <w:rPr>
          <w:sz w:val="22"/>
        </w:rPr>
      </w:pPr>
      <w:r w:rsidRPr="00A017C8">
        <w:rPr>
          <w:sz w:val="22"/>
        </w:rPr>
        <w:t xml:space="preserve">Table </w:t>
      </w:r>
      <w:r w:rsidR="006161D9">
        <w:rPr>
          <w:sz w:val="22"/>
        </w:rPr>
        <w:fldChar w:fldCharType="begin"/>
      </w:r>
      <w:r w:rsidR="006161D9">
        <w:rPr>
          <w:sz w:val="22"/>
        </w:rPr>
        <w:instrText xml:space="preserve"> SEQ Table \* ARABIC </w:instrText>
      </w:r>
      <w:r w:rsidR="006161D9">
        <w:rPr>
          <w:sz w:val="22"/>
        </w:rPr>
        <w:fldChar w:fldCharType="separate"/>
      </w:r>
      <w:r w:rsidR="00596B92">
        <w:rPr>
          <w:noProof/>
          <w:sz w:val="22"/>
        </w:rPr>
        <w:t>8</w:t>
      </w:r>
      <w:r w:rsidR="006161D9">
        <w:rPr>
          <w:sz w:val="22"/>
        </w:rPr>
        <w:fldChar w:fldCharType="end"/>
      </w:r>
      <w:r w:rsidRPr="00A017C8">
        <w:rPr>
          <w:sz w:val="22"/>
        </w:rPr>
        <w:t xml:space="preserve">: </w:t>
      </w:r>
      <w:r w:rsidRPr="00A017C8">
        <w:rPr>
          <w:b w:val="0"/>
          <w:sz w:val="22"/>
        </w:rPr>
        <w:t>Results, actions, time scales and responsibilities</w:t>
      </w:r>
    </w:p>
    <w:tbl>
      <w:tblPr>
        <w:tblW w:w="14081" w:type="dxa"/>
        <w:tblInd w:w="93" w:type="dxa"/>
        <w:tblLayout w:type="fixed"/>
        <w:tblLook w:val="04A0" w:firstRow="1" w:lastRow="0" w:firstColumn="1" w:lastColumn="0" w:noHBand="0" w:noVBand="1"/>
      </w:tblPr>
      <w:tblGrid>
        <w:gridCol w:w="3683"/>
        <w:gridCol w:w="3357"/>
        <w:gridCol w:w="1497"/>
        <w:gridCol w:w="1314"/>
        <w:gridCol w:w="1550"/>
        <w:gridCol w:w="2680"/>
      </w:tblGrid>
      <w:tr w:rsidR="00645AEF" w:rsidRPr="00645AEF" w:rsidTr="00FA2C26">
        <w:trPr>
          <w:trHeight w:val="300"/>
          <w:tblHeader/>
        </w:trPr>
        <w:tc>
          <w:tcPr>
            <w:tcW w:w="3683" w:type="dxa"/>
            <w:tcBorders>
              <w:top w:val="single" w:sz="4" w:space="0" w:color="auto"/>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jc w:val="center"/>
              <w:rPr>
                <w:rFonts w:eastAsia="Times New Roman"/>
                <w:b/>
                <w:bCs/>
                <w:color w:val="000000"/>
                <w:lang w:val="en-ZA" w:eastAsia="en-ZA"/>
              </w:rPr>
            </w:pPr>
            <w:r w:rsidRPr="00645AEF">
              <w:rPr>
                <w:rFonts w:eastAsia="Times New Roman"/>
                <w:b/>
                <w:bCs/>
                <w:color w:val="000000"/>
                <w:lang w:val="en-ZA" w:eastAsia="en-ZA"/>
              </w:rPr>
              <w:t>Result</w:t>
            </w:r>
          </w:p>
        </w:tc>
        <w:tc>
          <w:tcPr>
            <w:tcW w:w="4854" w:type="dxa"/>
            <w:gridSpan w:val="2"/>
            <w:tcBorders>
              <w:top w:val="single" w:sz="4" w:space="0" w:color="auto"/>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jc w:val="center"/>
              <w:rPr>
                <w:rFonts w:eastAsia="Times New Roman"/>
                <w:b/>
                <w:bCs/>
                <w:color w:val="000000"/>
                <w:lang w:val="en-ZA" w:eastAsia="en-ZA"/>
              </w:rPr>
            </w:pPr>
            <w:r w:rsidRPr="00645AEF">
              <w:rPr>
                <w:rFonts w:eastAsia="Times New Roman"/>
                <w:b/>
                <w:bCs/>
                <w:color w:val="000000"/>
                <w:lang w:val="en-ZA" w:eastAsia="en-ZA"/>
              </w:rPr>
              <w:t>Action</w:t>
            </w:r>
          </w:p>
        </w:tc>
        <w:tc>
          <w:tcPr>
            <w:tcW w:w="1314" w:type="dxa"/>
            <w:tcBorders>
              <w:top w:val="single" w:sz="4" w:space="0" w:color="auto"/>
              <w:left w:val="nil"/>
              <w:bottom w:val="single" w:sz="4" w:space="0" w:color="auto"/>
              <w:right w:val="single" w:sz="4" w:space="0" w:color="auto"/>
            </w:tcBorders>
            <w:shd w:val="clear" w:color="auto" w:fill="auto"/>
            <w:noWrap/>
            <w:hideMark/>
          </w:tcPr>
          <w:p w:rsidR="00645AEF" w:rsidRPr="00FA2C26" w:rsidRDefault="00645AEF" w:rsidP="00FA2C26">
            <w:pPr>
              <w:spacing w:after="0" w:line="240" w:lineRule="auto"/>
              <w:jc w:val="center"/>
              <w:rPr>
                <w:rFonts w:eastAsia="Times New Roman"/>
                <w:b/>
                <w:bCs/>
                <w:color w:val="000000"/>
                <w:vertAlign w:val="superscript"/>
                <w:lang w:val="en-ZA" w:eastAsia="en-ZA"/>
              </w:rPr>
            </w:pPr>
            <w:r w:rsidRPr="00645AEF">
              <w:rPr>
                <w:rFonts w:eastAsia="Times New Roman"/>
                <w:b/>
                <w:bCs/>
                <w:color w:val="000000"/>
                <w:lang w:val="en-ZA" w:eastAsia="en-ZA"/>
              </w:rPr>
              <w:t>Priority</w:t>
            </w:r>
            <w:r w:rsidR="00FA2C26">
              <w:rPr>
                <w:rFonts w:eastAsia="Times New Roman"/>
                <w:b/>
                <w:bCs/>
                <w:color w:val="000000"/>
                <w:vertAlign w:val="superscript"/>
                <w:lang w:val="en-ZA" w:eastAsia="en-ZA"/>
              </w:rPr>
              <w:t>1</w:t>
            </w:r>
          </w:p>
        </w:tc>
        <w:tc>
          <w:tcPr>
            <w:tcW w:w="1550" w:type="dxa"/>
            <w:tcBorders>
              <w:top w:val="single" w:sz="4" w:space="0" w:color="auto"/>
              <w:left w:val="nil"/>
              <w:bottom w:val="single" w:sz="4" w:space="0" w:color="auto"/>
              <w:right w:val="single" w:sz="4" w:space="0" w:color="auto"/>
            </w:tcBorders>
            <w:shd w:val="clear" w:color="auto" w:fill="auto"/>
            <w:noWrap/>
            <w:hideMark/>
          </w:tcPr>
          <w:p w:rsidR="00645AEF" w:rsidRPr="00FA2C26" w:rsidRDefault="00645AEF" w:rsidP="00FA2C26">
            <w:pPr>
              <w:spacing w:after="0" w:line="240" w:lineRule="auto"/>
              <w:jc w:val="center"/>
              <w:rPr>
                <w:rFonts w:eastAsia="Times New Roman"/>
                <w:b/>
                <w:bCs/>
                <w:color w:val="000000"/>
                <w:vertAlign w:val="superscript"/>
                <w:lang w:val="en-ZA" w:eastAsia="en-ZA"/>
              </w:rPr>
            </w:pPr>
            <w:r w:rsidRPr="00645AEF">
              <w:rPr>
                <w:rFonts w:eastAsia="Times New Roman"/>
                <w:b/>
                <w:bCs/>
                <w:color w:val="000000"/>
                <w:lang w:val="en-ZA" w:eastAsia="en-ZA"/>
              </w:rPr>
              <w:t>Timescale</w:t>
            </w:r>
            <w:r w:rsidR="00FA2C26">
              <w:rPr>
                <w:rFonts w:eastAsia="Times New Roman"/>
                <w:b/>
                <w:bCs/>
                <w:color w:val="000000"/>
                <w:vertAlign w:val="superscript"/>
                <w:lang w:val="en-ZA" w:eastAsia="en-ZA"/>
              </w:rPr>
              <w:t>2</w:t>
            </w:r>
          </w:p>
        </w:tc>
        <w:tc>
          <w:tcPr>
            <w:tcW w:w="2680" w:type="dxa"/>
            <w:tcBorders>
              <w:top w:val="single" w:sz="4" w:space="0" w:color="auto"/>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jc w:val="center"/>
              <w:rPr>
                <w:rFonts w:eastAsia="Times New Roman"/>
                <w:b/>
                <w:bCs/>
                <w:color w:val="000000"/>
                <w:lang w:val="en-ZA" w:eastAsia="en-ZA"/>
              </w:rPr>
            </w:pPr>
            <w:r w:rsidRPr="00645AEF">
              <w:rPr>
                <w:rFonts w:eastAsia="Times New Roman"/>
                <w:b/>
                <w:bCs/>
                <w:color w:val="000000"/>
                <w:lang w:val="en-ZA" w:eastAsia="en-ZA"/>
              </w:rPr>
              <w:t>Organisations responsible</w:t>
            </w:r>
          </w:p>
        </w:tc>
      </w:tr>
      <w:tr w:rsidR="00FA2C26" w:rsidRPr="00645AEF" w:rsidTr="00D72FA5">
        <w:trPr>
          <w:trHeight w:val="300"/>
        </w:trPr>
        <w:tc>
          <w:tcPr>
            <w:tcW w:w="14081" w:type="dxa"/>
            <w:gridSpan w:val="6"/>
            <w:tcBorders>
              <w:top w:val="nil"/>
              <w:left w:val="single" w:sz="4" w:space="0" w:color="auto"/>
              <w:bottom w:val="single" w:sz="4" w:space="0" w:color="auto"/>
              <w:right w:val="single" w:sz="4" w:space="0" w:color="auto"/>
            </w:tcBorders>
            <w:shd w:val="clear" w:color="auto" w:fill="BFBFBF"/>
            <w:noWrap/>
            <w:hideMark/>
          </w:tcPr>
          <w:p w:rsidR="00FA2C26" w:rsidRPr="00645AEF" w:rsidRDefault="00C7530B" w:rsidP="00FA2C26">
            <w:pPr>
              <w:spacing w:after="0" w:line="240" w:lineRule="auto"/>
              <w:rPr>
                <w:rFonts w:eastAsia="Times New Roman"/>
                <w:b/>
                <w:bCs/>
                <w:color w:val="000000"/>
                <w:lang w:val="en-ZA" w:eastAsia="en-ZA"/>
              </w:rPr>
            </w:pPr>
            <w:r>
              <w:rPr>
                <w:rFonts w:eastAsia="Times New Roman"/>
                <w:b/>
                <w:bCs/>
                <w:color w:val="000000"/>
                <w:lang w:eastAsia="en-ZA"/>
              </w:rPr>
              <w:t xml:space="preserve">Objective </w:t>
            </w:r>
            <w:r w:rsidR="00FA2C26" w:rsidRPr="00645AEF">
              <w:rPr>
                <w:rFonts w:eastAsia="Times New Roman"/>
                <w:b/>
                <w:bCs/>
                <w:color w:val="000000"/>
                <w:lang w:eastAsia="en-ZA"/>
              </w:rPr>
              <w:t>1. To  manage anchovy and sardine stocks so that they recover to and do not fall below one third of maximum levels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1.1. Forage fish stock</w:t>
            </w:r>
            <w:r w:rsidR="00135F87">
              <w:rPr>
                <w:rFonts w:eastAsia="Times New Roman"/>
                <w:color w:val="000000"/>
                <w:lang w:val="en-ZA" w:eastAsia="en-ZA"/>
              </w:rPr>
              <w:t>s</w:t>
            </w:r>
            <w:r w:rsidRPr="00645AEF">
              <w:rPr>
                <w:rFonts w:eastAsia="Times New Roman"/>
                <w:color w:val="000000"/>
                <w:lang w:val="en-ZA" w:eastAsia="en-ZA"/>
              </w:rPr>
              <w:t>* have recovered to agreed levels</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1.1.1.</w:t>
            </w:r>
            <w:r w:rsidR="00A017C8">
              <w:rPr>
                <w:rFonts w:ascii="Times New Roman" w:eastAsia="Times New Roman" w:hAnsi="Times New Roman"/>
                <w:color w:val="000000"/>
                <w:sz w:val="14"/>
                <w:szCs w:val="14"/>
                <w:lang w:val="en-ZA" w:eastAsia="en-ZA"/>
              </w:rPr>
              <w:t xml:space="preserve"> </w:t>
            </w:r>
            <w:r w:rsidRPr="00645AEF">
              <w:rPr>
                <w:rFonts w:eastAsia="Times New Roman"/>
                <w:color w:val="000000"/>
                <w:lang w:val="en-ZA" w:eastAsia="en-ZA"/>
              </w:rPr>
              <w:t xml:space="preserve">Identify </w:t>
            </w:r>
            <w:r w:rsidR="00A017C8">
              <w:rPr>
                <w:rFonts w:eastAsia="Times New Roman"/>
                <w:color w:val="000000"/>
                <w:lang w:val="en-ZA" w:eastAsia="en-ZA"/>
              </w:rPr>
              <w:t xml:space="preserve">further </w:t>
            </w:r>
            <w:r w:rsidRPr="00645AEF">
              <w:rPr>
                <w:rFonts w:eastAsia="Times New Roman"/>
                <w:color w:val="000000"/>
                <w:lang w:val="en-ZA" w:eastAsia="en-ZA"/>
              </w:rPr>
              <w:t>ecologically meaningful biomass thresholds for forage fish stocks as they relate to seabird foraging requirements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Short</w:t>
            </w:r>
          </w:p>
        </w:tc>
        <w:tc>
          <w:tcPr>
            <w:tcW w:w="2680" w:type="dxa"/>
            <w:tcBorders>
              <w:top w:val="nil"/>
              <w:left w:val="nil"/>
              <w:bottom w:val="single" w:sz="4" w:space="0" w:color="auto"/>
              <w:right w:val="single" w:sz="4" w:space="0" w:color="auto"/>
            </w:tcBorders>
            <w:shd w:val="clear" w:color="auto" w:fill="auto"/>
            <w:noWrap/>
            <w:hideMark/>
          </w:tcPr>
          <w:p w:rsid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Bengula Current Commission (BCC) to coordinate</w:t>
            </w:r>
          </w:p>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Ministries of Fisheries and Environment, INIP</w:t>
            </w:r>
          </w:p>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645AEF" w:rsidRPr="00645AEF">
              <w:rPr>
                <w:rFonts w:eastAsia="Times New Roman"/>
                <w:color w:val="000000"/>
                <w:lang w:val="en-ZA" w:eastAsia="en-ZA"/>
              </w:rPr>
              <w:t>: MFMR, APCP</w:t>
            </w:r>
          </w:p>
          <w:p w:rsidR="00645AEF"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645AEF" w:rsidRPr="00645AEF">
              <w:rPr>
                <w:rFonts w:eastAsia="Times New Roman"/>
                <w:color w:val="000000"/>
                <w:lang w:val="en-ZA" w:eastAsia="en-ZA"/>
              </w:rPr>
              <w:t>: DEA O&amp;C, DAFF, Marine Research Institute (MaRe)</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1.1.2.</w:t>
            </w:r>
            <w:r w:rsidR="00A017C8">
              <w:rPr>
                <w:rFonts w:ascii="Times New Roman" w:eastAsia="Times New Roman" w:hAnsi="Times New Roman"/>
                <w:color w:val="000000"/>
                <w:sz w:val="14"/>
                <w:szCs w:val="14"/>
                <w:lang w:val="en-ZA" w:eastAsia="en-ZA"/>
              </w:rPr>
              <w:t xml:space="preserve"> </w:t>
            </w:r>
            <w:r w:rsidRPr="00645AEF">
              <w:rPr>
                <w:rFonts w:eastAsia="Times New Roman"/>
                <w:color w:val="000000"/>
                <w:lang w:val="en-ZA" w:eastAsia="en-ZA"/>
              </w:rPr>
              <w:t>Support Angola to manage fish stocks and pressures on fish stocks (human fishing pressure and other impacts such as seals). This requires dedicated research to understand fisheries and predator-prey interactions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Short</w:t>
            </w:r>
          </w:p>
        </w:tc>
        <w:tc>
          <w:tcPr>
            <w:tcW w:w="2680" w:type="dxa"/>
            <w:tcBorders>
              <w:top w:val="nil"/>
              <w:left w:val="nil"/>
              <w:bottom w:val="single" w:sz="4" w:space="0" w:color="auto"/>
              <w:right w:val="single" w:sz="4" w:space="0" w:color="auto"/>
            </w:tcBorders>
            <w:shd w:val="clear" w:color="auto" w:fill="auto"/>
            <w:noWrap/>
            <w:hideMark/>
          </w:tcPr>
          <w:p w:rsid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BCC</w:t>
            </w:r>
          </w:p>
          <w:p w:rsidR="00645AEF"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Ministries of Fisheries and Environment</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A017C8" w:rsidP="00FA2C26">
            <w:pPr>
              <w:spacing w:after="0" w:line="240" w:lineRule="auto"/>
              <w:rPr>
                <w:rFonts w:eastAsia="Times New Roman"/>
                <w:color w:val="000000"/>
                <w:lang w:val="en-ZA" w:eastAsia="en-ZA"/>
              </w:rPr>
            </w:pPr>
            <w:r>
              <w:rPr>
                <w:rFonts w:eastAsia="Times New Roman"/>
                <w:color w:val="000000"/>
                <w:lang w:val="en-ZA" w:eastAsia="en-ZA"/>
              </w:rPr>
              <w:t>1.1.3. I</w:t>
            </w:r>
            <w:r w:rsidR="00645AEF" w:rsidRPr="00645AEF">
              <w:rPr>
                <w:rFonts w:eastAsia="Times New Roman"/>
                <w:color w:val="000000"/>
                <w:lang w:val="en-ZA" w:eastAsia="en-ZA"/>
              </w:rPr>
              <w:t>dentify when fishing pressure impacts stocks most critically, taking into account natural variability of stocks and manage fisheries accordingly (e.g. reduced quotas, closed seasons/areas as appropriate, including through a fisheries management plan)</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Short</w:t>
            </w:r>
          </w:p>
        </w:tc>
        <w:tc>
          <w:tcPr>
            <w:tcW w:w="2680" w:type="dxa"/>
            <w:tcBorders>
              <w:top w:val="nil"/>
              <w:left w:val="nil"/>
              <w:bottom w:val="single" w:sz="4" w:space="0" w:color="auto"/>
              <w:right w:val="single" w:sz="4" w:space="0" w:color="auto"/>
            </w:tcBorders>
            <w:shd w:val="clear" w:color="auto" w:fill="auto"/>
            <w:noWrap/>
            <w:hideMark/>
          </w:tcPr>
          <w:p w:rsidR="00FA2C26" w:rsidRDefault="00FA2C26"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Pr="00645AEF">
              <w:rPr>
                <w:rFonts w:eastAsia="Times New Roman"/>
                <w:color w:val="000000"/>
                <w:lang w:val="en-ZA" w:eastAsia="en-ZA"/>
              </w:rPr>
              <w:t>: Ministries of Fisheries and Environment, INIP</w:t>
            </w:r>
          </w:p>
          <w:p w:rsidR="00FA2C26" w:rsidRDefault="00FA2C26"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Pr="00645AEF">
              <w:rPr>
                <w:rFonts w:eastAsia="Times New Roman"/>
                <w:color w:val="000000"/>
                <w:lang w:val="en-ZA" w:eastAsia="en-ZA"/>
              </w:rPr>
              <w:t>: MFMR</w:t>
            </w:r>
          </w:p>
          <w:p w:rsidR="00FA2C26" w:rsidRDefault="00FA2C26"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Pr="00645AEF">
              <w:rPr>
                <w:rFonts w:eastAsia="Times New Roman"/>
                <w:color w:val="000000"/>
                <w:lang w:val="en-ZA" w:eastAsia="en-ZA"/>
              </w:rPr>
              <w:t>: DEA O&amp;C, DAFF, Marine Research Institute (MaRe)</w:t>
            </w:r>
          </w:p>
          <w:p w:rsidR="00645AEF" w:rsidRPr="00645AEF" w:rsidRDefault="00FA2C26" w:rsidP="00FA2C26">
            <w:pPr>
              <w:spacing w:after="0" w:line="240" w:lineRule="auto"/>
              <w:rPr>
                <w:rFonts w:eastAsia="Times New Roman"/>
                <w:color w:val="000000"/>
                <w:lang w:val="en-ZA" w:eastAsia="en-ZA"/>
              </w:rPr>
            </w:pPr>
            <w:r>
              <w:rPr>
                <w:rFonts w:eastAsia="Times New Roman"/>
                <w:color w:val="000000"/>
                <w:lang w:val="en-ZA" w:eastAsia="en-ZA"/>
              </w:rPr>
              <w:t>S</w:t>
            </w:r>
            <w:r w:rsidR="00645AEF" w:rsidRPr="00645AEF">
              <w:rPr>
                <w:rFonts w:eastAsia="Times New Roman"/>
                <w:color w:val="000000"/>
                <w:lang w:val="en-ZA" w:eastAsia="en-ZA"/>
              </w:rPr>
              <w:t>tock assessment teams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FA2C26" w:rsidP="00FA2C26">
            <w:pPr>
              <w:spacing w:after="0" w:line="240" w:lineRule="auto"/>
              <w:rPr>
                <w:rFonts w:eastAsia="Times New Roman"/>
                <w:color w:val="000000"/>
                <w:lang w:val="en-ZA" w:eastAsia="en-ZA"/>
              </w:rPr>
            </w:pPr>
            <w:r>
              <w:rPr>
                <w:rFonts w:eastAsia="Times New Roman"/>
                <w:color w:val="000000"/>
                <w:lang w:val="en-ZA" w:eastAsia="en-ZA"/>
              </w:rPr>
              <w:t>1.1.4</w:t>
            </w:r>
            <w:r w:rsidR="00645AEF" w:rsidRPr="00645AEF">
              <w:rPr>
                <w:rFonts w:eastAsia="Times New Roman"/>
                <w:color w:val="000000"/>
                <w:lang w:val="en-ZA" w:eastAsia="en-ZA"/>
              </w:rPr>
              <w:t>.</w:t>
            </w:r>
            <w:r w:rsidR="00645AEF" w:rsidRPr="00645AEF">
              <w:rPr>
                <w:rFonts w:ascii="Times New Roman" w:eastAsia="Times New Roman" w:hAnsi="Times New Roman"/>
                <w:color w:val="000000"/>
                <w:sz w:val="14"/>
                <w:szCs w:val="14"/>
                <w:lang w:val="en-ZA" w:eastAsia="en-ZA"/>
              </w:rPr>
              <w:t xml:space="preserve">   </w:t>
            </w:r>
            <w:r w:rsidR="00645AEF" w:rsidRPr="00645AEF">
              <w:rPr>
                <w:rFonts w:eastAsia="Times New Roman"/>
                <w:color w:val="000000"/>
                <w:lang w:val="en-ZA" w:eastAsia="en-ZA"/>
              </w:rPr>
              <w:t>Undertake fisheries management strategy evaluation by externals on a regular basis</w:t>
            </w:r>
            <w:proofErr w:type="gramStart"/>
            <w:r w:rsidR="00135F87">
              <w:rPr>
                <w:rFonts w:eastAsia="Times New Roman"/>
                <w:color w:val="000000"/>
                <w:lang w:val="en-ZA" w:eastAsia="en-ZA"/>
              </w:rPr>
              <w:t>.</w:t>
            </w:r>
            <w:r w:rsidR="00645AEF" w:rsidRPr="00645AEF">
              <w:rPr>
                <w:rFonts w:eastAsia="Times New Roman"/>
                <w:color w:val="000000"/>
                <w:lang w:val="en-ZA" w:eastAsia="en-ZA"/>
              </w:rPr>
              <w:t>*</w:t>
            </w:r>
            <w:proofErr w:type="gramEnd"/>
            <w:r w:rsidR="00645AEF" w:rsidRPr="00645AEF">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Every 5 years</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As above</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A017C8" w:rsidP="00FA2C26">
            <w:pPr>
              <w:spacing w:after="0" w:line="240" w:lineRule="auto"/>
              <w:rPr>
                <w:rFonts w:eastAsia="Times New Roman"/>
                <w:color w:val="000000"/>
                <w:lang w:val="en-ZA" w:eastAsia="en-ZA"/>
              </w:rPr>
            </w:pPr>
            <w:r>
              <w:rPr>
                <w:rFonts w:eastAsia="Times New Roman"/>
                <w:color w:val="000000"/>
                <w:lang w:val="en-ZA" w:eastAsia="en-ZA"/>
              </w:rPr>
              <w:t>1.2. Spatial management implemented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032B0D">
            <w:pPr>
              <w:spacing w:after="0" w:line="240" w:lineRule="auto"/>
              <w:rPr>
                <w:rFonts w:eastAsia="Times New Roman"/>
                <w:color w:val="000000"/>
                <w:lang w:val="en-ZA" w:eastAsia="en-ZA"/>
              </w:rPr>
            </w:pPr>
            <w:r w:rsidRPr="00645AEF">
              <w:rPr>
                <w:rFonts w:eastAsia="Times New Roman"/>
                <w:color w:val="000000"/>
                <w:lang w:val="en-ZA" w:eastAsia="en-ZA"/>
              </w:rPr>
              <w:t>1.2.1.</w:t>
            </w:r>
            <w:r w:rsidRPr="00645AEF">
              <w:rPr>
                <w:rFonts w:ascii="Times New Roman" w:eastAsia="Times New Roman" w:hAnsi="Times New Roman"/>
                <w:color w:val="000000"/>
                <w:sz w:val="14"/>
                <w:szCs w:val="14"/>
                <w:lang w:val="en-ZA" w:eastAsia="en-ZA"/>
              </w:rPr>
              <w:t xml:space="preserve">   </w:t>
            </w:r>
            <w:r w:rsidRPr="00645AEF">
              <w:rPr>
                <w:rFonts w:eastAsia="Times New Roman"/>
                <w:color w:val="000000"/>
                <w:lang w:val="en-ZA" w:eastAsia="en-ZA"/>
              </w:rPr>
              <w:t xml:space="preserve">Establishment of a bilateral Angola-Namibia stock assessment and management working group to coordinate the development </w:t>
            </w:r>
            <w:r w:rsidR="00032B0D">
              <w:rPr>
                <w:rFonts w:eastAsia="Times New Roman"/>
                <w:color w:val="000000"/>
                <w:lang w:val="en-ZA" w:eastAsia="en-ZA"/>
              </w:rPr>
              <w:t xml:space="preserve">and implementation </w:t>
            </w:r>
            <w:r w:rsidRPr="00645AEF">
              <w:rPr>
                <w:rFonts w:eastAsia="Times New Roman"/>
                <w:color w:val="000000"/>
                <w:lang w:val="en-ZA" w:eastAsia="en-ZA"/>
              </w:rPr>
              <w:t xml:space="preserve">of </w:t>
            </w:r>
            <w:r w:rsidR="00032B0D">
              <w:rPr>
                <w:rFonts w:eastAsia="Times New Roman"/>
                <w:color w:val="000000"/>
                <w:lang w:val="en-ZA" w:eastAsia="en-ZA"/>
              </w:rPr>
              <w:t xml:space="preserve">spatial </w:t>
            </w:r>
            <w:r w:rsidRPr="00645AEF">
              <w:rPr>
                <w:rFonts w:eastAsia="Times New Roman"/>
                <w:color w:val="000000"/>
                <w:lang w:val="en-ZA" w:eastAsia="en-ZA"/>
              </w:rPr>
              <w:t xml:space="preserve">management plans </w:t>
            </w:r>
            <w:r w:rsidR="00032B0D">
              <w:rPr>
                <w:rFonts w:eastAsia="Times New Roman"/>
                <w:color w:val="000000"/>
                <w:lang w:val="en-ZA" w:eastAsia="en-ZA"/>
              </w:rPr>
              <w:t>for shared fish stocks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Short</w:t>
            </w:r>
          </w:p>
        </w:tc>
        <w:tc>
          <w:tcPr>
            <w:tcW w:w="2680" w:type="dxa"/>
            <w:tcBorders>
              <w:top w:val="nil"/>
              <w:left w:val="nil"/>
              <w:bottom w:val="single" w:sz="4" w:space="0" w:color="auto"/>
              <w:right w:val="single" w:sz="4" w:space="0" w:color="auto"/>
            </w:tcBorders>
            <w:shd w:val="clear" w:color="auto" w:fill="auto"/>
            <w:noWrap/>
            <w:hideMark/>
          </w:tcPr>
          <w:p w:rsid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BCC</w:t>
            </w:r>
          </w:p>
          <w:p w:rsidR="00645AEF"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Ministry of Fisheries </w:t>
            </w:r>
            <w:r w:rsidRPr="00A017C8">
              <w:rPr>
                <w:rFonts w:eastAsia="Times New Roman"/>
                <w:b/>
                <w:color w:val="000000"/>
                <w:lang w:val="en-ZA" w:eastAsia="en-ZA"/>
              </w:rPr>
              <w:t>NAM</w:t>
            </w:r>
            <w:r w:rsidR="00645AEF" w:rsidRPr="00645AEF">
              <w:rPr>
                <w:rFonts w:eastAsia="Times New Roman"/>
                <w:color w:val="000000"/>
                <w:lang w:val="en-ZA" w:eastAsia="en-ZA"/>
              </w:rPr>
              <w:t>:MFMR</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A017C8" w:rsidP="00FA2C26">
            <w:pPr>
              <w:spacing w:after="0" w:line="240" w:lineRule="auto"/>
              <w:rPr>
                <w:rFonts w:eastAsia="Times New Roman"/>
                <w:color w:val="000000"/>
                <w:lang w:val="en-ZA" w:eastAsia="en-ZA"/>
              </w:rPr>
            </w:pPr>
            <w:r>
              <w:rPr>
                <w:rFonts w:eastAsia="Times New Roman"/>
                <w:color w:val="000000"/>
                <w:lang w:val="en-ZA" w:eastAsia="en-ZA"/>
              </w:rPr>
              <w:t xml:space="preserve">1.2.2. </w:t>
            </w:r>
            <w:r w:rsidRPr="00645AEF">
              <w:rPr>
                <w:rFonts w:eastAsia="Times New Roman"/>
                <w:color w:val="000000"/>
                <w:lang w:val="en-ZA" w:eastAsia="en-ZA"/>
              </w:rPr>
              <w:t>Establish transboundary collaboration for coherent MPA networks</w:t>
            </w:r>
            <w:r w:rsidR="00135F87">
              <w:rPr>
                <w:rFonts w:eastAsia="Times New Roman"/>
                <w:color w:val="000000"/>
                <w:lang w:val="en-ZA" w:eastAsia="en-ZA"/>
              </w:rPr>
              <w:t xml:space="preserve"> to be established</w:t>
            </w:r>
            <w:r w:rsidRPr="00645AEF">
              <w:rPr>
                <w:rFonts w:eastAsia="Times New Roman"/>
                <w:color w:val="000000"/>
                <w:lang w:val="en-ZA" w:eastAsia="en-ZA"/>
              </w:rPr>
              <w:t xml:space="preserve"> in the region, including pelagic/offshore MPAs for fishery management and seabird conservation purposes. Ensure that these contribute to national </w:t>
            </w:r>
            <w:r w:rsidR="006B358C">
              <w:rPr>
                <w:rFonts w:eastAsia="Times New Roman"/>
                <w:color w:val="000000"/>
                <w:lang w:val="en-ZA" w:eastAsia="en-ZA"/>
              </w:rPr>
              <w:t xml:space="preserve">CBD </w:t>
            </w:r>
            <w:r w:rsidRPr="00645AEF">
              <w:rPr>
                <w:rFonts w:eastAsia="Times New Roman"/>
                <w:color w:val="000000"/>
                <w:lang w:val="en-ZA" w:eastAsia="en-ZA"/>
              </w:rPr>
              <w:t xml:space="preserve">Aichi </w:t>
            </w:r>
            <w:r w:rsidR="006B358C">
              <w:rPr>
                <w:rFonts w:eastAsia="Times New Roman"/>
                <w:color w:val="000000"/>
                <w:lang w:val="en-ZA" w:eastAsia="en-ZA"/>
              </w:rPr>
              <w:t>Biodiversity T</w:t>
            </w:r>
            <w:r w:rsidRPr="00645AEF">
              <w:rPr>
                <w:rFonts w:eastAsia="Times New Roman"/>
                <w:color w:val="000000"/>
                <w:lang w:val="en-ZA" w:eastAsia="en-ZA"/>
              </w:rPr>
              <w:t>argets for protected areas</w:t>
            </w:r>
            <w:r w:rsidR="006B358C">
              <w:rPr>
                <w:rFonts w:eastAsia="Times New Roman"/>
                <w:color w:val="000000"/>
                <w:lang w:val="en-ZA" w:eastAsia="en-ZA"/>
              </w:rPr>
              <w:t xml:space="preserve"> (target 11)</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Short</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135F87" w:rsidP="00FA2C26">
            <w:pPr>
              <w:spacing w:after="0" w:line="240" w:lineRule="auto"/>
              <w:rPr>
                <w:rFonts w:eastAsia="Times New Roman"/>
                <w:color w:val="000000"/>
                <w:lang w:val="en-ZA" w:eastAsia="en-ZA"/>
              </w:rPr>
            </w:pPr>
            <w:r>
              <w:rPr>
                <w:rFonts w:eastAsia="Times New Roman"/>
                <w:color w:val="000000"/>
                <w:lang w:val="en-ZA" w:eastAsia="en-ZA"/>
              </w:rPr>
              <w:t>BCC, n</w:t>
            </w:r>
            <w:r w:rsidR="00645AEF" w:rsidRPr="00645AEF">
              <w:rPr>
                <w:rFonts w:eastAsia="Times New Roman"/>
                <w:color w:val="000000"/>
                <w:lang w:val="en-ZA" w:eastAsia="en-ZA"/>
              </w:rPr>
              <w:t>ational departments responsible for marine protected areas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A017C8" w:rsidP="003B1FCA">
            <w:pPr>
              <w:spacing w:after="0" w:line="240" w:lineRule="auto"/>
              <w:rPr>
                <w:rFonts w:eastAsia="Times New Roman"/>
                <w:color w:val="000000"/>
                <w:lang w:val="en-ZA" w:eastAsia="en-ZA"/>
              </w:rPr>
            </w:pPr>
            <w:r>
              <w:rPr>
                <w:rFonts w:eastAsia="Times New Roman"/>
                <w:color w:val="000000"/>
                <w:lang w:val="en-ZA" w:eastAsia="en-ZA"/>
              </w:rPr>
              <w:t xml:space="preserve">1.2.3. </w:t>
            </w:r>
            <w:r w:rsidR="00645AEF" w:rsidRPr="00645AEF">
              <w:rPr>
                <w:rFonts w:eastAsia="Times New Roman"/>
                <w:color w:val="000000"/>
                <w:lang w:val="en-ZA" w:eastAsia="en-ZA"/>
              </w:rPr>
              <w:t xml:space="preserve">South Africa to implement </w:t>
            </w:r>
            <w:r w:rsidR="00032B0D">
              <w:rPr>
                <w:rFonts w:eastAsia="Times New Roman"/>
                <w:color w:val="000000"/>
                <w:lang w:val="en-ZA" w:eastAsia="en-ZA"/>
              </w:rPr>
              <w:t xml:space="preserve">revised quota system </w:t>
            </w:r>
            <w:r w:rsidR="003B1FCA">
              <w:rPr>
                <w:rFonts w:eastAsia="Times New Roman"/>
                <w:color w:val="000000"/>
                <w:lang w:val="en-ZA" w:eastAsia="en-ZA"/>
              </w:rPr>
              <w:t xml:space="preserve">taking into account the presence of </w:t>
            </w:r>
            <w:r w:rsidR="00032B0D">
              <w:rPr>
                <w:rFonts w:eastAsia="Times New Roman"/>
                <w:color w:val="000000"/>
                <w:lang w:val="en-ZA" w:eastAsia="en-ZA"/>
              </w:rPr>
              <w:t>two sard</w:t>
            </w:r>
            <w:r w:rsidR="003B1FCA">
              <w:rPr>
                <w:rFonts w:eastAsia="Times New Roman"/>
                <w:color w:val="000000"/>
                <w:lang w:val="en-ZA" w:eastAsia="en-ZA"/>
              </w:rPr>
              <w:t>i</w:t>
            </w:r>
            <w:r w:rsidR="00032B0D">
              <w:rPr>
                <w:rFonts w:eastAsia="Times New Roman"/>
                <w:color w:val="000000"/>
                <w:lang w:val="en-ZA" w:eastAsia="en-ZA"/>
              </w:rPr>
              <w:t xml:space="preserve">ne stocks </w:t>
            </w:r>
            <w:r w:rsidRPr="00645AEF">
              <w:rPr>
                <w:rFonts w:eastAsia="Times New Roman"/>
                <w:color w:val="000000"/>
                <w:lang w:val="en-ZA" w:eastAsia="en-ZA"/>
              </w:rPr>
              <w:t>to reduce risk of localised depletion</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Immediate</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DAFF</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A017C8" w:rsidP="00FA2C26">
            <w:pPr>
              <w:spacing w:after="0" w:line="240" w:lineRule="auto"/>
              <w:rPr>
                <w:rFonts w:eastAsia="Times New Roman"/>
                <w:color w:val="000000"/>
                <w:lang w:val="en-ZA" w:eastAsia="en-ZA"/>
              </w:rPr>
            </w:pPr>
            <w:r>
              <w:rPr>
                <w:rFonts w:eastAsia="Times New Roman"/>
                <w:color w:val="000000"/>
                <w:lang w:val="en-ZA" w:eastAsia="en-ZA"/>
              </w:rPr>
              <w:t>1.3</w:t>
            </w:r>
            <w:r w:rsidR="00645AEF" w:rsidRPr="00645AEF">
              <w:rPr>
                <w:rFonts w:eastAsia="Times New Roman"/>
                <w:color w:val="000000"/>
                <w:lang w:val="en-ZA" w:eastAsia="en-ZA"/>
              </w:rPr>
              <w:t>. Science and ecosystem considerations are integrated into fisheries management, quota setting and recovery planning</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sidRPr="00B923F4">
              <w:rPr>
                <w:rFonts w:eastAsia="Times New Roman"/>
                <w:color w:val="000000"/>
                <w:lang w:val="en-ZA" w:eastAsia="en-ZA"/>
              </w:rPr>
              <w:t>1.3.</w:t>
            </w:r>
            <w:r w:rsidR="00A017C8">
              <w:rPr>
                <w:rFonts w:eastAsia="Times New Roman"/>
                <w:color w:val="000000"/>
                <w:lang w:val="en-ZA" w:eastAsia="en-ZA"/>
              </w:rPr>
              <w:t xml:space="preserve">1. </w:t>
            </w:r>
            <w:r w:rsidR="00645AEF" w:rsidRPr="00645AEF">
              <w:rPr>
                <w:rFonts w:eastAsia="Times New Roman"/>
                <w:color w:val="000000"/>
                <w:lang w:val="en-ZA" w:eastAsia="en-ZA"/>
              </w:rPr>
              <w:t>Increase scientific capacity (e.g. fill posts with appropriately qualified and experienced personnel and create new posts as required)</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Fisheries</w:t>
            </w:r>
          </w:p>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645AEF" w:rsidRPr="00645AEF">
              <w:rPr>
                <w:rFonts w:eastAsia="Times New Roman"/>
                <w:color w:val="000000"/>
                <w:lang w:val="en-ZA" w:eastAsia="en-ZA"/>
              </w:rPr>
              <w:t>:MFMR</w:t>
            </w:r>
          </w:p>
          <w:p w:rsidR="00645AEF"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645AEF" w:rsidRPr="00645AEF">
              <w:rPr>
                <w:rFonts w:eastAsia="Times New Roman"/>
                <w:color w:val="000000"/>
                <w:lang w:val="en-ZA" w:eastAsia="en-ZA"/>
              </w:rPr>
              <w:t>: DAFF</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sidRPr="00B923F4">
              <w:rPr>
                <w:rFonts w:eastAsia="Times New Roman"/>
                <w:color w:val="000000"/>
                <w:lang w:val="en-ZA" w:eastAsia="en-ZA"/>
              </w:rPr>
              <w:t>1.3.</w:t>
            </w:r>
            <w:r w:rsidR="00A017C8">
              <w:rPr>
                <w:rFonts w:eastAsia="Times New Roman"/>
                <w:color w:val="000000"/>
                <w:lang w:val="en-ZA" w:eastAsia="en-ZA"/>
              </w:rPr>
              <w:t>2. I</w:t>
            </w:r>
            <w:r w:rsidR="00645AEF" w:rsidRPr="00645AEF">
              <w:rPr>
                <w:rFonts w:eastAsia="Times New Roman"/>
                <w:color w:val="000000"/>
                <w:lang w:val="en-ZA" w:eastAsia="en-ZA"/>
              </w:rPr>
              <w:t>ntegrate research programmes into building management capacity and vice versa; build stronger links between academic marine res</w:t>
            </w:r>
            <w:r w:rsidR="00135F87">
              <w:rPr>
                <w:rFonts w:eastAsia="Times New Roman"/>
                <w:color w:val="000000"/>
                <w:lang w:val="en-ZA" w:eastAsia="en-ZA"/>
              </w:rPr>
              <w:t>earch initiatives to management</w:t>
            </w:r>
            <w:r w:rsidR="00645AEF" w:rsidRPr="00645AEF">
              <w:rPr>
                <w:rFonts w:eastAsia="Times New Roman"/>
                <w:color w:val="000000"/>
                <w:lang w:val="en-ZA" w:eastAsia="en-ZA"/>
              </w:rPr>
              <w:t>. Promote collaborative research between national and international bodies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FA2C26"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Fisheries</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DAFF</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sidRPr="00B923F4">
              <w:rPr>
                <w:rFonts w:eastAsia="Times New Roman"/>
                <w:color w:val="000000"/>
                <w:lang w:val="en-ZA" w:eastAsia="en-ZA"/>
              </w:rPr>
              <w:t>1.3.</w:t>
            </w:r>
            <w:r w:rsidR="00A017C8">
              <w:rPr>
                <w:rFonts w:eastAsia="Times New Roman"/>
                <w:color w:val="000000"/>
                <w:lang w:val="en-ZA" w:eastAsia="en-ZA"/>
              </w:rPr>
              <w:t xml:space="preserve">3. </w:t>
            </w:r>
            <w:r w:rsidR="00645AEF" w:rsidRPr="00645AEF">
              <w:rPr>
                <w:rFonts w:eastAsia="Times New Roman"/>
                <w:color w:val="000000"/>
                <w:lang w:val="en-ZA" w:eastAsia="en-ZA"/>
              </w:rPr>
              <w:t>Promote the influence of scientific advice in fisheries management through inclusion of ecosystem approaches in decision-making processes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FA2C26"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Medium </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Fisheries</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DAFF</w:t>
            </w:r>
            <w:r w:rsidR="00135F87">
              <w:rPr>
                <w:rFonts w:eastAsia="Times New Roman"/>
                <w:color w:val="000000"/>
                <w:lang w:val="en-ZA" w:eastAsia="en-ZA"/>
              </w:rPr>
              <w:t>, DEA</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Pr>
                <w:rFonts w:eastAsia="Times New Roman"/>
                <w:color w:val="000000"/>
                <w:lang w:val="en-ZA" w:eastAsia="en-ZA"/>
              </w:rPr>
              <w:t>1.4</w:t>
            </w:r>
            <w:r w:rsidR="00645AEF" w:rsidRPr="00645AEF">
              <w:rPr>
                <w:rFonts w:eastAsia="Times New Roman"/>
                <w:color w:val="000000"/>
                <w:lang w:val="en-ZA" w:eastAsia="en-ZA"/>
              </w:rPr>
              <w:t>.</w:t>
            </w:r>
            <w:r w:rsidR="00645AEF" w:rsidRPr="00645AEF">
              <w:rPr>
                <w:rFonts w:ascii="Times New Roman" w:eastAsia="Times New Roman" w:hAnsi="Times New Roman"/>
                <w:color w:val="000000"/>
                <w:sz w:val="14"/>
                <w:szCs w:val="14"/>
                <w:lang w:val="en-ZA" w:eastAsia="en-ZA"/>
              </w:rPr>
              <w:t xml:space="preserve">   </w:t>
            </w:r>
            <w:r w:rsidR="00645AEF" w:rsidRPr="00645AEF">
              <w:rPr>
                <w:rFonts w:eastAsia="Times New Roman"/>
                <w:color w:val="000000"/>
                <w:lang w:val="en-ZA" w:eastAsia="en-ZA"/>
              </w:rPr>
              <w:t>Controlled fishing zones are established around key breeding islands where appropriate, to avoid local depletion</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Pr>
                <w:rFonts w:eastAsia="Times New Roman"/>
                <w:color w:val="000000"/>
                <w:lang w:val="en-ZA" w:eastAsia="en-ZA"/>
              </w:rPr>
              <w:t xml:space="preserve">1.4.1. </w:t>
            </w:r>
            <w:r w:rsidR="00645AEF" w:rsidRPr="00645AEF">
              <w:rPr>
                <w:rFonts w:eastAsia="Times New Roman"/>
                <w:color w:val="000000"/>
                <w:lang w:val="en-ZA" w:eastAsia="en-ZA"/>
              </w:rPr>
              <w:t xml:space="preserve">Investigations and reports or scientific papers published describing core foraging areas during different stages for each species, in collaboration with other range states especially </w:t>
            </w:r>
            <w:r w:rsidR="00F102FA" w:rsidRPr="00234019">
              <w:rPr>
                <w:rFonts w:eastAsia="Times New Roman"/>
                <w:color w:val="000000"/>
                <w:lang w:val="en-ZA" w:eastAsia="en-ZA"/>
              </w:rPr>
              <w:t>those on Damara Tern migration routes</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FA2C26" w:rsidP="00FA2C26">
            <w:pPr>
              <w:spacing w:after="0" w:line="240" w:lineRule="auto"/>
              <w:rPr>
                <w:rFonts w:eastAsia="Times New Roman"/>
                <w:color w:val="000000"/>
                <w:lang w:val="en-ZA" w:eastAsia="en-ZA"/>
              </w:rPr>
            </w:pPr>
            <w:r>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 completed within 5 years</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Ministries of Environment and Fisheries, INIP</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MET, with MFMR</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O&amp;C</w:t>
            </w:r>
          </w:p>
          <w:p w:rsidR="00864ECC" w:rsidRPr="00645AEF" w:rsidRDefault="00864ECC" w:rsidP="00FA2C26">
            <w:pPr>
              <w:spacing w:after="0" w:line="240" w:lineRule="auto"/>
              <w:rPr>
                <w:rFonts w:eastAsia="Times New Roman"/>
                <w:color w:val="000000"/>
                <w:lang w:val="en-ZA" w:eastAsia="en-ZA"/>
              </w:rPr>
            </w:pPr>
            <w:r w:rsidRPr="00645AEF">
              <w:rPr>
                <w:rFonts w:eastAsia="Times New Roman"/>
                <w:color w:val="000000"/>
                <w:lang w:val="en-ZA" w:eastAsia="en-ZA"/>
              </w:rPr>
              <w:t>Universities and NGOs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Pr>
                <w:rFonts w:eastAsia="Times New Roman"/>
                <w:color w:val="000000"/>
                <w:lang w:val="en-ZA" w:eastAsia="en-ZA"/>
              </w:rPr>
              <w:t>1.4.2</w:t>
            </w:r>
            <w:r w:rsidR="00135F87">
              <w:rPr>
                <w:rFonts w:eastAsia="Times New Roman"/>
                <w:color w:val="000000"/>
                <w:lang w:val="en-ZA" w:eastAsia="en-ZA"/>
              </w:rPr>
              <w:t>.</w:t>
            </w:r>
            <w:r>
              <w:rPr>
                <w:rFonts w:eastAsia="Times New Roman"/>
                <w:color w:val="000000"/>
                <w:lang w:val="en-ZA" w:eastAsia="en-ZA"/>
              </w:rPr>
              <w:t xml:space="preserve"> </w:t>
            </w:r>
            <w:r w:rsidR="00645AEF" w:rsidRPr="00645AEF">
              <w:rPr>
                <w:rFonts w:eastAsia="Times New Roman"/>
                <w:color w:val="000000"/>
                <w:lang w:val="en-ZA" w:eastAsia="en-ZA"/>
              </w:rPr>
              <w:t>Relate core foraging areas back to fishing zones/activities/catch and effort levels to design MPAs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 and within 2 years of completion of 1</w:t>
            </w:r>
            <w:r w:rsidR="00FA2C26">
              <w:rPr>
                <w:rFonts w:eastAsia="Times New Roman"/>
                <w:color w:val="000000"/>
                <w:lang w:val="en-ZA" w:eastAsia="en-ZA"/>
              </w:rPr>
              <w:t>.4</w:t>
            </w:r>
            <w:r w:rsidRPr="00645AEF">
              <w:rPr>
                <w:rFonts w:eastAsia="Times New Roman"/>
                <w:color w:val="000000"/>
                <w:lang w:val="en-ZA" w:eastAsia="en-ZA"/>
              </w:rPr>
              <w:t>.1</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Ministries of Environment and Fisheries, INIP</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MET, with 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O&amp;C</w:t>
            </w:r>
          </w:p>
        </w:tc>
      </w:tr>
      <w:tr w:rsidR="00FA2C26" w:rsidRPr="00645AEF" w:rsidTr="00D72FA5">
        <w:trPr>
          <w:trHeight w:val="300"/>
        </w:trPr>
        <w:tc>
          <w:tcPr>
            <w:tcW w:w="14081" w:type="dxa"/>
            <w:gridSpan w:val="6"/>
            <w:tcBorders>
              <w:top w:val="nil"/>
              <w:left w:val="single" w:sz="4" w:space="0" w:color="auto"/>
              <w:bottom w:val="single" w:sz="4" w:space="0" w:color="auto"/>
              <w:right w:val="single" w:sz="4" w:space="0" w:color="auto"/>
            </w:tcBorders>
            <w:shd w:val="clear" w:color="auto" w:fill="BFBFBF"/>
            <w:noWrap/>
            <w:hideMark/>
          </w:tcPr>
          <w:p w:rsidR="00FA2C26" w:rsidRPr="00645AEF" w:rsidRDefault="00C7530B" w:rsidP="00FA2C26">
            <w:pPr>
              <w:spacing w:after="0" w:line="240" w:lineRule="auto"/>
              <w:rPr>
                <w:rFonts w:eastAsia="Times New Roman"/>
                <w:b/>
                <w:bCs/>
                <w:color w:val="000000"/>
                <w:lang w:val="en-ZA" w:eastAsia="en-ZA"/>
              </w:rPr>
            </w:pPr>
            <w:r>
              <w:rPr>
                <w:rFonts w:eastAsia="Times New Roman"/>
                <w:b/>
                <w:bCs/>
                <w:color w:val="000000"/>
                <w:lang w:val="en-ZA" w:eastAsia="en-ZA"/>
              </w:rPr>
              <w:t xml:space="preserve">Objective </w:t>
            </w:r>
            <w:r w:rsidR="00FA2C26">
              <w:rPr>
                <w:rFonts w:eastAsia="Times New Roman"/>
                <w:b/>
                <w:bCs/>
                <w:color w:val="000000"/>
                <w:lang w:val="en-ZA" w:eastAsia="en-ZA"/>
              </w:rPr>
              <w:t xml:space="preserve">2. </w:t>
            </w:r>
            <w:r w:rsidR="00FA2C26" w:rsidRPr="00645AEF">
              <w:rPr>
                <w:rFonts w:eastAsia="Times New Roman"/>
                <w:b/>
                <w:bCs/>
                <w:color w:val="000000"/>
                <w:lang w:val="en-ZA" w:eastAsia="en-ZA"/>
              </w:rPr>
              <w:t>To reduce fisheries bycatch of Cape Gannets to levels that do not impact population demographics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2.1. Cape Gannet mortalities in longline and trawl fisheries are minimised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2.1.1.</w:t>
            </w:r>
            <w:r w:rsidRPr="00645AEF">
              <w:rPr>
                <w:rFonts w:ascii="Times New Roman" w:eastAsia="Times New Roman" w:hAnsi="Times New Roman"/>
                <w:color w:val="000000"/>
                <w:sz w:val="14"/>
                <w:szCs w:val="14"/>
                <w:lang w:val="en-ZA" w:eastAsia="en-ZA"/>
              </w:rPr>
              <w:t xml:space="preserve">   </w:t>
            </w:r>
            <w:r w:rsidRPr="00645AEF">
              <w:rPr>
                <w:rFonts w:eastAsia="Times New Roman"/>
                <w:color w:val="000000"/>
                <w:lang w:val="en-ZA" w:eastAsia="en-ZA"/>
              </w:rPr>
              <w:t>Ensure</w:t>
            </w:r>
            <w:r w:rsidR="00135F87">
              <w:rPr>
                <w:rFonts w:eastAsia="Times New Roman"/>
                <w:color w:val="000000"/>
                <w:lang w:val="en-ZA" w:eastAsia="en-ZA"/>
              </w:rPr>
              <w:t xml:space="preserve"> that</w:t>
            </w:r>
            <w:r w:rsidRPr="00645AEF">
              <w:rPr>
                <w:rFonts w:eastAsia="Times New Roman"/>
                <w:color w:val="000000"/>
                <w:lang w:val="en-ZA" w:eastAsia="en-ZA"/>
              </w:rPr>
              <w:t xml:space="preserve"> the use of proven mitigation measures is in permit conditions of relevant fisheries and that this is complied with</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Fisheries</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MFMR</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DAFF</w:t>
            </w:r>
          </w:p>
          <w:p w:rsidR="00864ECC" w:rsidRPr="00645AEF" w:rsidRDefault="00864ECC" w:rsidP="00FA2C26">
            <w:pPr>
              <w:spacing w:after="0" w:line="240" w:lineRule="auto"/>
              <w:rPr>
                <w:rFonts w:eastAsia="Times New Roman"/>
                <w:color w:val="000000"/>
                <w:lang w:val="en-ZA" w:eastAsia="en-ZA"/>
              </w:rPr>
            </w:pPr>
            <w:r w:rsidRPr="00645AEF">
              <w:rPr>
                <w:rFonts w:eastAsia="Times New Roman"/>
                <w:color w:val="000000"/>
                <w:lang w:val="en-ZA" w:eastAsia="en-ZA"/>
              </w:rPr>
              <w:t>NGOs (Albatross Task Force)</w:t>
            </w:r>
          </w:p>
        </w:tc>
      </w:tr>
      <w:tr w:rsidR="00FA2C26" w:rsidRPr="00645AEF" w:rsidTr="00D72FA5">
        <w:trPr>
          <w:trHeight w:val="300"/>
        </w:trPr>
        <w:tc>
          <w:tcPr>
            <w:tcW w:w="14081" w:type="dxa"/>
            <w:gridSpan w:val="6"/>
            <w:tcBorders>
              <w:top w:val="nil"/>
              <w:left w:val="single" w:sz="4" w:space="0" w:color="auto"/>
              <w:bottom w:val="single" w:sz="4" w:space="0" w:color="auto"/>
              <w:right w:val="single" w:sz="4" w:space="0" w:color="auto"/>
            </w:tcBorders>
            <w:shd w:val="clear" w:color="auto" w:fill="BFBFBF"/>
            <w:noWrap/>
            <w:hideMark/>
          </w:tcPr>
          <w:p w:rsidR="00FA2C26" w:rsidRPr="00645AEF" w:rsidRDefault="00C7530B" w:rsidP="00FA2C26">
            <w:pPr>
              <w:spacing w:after="0" w:line="240" w:lineRule="auto"/>
              <w:rPr>
                <w:rFonts w:eastAsia="Times New Roman"/>
                <w:b/>
                <w:bCs/>
                <w:color w:val="000000"/>
                <w:lang w:val="en-ZA" w:eastAsia="en-ZA"/>
              </w:rPr>
            </w:pPr>
            <w:r>
              <w:rPr>
                <w:rFonts w:eastAsia="Times New Roman"/>
                <w:b/>
                <w:bCs/>
                <w:color w:val="000000"/>
                <w:lang w:val="en-ZA" w:eastAsia="en-ZA"/>
              </w:rPr>
              <w:t xml:space="preserve">Objective </w:t>
            </w:r>
            <w:r w:rsidR="00FA2C26">
              <w:rPr>
                <w:rFonts w:eastAsia="Times New Roman"/>
                <w:b/>
                <w:bCs/>
                <w:color w:val="000000"/>
                <w:lang w:val="en-ZA" w:eastAsia="en-ZA"/>
              </w:rPr>
              <w:t xml:space="preserve">3. </w:t>
            </w:r>
            <w:r w:rsidR="00FA2C26" w:rsidRPr="00645AEF">
              <w:rPr>
                <w:rFonts w:eastAsia="Times New Roman"/>
                <w:b/>
                <w:bCs/>
                <w:color w:val="000000"/>
                <w:lang w:val="en-ZA" w:eastAsia="en-ZA"/>
              </w:rPr>
              <w:t>To minimise displacement and predation at colonies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3.1. Displacement of seabirds by seals is minimised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3.1.1. Prevent seals from settling at sensitive sites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Management authorities at seabird colonies in </w:t>
            </w:r>
            <w:r w:rsidR="00A017C8" w:rsidRPr="00A017C8">
              <w:rPr>
                <w:rFonts w:eastAsia="Times New Roman"/>
                <w:b/>
                <w:color w:val="000000"/>
                <w:lang w:val="en-ZA" w:eastAsia="en-ZA"/>
              </w:rPr>
              <w:t>NAM</w:t>
            </w:r>
            <w:r w:rsidRPr="00645AEF">
              <w:rPr>
                <w:rFonts w:eastAsia="Times New Roman"/>
                <w:color w:val="000000"/>
                <w:lang w:val="en-ZA" w:eastAsia="en-ZA"/>
              </w:rPr>
              <w:t xml:space="preserve"> and </w:t>
            </w:r>
            <w:r w:rsidR="00A017C8" w:rsidRPr="00A017C8">
              <w:rPr>
                <w:rFonts w:eastAsia="Times New Roman"/>
                <w:b/>
                <w:color w:val="000000"/>
                <w:lang w:val="en-ZA" w:eastAsia="en-ZA"/>
              </w:rPr>
              <w:t>ZAF</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3.1.2. Mitigate effects of existing displacements of seabirds by seals, e.g. by placing pipes for penguins to nest in and maintaining sea walls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As appropriate</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Management authorities at seabird colonies in </w:t>
            </w:r>
            <w:r w:rsidR="00A017C8" w:rsidRPr="00A017C8">
              <w:rPr>
                <w:rFonts w:eastAsia="Times New Roman"/>
                <w:b/>
                <w:color w:val="000000"/>
                <w:lang w:val="en-ZA" w:eastAsia="en-ZA"/>
              </w:rPr>
              <w:t>NAM</w:t>
            </w:r>
            <w:r w:rsidRPr="00645AEF">
              <w:rPr>
                <w:rFonts w:eastAsia="Times New Roman"/>
                <w:color w:val="000000"/>
                <w:lang w:val="en-ZA" w:eastAsia="en-ZA"/>
              </w:rPr>
              <w:t xml:space="preserve"> and </w:t>
            </w:r>
            <w:r w:rsidR="00A017C8" w:rsidRPr="00A017C8">
              <w:rPr>
                <w:rFonts w:eastAsia="Times New Roman"/>
                <w:b/>
                <w:color w:val="000000"/>
                <w:lang w:val="en-ZA" w:eastAsia="en-ZA"/>
              </w:rPr>
              <w:t>ZAF</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3.2. Predat</w:t>
            </w:r>
            <w:r w:rsidR="00135F87">
              <w:rPr>
                <w:rFonts w:eastAsia="Times New Roman"/>
                <w:color w:val="000000"/>
                <w:lang w:val="en-ZA" w:eastAsia="en-ZA"/>
              </w:rPr>
              <w:t xml:space="preserve">ion of seabirds by seals, gulls, </w:t>
            </w:r>
            <w:r w:rsidRPr="00645AEF">
              <w:rPr>
                <w:rFonts w:eastAsia="Times New Roman"/>
                <w:color w:val="000000"/>
                <w:lang w:val="en-ZA" w:eastAsia="en-ZA"/>
              </w:rPr>
              <w:t xml:space="preserve">pelicans </w:t>
            </w:r>
            <w:r w:rsidR="00135F87">
              <w:rPr>
                <w:rFonts w:eastAsia="Times New Roman"/>
                <w:color w:val="000000"/>
                <w:lang w:val="en-ZA" w:eastAsia="en-ZA"/>
              </w:rPr>
              <w:t xml:space="preserve">and terrestrial mammals </w:t>
            </w:r>
            <w:r w:rsidRPr="00645AEF">
              <w:rPr>
                <w:rFonts w:eastAsia="Times New Roman"/>
                <w:color w:val="000000"/>
                <w:lang w:val="en-ZA" w:eastAsia="en-ZA"/>
              </w:rPr>
              <w:t>is minimised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3.2.1. Develop and implement protocols for the control </w:t>
            </w:r>
            <w:r w:rsidR="004B3F82">
              <w:rPr>
                <w:rFonts w:eastAsia="Times New Roman"/>
                <w:color w:val="000000"/>
                <w:lang w:val="en-ZA" w:eastAsia="en-ZA"/>
              </w:rPr>
              <w:t xml:space="preserve">of </w:t>
            </w:r>
            <w:r w:rsidRPr="00645AEF">
              <w:rPr>
                <w:rFonts w:eastAsia="Times New Roman"/>
                <w:color w:val="000000"/>
                <w:lang w:val="en-ZA" w:eastAsia="en-ZA"/>
              </w:rPr>
              <w:t>seals and Kelp Gulls involved in predation on seabirds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Seabird colony management authorities</w:t>
            </w:r>
            <w:r w:rsidRPr="00645AEF">
              <w:rPr>
                <w:rFonts w:eastAsia="Times New Roman"/>
                <w:color w:val="000000"/>
                <w:lang w:val="en-ZA" w:eastAsia="en-ZA"/>
              </w:rPr>
              <w:br/>
            </w:r>
            <w:r w:rsidR="00A017C8" w:rsidRPr="00A017C8">
              <w:rPr>
                <w:rFonts w:eastAsia="Times New Roman"/>
                <w:b/>
                <w:color w:val="000000"/>
                <w:lang w:val="en-ZA" w:eastAsia="en-ZA"/>
              </w:rPr>
              <w:t>AGO</w:t>
            </w:r>
            <w:r w:rsidRPr="00645AEF">
              <w:rPr>
                <w:rFonts w:eastAsia="Times New Roman"/>
                <w:color w:val="000000"/>
                <w:lang w:val="en-ZA" w:eastAsia="en-ZA"/>
              </w:rPr>
              <w:t>: Ministry of Environment</w:t>
            </w:r>
            <w:r w:rsidRPr="00645AEF">
              <w:rPr>
                <w:rFonts w:eastAsia="Times New Roman"/>
                <w:color w:val="000000"/>
                <w:lang w:val="en-ZA" w:eastAsia="en-ZA"/>
              </w:rPr>
              <w:br/>
            </w:r>
            <w:r w:rsidR="00A017C8" w:rsidRPr="00A017C8">
              <w:rPr>
                <w:rFonts w:eastAsia="Times New Roman"/>
                <w:b/>
                <w:color w:val="000000"/>
                <w:lang w:val="en-ZA" w:eastAsia="en-ZA"/>
              </w:rPr>
              <w:t>NAM</w:t>
            </w:r>
            <w:r w:rsidRPr="00645AEF">
              <w:rPr>
                <w:rFonts w:eastAsia="Times New Roman"/>
                <w:color w:val="000000"/>
                <w:lang w:val="en-ZA" w:eastAsia="en-ZA"/>
              </w:rPr>
              <w:t>: MFMR</w:t>
            </w:r>
            <w:r w:rsidRPr="00645AEF">
              <w:rPr>
                <w:rFonts w:eastAsia="Times New Roman"/>
                <w:color w:val="000000"/>
                <w:lang w:val="en-ZA" w:eastAsia="en-ZA"/>
              </w:rPr>
              <w:br/>
            </w:r>
            <w:r w:rsidR="00A017C8" w:rsidRPr="00A017C8">
              <w:rPr>
                <w:rFonts w:eastAsia="Times New Roman"/>
                <w:b/>
                <w:color w:val="000000"/>
                <w:lang w:val="en-ZA" w:eastAsia="en-ZA"/>
              </w:rPr>
              <w:t>ZAF</w:t>
            </w:r>
            <w:r w:rsidRPr="00645AEF">
              <w:rPr>
                <w:rFonts w:eastAsia="Times New Roman"/>
                <w:color w:val="000000"/>
                <w:lang w:val="en-ZA" w:eastAsia="en-ZA"/>
              </w:rPr>
              <w:t>: DEA</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3B1FCA">
            <w:pPr>
              <w:spacing w:after="0" w:line="240" w:lineRule="auto"/>
              <w:rPr>
                <w:rFonts w:eastAsia="Times New Roman"/>
                <w:color w:val="000000"/>
                <w:lang w:val="en-ZA" w:eastAsia="en-ZA"/>
              </w:rPr>
            </w:pPr>
            <w:r w:rsidRPr="00645AEF">
              <w:rPr>
                <w:rFonts w:eastAsia="Times New Roman"/>
                <w:color w:val="000000"/>
                <w:lang w:val="en-ZA" w:eastAsia="en-ZA"/>
              </w:rPr>
              <w:t xml:space="preserve">3.2.2. </w:t>
            </w:r>
            <w:r w:rsidR="003B1FCA">
              <w:rPr>
                <w:rFonts w:eastAsia="Times New Roman"/>
                <w:color w:val="000000"/>
                <w:lang w:val="en-ZA" w:eastAsia="en-ZA"/>
              </w:rPr>
              <w:t>R</w:t>
            </w:r>
            <w:r w:rsidR="003B1FCA" w:rsidRPr="00645AEF">
              <w:rPr>
                <w:rFonts w:eastAsia="Times New Roman"/>
                <w:color w:val="000000"/>
                <w:lang w:val="en-ZA" w:eastAsia="en-ZA"/>
              </w:rPr>
              <w:t xml:space="preserve">emove/relocate existing predators at key existing seabird breeding </w:t>
            </w:r>
            <w:r w:rsidR="003B1FCA">
              <w:rPr>
                <w:rFonts w:eastAsia="Times New Roman"/>
                <w:color w:val="000000"/>
                <w:lang w:val="en-ZA" w:eastAsia="en-ZA"/>
              </w:rPr>
              <w:t>sites and e</w:t>
            </w:r>
            <w:r w:rsidRPr="00645AEF">
              <w:rPr>
                <w:rFonts w:eastAsia="Times New Roman"/>
                <w:color w:val="000000"/>
                <w:lang w:val="en-ZA" w:eastAsia="en-ZA"/>
              </w:rPr>
              <w:t>xclude t</w:t>
            </w:r>
            <w:r w:rsidR="003B1FCA">
              <w:rPr>
                <w:rFonts w:eastAsia="Times New Roman"/>
                <w:color w:val="000000"/>
                <w:lang w:val="en-ZA" w:eastAsia="en-ZA"/>
              </w:rPr>
              <w:t>errestrial mammalian predators from proposed new sites</w:t>
            </w:r>
            <w:r w:rsidRPr="00645AEF">
              <w:rPr>
                <w:rFonts w:eastAsia="Times New Roman"/>
                <w:color w:val="000000"/>
                <w:lang w:val="en-ZA" w:eastAsia="en-ZA"/>
              </w:rPr>
              <w:t xml:space="preserve"> </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Seabird colony management authorities, NGOs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Pr>
                <w:rFonts w:eastAsia="Times New Roman"/>
                <w:color w:val="000000"/>
                <w:lang w:val="en-ZA" w:eastAsia="en-ZA"/>
              </w:rPr>
              <w:t xml:space="preserve">3.2.3. </w:t>
            </w:r>
            <w:r w:rsidR="00645AEF" w:rsidRPr="00645AEF">
              <w:rPr>
                <w:rFonts w:eastAsia="Times New Roman"/>
                <w:color w:val="000000"/>
                <w:lang w:val="en-ZA" w:eastAsia="en-ZA"/>
              </w:rPr>
              <w:t>Improve management of ru</w:t>
            </w:r>
            <w:r w:rsidR="007E5065">
              <w:rPr>
                <w:rFonts w:eastAsia="Times New Roman"/>
                <w:color w:val="000000"/>
                <w:lang w:val="en-ZA" w:eastAsia="en-ZA"/>
              </w:rPr>
              <w:t>bbish dumps and removal of seal</w:t>
            </w:r>
            <w:r w:rsidR="00645AEF" w:rsidRPr="00645AEF">
              <w:rPr>
                <w:rFonts w:eastAsia="Times New Roman"/>
                <w:color w:val="000000"/>
                <w:lang w:val="en-ZA" w:eastAsia="en-ZA"/>
              </w:rPr>
              <w:t xml:space="preserve"> carcasses to prevent Kelp Gulls and terrestrial mammalian predators approaching/colonising importan</w:t>
            </w:r>
            <w:r w:rsidR="00135F87">
              <w:rPr>
                <w:rFonts w:eastAsia="Times New Roman"/>
                <w:color w:val="000000"/>
                <w:lang w:val="en-ZA" w:eastAsia="en-ZA"/>
              </w:rPr>
              <w:t>t breeding colonies of seabirds, especially Damara Terns.</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645AEF" w:rsidRPr="00645AEF">
              <w:rPr>
                <w:rFonts w:eastAsia="Times New Roman"/>
                <w:color w:val="000000"/>
                <w:lang w:val="en-ZA" w:eastAsia="en-ZA"/>
              </w:rPr>
              <w:t>: MET, municipal authorities</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municipal authorities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B923F4" w:rsidP="00FA2C26">
            <w:pPr>
              <w:spacing w:after="0" w:line="240" w:lineRule="auto"/>
              <w:rPr>
                <w:rFonts w:eastAsia="Times New Roman"/>
                <w:color w:val="000000"/>
                <w:lang w:val="en-ZA" w:eastAsia="en-ZA"/>
              </w:rPr>
            </w:pPr>
            <w:r>
              <w:rPr>
                <w:rFonts w:eastAsia="Times New Roman"/>
                <w:color w:val="000000"/>
                <w:lang w:val="en-ZA" w:eastAsia="en-ZA"/>
              </w:rPr>
              <w:t xml:space="preserve">3.2.4. </w:t>
            </w:r>
            <w:r w:rsidR="00023AFE">
              <w:rPr>
                <w:rFonts w:eastAsia="Times New Roman"/>
                <w:color w:val="000000"/>
                <w:lang w:val="en-ZA" w:eastAsia="en-ZA"/>
              </w:rPr>
              <w:t>Deter</w:t>
            </w:r>
            <w:r w:rsidR="00645AEF" w:rsidRPr="00645AEF">
              <w:rPr>
                <w:rFonts w:eastAsia="Times New Roman"/>
                <w:color w:val="000000"/>
                <w:lang w:val="en-ZA" w:eastAsia="en-ZA"/>
              </w:rPr>
              <w:t xml:space="preserve"> Great White Pelicans involved in predation on seabirds </w:t>
            </w:r>
            <w:r w:rsidR="00023AFE">
              <w:rPr>
                <w:rFonts w:eastAsia="Times New Roman"/>
                <w:color w:val="000000"/>
                <w:lang w:val="en-ZA" w:eastAsia="en-ZA"/>
              </w:rPr>
              <w:t>f</w:t>
            </w:r>
            <w:r w:rsidR="00645AEF" w:rsidRPr="00645AEF">
              <w:rPr>
                <w:rFonts w:eastAsia="Times New Roman"/>
                <w:color w:val="000000"/>
                <w:lang w:val="en-ZA" w:eastAsia="en-ZA"/>
              </w:rPr>
              <w:t>rom key colonies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CapeNature, SANParks</w:t>
            </w:r>
          </w:p>
        </w:tc>
      </w:tr>
      <w:tr w:rsidR="00FA2C26" w:rsidRPr="00645AEF" w:rsidTr="00D72FA5">
        <w:trPr>
          <w:trHeight w:val="300"/>
        </w:trPr>
        <w:tc>
          <w:tcPr>
            <w:tcW w:w="14081" w:type="dxa"/>
            <w:gridSpan w:val="6"/>
            <w:tcBorders>
              <w:top w:val="nil"/>
              <w:left w:val="single" w:sz="4" w:space="0" w:color="auto"/>
              <w:bottom w:val="single" w:sz="4" w:space="0" w:color="auto"/>
              <w:right w:val="single" w:sz="4" w:space="0" w:color="auto"/>
            </w:tcBorders>
            <w:shd w:val="clear" w:color="auto" w:fill="BFBFBF"/>
            <w:noWrap/>
            <w:hideMark/>
          </w:tcPr>
          <w:p w:rsidR="00FA2C26" w:rsidRPr="00645AEF" w:rsidRDefault="00C7530B" w:rsidP="00FA2C26">
            <w:pPr>
              <w:spacing w:after="0" w:line="240" w:lineRule="auto"/>
              <w:rPr>
                <w:rFonts w:eastAsia="Times New Roman"/>
                <w:b/>
                <w:bCs/>
                <w:color w:val="000000"/>
                <w:lang w:val="en-ZA" w:eastAsia="en-ZA"/>
              </w:rPr>
            </w:pPr>
            <w:r>
              <w:rPr>
                <w:rFonts w:eastAsia="Times New Roman"/>
                <w:b/>
                <w:bCs/>
                <w:color w:val="000000"/>
                <w:lang w:val="en-ZA" w:eastAsia="en-ZA"/>
              </w:rPr>
              <w:t xml:space="preserve">Objective </w:t>
            </w:r>
            <w:r w:rsidR="00FA2C26" w:rsidRPr="00645AEF">
              <w:rPr>
                <w:rFonts w:eastAsia="Times New Roman"/>
                <w:b/>
                <w:bCs/>
                <w:color w:val="000000"/>
                <w:lang w:val="en-ZA" w:eastAsia="en-ZA"/>
              </w:rPr>
              <w:t>4. To minimise disturbance to colonies by construction and recreational activities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4.1. </w:t>
            </w:r>
            <w:r w:rsidR="00D935FE">
              <w:rPr>
                <w:rFonts w:eastAsia="Times New Roman"/>
                <w:color w:val="000000"/>
                <w:lang w:val="en-ZA" w:eastAsia="en-ZA"/>
              </w:rPr>
              <w:t>A</w:t>
            </w:r>
            <w:r w:rsidRPr="00645AEF">
              <w:rPr>
                <w:rFonts w:eastAsia="Times New Roman"/>
                <w:color w:val="000000"/>
                <w:lang w:val="en-ZA" w:eastAsia="en-ZA"/>
              </w:rPr>
              <w:t>dequate legal frameworks and administrative capacity</w:t>
            </w:r>
            <w:r w:rsidR="00D935FE">
              <w:rPr>
                <w:rFonts w:eastAsia="Times New Roman"/>
                <w:color w:val="000000"/>
                <w:lang w:val="en-ZA" w:eastAsia="en-ZA"/>
              </w:rPr>
              <w:t xml:space="preserve"> in place</w:t>
            </w:r>
            <w:r w:rsidRPr="00645AEF">
              <w:rPr>
                <w:rFonts w:eastAsia="Times New Roman"/>
                <w:color w:val="000000"/>
                <w:lang w:val="en-ZA" w:eastAsia="en-ZA"/>
              </w:rPr>
              <w:t xml:space="preserve"> to manage coastal d</w:t>
            </w:r>
            <w:r w:rsidR="00D935FE">
              <w:rPr>
                <w:rFonts w:eastAsia="Times New Roman"/>
                <w:color w:val="000000"/>
                <w:lang w:val="en-ZA" w:eastAsia="en-ZA"/>
              </w:rPr>
              <w:t>evelopment without jeopardising seabird breeding habitat</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4.1.1. Strengthen environmental management legislation</w:t>
            </w:r>
            <w:r w:rsidR="00F102FA">
              <w:rPr>
                <w:rFonts w:eastAsia="Times New Roman"/>
                <w:color w:val="000000"/>
                <w:lang w:val="en-ZA" w:eastAsia="en-ZA"/>
              </w:rPr>
              <w:t>,</w:t>
            </w:r>
            <w:r w:rsidRPr="00645AEF">
              <w:rPr>
                <w:rFonts w:eastAsia="Times New Roman"/>
                <w:color w:val="000000"/>
                <w:lang w:val="en-ZA" w:eastAsia="en-ZA"/>
              </w:rPr>
              <w:t xml:space="preserve"> especially fast tracking environmental legislation in Namibia</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High </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Immediate</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Environment</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MET, 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CapeNature, SANParks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D935FE" w:rsidP="00FA2C26">
            <w:pPr>
              <w:spacing w:after="0" w:line="240" w:lineRule="auto"/>
              <w:rPr>
                <w:rFonts w:eastAsia="Times New Roman"/>
                <w:color w:val="000000"/>
                <w:lang w:val="en-ZA" w:eastAsia="en-ZA"/>
              </w:rPr>
            </w:pPr>
            <w:r>
              <w:rPr>
                <w:rFonts w:eastAsia="Times New Roman"/>
                <w:color w:val="000000"/>
                <w:lang w:val="en-ZA" w:eastAsia="en-ZA"/>
              </w:rPr>
              <w:t>4.1.2. Strengthen i</w:t>
            </w:r>
            <w:r w:rsidR="00645AEF" w:rsidRPr="00645AEF">
              <w:rPr>
                <w:rFonts w:eastAsia="Times New Roman"/>
                <w:color w:val="000000"/>
                <w:lang w:val="en-ZA" w:eastAsia="en-ZA"/>
              </w:rPr>
              <w:t>mplementation o</w:t>
            </w:r>
            <w:r w:rsidR="00135F87">
              <w:rPr>
                <w:rFonts w:eastAsia="Times New Roman"/>
                <w:color w:val="000000"/>
                <w:lang w:val="en-ZA" w:eastAsia="en-ZA"/>
              </w:rPr>
              <w:t>f the environmental legislation.</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On-going </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Environment, others?</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MET, 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4.2. Human disturbance of coastal seabirds is reduced and controlled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4.2.1. Improve awareness, crime</w:t>
            </w:r>
            <w:r w:rsidR="00135F87">
              <w:rPr>
                <w:rFonts w:eastAsia="Times New Roman"/>
                <w:color w:val="000000"/>
                <w:lang w:val="en-ZA" w:eastAsia="en-ZA"/>
              </w:rPr>
              <w:t xml:space="preserve"> prevention and law enforcement.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On-going  </w:t>
            </w:r>
          </w:p>
        </w:tc>
        <w:tc>
          <w:tcPr>
            <w:tcW w:w="2680" w:type="dxa"/>
            <w:tcBorders>
              <w:top w:val="nil"/>
              <w:left w:val="nil"/>
              <w:bottom w:val="single" w:sz="4" w:space="0" w:color="auto"/>
              <w:right w:val="single" w:sz="4" w:space="0" w:color="auto"/>
            </w:tcBorders>
            <w:shd w:val="clear" w:color="auto" w:fill="auto"/>
            <w:noWrap/>
            <w:hideMark/>
          </w:tcPr>
          <w:p w:rsidR="00510AC4"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Ministry of Environment, </w:t>
            </w:r>
            <w:r w:rsidR="00F873A2">
              <w:rPr>
                <w:rFonts w:eastAsia="Times New Roman"/>
                <w:color w:val="000000"/>
                <w:lang w:val="en-ZA" w:eastAsia="en-ZA"/>
              </w:rPr>
              <w:t>Ministry of Fisheries</w:t>
            </w:r>
          </w:p>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MET, 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Cape Nature, SANParks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D935FE" w:rsidP="00FA2C26">
            <w:pPr>
              <w:spacing w:after="0" w:line="240" w:lineRule="auto"/>
              <w:rPr>
                <w:rFonts w:eastAsia="Times New Roman"/>
                <w:color w:val="000000"/>
                <w:lang w:val="en-ZA" w:eastAsia="en-ZA"/>
              </w:rPr>
            </w:pPr>
            <w:r>
              <w:rPr>
                <w:rFonts w:eastAsia="Times New Roman"/>
                <w:color w:val="000000"/>
                <w:lang w:val="en-ZA" w:eastAsia="en-ZA"/>
              </w:rPr>
              <w:t xml:space="preserve">4.2.2. </w:t>
            </w:r>
            <w:r w:rsidR="00645AEF" w:rsidRPr="00645AEF">
              <w:rPr>
                <w:rFonts w:eastAsia="Times New Roman"/>
                <w:color w:val="000000"/>
                <w:lang w:val="en-ZA" w:eastAsia="en-ZA"/>
              </w:rPr>
              <w:t>Improvement of maintenance of access management structures (e.g. fences)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High </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On-going </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Ministry of Environment, </w:t>
            </w:r>
            <w:r w:rsidR="00F873A2">
              <w:rPr>
                <w:rFonts w:eastAsia="Times New Roman"/>
                <w:color w:val="000000"/>
                <w:lang w:val="en-ZA" w:eastAsia="en-ZA"/>
              </w:rPr>
              <w:t>Ministry of Fisheries</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MET, 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Cape Nature, SANParks</w:t>
            </w:r>
          </w:p>
        </w:tc>
      </w:tr>
      <w:tr w:rsidR="00FA2C26" w:rsidRPr="00645AEF" w:rsidTr="00D72FA5">
        <w:trPr>
          <w:trHeight w:val="300"/>
        </w:trPr>
        <w:tc>
          <w:tcPr>
            <w:tcW w:w="14081" w:type="dxa"/>
            <w:gridSpan w:val="6"/>
            <w:tcBorders>
              <w:top w:val="nil"/>
              <w:left w:val="single" w:sz="4" w:space="0" w:color="auto"/>
              <w:bottom w:val="single" w:sz="4" w:space="0" w:color="auto"/>
              <w:right w:val="single" w:sz="4" w:space="0" w:color="auto"/>
            </w:tcBorders>
            <w:shd w:val="clear" w:color="auto" w:fill="BFBFBF"/>
            <w:noWrap/>
            <w:hideMark/>
          </w:tcPr>
          <w:p w:rsidR="00FA2C26" w:rsidRPr="00645AEF" w:rsidRDefault="00C7530B" w:rsidP="00FA2C26">
            <w:pPr>
              <w:spacing w:after="0" w:line="240" w:lineRule="auto"/>
              <w:rPr>
                <w:rFonts w:eastAsia="Times New Roman"/>
                <w:b/>
                <w:bCs/>
                <w:color w:val="000000"/>
                <w:lang w:val="en-ZA" w:eastAsia="en-ZA"/>
              </w:rPr>
            </w:pPr>
            <w:r>
              <w:rPr>
                <w:rFonts w:eastAsia="Times New Roman"/>
                <w:b/>
                <w:bCs/>
                <w:color w:val="000000"/>
                <w:lang w:val="en-ZA" w:eastAsia="en-ZA"/>
              </w:rPr>
              <w:t xml:space="preserve">Objective </w:t>
            </w:r>
            <w:r w:rsidR="00FA2C26" w:rsidRPr="00645AEF">
              <w:rPr>
                <w:rFonts w:eastAsia="Times New Roman"/>
                <w:b/>
                <w:bCs/>
                <w:color w:val="000000"/>
                <w:lang w:val="en-ZA" w:eastAsia="en-ZA"/>
              </w:rPr>
              <w:t>5. To reduce the number of seabird deaths due to pollution (i.e. oil and other hazardous and noxious substances)</w:t>
            </w:r>
          </w:p>
        </w:tc>
      </w:tr>
      <w:tr w:rsidR="002035AD"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5.1. The number of oil spills is reduced</w:t>
            </w:r>
          </w:p>
        </w:tc>
        <w:tc>
          <w:tcPr>
            <w:tcW w:w="4854" w:type="dxa"/>
            <w:gridSpan w:val="2"/>
            <w:tcBorders>
              <w:top w:val="nil"/>
              <w:left w:val="nil"/>
              <w:bottom w:val="single" w:sz="4" w:space="0" w:color="auto"/>
              <w:right w:val="single" w:sz="4" w:space="0" w:color="auto"/>
            </w:tcBorders>
            <w:shd w:val="clear" w:color="auto" w:fill="auto"/>
            <w:noWrap/>
            <w:hideMark/>
          </w:tcPr>
          <w:p w:rsidR="002035AD" w:rsidRPr="001A5FBB" w:rsidRDefault="002035AD" w:rsidP="00FA2C26">
            <w:r w:rsidRPr="001A5FBB">
              <w:t xml:space="preserve">5.1.1. All </w:t>
            </w:r>
            <w:r w:rsidR="007E5065" w:rsidRPr="001A5FBB">
              <w:t xml:space="preserve">countries </w:t>
            </w:r>
            <w:r w:rsidRPr="001A5FBB">
              <w:t>to ensure that there is a legislative framework to ensure that vessels are sea worthy, have oil/effluent (or emergency/disaster) spill response plans and that they take responsibility to comply with relevant international laws and treaties governing sea going vessels. Mechanisms should also be in place to prevent decision making deadlocks and delays in implementation of legislation</w:t>
            </w:r>
            <w:r w:rsidR="00135F87">
              <w:t>.</w:t>
            </w:r>
          </w:p>
        </w:tc>
        <w:tc>
          <w:tcPr>
            <w:tcW w:w="1314"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Essential</w:t>
            </w:r>
          </w:p>
        </w:tc>
        <w:tc>
          <w:tcPr>
            <w:tcW w:w="1550"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Immediate</w:t>
            </w:r>
          </w:p>
        </w:tc>
        <w:tc>
          <w:tcPr>
            <w:tcW w:w="2680"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International Maritime Organisation</w:t>
            </w:r>
            <w:r>
              <w:rPr>
                <w:color w:val="000000"/>
              </w:rPr>
              <w:br/>
              <w:t>Governments</w:t>
            </w:r>
            <w:r>
              <w:rPr>
                <w:color w:val="000000"/>
              </w:rPr>
              <w:br/>
              <w:t xml:space="preserve">NAM: Ministry of Works and Transport </w:t>
            </w:r>
            <w:r>
              <w:rPr>
                <w:color w:val="000000"/>
              </w:rPr>
              <w:br/>
              <w:t>ZAF:  SAMSA, DEA: Oil Pollution</w:t>
            </w:r>
          </w:p>
        </w:tc>
      </w:tr>
      <w:tr w:rsidR="002035AD"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2035AD" w:rsidRPr="001A5FBB" w:rsidRDefault="002035AD" w:rsidP="00FA2C26">
            <w:r w:rsidRPr="001A5FBB">
              <w:t>5.1.2. Formulate a MOU between Angola, Namibia and South Africa with regard to oil and pollution response in order to assist with capacity and resources in oil/pollution response.</w:t>
            </w:r>
          </w:p>
        </w:tc>
        <w:tc>
          <w:tcPr>
            <w:tcW w:w="1314"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Immediate</w:t>
            </w:r>
          </w:p>
        </w:tc>
        <w:tc>
          <w:tcPr>
            <w:tcW w:w="2680"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Central Governments under the framework of the BCC, include CITES if movement of animals is involved</w:t>
            </w:r>
          </w:p>
        </w:tc>
      </w:tr>
      <w:tr w:rsidR="002035AD"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2035AD" w:rsidRPr="001A5FBB" w:rsidRDefault="002035AD" w:rsidP="00FA2C26">
            <w:r w:rsidRPr="001A5FBB">
              <w:t>5.1.3. Investigate means to develop a fund that shipping/oil companies contribute to, which would be used to support rehabilitation efforts, especially important in incidents when the responsible party cannot be identified.</w:t>
            </w:r>
          </w:p>
        </w:tc>
        <w:tc>
          <w:tcPr>
            <w:tcW w:w="1314"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Immediate</w:t>
            </w:r>
          </w:p>
        </w:tc>
        <w:tc>
          <w:tcPr>
            <w:tcW w:w="2680"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International maritime Organisation</w:t>
            </w:r>
          </w:p>
        </w:tc>
      </w:tr>
      <w:tr w:rsidR="002035AD"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2035AD" w:rsidRPr="001A5FBB" w:rsidRDefault="002035AD" w:rsidP="000959E6">
            <w:r w:rsidRPr="001A5FBB">
              <w:t xml:space="preserve">5.1.4. Ensure all Oil, Mining and other industries involved in resource extraction have oil/effluent (or emergency/disaster) spill response </w:t>
            </w:r>
            <w:r w:rsidR="00902D50" w:rsidRPr="001A5FBB">
              <w:t>plans</w:t>
            </w:r>
            <w:r w:rsidR="000959E6">
              <w:t xml:space="preserve"> and capacity to carry them out</w:t>
            </w:r>
            <w:r w:rsidRPr="001A5FBB">
              <w:t>; Reconsider legislation regarding EIAs for prospecting activities, ensuing that EIAs are required for all prospecting act</w:t>
            </w:r>
            <w:r w:rsidR="00135F87">
              <w:t>ivities.</w:t>
            </w:r>
          </w:p>
        </w:tc>
        <w:tc>
          <w:tcPr>
            <w:tcW w:w="1314"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Essential</w:t>
            </w:r>
          </w:p>
        </w:tc>
        <w:tc>
          <w:tcPr>
            <w:tcW w:w="1550"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Immediate</w:t>
            </w:r>
          </w:p>
        </w:tc>
        <w:tc>
          <w:tcPr>
            <w:tcW w:w="2680"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 xml:space="preserve">Relevant industries in all countries. </w:t>
            </w:r>
            <w:r w:rsidR="00F873A2">
              <w:rPr>
                <w:color w:val="000000"/>
              </w:rPr>
              <w:br/>
            </w:r>
            <w:r>
              <w:rPr>
                <w:b/>
                <w:bCs/>
                <w:color w:val="000000"/>
              </w:rPr>
              <w:t>AGO</w:t>
            </w:r>
            <w:r>
              <w:rPr>
                <w:color w:val="000000"/>
              </w:rPr>
              <w:t>: Ministry of Environment</w:t>
            </w:r>
            <w:r w:rsidR="00F873A2">
              <w:rPr>
                <w:color w:val="000000"/>
              </w:rPr>
              <w:t>, Ministry of Energy</w:t>
            </w:r>
            <w:r>
              <w:rPr>
                <w:color w:val="000000"/>
              </w:rPr>
              <w:br/>
              <w:t>NAM: Ministry of Works and Transport, Ministry of Mines and Energy, MET</w:t>
            </w:r>
            <w:r>
              <w:rPr>
                <w:color w:val="000000"/>
              </w:rPr>
              <w:br/>
              <w:t>ZAF: DEA and Department of Transport, Department of Mineral and Energy Resources</w:t>
            </w:r>
          </w:p>
        </w:tc>
      </w:tr>
      <w:tr w:rsidR="002035AD"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2035AD" w:rsidRPr="001A5FBB" w:rsidRDefault="002035AD" w:rsidP="00FA2C26">
            <w:r w:rsidRPr="001A5FBB">
              <w:t>5.1.5. Implement environmental surveillance to identify oil spills and subsequently identify and track vessels at sea which may release pollutants</w:t>
            </w:r>
            <w:r w:rsidR="00135F87">
              <w:t>.</w:t>
            </w:r>
          </w:p>
        </w:tc>
        <w:tc>
          <w:tcPr>
            <w:tcW w:w="1314"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Medium</w:t>
            </w:r>
          </w:p>
        </w:tc>
        <w:tc>
          <w:tcPr>
            <w:tcW w:w="1550" w:type="dxa"/>
            <w:tcBorders>
              <w:top w:val="nil"/>
              <w:left w:val="nil"/>
              <w:bottom w:val="single" w:sz="4" w:space="0" w:color="auto"/>
              <w:right w:val="single" w:sz="4" w:space="0" w:color="auto"/>
            </w:tcBorders>
            <w:shd w:val="clear" w:color="auto" w:fill="auto"/>
            <w:noWrap/>
            <w:hideMark/>
          </w:tcPr>
          <w:p w:rsidR="002035AD" w:rsidRDefault="002035AD" w:rsidP="00FA2C26">
            <w:pPr>
              <w:rPr>
                <w:color w:val="000000"/>
              </w:rPr>
            </w:pPr>
            <w:r>
              <w:rPr>
                <w:color w:val="000000"/>
              </w:rPr>
              <w:t>Immediate</w:t>
            </w:r>
          </w:p>
        </w:tc>
        <w:tc>
          <w:tcPr>
            <w:tcW w:w="2680" w:type="dxa"/>
            <w:tcBorders>
              <w:top w:val="nil"/>
              <w:left w:val="nil"/>
              <w:bottom w:val="single" w:sz="4" w:space="0" w:color="auto"/>
              <w:right w:val="single" w:sz="4" w:space="0" w:color="auto"/>
            </w:tcBorders>
            <w:shd w:val="clear" w:color="auto" w:fill="auto"/>
            <w:noWrap/>
            <w:hideMark/>
          </w:tcPr>
          <w:p w:rsidR="002035AD" w:rsidRDefault="002035AD" w:rsidP="00902D50">
            <w:pPr>
              <w:rPr>
                <w:b/>
                <w:bCs/>
                <w:color w:val="000000"/>
              </w:rPr>
            </w:pPr>
            <w:r>
              <w:rPr>
                <w:b/>
                <w:bCs/>
                <w:color w:val="000000"/>
              </w:rPr>
              <w:t>AGO</w:t>
            </w:r>
            <w:r>
              <w:rPr>
                <w:color w:val="000000"/>
              </w:rPr>
              <w:t xml:space="preserve">: Ministries of Agriculture, Energy and Fishing </w:t>
            </w:r>
            <w:r>
              <w:rPr>
                <w:color w:val="000000"/>
              </w:rPr>
              <w:br/>
              <w:t>NAM: Directorate of Maritime Affairs within Ministry of Works and Transport</w:t>
            </w:r>
            <w:r>
              <w:rPr>
                <w:color w:val="000000"/>
              </w:rPr>
              <w:br/>
              <w:t>ZAF:  SAMSA, DEA: O&amp;C and Department of Transport</w:t>
            </w:r>
          </w:p>
        </w:tc>
      </w:tr>
      <w:tr w:rsidR="002035AD"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2035AD" w:rsidRDefault="002035AD" w:rsidP="00FA2C26">
            <w:r w:rsidRPr="001A5FBB">
              <w:t>5.1.6. Explore designating sites as sensitive marine area</w:t>
            </w:r>
            <w:r w:rsidR="007E5065">
              <w:t>s</w:t>
            </w:r>
            <w:r w:rsidRPr="001A5FBB">
              <w:t xml:space="preserve"> under International Maritime Organisation and consequent rerouting</w:t>
            </w:r>
            <w:r w:rsidR="00135F87">
              <w:t xml:space="preserve"> of shipping.</w:t>
            </w:r>
          </w:p>
        </w:tc>
        <w:tc>
          <w:tcPr>
            <w:tcW w:w="1314"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2035AD" w:rsidRPr="00645AEF"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Immediate</w:t>
            </w:r>
          </w:p>
        </w:tc>
        <w:tc>
          <w:tcPr>
            <w:tcW w:w="2680" w:type="dxa"/>
            <w:tcBorders>
              <w:top w:val="nil"/>
              <w:left w:val="nil"/>
              <w:bottom w:val="single" w:sz="4" w:space="0" w:color="auto"/>
              <w:right w:val="single" w:sz="4" w:space="0" w:color="auto"/>
            </w:tcBorders>
            <w:shd w:val="clear" w:color="auto" w:fill="auto"/>
            <w:noWrap/>
            <w:hideMark/>
          </w:tcPr>
          <w:p w:rsidR="002035AD" w:rsidRDefault="002035AD"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Relevant industries in all countries. </w:t>
            </w:r>
            <w:r w:rsidRPr="00A017C8">
              <w:rPr>
                <w:rFonts w:eastAsia="Times New Roman"/>
                <w:b/>
                <w:color w:val="000000"/>
                <w:lang w:val="en-ZA" w:eastAsia="en-ZA"/>
              </w:rPr>
              <w:t>AGO</w:t>
            </w:r>
            <w:r w:rsidRPr="00645AEF">
              <w:rPr>
                <w:rFonts w:eastAsia="Times New Roman"/>
                <w:color w:val="000000"/>
                <w:lang w:val="en-ZA" w:eastAsia="en-ZA"/>
              </w:rPr>
              <w:t>: Ministry of Environment</w:t>
            </w:r>
          </w:p>
          <w:p w:rsidR="002035AD" w:rsidRDefault="002035AD"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Pr="00645AEF">
              <w:rPr>
                <w:rFonts w:eastAsia="Times New Roman"/>
                <w:color w:val="000000"/>
                <w:lang w:val="en-ZA" w:eastAsia="en-ZA"/>
              </w:rPr>
              <w:t>: Ministry of Works and Transport, Ministry of Mines and Energy, MET</w:t>
            </w:r>
          </w:p>
          <w:p w:rsidR="002035AD" w:rsidRPr="00645AEF" w:rsidRDefault="002035AD"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Pr="00645AEF">
              <w:rPr>
                <w:rFonts w:eastAsia="Times New Roman"/>
                <w:color w:val="000000"/>
                <w:lang w:val="en-ZA" w:eastAsia="en-ZA"/>
              </w:rPr>
              <w:t>: DEA and Department of Transport</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5.2. Countries are adequately prepared for oil spills</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5.2.1. </w:t>
            </w:r>
            <w:r w:rsidR="007E5065">
              <w:rPr>
                <w:rFonts w:eastAsia="Times New Roman"/>
                <w:color w:val="000000"/>
                <w:lang w:val="en-ZA" w:eastAsia="en-ZA"/>
              </w:rPr>
              <w:t>Develop and maintain n</w:t>
            </w:r>
            <w:r w:rsidR="00645AEF" w:rsidRPr="00645AEF">
              <w:rPr>
                <w:rFonts w:eastAsia="Times New Roman"/>
                <w:color w:val="000000"/>
                <w:lang w:val="en-ZA" w:eastAsia="en-ZA"/>
              </w:rPr>
              <w:t>ational, and where relevant, regional Oil (and other Hazardous and Noxious Subs</w:t>
            </w:r>
            <w:r w:rsidR="00135F87">
              <w:rPr>
                <w:rFonts w:eastAsia="Times New Roman"/>
                <w:color w:val="000000"/>
                <w:lang w:val="en-ZA" w:eastAsia="en-ZA"/>
              </w:rPr>
              <w:t>tances) Spill Contingency Plans.</w:t>
            </w:r>
            <w:r w:rsidR="00645AEF" w:rsidRPr="00645AEF">
              <w:rPr>
                <w:rFonts w:eastAsia="Times New Roman"/>
                <w:color w:val="000000"/>
                <w:lang w:val="en-ZA" w:eastAsia="en-ZA"/>
              </w:rPr>
              <w:t xml:space="preserve"> ***</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Immediate with annual updates</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Ministry of Environment </w:t>
            </w:r>
            <w:r w:rsidR="00F873A2">
              <w:rPr>
                <w:rFonts w:eastAsia="Times New Roman"/>
                <w:color w:val="000000"/>
                <w:lang w:val="en-ZA" w:eastAsia="en-ZA"/>
              </w:rPr>
              <w:t>, Ministry of Energy</w:t>
            </w:r>
          </w:p>
          <w:p w:rsidR="002035AD" w:rsidRDefault="002035AD"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Pr="00645AEF">
              <w:rPr>
                <w:rFonts w:eastAsia="Times New Roman"/>
                <w:color w:val="000000"/>
                <w:lang w:val="en-ZA" w:eastAsia="en-ZA"/>
              </w:rPr>
              <w:t>: Ministry of Works and Transport</w:t>
            </w:r>
          </w:p>
          <w:p w:rsidR="002035AD" w:rsidRPr="00645AEF" w:rsidRDefault="002035AD"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Pr="00645AEF">
              <w:rPr>
                <w:rFonts w:eastAsia="Times New Roman"/>
                <w:color w:val="000000"/>
                <w:lang w:val="en-ZA" w:eastAsia="en-ZA"/>
              </w:rPr>
              <w:t>: DEA, SAMSA and Department of Transport</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5.</w:t>
            </w:r>
            <w:r w:rsidR="002035AD">
              <w:rPr>
                <w:rFonts w:eastAsia="Times New Roman"/>
                <w:color w:val="000000"/>
                <w:lang w:val="en-ZA" w:eastAsia="en-ZA"/>
              </w:rPr>
              <w:t xml:space="preserve">2.2. </w:t>
            </w:r>
            <w:r w:rsidRPr="00645AEF">
              <w:rPr>
                <w:rFonts w:eastAsia="Times New Roman"/>
                <w:color w:val="000000"/>
                <w:lang w:val="en-ZA" w:eastAsia="en-ZA"/>
              </w:rPr>
              <w:t xml:space="preserve">Develop and regularly update individual </w:t>
            </w:r>
            <w:r w:rsidR="00135F87">
              <w:rPr>
                <w:rFonts w:eastAsia="Times New Roman"/>
                <w:color w:val="000000"/>
                <w:lang w:val="en-ZA" w:eastAsia="en-ZA"/>
              </w:rPr>
              <w:t>s</w:t>
            </w:r>
            <w:r w:rsidRPr="00645AEF">
              <w:rPr>
                <w:rFonts w:eastAsia="Times New Roman"/>
                <w:color w:val="000000"/>
                <w:lang w:val="en-ZA" w:eastAsia="en-ZA"/>
              </w:rPr>
              <w:t>eabird colony oil spill contingency plans (in line with the relevant National and Regional Oil Spill Contingency Plan). These plans are to include shoreline clean up strategies for the isl</w:t>
            </w:r>
            <w:r w:rsidR="00135F87">
              <w:rPr>
                <w:rFonts w:eastAsia="Times New Roman"/>
                <w:color w:val="000000"/>
                <w:lang w:val="en-ZA" w:eastAsia="en-ZA"/>
              </w:rPr>
              <w:t>ands.</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Immediate with annual updates</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Fisheries,</w:t>
            </w:r>
            <w:r w:rsidR="00F873A2">
              <w:rPr>
                <w:rFonts w:eastAsia="Times New Roman"/>
                <w:color w:val="000000"/>
                <w:lang w:val="en-ZA" w:eastAsia="en-ZA"/>
              </w:rPr>
              <w:t xml:space="preserve"> Ministry of Environment</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MFMR</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Relevant island management authorities (South African National Parks (SANParks), CapeNature, Robben Island Museum)</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5.2.3. </w:t>
            </w:r>
            <w:r w:rsidR="00645AEF" w:rsidRPr="00645AEF">
              <w:rPr>
                <w:rFonts w:eastAsia="Times New Roman"/>
                <w:color w:val="000000"/>
                <w:lang w:val="en-ZA" w:eastAsia="en-ZA"/>
              </w:rPr>
              <w:t>Conduct training in order to familiarise stakeholders with updated oil spill contingency plans and mit</w:t>
            </w:r>
            <w:r w:rsidR="00135F87">
              <w:rPr>
                <w:rFonts w:eastAsia="Times New Roman"/>
                <w:color w:val="000000"/>
                <w:lang w:val="en-ZA" w:eastAsia="en-ZA"/>
              </w:rPr>
              <w:t>igation and response techniques.</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relevant NGOs and oil and mining companies </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Relevant NGOs and oil and mining companies</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SAMSA and NGOs and oil and mining companies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5.3. Responses to oil spills are adequate and appropriate</w:t>
            </w:r>
          </w:p>
          <w:p w:rsidR="002035AD" w:rsidRPr="00645AEF" w:rsidRDefault="002035AD" w:rsidP="00FA2C26">
            <w:pPr>
              <w:spacing w:after="0" w:line="240" w:lineRule="auto"/>
              <w:rPr>
                <w:rFonts w:eastAsia="Times New Roman"/>
                <w:color w:val="000000"/>
                <w:lang w:val="en-ZA" w:eastAsia="en-ZA"/>
              </w:rPr>
            </w:pP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5.3.1. </w:t>
            </w:r>
            <w:r w:rsidR="00645AEF" w:rsidRPr="00645AEF">
              <w:rPr>
                <w:rFonts w:eastAsia="Times New Roman"/>
                <w:color w:val="000000"/>
                <w:lang w:val="en-ZA" w:eastAsia="en-ZA"/>
              </w:rPr>
              <w:t>Effective monitoring for oil pollution through aerial flights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When appropriate</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Environment</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MET, MFMR and NGOs</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Oil Pollution and NGOs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5.3.2. </w:t>
            </w:r>
            <w:r w:rsidR="00645AEF" w:rsidRPr="00645AEF">
              <w:rPr>
                <w:rFonts w:eastAsia="Times New Roman"/>
                <w:color w:val="000000"/>
                <w:lang w:val="en-ZA" w:eastAsia="en-ZA"/>
              </w:rPr>
              <w:t>Implement response as per contingency plans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When appropriate</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All affected stakeholders identified in the contingency plans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5.3.3. </w:t>
            </w:r>
            <w:r w:rsidR="00645AEF" w:rsidRPr="00645AEF">
              <w:rPr>
                <w:rFonts w:eastAsia="Times New Roman"/>
                <w:color w:val="000000"/>
                <w:lang w:val="en-ZA" w:eastAsia="en-ZA"/>
              </w:rPr>
              <w:t>Each country to ensure that there is a means to ef</w:t>
            </w:r>
            <w:r w:rsidR="00135F87">
              <w:rPr>
                <w:rFonts w:eastAsia="Times New Roman"/>
                <w:color w:val="000000"/>
                <w:lang w:val="en-ZA" w:eastAsia="en-ZA"/>
              </w:rPr>
              <w:t>fectively rehabilitate seabirds.</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Immediate</w:t>
            </w:r>
          </w:p>
        </w:tc>
        <w:tc>
          <w:tcPr>
            <w:tcW w:w="2680" w:type="dxa"/>
            <w:tcBorders>
              <w:top w:val="nil"/>
              <w:left w:val="nil"/>
              <w:bottom w:val="single" w:sz="4" w:space="0" w:color="auto"/>
              <w:right w:val="single" w:sz="4" w:space="0" w:color="auto"/>
            </w:tcBorders>
            <w:shd w:val="clear" w:color="auto" w:fill="auto"/>
            <w:noWrap/>
            <w:hideMark/>
          </w:tcPr>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Environment</w:t>
            </w:r>
            <w:r w:rsidR="00864ECC" w:rsidRPr="00645AEF">
              <w:rPr>
                <w:rFonts w:eastAsia="Times New Roman"/>
                <w:color w:val="000000"/>
                <w:lang w:val="en-ZA" w:eastAsia="en-ZA"/>
              </w:rPr>
              <w:t xml:space="preserve"> </w:t>
            </w:r>
          </w:p>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MFMR</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w:t>
            </w:r>
          </w:p>
          <w:p w:rsidR="00864ECC" w:rsidRPr="00645AEF" w:rsidRDefault="00902D50" w:rsidP="00902D50">
            <w:pPr>
              <w:spacing w:after="0" w:line="240" w:lineRule="auto"/>
              <w:rPr>
                <w:rFonts w:eastAsia="Times New Roman"/>
                <w:color w:val="000000"/>
                <w:lang w:val="en-ZA" w:eastAsia="en-ZA"/>
              </w:rPr>
            </w:pPr>
            <w:r>
              <w:rPr>
                <w:rFonts w:eastAsia="Times New Roman"/>
                <w:color w:val="000000"/>
                <w:lang w:val="en-ZA" w:eastAsia="en-ZA"/>
              </w:rPr>
              <w:t>V</w:t>
            </w:r>
            <w:r w:rsidR="00864ECC" w:rsidRPr="00645AEF">
              <w:rPr>
                <w:rFonts w:eastAsia="Times New Roman"/>
                <w:color w:val="000000"/>
                <w:lang w:val="en-ZA" w:eastAsia="en-ZA"/>
              </w:rPr>
              <w:t>eterinary authorities</w:t>
            </w:r>
            <w:r w:rsidR="00F102FA">
              <w:rPr>
                <w:rFonts w:eastAsia="Times New Roman"/>
                <w:color w:val="000000"/>
                <w:lang w:val="en-ZA" w:eastAsia="en-ZA"/>
              </w:rPr>
              <w:t>, NGOs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5.3.4. </w:t>
            </w:r>
            <w:r w:rsidR="00645AEF" w:rsidRPr="00645AEF">
              <w:rPr>
                <w:rFonts w:eastAsia="Times New Roman"/>
                <w:color w:val="000000"/>
                <w:lang w:val="en-ZA" w:eastAsia="en-ZA"/>
              </w:rPr>
              <w:t>Develop techniques for rescue a</w:t>
            </w:r>
            <w:r w:rsidR="00135F87">
              <w:rPr>
                <w:rFonts w:eastAsia="Times New Roman"/>
                <w:color w:val="000000"/>
                <w:lang w:val="en-ZA" w:eastAsia="en-ZA"/>
              </w:rPr>
              <w:t>nd rehabilitation of cormorants.</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Immediate</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Relevant authorities responsible for wildlife management, veterinary issues, rehab experts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5.4. Effects of oiling are monitored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5.4.1. </w:t>
            </w:r>
            <w:r w:rsidR="00645AEF" w:rsidRPr="00645AEF">
              <w:rPr>
                <w:rFonts w:eastAsia="Times New Roman"/>
                <w:color w:val="000000"/>
                <w:lang w:val="en-ZA" w:eastAsia="en-ZA"/>
              </w:rPr>
              <w:t>Determine the number of birds impacted in oiling events and the success of implemented response measures.</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Essential</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Ongoing</w:t>
            </w:r>
          </w:p>
        </w:tc>
        <w:tc>
          <w:tcPr>
            <w:tcW w:w="2680" w:type="dxa"/>
            <w:tcBorders>
              <w:top w:val="nil"/>
              <w:left w:val="nil"/>
              <w:bottom w:val="single" w:sz="4" w:space="0" w:color="auto"/>
              <w:right w:val="single" w:sz="4" w:space="0" w:color="auto"/>
            </w:tcBorders>
            <w:shd w:val="clear" w:color="auto" w:fill="auto"/>
            <w:noWrap/>
            <w:hideMark/>
          </w:tcPr>
          <w:p w:rsidR="002035AD"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Ministry of Environment </w:t>
            </w:r>
          </w:p>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645AEF" w:rsidRPr="00645AEF">
              <w:rPr>
                <w:rFonts w:eastAsia="Times New Roman"/>
                <w:color w:val="000000"/>
                <w:lang w:val="en-ZA" w:eastAsia="en-ZA"/>
              </w:rPr>
              <w:t>: MFMR</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w:t>
            </w:r>
          </w:p>
          <w:p w:rsidR="00F102FA" w:rsidRPr="00645AEF" w:rsidRDefault="00F102FA" w:rsidP="00FA2C26">
            <w:pPr>
              <w:spacing w:after="0" w:line="240" w:lineRule="auto"/>
              <w:rPr>
                <w:rFonts w:eastAsia="Times New Roman"/>
                <w:color w:val="000000"/>
                <w:lang w:val="en-ZA" w:eastAsia="en-ZA"/>
              </w:rPr>
            </w:pPr>
            <w:r>
              <w:rPr>
                <w:rFonts w:eastAsia="Times New Roman"/>
                <w:color w:val="000000"/>
                <w:lang w:val="en-ZA" w:eastAsia="en-ZA"/>
              </w:rPr>
              <w:t>NGOs</w:t>
            </w:r>
          </w:p>
        </w:tc>
      </w:tr>
      <w:tr w:rsidR="00FA2C26" w:rsidRPr="00645AEF" w:rsidTr="00D72FA5">
        <w:trPr>
          <w:trHeight w:val="300"/>
        </w:trPr>
        <w:tc>
          <w:tcPr>
            <w:tcW w:w="14081" w:type="dxa"/>
            <w:gridSpan w:val="6"/>
            <w:tcBorders>
              <w:top w:val="nil"/>
              <w:left w:val="single" w:sz="4" w:space="0" w:color="auto"/>
              <w:bottom w:val="single" w:sz="4" w:space="0" w:color="auto"/>
              <w:right w:val="single" w:sz="4" w:space="0" w:color="auto"/>
            </w:tcBorders>
            <w:shd w:val="clear" w:color="auto" w:fill="BFBFBF"/>
            <w:noWrap/>
            <w:hideMark/>
          </w:tcPr>
          <w:p w:rsidR="00FA2C26" w:rsidRPr="00645AEF" w:rsidRDefault="00C7530B" w:rsidP="00FA2C26">
            <w:pPr>
              <w:spacing w:after="0" w:line="240" w:lineRule="auto"/>
              <w:rPr>
                <w:rFonts w:eastAsia="Times New Roman"/>
                <w:b/>
                <w:bCs/>
                <w:color w:val="000000"/>
                <w:lang w:val="en-ZA" w:eastAsia="en-ZA"/>
              </w:rPr>
            </w:pPr>
            <w:r>
              <w:rPr>
                <w:rFonts w:eastAsia="Times New Roman"/>
                <w:b/>
                <w:bCs/>
                <w:color w:val="000000"/>
                <w:lang w:val="en-ZA" w:eastAsia="en-ZA"/>
              </w:rPr>
              <w:t xml:space="preserve">Objective </w:t>
            </w:r>
            <w:r w:rsidR="00FA2C26" w:rsidRPr="00645AEF">
              <w:rPr>
                <w:rFonts w:eastAsia="Times New Roman"/>
                <w:b/>
                <w:bCs/>
                <w:color w:val="000000"/>
                <w:lang w:val="en-ZA" w:eastAsia="en-ZA"/>
              </w:rPr>
              <w:t>6. To minimise impact of sea-level rise on population size</w:t>
            </w:r>
            <w:r w:rsidR="00FA2C26">
              <w:rPr>
                <w:rFonts w:eastAsia="Times New Roman"/>
                <w:b/>
                <w:bCs/>
                <w:color w:val="000000"/>
                <w:lang w:val="en-ZA" w:eastAsia="en-ZA"/>
              </w:rPr>
              <w:t>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6.1.</w:t>
            </w:r>
            <w:r w:rsidRPr="00645AEF">
              <w:rPr>
                <w:rFonts w:ascii="Times New Roman" w:eastAsia="Times New Roman" w:hAnsi="Times New Roman"/>
                <w:color w:val="000000"/>
                <w:sz w:val="14"/>
                <w:szCs w:val="14"/>
                <w:lang w:val="en-ZA" w:eastAsia="en-ZA"/>
              </w:rPr>
              <w:t xml:space="preserve">   </w:t>
            </w:r>
            <w:r w:rsidRPr="00645AEF">
              <w:rPr>
                <w:rFonts w:eastAsia="Times New Roman"/>
                <w:color w:val="000000"/>
                <w:lang w:val="en-ZA" w:eastAsia="en-ZA"/>
              </w:rPr>
              <w:t>Effects of sea level rise are mitigated at the most important and  vulnerable seabird colonies</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xml:space="preserve">6.1.1. Create a sea level rise working group with representatives from each country to conduct a risk assessment </w:t>
            </w:r>
            <w:r w:rsidR="00216E83">
              <w:rPr>
                <w:rFonts w:eastAsia="Times New Roman"/>
                <w:color w:val="000000"/>
                <w:lang w:val="en-ZA" w:eastAsia="en-ZA"/>
              </w:rPr>
              <w:t>that will</w:t>
            </w:r>
            <w:r w:rsidRPr="00645AEF">
              <w:rPr>
                <w:rFonts w:eastAsia="Times New Roman"/>
                <w:color w:val="000000"/>
                <w:lang w:val="en-ZA" w:eastAsia="en-ZA"/>
              </w:rPr>
              <w:t xml:space="preserve"> prioritise </w:t>
            </w:r>
            <w:r w:rsidR="002035AD" w:rsidRPr="00645AEF">
              <w:rPr>
                <w:rFonts w:eastAsia="Times New Roman"/>
                <w:color w:val="000000"/>
                <w:lang w:val="en-ZA" w:eastAsia="en-ZA"/>
              </w:rPr>
              <w:t>vulnerable</w:t>
            </w:r>
            <w:r w:rsidRPr="00645AEF">
              <w:rPr>
                <w:rFonts w:eastAsia="Times New Roman"/>
                <w:color w:val="000000"/>
                <w:lang w:val="en-ZA" w:eastAsia="en-ZA"/>
              </w:rPr>
              <w:t xml:space="preserve"> colonies</w:t>
            </w:r>
            <w:r w:rsidR="002035AD">
              <w:rPr>
                <w:rFonts w:eastAsia="Times New Roman"/>
                <w:color w:val="000000"/>
                <w:lang w:val="en-ZA" w:eastAsia="en-ZA"/>
              </w:rPr>
              <w:t xml:space="preserve"> and investigate </w:t>
            </w:r>
            <w:r w:rsidR="002035AD" w:rsidRPr="00645AEF">
              <w:rPr>
                <w:rFonts w:eastAsia="Times New Roman"/>
                <w:color w:val="000000"/>
                <w:lang w:val="en-ZA" w:eastAsia="en-ZA"/>
              </w:rPr>
              <w:t>different technical solutions/mitigation measures</w:t>
            </w:r>
            <w:r w:rsidR="002035AD">
              <w:rPr>
                <w:rFonts w:eastAsia="Times New Roman"/>
                <w:color w:val="000000"/>
                <w:lang w:val="en-ZA" w:eastAsia="en-ZA"/>
              </w:rPr>
              <w:t xml:space="preserve"> </w:t>
            </w:r>
            <w:r w:rsidR="002035AD" w:rsidRPr="00645AEF">
              <w:rPr>
                <w:rFonts w:eastAsia="Times New Roman"/>
                <w:color w:val="000000"/>
                <w:lang w:val="en-ZA" w:eastAsia="en-ZA"/>
              </w:rPr>
              <w:t>(e.g. sea wall, platforms, artificial islands, coastal barriers)</w:t>
            </w:r>
            <w:r w:rsidR="00135F87">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Short</w:t>
            </w:r>
            <w:r w:rsidR="002035AD">
              <w:rPr>
                <w:rFonts w:eastAsia="Times New Roman"/>
                <w:color w:val="000000"/>
                <w:lang w:val="en-ZA" w:eastAsia="en-ZA"/>
              </w:rPr>
              <w:t xml:space="preserve"> (establishment of working group)</w:t>
            </w:r>
          </w:p>
          <w:p w:rsidR="002035AD"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Long (activities of group)</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xml:space="preserve">: Ministry of Environment </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xml:space="preserve">: </w:t>
            </w:r>
            <w:r w:rsidR="00662C0A">
              <w:rPr>
                <w:rFonts w:eastAsia="Times New Roman"/>
                <w:color w:val="000000"/>
                <w:lang w:val="en-ZA" w:eastAsia="en-ZA"/>
              </w:rPr>
              <w:t>Ministry of Fisheries and Marine Resources,</w:t>
            </w:r>
            <w:r w:rsidR="00662C0A" w:rsidRPr="00645AEF">
              <w:rPr>
                <w:rFonts w:eastAsia="Times New Roman"/>
                <w:color w:val="000000"/>
                <w:lang w:val="en-ZA" w:eastAsia="en-ZA"/>
              </w:rPr>
              <w:t xml:space="preserve"> </w:t>
            </w:r>
            <w:r w:rsidR="00864ECC" w:rsidRPr="00645AEF">
              <w:rPr>
                <w:rFonts w:eastAsia="Times New Roman"/>
                <w:color w:val="000000"/>
                <w:lang w:val="en-ZA" w:eastAsia="en-ZA"/>
              </w:rPr>
              <w:t>MET</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w:t>
            </w:r>
          </w:p>
          <w:p w:rsidR="00864ECC" w:rsidRPr="00645AEF" w:rsidRDefault="00864ECC" w:rsidP="00FA2C26">
            <w:pPr>
              <w:spacing w:after="0" w:line="240" w:lineRule="auto"/>
              <w:rPr>
                <w:rFonts w:eastAsia="Times New Roman"/>
                <w:color w:val="000000"/>
                <w:lang w:val="en-ZA" w:eastAsia="en-ZA"/>
              </w:rPr>
            </w:pPr>
            <w:r w:rsidRPr="00645AEF">
              <w:rPr>
                <w:rFonts w:eastAsia="Times New Roman"/>
                <w:color w:val="000000"/>
                <w:lang w:val="en-ZA" w:eastAsia="en-ZA"/>
              </w:rPr>
              <w:t>Managing authorities at each colony with the support of local academic institutions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6.1.2. </w:t>
            </w:r>
            <w:r w:rsidR="00645AEF" w:rsidRPr="00645AEF">
              <w:rPr>
                <w:rFonts w:eastAsia="Times New Roman"/>
                <w:color w:val="000000"/>
                <w:lang w:val="en-ZA" w:eastAsia="en-ZA"/>
              </w:rPr>
              <w:t>Implement appropriate mitigation measure</w:t>
            </w:r>
            <w:r w:rsidR="00216E83">
              <w:rPr>
                <w:rFonts w:eastAsia="Times New Roman"/>
                <w:color w:val="000000"/>
                <w:lang w:val="en-ZA" w:eastAsia="en-ZA"/>
              </w:rPr>
              <w:t>s</w:t>
            </w:r>
            <w:r w:rsidR="00645AEF" w:rsidRPr="00645AEF">
              <w:rPr>
                <w:rFonts w:eastAsia="Times New Roman"/>
                <w:color w:val="000000"/>
                <w:lang w:val="en-ZA" w:eastAsia="en-ZA"/>
              </w:rPr>
              <w:t xml:space="preserve"> at priority sites</w:t>
            </w:r>
            <w:r w:rsidR="00216E83">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Long</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Managing authorities at each colony</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6.1.3. </w:t>
            </w:r>
            <w:r w:rsidR="00645AEF" w:rsidRPr="00645AEF">
              <w:rPr>
                <w:rFonts w:eastAsia="Times New Roman"/>
                <w:color w:val="000000"/>
                <w:lang w:val="en-ZA" w:eastAsia="en-ZA"/>
              </w:rPr>
              <w:t>Restore/improve breeding habitat</w:t>
            </w:r>
            <w:r w:rsidR="00B3066F">
              <w:rPr>
                <w:rFonts w:eastAsia="Times New Roman"/>
                <w:color w:val="000000"/>
                <w:lang w:val="en-ZA" w:eastAsia="en-ZA"/>
              </w:rPr>
              <w:t xml:space="preserve"> on islands/sites where higher </w:t>
            </w:r>
            <w:r w:rsidR="00645AEF" w:rsidRPr="00645AEF">
              <w:rPr>
                <w:rFonts w:eastAsia="Times New Roman"/>
                <w:color w:val="000000"/>
                <w:lang w:val="en-ZA" w:eastAsia="en-ZA"/>
              </w:rPr>
              <w:t>level space is available but habitat unsuitable (e.g. provision of nest boxes)</w:t>
            </w:r>
            <w:r w:rsidR="00216E83">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Long</w:t>
            </w:r>
          </w:p>
        </w:tc>
        <w:tc>
          <w:tcPr>
            <w:tcW w:w="268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Managing authorities at each colony</w:t>
            </w:r>
          </w:p>
        </w:tc>
      </w:tr>
      <w:tr w:rsidR="00FA2C26" w:rsidRPr="00645AEF" w:rsidTr="00D72FA5">
        <w:trPr>
          <w:trHeight w:val="300"/>
        </w:trPr>
        <w:tc>
          <w:tcPr>
            <w:tcW w:w="14081" w:type="dxa"/>
            <w:gridSpan w:val="6"/>
            <w:tcBorders>
              <w:top w:val="nil"/>
              <w:left w:val="single" w:sz="4" w:space="0" w:color="auto"/>
              <w:bottom w:val="single" w:sz="4" w:space="0" w:color="auto"/>
              <w:right w:val="single" w:sz="4" w:space="0" w:color="auto"/>
            </w:tcBorders>
            <w:shd w:val="clear" w:color="auto" w:fill="BFBFBF"/>
            <w:noWrap/>
            <w:hideMark/>
          </w:tcPr>
          <w:p w:rsidR="00FA2C26" w:rsidRPr="00645AEF" w:rsidRDefault="00C7530B" w:rsidP="00FA2C26">
            <w:pPr>
              <w:spacing w:after="0" w:line="240" w:lineRule="auto"/>
              <w:rPr>
                <w:rFonts w:eastAsia="Times New Roman"/>
                <w:b/>
                <w:bCs/>
                <w:color w:val="000000"/>
                <w:lang w:val="en-ZA" w:eastAsia="en-ZA"/>
              </w:rPr>
            </w:pPr>
            <w:r>
              <w:rPr>
                <w:rFonts w:eastAsia="Times New Roman"/>
                <w:b/>
                <w:bCs/>
                <w:color w:val="000000"/>
                <w:lang w:val="en-ZA" w:eastAsia="en-ZA"/>
              </w:rPr>
              <w:t xml:space="preserve">Objective </w:t>
            </w:r>
            <w:r w:rsidR="00FA2C26" w:rsidRPr="00645AEF">
              <w:rPr>
                <w:rFonts w:eastAsia="Times New Roman"/>
                <w:b/>
                <w:bCs/>
                <w:color w:val="000000"/>
                <w:lang w:val="en-ZA" w:eastAsia="en-ZA"/>
              </w:rPr>
              <w:t>7. To fill key knowledge gaps on the impacts of threats, especially those relating to mining impacts and gillnet mortalities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7.1 The impacts of mining (especially phosphate mining) and oil and gas exploration on seabirds in the region are identified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7.1.1.</w:t>
            </w:r>
            <w:r w:rsidR="002035AD">
              <w:rPr>
                <w:rFonts w:ascii="Times New Roman" w:eastAsia="Times New Roman" w:hAnsi="Times New Roman"/>
                <w:color w:val="000000"/>
                <w:sz w:val="14"/>
                <w:szCs w:val="14"/>
                <w:lang w:val="en-ZA" w:eastAsia="en-ZA"/>
              </w:rPr>
              <w:t xml:space="preserve"> </w:t>
            </w:r>
            <w:r w:rsidRPr="00645AEF">
              <w:rPr>
                <w:rFonts w:eastAsia="Times New Roman"/>
                <w:color w:val="000000"/>
                <w:lang w:val="en-ZA" w:eastAsia="en-ZA"/>
              </w:rPr>
              <w:t>Research and monitoring programmes underway</w:t>
            </w:r>
            <w:r w:rsidR="00216E83">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MFMR, MET</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Pr>
                <w:rFonts w:eastAsia="Times New Roman"/>
                <w:color w:val="000000"/>
                <w:lang w:val="en-ZA" w:eastAsia="en-ZA"/>
              </w:rPr>
              <w:t>: DEA, DAFF</w:t>
            </w:r>
          </w:p>
          <w:p w:rsidR="00864ECC" w:rsidRPr="00645AEF" w:rsidRDefault="00864ECC" w:rsidP="00FA2C26">
            <w:pPr>
              <w:spacing w:after="0" w:line="240" w:lineRule="auto"/>
              <w:rPr>
                <w:rFonts w:eastAsia="Times New Roman"/>
                <w:color w:val="000000"/>
                <w:lang w:val="en-ZA" w:eastAsia="en-ZA"/>
              </w:rPr>
            </w:pPr>
            <w:r w:rsidRPr="00645AEF">
              <w:rPr>
                <w:rFonts w:eastAsia="Times New Roman"/>
                <w:color w:val="000000"/>
                <w:lang w:val="en-ZA" w:eastAsia="en-ZA"/>
              </w:rPr>
              <w:t>Research institutions, NGOs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 </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2035AD" w:rsidP="00FA2C26">
            <w:pPr>
              <w:spacing w:after="0" w:line="240" w:lineRule="auto"/>
              <w:rPr>
                <w:rFonts w:eastAsia="Times New Roman"/>
                <w:color w:val="000000"/>
                <w:lang w:val="en-ZA" w:eastAsia="en-ZA"/>
              </w:rPr>
            </w:pPr>
            <w:r>
              <w:rPr>
                <w:rFonts w:eastAsia="Times New Roman"/>
                <w:color w:val="000000"/>
                <w:lang w:val="en-ZA" w:eastAsia="en-ZA"/>
              </w:rPr>
              <w:t xml:space="preserve">7.1.2. </w:t>
            </w:r>
            <w:r w:rsidR="00645AEF" w:rsidRPr="00645AEF">
              <w:rPr>
                <w:rFonts w:eastAsia="Times New Roman"/>
                <w:color w:val="000000"/>
                <w:lang w:val="en-ZA" w:eastAsia="en-ZA"/>
              </w:rPr>
              <w:t>Seabirds are cons</w:t>
            </w:r>
            <w:r w:rsidR="00216E83">
              <w:rPr>
                <w:rFonts w:eastAsia="Times New Roman"/>
                <w:color w:val="000000"/>
                <w:lang w:val="en-ZA" w:eastAsia="en-ZA"/>
              </w:rPr>
              <w:t>idered in all EIAs that cover</w:t>
            </w:r>
            <w:r w:rsidR="00645AEF" w:rsidRPr="00645AEF">
              <w:rPr>
                <w:rFonts w:eastAsia="Times New Roman"/>
                <w:color w:val="000000"/>
                <w:lang w:val="en-ZA" w:eastAsia="en-ZA"/>
              </w:rPr>
              <w:t xml:space="preserve"> these activities</w:t>
            </w:r>
            <w:r w:rsidR="00216E83">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High</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Immediate and ongoing</w:t>
            </w:r>
          </w:p>
        </w:tc>
        <w:tc>
          <w:tcPr>
            <w:tcW w:w="2680" w:type="dxa"/>
            <w:tcBorders>
              <w:top w:val="nil"/>
              <w:left w:val="nil"/>
              <w:bottom w:val="single" w:sz="4" w:space="0" w:color="auto"/>
              <w:right w:val="single" w:sz="4" w:space="0" w:color="auto"/>
            </w:tcBorders>
            <w:shd w:val="clear" w:color="auto" w:fill="auto"/>
            <w:noWrap/>
            <w:hideMark/>
          </w:tcPr>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w:t>
            </w:r>
          </w:p>
          <w:p w:rsidR="00864ECC"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864ECC" w:rsidRPr="00645AEF">
              <w:rPr>
                <w:rFonts w:eastAsia="Times New Roman"/>
                <w:color w:val="000000"/>
                <w:lang w:val="en-ZA" w:eastAsia="en-ZA"/>
              </w:rPr>
              <w:t>: MFMR, MET</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864ECC" w:rsidRPr="00645AEF">
              <w:rPr>
                <w:rFonts w:eastAsia="Times New Roman"/>
                <w:color w:val="000000"/>
                <w:lang w:val="en-ZA" w:eastAsia="en-ZA"/>
              </w:rPr>
              <w:t>: DEA, DAFF, Department of Mineral and Energy Resources</w:t>
            </w:r>
          </w:p>
        </w:tc>
      </w:tr>
      <w:tr w:rsidR="00645AEF" w:rsidRPr="00645AEF" w:rsidTr="00FA2C26">
        <w:trPr>
          <w:trHeight w:val="300"/>
        </w:trPr>
        <w:tc>
          <w:tcPr>
            <w:tcW w:w="3683" w:type="dxa"/>
            <w:tcBorders>
              <w:top w:val="nil"/>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7.2. Levels of directed take of Cape Gannets are quantified</w:t>
            </w:r>
          </w:p>
        </w:tc>
        <w:tc>
          <w:tcPr>
            <w:tcW w:w="4854" w:type="dxa"/>
            <w:gridSpan w:val="2"/>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7.2.1. Determine the degree of directed take of Cape Gannets in AGO by artisanal fishers</w:t>
            </w:r>
            <w:r w:rsidR="00216E83">
              <w:rPr>
                <w:rFonts w:eastAsia="Times New Roman"/>
                <w:color w:val="000000"/>
                <w:lang w:val="en-ZA" w:eastAsia="en-ZA"/>
              </w:rPr>
              <w:t>.</w:t>
            </w:r>
          </w:p>
        </w:tc>
        <w:tc>
          <w:tcPr>
            <w:tcW w:w="1314"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nil"/>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Short</w:t>
            </w:r>
          </w:p>
        </w:tc>
        <w:tc>
          <w:tcPr>
            <w:tcW w:w="2680" w:type="dxa"/>
            <w:tcBorders>
              <w:top w:val="nil"/>
              <w:left w:val="nil"/>
              <w:bottom w:val="single" w:sz="4" w:space="0" w:color="auto"/>
              <w:right w:val="single" w:sz="4" w:space="0" w:color="auto"/>
            </w:tcBorders>
            <w:shd w:val="clear" w:color="auto" w:fill="auto"/>
            <w:noWrap/>
            <w:hideMark/>
          </w:tcPr>
          <w:p w:rsidR="00836F9B" w:rsidRDefault="00836F9B" w:rsidP="00FA2C26">
            <w:pPr>
              <w:spacing w:after="0" w:line="240" w:lineRule="auto"/>
              <w:rPr>
                <w:rFonts w:eastAsia="Times New Roman"/>
                <w:b/>
                <w:color w:val="000000"/>
                <w:lang w:val="en-ZA" w:eastAsia="en-ZA"/>
              </w:rPr>
            </w:pPr>
            <w:r w:rsidRPr="00645AEF">
              <w:rPr>
                <w:rFonts w:eastAsia="Times New Roman"/>
                <w:color w:val="000000"/>
                <w:lang w:val="en-ZA" w:eastAsia="en-ZA"/>
              </w:rPr>
              <w:t>NGOs and universities/research institutions</w:t>
            </w:r>
            <w:r w:rsidRPr="00A017C8">
              <w:rPr>
                <w:rFonts w:eastAsia="Times New Roman"/>
                <w:b/>
                <w:color w:val="000000"/>
                <w:lang w:val="en-ZA" w:eastAsia="en-ZA"/>
              </w:rPr>
              <w:t xml:space="preserve"> </w:t>
            </w:r>
          </w:p>
          <w:p w:rsidR="00864ECC"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Fisheries</w:t>
            </w:r>
          </w:p>
        </w:tc>
      </w:tr>
      <w:tr w:rsidR="00645AEF" w:rsidRPr="00645AEF" w:rsidTr="00FA2C26">
        <w:trPr>
          <w:trHeight w:val="300"/>
        </w:trPr>
        <w:tc>
          <w:tcPr>
            <w:tcW w:w="3683" w:type="dxa"/>
            <w:tcBorders>
              <w:top w:val="single" w:sz="4" w:space="0" w:color="auto"/>
              <w:left w:val="single" w:sz="4" w:space="0" w:color="auto"/>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7.3. Cormorant mortalities in gillnets, lobster pots and other fishing gear are quantified</w:t>
            </w:r>
          </w:p>
        </w:tc>
        <w:tc>
          <w:tcPr>
            <w:tcW w:w="4854" w:type="dxa"/>
            <w:gridSpan w:val="2"/>
            <w:tcBorders>
              <w:top w:val="single" w:sz="4" w:space="0" w:color="auto"/>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7.3.1.</w:t>
            </w:r>
            <w:r w:rsidR="00836F9B">
              <w:rPr>
                <w:rFonts w:ascii="Times New Roman" w:eastAsia="Times New Roman" w:hAnsi="Times New Roman"/>
                <w:color w:val="000000"/>
                <w:sz w:val="14"/>
                <w:szCs w:val="14"/>
                <w:lang w:val="en-ZA" w:eastAsia="en-ZA"/>
              </w:rPr>
              <w:t xml:space="preserve"> </w:t>
            </w:r>
            <w:r w:rsidRPr="00645AEF">
              <w:rPr>
                <w:rFonts w:eastAsia="Times New Roman"/>
                <w:color w:val="000000"/>
                <w:lang w:val="en-ZA" w:eastAsia="en-ZA"/>
              </w:rPr>
              <w:t>Investigate the scale of the problem in AGO</w:t>
            </w:r>
            <w:r w:rsidRPr="00B923F4">
              <w:rPr>
                <w:rFonts w:eastAsia="Times New Roman"/>
                <w:color w:val="000000"/>
                <w:lang w:val="en-ZA" w:eastAsia="en-ZA"/>
              </w:rPr>
              <w:t xml:space="preserve">, </w:t>
            </w:r>
            <w:r w:rsidR="00A017C8" w:rsidRPr="00B923F4">
              <w:rPr>
                <w:rFonts w:eastAsia="Times New Roman"/>
                <w:color w:val="000000"/>
                <w:lang w:val="en-ZA" w:eastAsia="en-ZA"/>
              </w:rPr>
              <w:t>NAM</w:t>
            </w:r>
            <w:r w:rsidRPr="00B923F4">
              <w:rPr>
                <w:rFonts w:eastAsia="Times New Roman"/>
                <w:color w:val="000000"/>
                <w:lang w:val="en-ZA" w:eastAsia="en-ZA"/>
              </w:rPr>
              <w:t xml:space="preserve"> and </w:t>
            </w:r>
            <w:r w:rsidR="00A017C8" w:rsidRPr="00B923F4">
              <w:rPr>
                <w:rFonts w:eastAsia="Times New Roman"/>
                <w:color w:val="000000"/>
                <w:lang w:val="en-ZA" w:eastAsia="en-ZA"/>
              </w:rPr>
              <w:t>ZAF</w:t>
            </w:r>
            <w:r w:rsidR="00216E83">
              <w:rPr>
                <w:rFonts w:eastAsia="Times New Roman"/>
                <w:color w:val="000000"/>
                <w:lang w:val="en-ZA" w:eastAsia="en-ZA"/>
              </w:rPr>
              <w:t>.</w:t>
            </w:r>
          </w:p>
        </w:tc>
        <w:tc>
          <w:tcPr>
            <w:tcW w:w="1314" w:type="dxa"/>
            <w:tcBorders>
              <w:top w:val="single" w:sz="4" w:space="0" w:color="auto"/>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1550" w:type="dxa"/>
            <w:tcBorders>
              <w:top w:val="single" w:sz="4" w:space="0" w:color="auto"/>
              <w:left w:val="nil"/>
              <w:bottom w:val="single" w:sz="4" w:space="0" w:color="auto"/>
              <w:right w:val="single" w:sz="4" w:space="0" w:color="auto"/>
            </w:tcBorders>
            <w:shd w:val="clear" w:color="auto" w:fill="auto"/>
            <w:noWrap/>
            <w:hideMark/>
          </w:tcPr>
          <w:p w:rsidR="00645AEF" w:rsidRPr="00645AEF" w:rsidRDefault="00645AEF" w:rsidP="00FA2C26">
            <w:pPr>
              <w:spacing w:after="0" w:line="240" w:lineRule="auto"/>
              <w:rPr>
                <w:rFonts w:eastAsia="Times New Roman"/>
                <w:color w:val="000000"/>
                <w:lang w:val="en-ZA" w:eastAsia="en-ZA"/>
              </w:rPr>
            </w:pPr>
            <w:r w:rsidRPr="00645AEF">
              <w:rPr>
                <w:rFonts w:eastAsia="Times New Roman"/>
                <w:color w:val="000000"/>
                <w:lang w:val="en-ZA" w:eastAsia="en-ZA"/>
              </w:rPr>
              <w:t>Medium</w:t>
            </w:r>
          </w:p>
        </w:tc>
        <w:tc>
          <w:tcPr>
            <w:tcW w:w="2680" w:type="dxa"/>
            <w:tcBorders>
              <w:top w:val="single" w:sz="4" w:space="0" w:color="auto"/>
              <w:left w:val="nil"/>
              <w:bottom w:val="single" w:sz="4" w:space="0" w:color="auto"/>
              <w:right w:val="single" w:sz="4" w:space="0" w:color="auto"/>
            </w:tcBorders>
            <w:shd w:val="clear" w:color="auto" w:fill="auto"/>
            <w:noWrap/>
            <w:hideMark/>
          </w:tcPr>
          <w:p w:rsidR="00836F9B" w:rsidRDefault="00836F9B" w:rsidP="00FA2C26">
            <w:pPr>
              <w:spacing w:after="0" w:line="240" w:lineRule="auto"/>
              <w:rPr>
                <w:rFonts w:eastAsia="Times New Roman"/>
                <w:b/>
                <w:color w:val="000000"/>
                <w:lang w:val="en-ZA" w:eastAsia="en-ZA"/>
              </w:rPr>
            </w:pPr>
            <w:r w:rsidRPr="00645AEF">
              <w:rPr>
                <w:rFonts w:eastAsia="Times New Roman"/>
                <w:color w:val="000000"/>
                <w:lang w:val="en-ZA" w:eastAsia="en-ZA"/>
              </w:rPr>
              <w:t>NGOs and universities/research institutions</w:t>
            </w:r>
            <w:r w:rsidRPr="00A017C8">
              <w:rPr>
                <w:rFonts w:eastAsia="Times New Roman"/>
                <w:b/>
                <w:color w:val="000000"/>
                <w:lang w:val="en-ZA" w:eastAsia="en-ZA"/>
              </w:rPr>
              <w:t xml:space="preserve"> </w:t>
            </w:r>
          </w:p>
          <w:p w:rsid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AGO</w:t>
            </w:r>
            <w:r w:rsidR="00645AEF" w:rsidRPr="00645AEF">
              <w:rPr>
                <w:rFonts w:eastAsia="Times New Roman"/>
                <w:color w:val="000000"/>
                <w:lang w:val="en-ZA" w:eastAsia="en-ZA"/>
              </w:rPr>
              <w:t>: Ministry of Fisheries</w:t>
            </w:r>
          </w:p>
          <w:p w:rsidR="00FE43B4"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NAM</w:t>
            </w:r>
            <w:r w:rsidR="00FE43B4" w:rsidRPr="00645AEF">
              <w:rPr>
                <w:rFonts w:eastAsia="Times New Roman"/>
                <w:color w:val="000000"/>
                <w:lang w:val="en-ZA" w:eastAsia="en-ZA"/>
              </w:rPr>
              <w:t>: MFMR</w:t>
            </w:r>
          </w:p>
          <w:p w:rsidR="00FE43B4" w:rsidRPr="00645AEF" w:rsidRDefault="00A017C8" w:rsidP="00FA2C26">
            <w:pPr>
              <w:spacing w:after="0" w:line="240" w:lineRule="auto"/>
              <w:rPr>
                <w:rFonts w:eastAsia="Times New Roman"/>
                <w:color w:val="000000"/>
                <w:lang w:val="en-ZA" w:eastAsia="en-ZA"/>
              </w:rPr>
            </w:pPr>
            <w:r w:rsidRPr="00A017C8">
              <w:rPr>
                <w:rFonts w:eastAsia="Times New Roman"/>
                <w:b/>
                <w:color w:val="000000"/>
                <w:lang w:val="en-ZA" w:eastAsia="en-ZA"/>
              </w:rPr>
              <w:t>ZAF</w:t>
            </w:r>
            <w:r w:rsidR="00FE43B4" w:rsidRPr="00645AEF">
              <w:rPr>
                <w:rFonts w:eastAsia="Times New Roman"/>
                <w:color w:val="000000"/>
                <w:lang w:val="en-ZA" w:eastAsia="en-ZA"/>
              </w:rPr>
              <w:t>: DAFF</w:t>
            </w:r>
          </w:p>
        </w:tc>
      </w:tr>
      <w:tr w:rsidR="00FA2C26" w:rsidRPr="00645AEF" w:rsidTr="00FA2C26">
        <w:trPr>
          <w:trHeight w:val="300"/>
        </w:trPr>
        <w:tc>
          <w:tcPr>
            <w:tcW w:w="7040" w:type="dxa"/>
            <w:gridSpan w:val="2"/>
            <w:tcBorders>
              <w:top w:val="single" w:sz="4" w:space="0" w:color="auto"/>
            </w:tcBorders>
            <w:shd w:val="clear" w:color="auto" w:fill="auto"/>
            <w:noWrap/>
          </w:tcPr>
          <w:p w:rsidR="00FA2C26" w:rsidRPr="00FA2C26" w:rsidRDefault="00FA2C26" w:rsidP="00FA2C26">
            <w:pPr>
              <w:spacing w:after="0" w:line="240" w:lineRule="auto"/>
              <w:rPr>
                <w:rFonts w:eastAsia="Times New Roman"/>
                <w:color w:val="000000"/>
                <w:sz w:val="18"/>
                <w:lang w:val="en-ZA" w:eastAsia="en-ZA"/>
              </w:rPr>
            </w:pPr>
            <w:r>
              <w:rPr>
                <w:rFonts w:eastAsia="Times New Roman"/>
                <w:color w:val="000000"/>
                <w:vertAlign w:val="superscript"/>
                <w:lang w:val="en-ZA" w:eastAsia="en-ZA"/>
              </w:rPr>
              <w:t>1</w:t>
            </w:r>
            <w:r w:rsidRPr="00FA2C26">
              <w:rPr>
                <w:rFonts w:eastAsia="Times New Roman"/>
                <w:color w:val="000000"/>
                <w:sz w:val="18"/>
                <w:lang w:val="en-ZA" w:eastAsia="en-ZA"/>
              </w:rPr>
              <w:t>Essential</w:t>
            </w:r>
            <w:r w:rsidRPr="00FA2C26">
              <w:rPr>
                <w:rFonts w:eastAsia="Times New Roman"/>
                <w:color w:val="000000"/>
                <w:sz w:val="18"/>
                <w:lang w:val="en-ZA" w:eastAsia="en-ZA"/>
              </w:rPr>
              <w:tab/>
            </w:r>
            <w:r>
              <w:rPr>
                <w:rFonts w:eastAsia="Times New Roman"/>
                <w:color w:val="000000"/>
                <w:sz w:val="18"/>
                <w:lang w:val="en-ZA" w:eastAsia="en-ZA"/>
              </w:rPr>
              <w:t xml:space="preserve">: </w:t>
            </w:r>
            <w:r w:rsidRPr="00FA2C26">
              <w:rPr>
                <w:rFonts w:eastAsia="Times New Roman"/>
                <w:color w:val="000000"/>
                <w:sz w:val="18"/>
                <w:lang w:val="en-ZA" w:eastAsia="en-ZA"/>
              </w:rPr>
              <w:t xml:space="preserve">Very effective </w:t>
            </w:r>
            <w:r>
              <w:rPr>
                <w:rFonts w:eastAsia="Times New Roman"/>
                <w:color w:val="000000"/>
                <w:sz w:val="18"/>
                <w:lang w:val="en-ZA" w:eastAsia="en-ZA"/>
              </w:rPr>
              <w:t xml:space="preserve"> </w:t>
            </w:r>
            <w:r w:rsidRPr="00FA2C26">
              <w:rPr>
                <w:rFonts w:eastAsia="Times New Roman"/>
                <w:color w:val="000000"/>
                <w:sz w:val="18"/>
                <w:lang w:val="en-ZA" w:eastAsia="en-ZA"/>
              </w:rPr>
              <w:t>(Both impact and feasibility are very high)</w:t>
            </w:r>
          </w:p>
          <w:p w:rsidR="00FA2C26" w:rsidRPr="00FA2C26" w:rsidRDefault="00FA2C26" w:rsidP="00FA2C26">
            <w:pPr>
              <w:spacing w:after="0" w:line="240" w:lineRule="auto"/>
              <w:rPr>
                <w:rFonts w:eastAsia="Times New Roman"/>
                <w:color w:val="000000"/>
                <w:sz w:val="18"/>
                <w:lang w:val="en-ZA" w:eastAsia="en-ZA"/>
              </w:rPr>
            </w:pPr>
            <w:r w:rsidRPr="00FA2C26">
              <w:rPr>
                <w:rFonts w:eastAsia="Times New Roman"/>
                <w:color w:val="000000"/>
                <w:sz w:val="18"/>
                <w:lang w:val="en-ZA" w:eastAsia="en-ZA"/>
              </w:rPr>
              <w:t>High</w:t>
            </w:r>
            <w:r>
              <w:rPr>
                <w:rFonts w:eastAsia="Times New Roman"/>
                <w:color w:val="000000"/>
                <w:sz w:val="18"/>
                <w:lang w:val="en-ZA" w:eastAsia="en-ZA"/>
              </w:rPr>
              <w:t xml:space="preserve">: </w:t>
            </w:r>
            <w:r w:rsidRPr="00FA2C26">
              <w:rPr>
                <w:rFonts w:eastAsia="Times New Roman"/>
                <w:color w:val="000000"/>
                <w:sz w:val="18"/>
                <w:lang w:val="en-ZA" w:eastAsia="en-ZA"/>
              </w:rPr>
              <w:t>Effective</w:t>
            </w:r>
            <w:r>
              <w:rPr>
                <w:rFonts w:eastAsia="Times New Roman"/>
                <w:color w:val="000000"/>
                <w:sz w:val="18"/>
                <w:lang w:val="en-ZA" w:eastAsia="en-ZA"/>
              </w:rPr>
              <w:t xml:space="preserve"> </w:t>
            </w:r>
            <w:r w:rsidRPr="00FA2C26">
              <w:rPr>
                <w:rFonts w:eastAsia="Times New Roman"/>
                <w:color w:val="000000"/>
                <w:sz w:val="18"/>
                <w:lang w:val="en-ZA" w:eastAsia="en-ZA"/>
              </w:rPr>
              <w:t>(Both impact and feasibility are at least high)</w:t>
            </w:r>
          </w:p>
          <w:p w:rsidR="00FA2C26" w:rsidRPr="00FA2C26" w:rsidRDefault="00FA2C26" w:rsidP="00FA2C26">
            <w:pPr>
              <w:spacing w:after="0" w:line="240" w:lineRule="auto"/>
              <w:rPr>
                <w:rFonts w:eastAsia="Times New Roman"/>
                <w:color w:val="000000"/>
                <w:sz w:val="18"/>
                <w:lang w:val="en-ZA" w:eastAsia="en-ZA"/>
              </w:rPr>
            </w:pPr>
            <w:r w:rsidRPr="00FA2C26">
              <w:rPr>
                <w:rFonts w:eastAsia="Times New Roman"/>
                <w:color w:val="000000"/>
                <w:sz w:val="18"/>
                <w:lang w:val="en-ZA" w:eastAsia="en-ZA"/>
              </w:rPr>
              <w:t>Medium</w:t>
            </w:r>
            <w:r>
              <w:rPr>
                <w:rFonts w:eastAsia="Times New Roman"/>
                <w:color w:val="000000"/>
                <w:sz w:val="18"/>
                <w:lang w:val="en-ZA" w:eastAsia="en-ZA"/>
              </w:rPr>
              <w:t xml:space="preserve">: </w:t>
            </w:r>
            <w:r w:rsidRPr="00FA2C26">
              <w:rPr>
                <w:rFonts w:eastAsia="Times New Roman"/>
                <w:color w:val="000000"/>
                <w:sz w:val="18"/>
                <w:lang w:val="en-ZA" w:eastAsia="en-ZA"/>
              </w:rPr>
              <w:t>Less effective</w:t>
            </w:r>
            <w:r>
              <w:rPr>
                <w:rFonts w:eastAsia="Times New Roman"/>
                <w:color w:val="000000"/>
                <w:sz w:val="18"/>
                <w:lang w:val="en-ZA" w:eastAsia="en-ZA"/>
              </w:rPr>
              <w:t xml:space="preserve"> </w:t>
            </w:r>
            <w:r w:rsidRPr="00FA2C26">
              <w:rPr>
                <w:rFonts w:eastAsia="Times New Roman"/>
                <w:color w:val="000000"/>
                <w:sz w:val="18"/>
                <w:lang w:val="en-ZA" w:eastAsia="en-ZA"/>
              </w:rPr>
              <w:t>(Both impact and feasibility are at least medium)</w:t>
            </w:r>
          </w:p>
          <w:p w:rsidR="00FA2C26" w:rsidRPr="00FA2C26" w:rsidRDefault="00FA2C26" w:rsidP="00FA2C26">
            <w:pPr>
              <w:spacing w:after="0" w:line="240" w:lineRule="auto"/>
              <w:rPr>
                <w:rFonts w:eastAsia="Times New Roman"/>
                <w:color w:val="000000"/>
                <w:lang w:val="en-ZA" w:eastAsia="en-ZA"/>
              </w:rPr>
            </w:pPr>
            <w:r w:rsidRPr="00FA2C26">
              <w:rPr>
                <w:rFonts w:eastAsia="Times New Roman"/>
                <w:color w:val="000000"/>
                <w:sz w:val="18"/>
                <w:lang w:val="en-ZA" w:eastAsia="en-ZA"/>
              </w:rPr>
              <w:t>Low</w:t>
            </w:r>
            <w:r>
              <w:rPr>
                <w:rFonts w:eastAsia="Times New Roman"/>
                <w:color w:val="000000"/>
                <w:sz w:val="18"/>
                <w:lang w:val="en-ZA" w:eastAsia="en-ZA"/>
              </w:rPr>
              <w:t xml:space="preserve">: </w:t>
            </w:r>
            <w:r w:rsidRPr="00FA2C26">
              <w:rPr>
                <w:rFonts w:eastAsia="Times New Roman"/>
                <w:color w:val="000000"/>
                <w:sz w:val="18"/>
                <w:lang w:val="en-ZA" w:eastAsia="en-ZA"/>
              </w:rPr>
              <w:t>Not effective</w:t>
            </w:r>
            <w:r>
              <w:rPr>
                <w:rFonts w:eastAsia="Times New Roman"/>
                <w:color w:val="000000"/>
                <w:sz w:val="18"/>
                <w:lang w:val="en-ZA" w:eastAsia="en-ZA"/>
              </w:rPr>
              <w:t xml:space="preserve"> </w:t>
            </w:r>
            <w:r w:rsidRPr="00FA2C26">
              <w:rPr>
                <w:rFonts w:eastAsia="Times New Roman"/>
                <w:color w:val="000000"/>
                <w:sz w:val="18"/>
                <w:lang w:val="en-ZA" w:eastAsia="en-ZA"/>
              </w:rPr>
              <w:t>(At least one of i</w:t>
            </w:r>
            <w:r>
              <w:rPr>
                <w:rFonts w:eastAsia="Times New Roman"/>
                <w:color w:val="000000"/>
                <w:sz w:val="18"/>
                <w:lang w:val="en-ZA" w:eastAsia="en-ZA"/>
              </w:rPr>
              <w:t>mpact and feasibility is low)</w:t>
            </w:r>
          </w:p>
        </w:tc>
        <w:tc>
          <w:tcPr>
            <w:tcW w:w="7041" w:type="dxa"/>
            <w:gridSpan w:val="4"/>
            <w:tcBorders>
              <w:top w:val="single" w:sz="4" w:space="0" w:color="auto"/>
            </w:tcBorders>
            <w:shd w:val="clear" w:color="auto" w:fill="auto"/>
            <w:noWrap/>
          </w:tcPr>
          <w:p w:rsidR="00FA2C26" w:rsidRDefault="00FA2C26" w:rsidP="00FA2C26">
            <w:pPr>
              <w:spacing w:after="0" w:line="240" w:lineRule="auto"/>
              <w:rPr>
                <w:rFonts w:eastAsia="Times New Roman"/>
                <w:color w:val="000000"/>
                <w:sz w:val="18"/>
                <w:lang w:val="en-ZA" w:eastAsia="en-ZA"/>
              </w:rPr>
            </w:pPr>
            <w:r>
              <w:rPr>
                <w:rFonts w:eastAsia="Times New Roman"/>
                <w:color w:val="000000"/>
                <w:vertAlign w:val="superscript"/>
                <w:lang w:val="en-ZA" w:eastAsia="en-ZA"/>
              </w:rPr>
              <w:t>2</w:t>
            </w:r>
            <w:r w:rsidRPr="00FA2C26">
              <w:rPr>
                <w:sz w:val="18"/>
              </w:rPr>
              <w:t xml:space="preserve"> </w:t>
            </w:r>
            <w:r w:rsidRPr="00FA2C26">
              <w:rPr>
                <w:rFonts w:eastAsia="Times New Roman"/>
                <w:color w:val="000000"/>
                <w:sz w:val="18"/>
                <w:lang w:val="en-ZA" w:eastAsia="en-ZA"/>
              </w:rPr>
              <w:t>Immediate: c</w:t>
            </w:r>
            <w:r>
              <w:rPr>
                <w:rFonts w:eastAsia="Times New Roman"/>
                <w:color w:val="000000"/>
                <w:sz w:val="18"/>
                <w:lang w:val="en-ZA" w:eastAsia="en-ZA"/>
              </w:rPr>
              <w:t xml:space="preserve">ompleted within the next year. </w:t>
            </w:r>
          </w:p>
          <w:p w:rsidR="00FA2C26" w:rsidRDefault="00FA2C26" w:rsidP="00FA2C26">
            <w:pPr>
              <w:spacing w:after="0" w:line="240" w:lineRule="auto"/>
              <w:rPr>
                <w:rFonts w:eastAsia="Times New Roman"/>
                <w:color w:val="000000"/>
                <w:sz w:val="18"/>
                <w:lang w:val="en-ZA" w:eastAsia="en-ZA"/>
              </w:rPr>
            </w:pPr>
            <w:r w:rsidRPr="00FA2C26">
              <w:rPr>
                <w:rFonts w:eastAsia="Times New Roman"/>
                <w:color w:val="000000"/>
                <w:sz w:val="18"/>
                <w:lang w:val="en-ZA" w:eastAsia="en-ZA"/>
              </w:rPr>
              <w:t>Short: comp</w:t>
            </w:r>
            <w:r>
              <w:rPr>
                <w:rFonts w:eastAsia="Times New Roman"/>
                <w:color w:val="000000"/>
                <w:sz w:val="18"/>
                <w:lang w:val="en-ZA" w:eastAsia="en-ZA"/>
              </w:rPr>
              <w:t xml:space="preserve">leted within the next 3 years. </w:t>
            </w:r>
          </w:p>
          <w:p w:rsidR="00FA2C26" w:rsidRPr="00FA2C26" w:rsidRDefault="00FA2C26" w:rsidP="00FA2C26">
            <w:pPr>
              <w:spacing w:after="0" w:line="240" w:lineRule="auto"/>
              <w:rPr>
                <w:rFonts w:eastAsia="Times New Roman"/>
                <w:color w:val="000000"/>
                <w:sz w:val="18"/>
                <w:lang w:val="en-ZA" w:eastAsia="en-ZA"/>
              </w:rPr>
            </w:pPr>
            <w:r w:rsidRPr="00FA2C26">
              <w:rPr>
                <w:rFonts w:eastAsia="Times New Roman"/>
                <w:color w:val="000000"/>
                <w:sz w:val="18"/>
                <w:lang w:val="en-ZA" w:eastAsia="en-ZA"/>
              </w:rPr>
              <w:t xml:space="preserve">Medium: completed within the next 5 years. </w:t>
            </w:r>
          </w:p>
          <w:p w:rsidR="00FA2C26" w:rsidRPr="00FA2C26" w:rsidRDefault="00FA2C26" w:rsidP="00FA2C26">
            <w:pPr>
              <w:spacing w:after="0" w:line="240" w:lineRule="auto"/>
              <w:rPr>
                <w:rFonts w:eastAsia="Times New Roman"/>
                <w:color w:val="000000"/>
                <w:sz w:val="18"/>
                <w:lang w:val="en-ZA" w:eastAsia="en-ZA"/>
              </w:rPr>
            </w:pPr>
            <w:r w:rsidRPr="00FA2C26">
              <w:rPr>
                <w:rFonts w:eastAsia="Times New Roman"/>
                <w:color w:val="000000"/>
                <w:sz w:val="18"/>
                <w:lang w:val="en-ZA" w:eastAsia="en-ZA"/>
              </w:rPr>
              <w:t xml:space="preserve">Long: completed within the next 10 years. </w:t>
            </w:r>
          </w:p>
          <w:p w:rsidR="00FA2C26" w:rsidRPr="00FA2C26" w:rsidRDefault="00FA2C26" w:rsidP="00FA2C26">
            <w:pPr>
              <w:spacing w:after="0" w:line="240" w:lineRule="auto"/>
              <w:rPr>
                <w:rFonts w:eastAsia="Times New Roman"/>
                <w:color w:val="000000"/>
                <w:sz w:val="18"/>
                <w:lang w:val="en-ZA" w:eastAsia="en-ZA"/>
              </w:rPr>
            </w:pPr>
            <w:r w:rsidRPr="00FA2C26">
              <w:rPr>
                <w:rFonts w:eastAsia="Times New Roman"/>
                <w:color w:val="000000"/>
                <w:sz w:val="18"/>
                <w:lang w:val="en-ZA" w:eastAsia="en-ZA"/>
              </w:rPr>
              <w:t xml:space="preserve">Ongoing: currently being implemented and should continue. </w:t>
            </w:r>
          </w:p>
          <w:p w:rsidR="00FA2C26" w:rsidRPr="00FA2C26" w:rsidRDefault="00FA2C26" w:rsidP="00FA2C26">
            <w:pPr>
              <w:spacing w:after="0" w:line="240" w:lineRule="auto"/>
              <w:rPr>
                <w:rFonts w:eastAsia="Times New Roman"/>
                <w:color w:val="000000"/>
                <w:lang w:val="en-ZA" w:eastAsia="en-ZA"/>
              </w:rPr>
            </w:pPr>
            <w:r w:rsidRPr="00FA2C26">
              <w:rPr>
                <w:rFonts w:eastAsia="Times New Roman"/>
                <w:color w:val="000000"/>
                <w:sz w:val="18"/>
                <w:lang w:val="en-ZA" w:eastAsia="en-ZA"/>
              </w:rPr>
              <w:t>Completed: compl</w:t>
            </w:r>
            <w:r>
              <w:rPr>
                <w:rFonts w:eastAsia="Times New Roman"/>
                <w:color w:val="000000"/>
                <w:sz w:val="18"/>
                <w:lang w:val="en-ZA" w:eastAsia="en-ZA"/>
              </w:rPr>
              <w:t>eted during preparation of the action plan</w:t>
            </w:r>
            <w:r w:rsidRPr="00FA2C26">
              <w:rPr>
                <w:rFonts w:eastAsia="Times New Roman"/>
                <w:color w:val="000000"/>
                <w:sz w:val="18"/>
                <w:lang w:val="en-ZA" w:eastAsia="en-ZA"/>
              </w:rPr>
              <w:t>.</w:t>
            </w:r>
          </w:p>
        </w:tc>
      </w:tr>
    </w:tbl>
    <w:p w:rsidR="00AE1CF0" w:rsidRPr="00616E63" w:rsidRDefault="00AE1CF0" w:rsidP="007C5015">
      <w:r w:rsidRPr="00616E63">
        <w:t>Supporting notes on actions:</w:t>
      </w:r>
    </w:p>
    <w:p w:rsidR="009F76F9" w:rsidRPr="00616E63" w:rsidRDefault="00020838" w:rsidP="00216E83">
      <w:pPr>
        <w:tabs>
          <w:tab w:val="left" w:pos="709"/>
        </w:tabs>
        <w:spacing w:after="0" w:line="240" w:lineRule="auto"/>
        <w:ind w:left="1440" w:hanging="1440"/>
      </w:pPr>
      <w:r w:rsidRPr="00616E63">
        <w:t>*</w:t>
      </w:r>
      <w:r w:rsidR="009F76F9" w:rsidRPr="00616E63">
        <w:t xml:space="preserve">1.1: </w:t>
      </w:r>
      <w:r w:rsidR="009F76F9" w:rsidRPr="00616E63">
        <w:tab/>
      </w:r>
      <w:r w:rsidR="009F76F9" w:rsidRPr="00616E63">
        <w:tab/>
        <w:t xml:space="preserve">The stocks in question are Sardines (and some anchovy) in Namibia, Sardine and Anchovy in South Africa and Sardine, horse mackerel and </w:t>
      </w:r>
      <w:r w:rsidR="00216E83">
        <w:t>S</w:t>
      </w:r>
      <w:r w:rsidR="009F76F9" w:rsidRPr="00616E63">
        <w:t xml:space="preserve">ardinella in Angola. </w:t>
      </w:r>
    </w:p>
    <w:p w:rsidR="00AE1CF0" w:rsidRPr="00616E63" w:rsidRDefault="00663674" w:rsidP="00216E83">
      <w:pPr>
        <w:spacing w:after="0" w:line="240" w:lineRule="auto"/>
        <w:ind w:left="1440" w:hanging="1440"/>
      </w:pPr>
      <w:r w:rsidRPr="00616E63">
        <w:t>**</w:t>
      </w:r>
      <w:r w:rsidR="00FA2C26">
        <w:t>1.1.4</w:t>
      </w:r>
      <w:r w:rsidR="00AE1CF0" w:rsidRPr="00616E63">
        <w:t xml:space="preserve">: </w:t>
      </w:r>
      <w:r w:rsidR="009F76F9" w:rsidRPr="00616E63">
        <w:tab/>
      </w:r>
      <w:r w:rsidR="00AE1CF0" w:rsidRPr="00616E63">
        <w:t>The BirdLife International marine Important Bird and Biodiversity Areas programme provides a useful, standardised tool for establishing the geographical scope and thresholds for what constitutes ‘core’</w:t>
      </w:r>
    </w:p>
    <w:p w:rsidR="00AE1CF0" w:rsidRPr="00616E63" w:rsidRDefault="00663674" w:rsidP="00AE1CF0">
      <w:pPr>
        <w:spacing w:after="0" w:line="240" w:lineRule="auto"/>
        <w:rPr>
          <w:rFonts w:cs="Calibri"/>
        </w:rPr>
      </w:pPr>
      <w:r w:rsidRPr="00616E63">
        <w:t>***</w:t>
      </w:r>
      <w:r w:rsidR="00AE1CF0" w:rsidRPr="00616E63">
        <w:t xml:space="preserve">2.2.1: </w:t>
      </w:r>
      <w:r w:rsidR="009F76F9" w:rsidRPr="00616E63">
        <w:tab/>
      </w:r>
      <w:r w:rsidR="00AE1CF0" w:rsidRPr="00616E63">
        <w:rPr>
          <w:rFonts w:cs="Calibri"/>
        </w:rPr>
        <w:t xml:space="preserve">This would include </w:t>
      </w:r>
    </w:p>
    <w:p w:rsidR="00AE1CF0" w:rsidRPr="00616E63" w:rsidRDefault="00AE1CF0" w:rsidP="008A4189">
      <w:pPr>
        <w:numPr>
          <w:ilvl w:val="0"/>
          <w:numId w:val="2"/>
        </w:numPr>
        <w:spacing w:after="0" w:line="240" w:lineRule="auto"/>
        <w:rPr>
          <w:rFonts w:cs="Calibri"/>
        </w:rPr>
      </w:pPr>
      <w:r w:rsidRPr="00616E63">
        <w:rPr>
          <w:rFonts w:cs="Calibri"/>
        </w:rPr>
        <w:t>Conducting Risk Assessments for spills of Oil and Hazardous and Noxious Substances to inform strategies within the National Oil Spill Contingency Plan.</w:t>
      </w:r>
    </w:p>
    <w:p w:rsidR="00AE1CF0" w:rsidRPr="00616E63" w:rsidRDefault="00AE1CF0" w:rsidP="008A4189">
      <w:pPr>
        <w:numPr>
          <w:ilvl w:val="0"/>
          <w:numId w:val="2"/>
        </w:numPr>
        <w:spacing w:after="0" w:line="240" w:lineRule="auto"/>
        <w:rPr>
          <w:rFonts w:cs="Calibri"/>
        </w:rPr>
      </w:pPr>
      <w:r w:rsidRPr="00616E63">
        <w:rPr>
          <w:rFonts w:cs="Calibri"/>
        </w:rPr>
        <w:t>Identify areas (all colonies and areas used by both foraging breeders and non-breeders) that are particularly vulnerable to pollution.</w:t>
      </w:r>
    </w:p>
    <w:p w:rsidR="00AE1CF0" w:rsidRPr="00616E63" w:rsidRDefault="00AE1CF0" w:rsidP="008A4189">
      <w:pPr>
        <w:numPr>
          <w:ilvl w:val="0"/>
          <w:numId w:val="2"/>
        </w:numPr>
        <w:spacing w:after="0" w:line="240" w:lineRule="auto"/>
        <w:rPr>
          <w:rFonts w:cs="Calibri"/>
        </w:rPr>
      </w:pPr>
      <w:r w:rsidRPr="00616E63">
        <w:rPr>
          <w:rFonts w:cs="Calibri"/>
        </w:rPr>
        <w:t>Identify wrecks along the coastline that have the potential to cause chronic pollution.</w:t>
      </w:r>
    </w:p>
    <w:p w:rsidR="00663674" w:rsidRPr="00616E63" w:rsidRDefault="00AE1CF0" w:rsidP="008A4189">
      <w:pPr>
        <w:numPr>
          <w:ilvl w:val="0"/>
          <w:numId w:val="2"/>
        </w:numPr>
        <w:spacing w:after="0" w:line="240" w:lineRule="auto"/>
        <w:rPr>
          <w:rFonts w:cs="Calibri"/>
        </w:rPr>
      </w:pPr>
      <w:r w:rsidRPr="00616E63">
        <w:rPr>
          <w:rFonts w:cs="Calibri"/>
        </w:rPr>
        <w:t xml:space="preserve">Determine, document and implement actions to prevent oil from escaping from </w:t>
      </w:r>
      <w:r w:rsidR="00663674" w:rsidRPr="00616E63">
        <w:rPr>
          <w:rFonts w:cs="Calibri"/>
        </w:rPr>
        <w:t xml:space="preserve">the wrecks identified in point </w:t>
      </w:r>
    </w:p>
    <w:p w:rsidR="00AE1CF0" w:rsidRPr="00616E63" w:rsidRDefault="00AE1CF0" w:rsidP="008A4189">
      <w:pPr>
        <w:numPr>
          <w:ilvl w:val="0"/>
          <w:numId w:val="2"/>
        </w:numPr>
        <w:spacing w:after="0" w:line="240" w:lineRule="auto"/>
        <w:rPr>
          <w:rFonts w:cs="Calibri"/>
        </w:rPr>
        <w:sectPr w:rsidR="00AE1CF0" w:rsidRPr="00616E63" w:rsidSect="00E338F8">
          <w:pgSz w:w="16838" w:h="11906" w:orient="landscape"/>
          <w:pgMar w:top="1440" w:right="1440" w:bottom="1440" w:left="1440" w:header="708" w:footer="708" w:gutter="0"/>
          <w:cols w:space="708"/>
          <w:docGrid w:linePitch="360"/>
        </w:sectPr>
      </w:pPr>
      <w:r w:rsidRPr="00616E63">
        <w:rPr>
          <w:rFonts w:cs="Calibri"/>
        </w:rPr>
        <w:t>Clearly identify roles, responsibilities and mandates of the various gov</w:t>
      </w:r>
      <w:r w:rsidR="009F76F9" w:rsidRPr="00616E63">
        <w:rPr>
          <w:rFonts w:cs="Calibri"/>
        </w:rPr>
        <w:t>ernmen</w:t>
      </w:r>
      <w:r w:rsidRPr="00616E63">
        <w:rPr>
          <w:rFonts w:cs="Calibri"/>
        </w:rPr>
        <w:t>t departments (at all levels) involved in preparedness, planning and response to oil (inclu</w:t>
      </w:r>
      <w:r w:rsidR="009F76F9" w:rsidRPr="00616E63">
        <w:rPr>
          <w:rFonts w:cs="Calibri"/>
        </w:rPr>
        <w:t>ding</w:t>
      </w:r>
      <w:r w:rsidRPr="00616E63">
        <w:rPr>
          <w:rFonts w:cs="Calibri"/>
        </w:rPr>
        <w:t xml:space="preserve"> hazardous</w:t>
      </w:r>
      <w:r w:rsidR="00AF099C">
        <w:rPr>
          <w:rFonts w:cs="Calibri"/>
        </w:rPr>
        <w:t xml:space="preserve"> and noxious substances) spills</w:t>
      </w:r>
    </w:p>
    <w:p w:rsidR="00C179D5" w:rsidRDefault="00C179D5" w:rsidP="008A4189">
      <w:pPr>
        <w:pStyle w:val="Heading1"/>
        <w:numPr>
          <w:ilvl w:val="0"/>
          <w:numId w:val="1"/>
        </w:numPr>
      </w:pPr>
      <w:bookmarkStart w:id="61" w:name="_Toc429668314"/>
      <w:r>
        <w:t>International Coordination of Action Plan Implementation</w:t>
      </w:r>
      <w:bookmarkEnd w:id="61"/>
    </w:p>
    <w:p w:rsidR="00C179D5" w:rsidRPr="00510AC4" w:rsidRDefault="00C179D5" w:rsidP="00510AC4">
      <w:pPr>
        <w:spacing w:after="0"/>
        <w:rPr>
          <w:rFonts w:cs="Times"/>
        </w:rPr>
      </w:pPr>
      <w:r w:rsidRPr="00510AC4">
        <w:rPr>
          <w:rFonts w:cs="Times"/>
        </w:rPr>
        <w:t xml:space="preserve">Appropriate organizational and management structures are vital to the successful and coordinated implementation of the Action Plan. To this end, an </w:t>
      </w:r>
      <w:r w:rsidR="00EB1995" w:rsidRPr="00510AC4">
        <w:rPr>
          <w:rFonts w:cs="Times"/>
        </w:rPr>
        <w:t xml:space="preserve">AEWA International Working Group (IWG) for the Benguela Current Upwelling System Coastal Seabirds </w:t>
      </w:r>
      <w:r w:rsidRPr="00510AC4">
        <w:rPr>
          <w:rFonts w:cs="Times"/>
        </w:rPr>
        <w:t xml:space="preserve">consisting of designated government representatives and national experts from all range states as well as experts from the international conservation community will be convened by the AEWA Secretariat following the adoption of the plan. The IWG will coordinate and guide the implementation and further development of the activities foreseen in the Action Plan. Under the framework of the Action Plan and the International Working Group, range states are encouraged to establish National Working Groups and to develop and adopt National </w:t>
      </w:r>
      <w:r w:rsidR="00EB1995" w:rsidRPr="00510AC4">
        <w:rPr>
          <w:rFonts w:cs="Times"/>
        </w:rPr>
        <w:t xml:space="preserve">Multi-species </w:t>
      </w:r>
      <w:r w:rsidRPr="00510AC4">
        <w:rPr>
          <w:rFonts w:cs="Times"/>
        </w:rPr>
        <w:t xml:space="preserve">Action Plans for the </w:t>
      </w:r>
      <w:r w:rsidR="00EB1995" w:rsidRPr="00510AC4">
        <w:rPr>
          <w:rFonts w:cs="Times"/>
        </w:rPr>
        <w:t>Benguela Current Upwelling System Coastal Seabirds</w:t>
      </w:r>
      <w:r w:rsidRPr="00510AC4">
        <w:rPr>
          <w:rFonts w:cs="Times"/>
        </w:rPr>
        <w:t xml:space="preserve">. </w:t>
      </w:r>
    </w:p>
    <w:p w:rsidR="00680AD7" w:rsidRDefault="00241F6B" w:rsidP="008A4189">
      <w:pPr>
        <w:pStyle w:val="Heading1"/>
        <w:numPr>
          <w:ilvl w:val="0"/>
          <w:numId w:val="1"/>
        </w:numPr>
      </w:pPr>
      <w:bookmarkStart w:id="62" w:name="_Toc429668315"/>
      <w:r>
        <w:t>References</w:t>
      </w:r>
      <w:bookmarkEnd w:id="62"/>
    </w:p>
    <w:p w:rsidR="00877930" w:rsidRDefault="00877930" w:rsidP="00241F6B">
      <w:pPr>
        <w:spacing w:line="240" w:lineRule="auto"/>
        <w:ind w:left="720" w:hanging="720"/>
      </w:pPr>
      <w:r>
        <w:t>BirdLife International. 2012.</w:t>
      </w:r>
      <w:r w:rsidRPr="00877930">
        <w:t xml:space="preserve"> BirdLife's Albatross Task Force is bridging the gap between conservationists and fishermen. Presented as part of the BirdLife State of the world's birds website. Available from: http://www.birdlife.org/datazone/sowb/casestudy/264. </w:t>
      </w:r>
      <w:r>
        <w:t>Accessed</w:t>
      </w:r>
      <w:r w:rsidRPr="00877930">
        <w:t>: 05/07/2015</w:t>
      </w:r>
    </w:p>
    <w:p w:rsidR="00241F6B" w:rsidRDefault="00241F6B" w:rsidP="00241F6B">
      <w:pPr>
        <w:spacing w:line="240" w:lineRule="auto"/>
        <w:ind w:left="720" w:hanging="720"/>
      </w:pPr>
      <w:r>
        <w:t>BirdLife International. 2015. Species factsheet: </w:t>
      </w:r>
      <w:r w:rsidRPr="00241F6B">
        <w:rPr>
          <w:i/>
        </w:rPr>
        <w:t>Spheniscus demersus</w:t>
      </w:r>
      <w:r>
        <w:t xml:space="preserve">. Downloaded from http://www.birdlife.org on 05/07/2015. </w:t>
      </w:r>
    </w:p>
    <w:p w:rsidR="00241F6B" w:rsidRDefault="00241F6B" w:rsidP="00241F6B">
      <w:pPr>
        <w:spacing w:line="240" w:lineRule="auto"/>
        <w:ind w:left="720" w:hanging="720"/>
      </w:pPr>
      <w:r>
        <w:t xml:space="preserve">Braby, J. 2010. Damara Tern: What we know and what we don’t. Prepared for NACOMA. Downloaded from </w:t>
      </w:r>
      <w:hyperlink r:id="rId30" w:history="1">
        <w:r w:rsidRPr="00665BBE">
          <w:rPr>
            <w:rStyle w:val="Hyperlink"/>
          </w:rPr>
          <w:t>http://www.nacoma.org.na/Downloading/Damara_Tern_Status_Update_April2010.pdf</w:t>
        </w:r>
      </w:hyperlink>
      <w:r>
        <w:t xml:space="preserve"> on 05/07/2015.</w:t>
      </w:r>
    </w:p>
    <w:p w:rsidR="00241F6B" w:rsidRDefault="00241F6B" w:rsidP="00241F6B">
      <w:pPr>
        <w:spacing w:line="240" w:lineRule="auto"/>
        <w:ind w:left="720" w:hanging="720"/>
      </w:pPr>
      <w:r>
        <w:t>Braby, J. 2011. The Biology and Conservation of the Damara Tern in Namibia. PhD thesis, University of Cape Town</w:t>
      </w:r>
      <w:r w:rsidR="00B90A7A">
        <w:t>.</w:t>
      </w:r>
    </w:p>
    <w:p w:rsidR="00241F6B" w:rsidRDefault="00241F6B" w:rsidP="00241F6B">
      <w:pPr>
        <w:spacing w:line="240" w:lineRule="auto"/>
        <w:ind w:left="720" w:hanging="720"/>
      </w:pPr>
      <w:r>
        <w:t>Coetzee, J.C., van der Lingen, C.D., Hutchings, L., Fairweather, T.P. 2008. Has the fishery contributed to a major shift in the distribution of South African sardine? ICES Journal of Marine Science 65: 1676-1688.</w:t>
      </w:r>
    </w:p>
    <w:p w:rsidR="00241F6B" w:rsidRDefault="00241F6B" w:rsidP="00241F6B">
      <w:pPr>
        <w:spacing w:line="240" w:lineRule="auto"/>
        <w:ind w:left="720" w:hanging="720"/>
      </w:pPr>
      <w:r>
        <w:t xml:space="preserve">Conservation Measures Partnership. 2013. Open Standards for the Practice of Conservation. Version 3.0. URL: </w:t>
      </w:r>
      <w:r w:rsidR="00BD0CF3">
        <w:fldChar w:fldCharType="begin"/>
      </w:r>
      <w:r w:rsidR="00BD0CF3">
        <w:instrText xml:space="preserve"> HYPERLINK "http://cmp-openstandards.org/wp-content/uploads/2014/03/CMP-OS-V3-0-Final.pdf" </w:instrText>
      </w:r>
      <w:r w:rsidR="00BD0CF3">
        <w:fldChar w:fldCharType="separate"/>
      </w:r>
      <w:r w:rsidR="00BD0CF3" w:rsidRPr="006B3A69">
        <w:rPr>
          <w:rStyle w:val="Hyperlink"/>
        </w:rPr>
        <w:t>http://cmp-openstandards.org/wp-content/uploads/2014/03/CMP-OS-V3-0-Final.pdf</w:t>
      </w:r>
      <w:r w:rsidR="00BD0CF3">
        <w:fldChar w:fldCharType="end"/>
      </w:r>
      <w:r w:rsidR="00B90A7A">
        <w:t>.</w:t>
      </w:r>
    </w:p>
    <w:p w:rsidR="00BD0CF3" w:rsidRDefault="00BD0CF3" w:rsidP="00BD0CF3">
      <w:pPr>
        <w:spacing w:line="240" w:lineRule="auto"/>
        <w:ind w:left="720" w:hanging="720"/>
      </w:pPr>
      <w:r>
        <w:t xml:space="preserve">Cooper J., Brooke, R.K., Cyrus, D.P., Martin, A.P., Taylor, R.H., Williams, A.J. 1992. Distribution, population size and conservation of the Caspian Tern </w:t>
      </w:r>
      <w:r w:rsidRPr="00BD0CF3">
        <w:rPr>
          <w:i/>
        </w:rPr>
        <w:t>Sterna caspia</w:t>
      </w:r>
      <w:r>
        <w:t xml:space="preserve"> in southern Africa. Ostrich 8: 61-67. </w:t>
      </w:r>
    </w:p>
    <w:p w:rsidR="00B90A7A" w:rsidRDefault="00B90A7A" w:rsidP="00BD0CF3">
      <w:pPr>
        <w:spacing w:line="240" w:lineRule="auto"/>
        <w:ind w:left="720" w:hanging="720"/>
      </w:pPr>
      <w:r>
        <w:t>Crawford, R.J.M. 1998. Responses of African Penguins to regime changes of sardine and anchovy in the Benguela System. South African Journal of Marine Science 19: 355-364.</w:t>
      </w:r>
    </w:p>
    <w:p w:rsidR="00B90A7A" w:rsidRDefault="00B90A7A" w:rsidP="00B90A7A">
      <w:pPr>
        <w:spacing w:line="240" w:lineRule="auto"/>
        <w:ind w:left="720" w:hanging="720"/>
      </w:pPr>
      <w:r>
        <w:t>Crawford, R.J.M., Altwegg, R., Barham, B.J., Durant, J.M., Dyer, B.M., Geldenhuys, D., Makhado, A.B., Pichegru, L., Ryan, P.G., Underhill, L.G., Upfold, L., Visagie, J., Waller, L.J., Whittington, P.</w:t>
      </w:r>
      <w:r w:rsidR="00902D50">
        <w:t>A</w:t>
      </w:r>
      <w:r>
        <w:t>. 2011. Collapse of South Africa's penguins in the early 21st century. African Journal of Marine Science 33(1): 139-156.</w:t>
      </w:r>
    </w:p>
    <w:p w:rsidR="00B90A7A" w:rsidRDefault="00B90A7A" w:rsidP="00B90A7A">
      <w:pPr>
        <w:spacing w:line="240" w:lineRule="auto"/>
        <w:ind w:left="720" w:hanging="720"/>
      </w:pPr>
      <w:r>
        <w:t xml:space="preserve">Crawford, R.J.M., Cockcroft, A.C. Dyer, B.M., Upfold, L. 2008. Divergent trends in Bank Cormorant </w:t>
      </w:r>
      <w:r w:rsidRPr="005E2F53">
        <w:rPr>
          <w:i/>
        </w:rPr>
        <w:t>Phalacrocorax neglectus</w:t>
      </w:r>
      <w:r>
        <w:t xml:space="preserve"> breeding in South Africa’s Western Cape consistent with a distributional shift of Rock Lobsters </w:t>
      </w:r>
      <w:r w:rsidRPr="005E2F53">
        <w:rPr>
          <w:i/>
        </w:rPr>
        <w:t>Jasus lalandii</w:t>
      </w:r>
      <w:r>
        <w:t>. African Journal of Marine Science 30: 161-166.</w:t>
      </w:r>
    </w:p>
    <w:p w:rsidR="00241F6B" w:rsidRDefault="00241F6B" w:rsidP="00241F6B">
      <w:pPr>
        <w:spacing w:line="240" w:lineRule="auto"/>
        <w:ind w:left="720" w:hanging="720"/>
      </w:pPr>
      <w:proofErr w:type="gramStart"/>
      <w:r>
        <w:t>Crawford ,</w:t>
      </w:r>
      <w:proofErr w:type="gramEnd"/>
      <w:r>
        <w:t xml:space="preserve"> R.J.M., Cruickshank, R.A., Shelton, P.A., Kruger, I. 1985. Partitioning of a goby resource amongst four avian predators and evidence for altered trophic flow in the pelagic community of an intense, perennial upwelling system. South African Journal of Marine Science 3: 215-228.</w:t>
      </w:r>
    </w:p>
    <w:p w:rsidR="00B90A7A" w:rsidRDefault="00B90A7A" w:rsidP="00B90A7A">
      <w:pPr>
        <w:spacing w:line="240" w:lineRule="auto"/>
        <w:ind w:left="720" w:hanging="720"/>
      </w:pPr>
      <w:r>
        <w:t>Crawford, R.J.M., Dyer,</w:t>
      </w:r>
      <w:r w:rsidRPr="00FA4556">
        <w:t xml:space="preserve"> </w:t>
      </w:r>
      <w:r>
        <w:t>B.M., Geldenhuys, D., Makhado, A.B., Randall, R.M., Upfold, L., Visagie, J., Waller, L.</w:t>
      </w:r>
      <w:r w:rsidR="00232360">
        <w:t xml:space="preserve"> 2012b</w:t>
      </w:r>
      <w:r>
        <w:t>. Trends in numbers of crowned cormorants in South Africa, with information on diet. African Journal of Marine Science 34(3):411-424.</w:t>
      </w:r>
    </w:p>
    <w:p w:rsidR="00B90A7A" w:rsidRDefault="00B90A7A" w:rsidP="00B90A7A">
      <w:pPr>
        <w:spacing w:line="240" w:lineRule="auto"/>
        <w:ind w:left="720" w:hanging="720"/>
      </w:pPr>
      <w:r>
        <w:t xml:space="preserve">Crawford, R.J.M., Dyer, B.M., Kotze, P.G.H., McCue, S., Meӱer, M.A., Upfold, L., Makhado, A.B. </w:t>
      </w:r>
      <w:r w:rsidR="00232360">
        <w:t>2012a</w:t>
      </w:r>
      <w:r>
        <w:t xml:space="preserve">. Status of seabirds breeding in South Africa in 2011. Technical report, Department of Environmental Affairs, Ocean and Coasts, Cape Town. </w:t>
      </w:r>
    </w:p>
    <w:p w:rsidR="00B90A7A" w:rsidRDefault="00B90A7A" w:rsidP="00B90A7A">
      <w:pPr>
        <w:spacing w:line="240" w:lineRule="auto"/>
        <w:ind w:left="720" w:hanging="720"/>
      </w:pPr>
      <w:r>
        <w:t>Crawford, R.J.M., Makhado, A.B., Waller, L.J., Whittington, P.A. 2014. Winners and losers – responses to recent environmental change by South African seabirds that compete with purse-seine fisheries for food Ostrich 85: 111-117.</w:t>
      </w:r>
    </w:p>
    <w:p w:rsidR="00B90A7A" w:rsidRDefault="00B90A7A" w:rsidP="00B90A7A">
      <w:pPr>
        <w:spacing w:line="240" w:lineRule="auto"/>
        <w:ind w:left="720" w:hanging="720"/>
      </w:pPr>
      <w:r>
        <w:t>Crawford, R.J.M., Makhado, A.B., Whittington, P.A., Randall, R.M., Oosthuizen, W.H., Waller, L.J. 2015. A changing distribution of seabirds in South Africa- the possible impact of climate and its consequences. Frontiers in Ecology and Evolution 3: 10, 1-10.</w:t>
      </w:r>
    </w:p>
    <w:p w:rsidR="00B90A7A" w:rsidRDefault="00B90A7A" w:rsidP="00B90A7A">
      <w:pPr>
        <w:spacing w:line="240" w:lineRule="auto"/>
        <w:ind w:left="720" w:hanging="720"/>
      </w:pPr>
      <w:r>
        <w:t>Crawford, R.J.M., Whittington, P.A., Martin, A.P., Tree, A.J., Makhado, A.B. 2009. Population trends of seabirds breeding in South Africa’s Eastern Cape and the possible influence of anthropogenic and environmental change. Marine Ornithology 37: 159-174.</w:t>
      </w:r>
    </w:p>
    <w:p w:rsidR="00241F6B" w:rsidRDefault="00241F6B" w:rsidP="00241F6B">
      <w:pPr>
        <w:spacing w:line="240" w:lineRule="auto"/>
        <w:ind w:left="720" w:hanging="720"/>
      </w:pPr>
      <w:r>
        <w:t>Grémillet, D., Pichegru, L., Kuntz, G., Woakes, A.G., W</w:t>
      </w:r>
      <w:r w:rsidR="005E2F53">
        <w:t xml:space="preserve">ilkinson, S., Crawford, R.J.M., </w:t>
      </w:r>
      <w:r>
        <w:t>Ryan, P.G. 2008. A junk-food hypothesis for gannets feeding on fishery waste. Proceedings of the Royal Society B 275: 1149-1156.</w:t>
      </w:r>
    </w:p>
    <w:p w:rsidR="00241F6B" w:rsidRDefault="00241F6B" w:rsidP="00241F6B">
      <w:pPr>
        <w:spacing w:line="240" w:lineRule="auto"/>
        <w:ind w:left="720" w:hanging="720"/>
      </w:pPr>
      <w:proofErr w:type="gramStart"/>
      <w:r>
        <w:t>iSimangaliso</w:t>
      </w:r>
      <w:proofErr w:type="gramEnd"/>
      <w:r>
        <w:t xml:space="preserve"> Wetland Park</w:t>
      </w:r>
      <w:r w:rsidR="005E2F53">
        <w:t>.</w:t>
      </w:r>
      <w:r>
        <w:t xml:space="preserve"> 2015. </w:t>
      </w:r>
      <w:proofErr w:type="gramStart"/>
      <w:r>
        <w:t>iSimangaliso</w:t>
      </w:r>
      <w:proofErr w:type="gramEnd"/>
      <w:r>
        <w:t xml:space="preserve"> and drought. </w:t>
      </w:r>
      <w:proofErr w:type="gramStart"/>
      <w:r>
        <w:t>iSimangaliso</w:t>
      </w:r>
      <w:proofErr w:type="gramEnd"/>
      <w:r>
        <w:t xml:space="preserve"> News Flash July 2015. </w:t>
      </w:r>
      <w:hyperlink r:id="rId31" w:history="1">
        <w:r w:rsidR="005E2F53" w:rsidRPr="00665BBE">
          <w:rPr>
            <w:rStyle w:val="Hyperlink"/>
          </w:rPr>
          <w:t>http://isimangaliso.com/newsflash/isimangaliso-and-drought/</w:t>
        </w:r>
      </w:hyperlink>
      <w:r w:rsidR="005E2F53">
        <w:t>. Accessed: 05/07/2015.</w:t>
      </w:r>
    </w:p>
    <w:p w:rsidR="00662C0A" w:rsidRDefault="00662C0A" w:rsidP="00662C0A">
      <w:pPr>
        <w:spacing w:line="240" w:lineRule="auto"/>
        <w:ind w:left="720" w:hanging="720"/>
      </w:pPr>
      <w:r>
        <w:t>Kemper, J. 2015. African Penguin. In: Simmons RE, Brown CJ, Kemper J. Birds to watch in Namibia - red, rare and endemic species. Ministry of Environment and Tourism and Namibia Nature Foundation, Windhoek, Namibia: 183-185.</w:t>
      </w:r>
    </w:p>
    <w:p w:rsidR="00662C0A" w:rsidRDefault="00662C0A" w:rsidP="00662C0A">
      <w:pPr>
        <w:spacing w:line="240" w:lineRule="auto"/>
        <w:ind w:left="720" w:hanging="720"/>
      </w:pPr>
      <w:r>
        <w:t>Kemper, J. 2015. Crowned Cormorant. In: Simmons RE, Brown CJ, Kemper J. Birds to watch in Namibia - red, rare and endemic species. Ministry of Environment and Tourism and Namibia Nature Foundation, Windhoek, Namibia: 152-154.</w:t>
      </w:r>
    </w:p>
    <w:p w:rsidR="00241F6B" w:rsidRDefault="00184654" w:rsidP="00241F6B">
      <w:pPr>
        <w:spacing w:line="240" w:lineRule="auto"/>
        <w:ind w:left="720" w:hanging="720"/>
      </w:pPr>
      <w:r>
        <w:t>Kemper, J.</w:t>
      </w:r>
      <w:r w:rsidR="00241F6B">
        <w:t xml:space="preserve"> 2006. Heading towards extinction? Demography of the </w:t>
      </w:r>
      <w:r>
        <w:t>African</w:t>
      </w:r>
      <w:r w:rsidR="00241F6B">
        <w:t xml:space="preserve"> </w:t>
      </w:r>
      <w:r>
        <w:t>P</w:t>
      </w:r>
      <w:r w:rsidR="00241F6B">
        <w:t xml:space="preserve">enguin in </w:t>
      </w:r>
      <w:r>
        <w:t>Namibia. PhD t</w:t>
      </w:r>
      <w:r w:rsidR="00241F6B">
        <w:t>hesis</w:t>
      </w:r>
      <w:r>
        <w:t>.</w:t>
      </w:r>
      <w:r w:rsidR="00241F6B">
        <w:t xml:space="preserve"> </w:t>
      </w:r>
      <w:r>
        <w:t>University</w:t>
      </w:r>
      <w:r w:rsidR="00241F6B">
        <w:t xml:space="preserve"> of Cape Town.</w:t>
      </w:r>
    </w:p>
    <w:p w:rsidR="00662C0A" w:rsidRDefault="00662C0A" w:rsidP="00662C0A">
      <w:pPr>
        <w:spacing w:line="240" w:lineRule="auto"/>
        <w:ind w:left="720" w:hanging="720"/>
      </w:pPr>
      <w:r>
        <w:t xml:space="preserve">Kemper, J. </w:t>
      </w:r>
      <w:proofErr w:type="gramStart"/>
      <w:r>
        <w:t>&amp;  Simmons</w:t>
      </w:r>
      <w:proofErr w:type="gramEnd"/>
      <w:r>
        <w:t>, R.E. 2015. Cape Cormorant. In: Simmons RE, Brown CJ, Kemper J. Birds to watch in Namibia - red, rare and endemic species. Ministry of Environment and Tourism and Namibia Nature Foundation, Windhoek, Namibia: 158-160.</w:t>
      </w:r>
    </w:p>
    <w:p w:rsidR="00662C0A" w:rsidRDefault="00241F6B" w:rsidP="00510AC4">
      <w:pPr>
        <w:spacing w:line="240" w:lineRule="auto"/>
        <w:ind w:left="720" w:hanging="720"/>
      </w:pPr>
      <w:r>
        <w:t xml:space="preserve">Kemper, J., Underhill, L.G., </w:t>
      </w:r>
      <w:r w:rsidR="00184654">
        <w:t>Crawford, R.J.M., Kirkman, S.P.</w:t>
      </w:r>
      <w:r>
        <w:t xml:space="preserve"> 2007. Revision of the conservation status of seabirds and seals breeding in the Bengue</w:t>
      </w:r>
      <w:r w:rsidR="00184654">
        <w:t>la ecosystem. In: Kirkman, S.P.</w:t>
      </w:r>
      <w:r>
        <w:t xml:space="preserve"> (Ed.), Final Report of the BCLME (Benguela Current Large Marine Ecosystem) Project on Top Predators as Biological Indicators of Ecosystem Change in the BCLME. Avian Demo</w:t>
      </w:r>
      <w:r w:rsidR="00184654">
        <w:t>graphy Unit, Cape Town, pp. 697-</w:t>
      </w:r>
      <w:r>
        <w:t>704.</w:t>
      </w:r>
    </w:p>
    <w:p w:rsidR="00662C0A" w:rsidRDefault="00662C0A" w:rsidP="00662C0A">
      <w:pPr>
        <w:spacing w:line="240" w:lineRule="auto"/>
        <w:ind w:left="720" w:hanging="720"/>
      </w:pPr>
      <w:r>
        <w:t>Leseberg, A. 2015. African Oystercatcher. In: Simmons RE, Brown CJ, Kemper J. Birds to watch in Namibia - red, rare and endemic species. Ministry of Environment and Tourism and Namibia Nature Foundation, Windhoek, Namibia: 73-76.</w:t>
      </w:r>
    </w:p>
    <w:p w:rsidR="00241F6B" w:rsidRDefault="00241F6B" w:rsidP="00241F6B">
      <w:pPr>
        <w:spacing w:line="240" w:lineRule="auto"/>
        <w:ind w:left="720" w:hanging="720"/>
      </w:pPr>
      <w:r>
        <w:t>Lewis</w:t>
      </w:r>
      <w:r w:rsidR="00184654">
        <w:t>,</w:t>
      </w:r>
      <w:r>
        <w:t xml:space="preserve"> S</w:t>
      </w:r>
      <w:r w:rsidR="00184654">
        <w:t>.</w:t>
      </w:r>
      <w:r>
        <w:t>, Grémilet</w:t>
      </w:r>
      <w:r w:rsidR="00184654">
        <w:t>,</w:t>
      </w:r>
      <w:r>
        <w:t xml:space="preserve"> D</w:t>
      </w:r>
      <w:r w:rsidR="00184654">
        <w:t>.</w:t>
      </w:r>
      <w:r>
        <w:t>, Daunt</w:t>
      </w:r>
      <w:r w:rsidR="00184654">
        <w:t>,</w:t>
      </w:r>
      <w:r>
        <w:t xml:space="preserve"> F</w:t>
      </w:r>
      <w:r w:rsidR="00184654">
        <w:t>.</w:t>
      </w:r>
      <w:r>
        <w:t>, Ryan</w:t>
      </w:r>
      <w:r w:rsidR="00184654">
        <w:t>,</w:t>
      </w:r>
      <w:r>
        <w:t xml:space="preserve"> P</w:t>
      </w:r>
      <w:r w:rsidR="00184654">
        <w:t>.</w:t>
      </w:r>
      <w:r>
        <w:t>G</w:t>
      </w:r>
      <w:r w:rsidR="00184654">
        <w:t>.</w:t>
      </w:r>
      <w:r>
        <w:t>, Crawford</w:t>
      </w:r>
      <w:r w:rsidR="00184654">
        <w:t>,</w:t>
      </w:r>
      <w:r>
        <w:t xml:space="preserve"> R</w:t>
      </w:r>
      <w:r w:rsidR="00184654">
        <w:t>.</w:t>
      </w:r>
      <w:r>
        <w:t>J</w:t>
      </w:r>
      <w:r w:rsidR="00184654">
        <w:t>.</w:t>
      </w:r>
      <w:r>
        <w:t>M</w:t>
      </w:r>
      <w:r w:rsidR="00184654">
        <w:t>.</w:t>
      </w:r>
      <w:r>
        <w:t>, Wanless</w:t>
      </w:r>
      <w:r w:rsidR="00184654">
        <w:t>,</w:t>
      </w:r>
      <w:r>
        <w:t xml:space="preserve"> S</w:t>
      </w:r>
      <w:r w:rsidR="00184654">
        <w:t xml:space="preserve">. </w:t>
      </w:r>
      <w:r>
        <w:t>2006</w:t>
      </w:r>
      <w:r w:rsidR="00184654">
        <w:t>.</w:t>
      </w:r>
      <w:r>
        <w:t xml:space="preserve"> Using behavioural and state variables to identify proximate causes of population change i</w:t>
      </w:r>
      <w:r w:rsidR="00184654">
        <w:t>n a seabird. Oecologia 147: 606-</w:t>
      </w:r>
      <w:r>
        <w:t>614</w:t>
      </w:r>
      <w:r w:rsidR="00B90A7A">
        <w:t>.</w:t>
      </w:r>
    </w:p>
    <w:p w:rsidR="00662C0A" w:rsidRDefault="00241F6B" w:rsidP="00510AC4">
      <w:pPr>
        <w:spacing w:line="240" w:lineRule="auto"/>
        <w:ind w:left="720" w:hanging="720"/>
      </w:pPr>
      <w:r>
        <w:t xml:space="preserve">Meyer, C. 2014. The endangered bank cormorant Phalacrocorax </w:t>
      </w:r>
      <w:r w:rsidR="00184654">
        <w:t>neglectus: the heat is on. MSc t</w:t>
      </w:r>
      <w:r>
        <w:t>hesis. University of Cape Town</w:t>
      </w:r>
      <w:r w:rsidR="00B90A7A">
        <w:t>.</w:t>
      </w:r>
    </w:p>
    <w:p w:rsidR="00510AC4" w:rsidRDefault="00662C0A" w:rsidP="00241F6B">
      <w:pPr>
        <w:spacing w:line="240" w:lineRule="auto"/>
        <w:ind w:left="720" w:hanging="720"/>
      </w:pPr>
      <w:r>
        <w:t>Roux, J-P, &amp; Kemper, J. 2015. Bank Cormorant. In: Simmons RE, Brown CJ, Kemper J. Birds to watch in Namibia - red, rare and endemic species. Ministry of Environment and Tourism and Namibia Nature Foundati</w:t>
      </w:r>
      <w:r w:rsidR="00510AC4">
        <w:t>on, Windhoek, Namibia: 155-157.</w:t>
      </w:r>
    </w:p>
    <w:p w:rsidR="00241F6B" w:rsidRDefault="00241F6B" w:rsidP="00241F6B">
      <w:pPr>
        <w:spacing w:line="240" w:lineRule="auto"/>
        <w:ind w:left="720" w:hanging="720"/>
      </w:pPr>
      <w:r>
        <w:t>Roy, C., van der Lingen, C.</w:t>
      </w:r>
      <w:r w:rsidR="00184654">
        <w:t>D.</w:t>
      </w:r>
      <w:r>
        <w:t xml:space="preserve">, Coetzee, J., Lutjeharms, J., 2007. Abrupt environmental shift associated with changes in the distribution of Cape anchovy </w:t>
      </w:r>
      <w:r w:rsidRPr="00184654">
        <w:rPr>
          <w:i/>
        </w:rPr>
        <w:t>Engraulis encrasicolus</w:t>
      </w:r>
      <w:r>
        <w:t xml:space="preserve"> spawners in the southern Benguela. African J</w:t>
      </w:r>
      <w:r w:rsidR="00184654">
        <w:t>ournal of</w:t>
      </w:r>
      <w:r>
        <w:t xml:space="preserve"> Mar</w:t>
      </w:r>
      <w:r w:rsidR="00184654">
        <w:t>ine</w:t>
      </w:r>
      <w:r>
        <w:t xml:space="preserve"> Sci</w:t>
      </w:r>
      <w:r w:rsidR="00184654">
        <w:t>ence</w:t>
      </w:r>
      <w:r>
        <w:t xml:space="preserve"> 29</w:t>
      </w:r>
      <w:r w:rsidR="00184654">
        <w:t>: 309-319.</w:t>
      </w:r>
    </w:p>
    <w:p w:rsidR="00241F6B" w:rsidRDefault="00184654" w:rsidP="00241F6B">
      <w:pPr>
        <w:spacing w:line="240" w:lineRule="auto"/>
        <w:ind w:left="720" w:hanging="720"/>
      </w:pPr>
      <w:r>
        <w:t>Shannon, L.V., O’Toole, M.J. 2003</w:t>
      </w:r>
      <w:r w:rsidR="00241F6B">
        <w:t xml:space="preserve">. Sustainability of the Benguela: ex Africa semper aliquid </w:t>
      </w:r>
      <w:proofErr w:type="gramStart"/>
      <w:r w:rsidR="00241F6B">
        <w:t>novi</w:t>
      </w:r>
      <w:proofErr w:type="gramEnd"/>
      <w:r w:rsidR="00241F6B">
        <w:t>.</w:t>
      </w:r>
      <w:r>
        <w:t xml:space="preserve"> In: </w:t>
      </w:r>
      <w:r w:rsidRPr="00184654">
        <w:t>Hempel</w:t>
      </w:r>
      <w:r>
        <w:t xml:space="preserve">, G., </w:t>
      </w:r>
      <w:r w:rsidRPr="00184654">
        <w:t xml:space="preserve">Sherman, </w:t>
      </w:r>
      <w:r>
        <w:t>K. (E</w:t>
      </w:r>
      <w:r w:rsidRPr="00184654">
        <w:t>ds.)</w:t>
      </w:r>
      <w:r>
        <w:t>,</w:t>
      </w:r>
      <w:r w:rsidRPr="00184654">
        <w:t xml:space="preserve"> Large Marine Ecosystems of the World: Trends in Exploi</w:t>
      </w:r>
      <w:r>
        <w:t>tation, Protection and Research</w:t>
      </w:r>
      <w:r w:rsidRPr="00184654">
        <w:t>, p.</w:t>
      </w:r>
      <w:r>
        <w:t>p.</w:t>
      </w:r>
      <w:r w:rsidRPr="00184654">
        <w:t xml:space="preserve"> 227-253</w:t>
      </w:r>
      <w:r w:rsidR="00B90A7A">
        <w:t>.</w:t>
      </w:r>
    </w:p>
    <w:p w:rsidR="00241F6B" w:rsidRPr="007C0061" w:rsidRDefault="00241F6B" w:rsidP="00241F6B">
      <w:pPr>
        <w:spacing w:line="240" w:lineRule="auto"/>
        <w:ind w:left="720" w:hanging="720"/>
        <w:rPr>
          <w:lang w:val="en-US"/>
        </w:rPr>
      </w:pPr>
      <w:r>
        <w:t>Simmons, R</w:t>
      </w:r>
      <w:r w:rsidR="00184654">
        <w:t>.</w:t>
      </w:r>
      <w:r>
        <w:t xml:space="preserve">E. 2010. First breeding records for Damara Terns and density of other shorebirds along Angola's Namib Desert coast. </w:t>
      </w:r>
      <w:r w:rsidRPr="007C0061">
        <w:rPr>
          <w:lang w:val="en-US"/>
        </w:rPr>
        <w:t>Ostric</w:t>
      </w:r>
      <w:r w:rsidR="00184654" w:rsidRPr="007C0061">
        <w:rPr>
          <w:lang w:val="en-US"/>
        </w:rPr>
        <w:t xml:space="preserve">h </w:t>
      </w:r>
      <w:r w:rsidRPr="007C0061">
        <w:rPr>
          <w:lang w:val="en-US"/>
        </w:rPr>
        <w:t>81(1): 19-23.</w:t>
      </w:r>
    </w:p>
    <w:p w:rsidR="00662C0A" w:rsidRPr="007C0061" w:rsidRDefault="00662C0A" w:rsidP="00662C0A">
      <w:pPr>
        <w:spacing w:line="240" w:lineRule="auto"/>
        <w:ind w:left="720" w:hanging="720"/>
        <w:rPr>
          <w:lang w:val="en-US"/>
        </w:rPr>
      </w:pPr>
      <w:r>
        <w:t xml:space="preserve">Simmons, R.E., Braby, R.J., Braby, S.J. 2015. Damara Tern. In: </w:t>
      </w:r>
      <w:r w:rsidR="00D30E9C" w:rsidRPr="00D30E9C">
        <w:rPr>
          <w:rFonts w:cs="Arial"/>
          <w:color w:val="222222"/>
          <w:shd w:val="clear" w:color="auto" w:fill="FFFFFF"/>
        </w:rPr>
        <w:t>Simmons, R.E., Brown, C.J. and Kemper</w:t>
      </w:r>
      <w:r w:rsidR="00D30E9C">
        <w:t xml:space="preserve">, </w:t>
      </w:r>
      <w:r>
        <w:t>J. Birds to watch in Namibia - red, rare and endemic species. Ministry of Environment and Tourism and Namibia Nature Foundation, Windhoek, Namibia: 91-95.</w:t>
      </w:r>
    </w:p>
    <w:p w:rsidR="00D30E9C" w:rsidRPr="00164D44" w:rsidRDefault="00D30E9C" w:rsidP="00241F6B">
      <w:pPr>
        <w:spacing w:line="240" w:lineRule="auto"/>
        <w:ind w:left="720" w:hanging="720"/>
        <w:rPr>
          <w:rFonts w:cs="Arial"/>
          <w:color w:val="222222"/>
          <w:shd w:val="clear" w:color="auto" w:fill="FFFFFF"/>
        </w:rPr>
      </w:pPr>
      <w:r w:rsidRPr="00164D44">
        <w:rPr>
          <w:rFonts w:cs="Arial"/>
          <w:color w:val="222222"/>
          <w:shd w:val="clear" w:color="auto" w:fill="FFFFFF"/>
        </w:rPr>
        <w:t>Simmons, R.E. 2015. Caspian Tern. In: Simmons, R.E., Brown, C.J. and Kemper, J. Birds to watch in Namibia: red, rare and endemic species. Pp. 55-67. Ministry of Environment and Tourism and Namibia Nature Foundation, Windhoek.</w:t>
      </w:r>
    </w:p>
    <w:p w:rsidR="00241F6B" w:rsidRDefault="00241F6B" w:rsidP="00241F6B">
      <w:pPr>
        <w:spacing w:line="240" w:lineRule="auto"/>
        <w:ind w:left="720" w:hanging="720"/>
      </w:pPr>
      <w:r w:rsidRPr="000121D6">
        <w:rPr>
          <w:lang w:val="de-DE"/>
        </w:rPr>
        <w:t>Timmermann, A., Oberhuber, J., Ba</w:t>
      </w:r>
      <w:r w:rsidR="00184654" w:rsidRPr="000121D6">
        <w:rPr>
          <w:lang w:val="de-DE"/>
        </w:rPr>
        <w:t>cher, A., Esch, M., Latif, M.,</w:t>
      </w:r>
      <w:r w:rsidRPr="000121D6">
        <w:rPr>
          <w:lang w:val="de-DE"/>
        </w:rPr>
        <w:t xml:space="preserve"> Roeckner, E. </w:t>
      </w:r>
      <w:r w:rsidR="00184654" w:rsidRPr="000121D6">
        <w:rPr>
          <w:lang w:val="de-DE"/>
        </w:rPr>
        <w:t>1999</w:t>
      </w:r>
      <w:r w:rsidRPr="000121D6">
        <w:rPr>
          <w:lang w:val="de-DE"/>
        </w:rPr>
        <w:t xml:space="preserve">. </w:t>
      </w:r>
      <w:r>
        <w:t>Increased El Niño frequency in a climate model forced by fut</w:t>
      </w:r>
      <w:r w:rsidR="00184654">
        <w:t xml:space="preserve">ure greenhouse warming. Nature </w:t>
      </w:r>
      <w:r>
        <w:t>398(6729), 694-697.</w:t>
      </w:r>
    </w:p>
    <w:p w:rsidR="00241F6B" w:rsidRDefault="00241F6B" w:rsidP="00241F6B">
      <w:pPr>
        <w:spacing w:line="240" w:lineRule="auto"/>
        <w:ind w:left="720" w:hanging="720"/>
      </w:pPr>
      <w:r>
        <w:t>Underhill,</w:t>
      </w:r>
      <w:r w:rsidR="00184654">
        <w:t xml:space="preserve"> L.</w:t>
      </w:r>
      <w:r>
        <w:t>G., Bartlett, P.A., Baumann, l., Crawford, R. J.</w:t>
      </w:r>
      <w:r w:rsidR="00184654">
        <w:t xml:space="preserve">M., Dyer, B.M., Gildenhuys, A., </w:t>
      </w:r>
      <w:r w:rsidR="00902D50">
        <w:t>Nel, D.C., Oatley, T.B., Thornton, M., Upfold, L., Williams, A.J., Whittington, P.A.,</w:t>
      </w:r>
      <w:r>
        <w:t xml:space="preserve"> </w:t>
      </w:r>
      <w:r w:rsidR="00184654">
        <w:t>Wolfaardt, A.</w:t>
      </w:r>
      <w:r>
        <w:t xml:space="preserve">C. </w:t>
      </w:r>
      <w:r w:rsidR="00184654">
        <w:t>1999</w:t>
      </w:r>
      <w:r>
        <w:t xml:space="preserve">. Mortality and survival of African Penguins </w:t>
      </w:r>
      <w:r w:rsidRPr="00184654">
        <w:rPr>
          <w:i/>
        </w:rPr>
        <w:t>Spheniscus demersus</w:t>
      </w:r>
      <w:r>
        <w:t xml:space="preserve"> involved in the Apollo Sea oil spill: an evaluation o</w:t>
      </w:r>
      <w:r w:rsidR="00184654">
        <w:t>f rehabilitation efforts. Ibis 141(1):</w:t>
      </w:r>
      <w:r>
        <w:t xml:space="preserve"> 29-37.</w:t>
      </w:r>
    </w:p>
    <w:p w:rsidR="00241F6B" w:rsidRDefault="00241F6B" w:rsidP="00510AC4">
      <w:pPr>
        <w:spacing w:line="240" w:lineRule="auto"/>
        <w:ind w:left="720" w:hanging="720"/>
      </w:pPr>
      <w:r>
        <w:t xml:space="preserve">Underhill, L.G. 2014. Assessment of the conservation status of African Black Oystercatcher </w:t>
      </w:r>
      <w:r w:rsidRPr="00184654">
        <w:rPr>
          <w:i/>
        </w:rPr>
        <w:t>Haematopus moquini</w:t>
      </w:r>
      <w:r>
        <w:t>. International Wader Studies 20: 97–108.</w:t>
      </w:r>
    </w:p>
    <w:p w:rsidR="003522AA" w:rsidRPr="007C0061" w:rsidRDefault="003522AA" w:rsidP="00510AC4">
      <w:pPr>
        <w:spacing w:line="240" w:lineRule="auto"/>
        <w:ind w:left="720" w:hanging="720"/>
        <w:rPr>
          <w:lang w:val="fr-FR"/>
        </w:rPr>
      </w:pPr>
      <w:r w:rsidRPr="00164D44">
        <w:rPr>
          <w:rFonts w:cs="Arial"/>
          <w:color w:val="222222"/>
          <w:shd w:val="clear" w:color="auto" w:fill="FFFFFF"/>
        </w:rPr>
        <w:t>UNDP (United Nations Development Programme). 2013. Implementation of the Benguela Current LME Strategic Action Programme for Restoring Depleted Fisheries and Reducing Coastal Resources Degradation.</w:t>
      </w:r>
      <w:r w:rsidRPr="00164D44">
        <w:rPr>
          <w:rStyle w:val="apple-converted-space"/>
          <w:rFonts w:cs="Arial"/>
          <w:color w:val="222222"/>
          <w:shd w:val="clear" w:color="auto" w:fill="FFFFFF"/>
        </w:rPr>
        <w:t> </w:t>
      </w:r>
      <w:r w:rsidRPr="007C0061">
        <w:rPr>
          <w:rFonts w:cs="Arial"/>
          <w:i/>
          <w:iCs/>
          <w:color w:val="222222"/>
          <w:shd w:val="clear" w:color="auto" w:fill="FFFFFF"/>
          <w:lang w:val="fr-FR"/>
        </w:rPr>
        <w:t>UNDP Project Document</w:t>
      </w:r>
      <w:r w:rsidRPr="007C0061">
        <w:rPr>
          <w:rFonts w:cs="Arial"/>
          <w:color w:val="222222"/>
          <w:shd w:val="clear" w:color="auto" w:fill="FFFFFF"/>
          <w:lang w:val="fr-FR"/>
        </w:rPr>
        <w:t>, Available at:</w:t>
      </w:r>
      <w:r w:rsidRPr="007C0061">
        <w:rPr>
          <w:rStyle w:val="apple-converted-space"/>
          <w:rFonts w:cs="Arial"/>
          <w:color w:val="222222"/>
          <w:shd w:val="clear" w:color="auto" w:fill="FFFFFF"/>
          <w:lang w:val="fr-FR"/>
        </w:rPr>
        <w:t> </w:t>
      </w:r>
      <w:hyperlink r:id="rId32" w:tgtFrame="_blank" w:history="1">
        <w:r w:rsidRPr="007C0061">
          <w:rPr>
            <w:rStyle w:val="Hyperlink"/>
            <w:rFonts w:cs="Arial"/>
            <w:color w:val="1155CC"/>
            <w:shd w:val="clear" w:color="auto" w:fill="FFFFFF"/>
            <w:lang w:val="fr-FR"/>
          </w:rPr>
          <w:t>http://iwlearn.net/iw-projects/3305/project_doc/benguela-sap-implementation-project-document-without-annexes</w:t>
        </w:r>
      </w:hyperlink>
    </w:p>
    <w:p w:rsidR="00241F6B" w:rsidRDefault="00241F6B" w:rsidP="00241F6B">
      <w:pPr>
        <w:spacing w:line="240" w:lineRule="auto"/>
        <w:ind w:left="720" w:hanging="720"/>
      </w:pPr>
      <w:r>
        <w:t>Whittington, P</w:t>
      </w:r>
      <w:r w:rsidR="00184654">
        <w:t>.</w:t>
      </w:r>
      <w:r>
        <w:t>A</w:t>
      </w:r>
      <w:r w:rsidR="00184654">
        <w:t>.</w:t>
      </w:r>
      <w:r>
        <w:t>, Tree, A</w:t>
      </w:r>
      <w:r w:rsidR="00184654">
        <w:t>.</w:t>
      </w:r>
      <w:r>
        <w:t>J</w:t>
      </w:r>
      <w:r w:rsidR="00184654">
        <w:t>.</w:t>
      </w:r>
      <w:r>
        <w:t>, Connan, M</w:t>
      </w:r>
      <w:r w:rsidR="00184654">
        <w:t>.</w:t>
      </w:r>
      <w:r>
        <w:t>, Watkins, E</w:t>
      </w:r>
      <w:r w:rsidR="00184654">
        <w:t>.</w:t>
      </w:r>
      <w:r>
        <w:t>G. 2015. The status of the Damara Tern in the Eastern Cape, South Africa. Ostrich</w:t>
      </w:r>
      <w:r w:rsidR="00184654">
        <w:t xml:space="preserve"> </w:t>
      </w:r>
      <w:r>
        <w:t>86(1-2): 65-73</w:t>
      </w:r>
      <w:r w:rsidR="00B90A7A">
        <w:t>.</w:t>
      </w:r>
    </w:p>
    <w:p w:rsidR="00F31E33" w:rsidRPr="00F31E33" w:rsidRDefault="00F31E33" w:rsidP="00241F6B">
      <w:pPr>
        <w:spacing w:line="240" w:lineRule="auto"/>
        <w:ind w:left="720" w:hanging="720"/>
      </w:pPr>
      <w:r w:rsidRPr="00F31E33">
        <w:rPr>
          <w:shd w:val="clear" w:color="auto" w:fill="FFFFFF"/>
        </w:rPr>
        <w:t xml:space="preserve">Whittington, P.A., Crawford, R.J.M., Martin, A.P., Randall, R.M., Brown, M., Ryan, P.G., Dyer, B.M., Harrison, K.H.B., Huisamen, J., Makhado, </w:t>
      </w:r>
      <w:r>
        <w:rPr>
          <w:shd w:val="clear" w:color="auto" w:fill="FFFFFF"/>
        </w:rPr>
        <w:t xml:space="preserve">A.B., Upfold, L., Waller, L.J., </w:t>
      </w:r>
      <w:r w:rsidRPr="00F31E33">
        <w:rPr>
          <w:shd w:val="clear" w:color="auto" w:fill="FFFFFF"/>
        </w:rPr>
        <w:t>Witteveen, M. In press. Recent trends of the Kelp Gull</w:t>
      </w:r>
      <w:r w:rsidRPr="00F31E33">
        <w:rPr>
          <w:rStyle w:val="apple-converted-space"/>
          <w:shd w:val="clear" w:color="auto" w:fill="FFFFFF"/>
        </w:rPr>
        <w:t> </w:t>
      </w:r>
      <w:r w:rsidRPr="00F31E33">
        <w:rPr>
          <w:i/>
          <w:iCs/>
          <w:shd w:val="clear" w:color="auto" w:fill="FFFFFF"/>
        </w:rPr>
        <w:t>Larus dominicanus</w:t>
      </w:r>
      <w:r>
        <w:rPr>
          <w:i/>
          <w:iCs/>
          <w:shd w:val="clear" w:color="auto" w:fill="FFFFFF"/>
        </w:rPr>
        <w:t xml:space="preserve"> </w:t>
      </w:r>
      <w:r w:rsidRPr="00F31E33">
        <w:rPr>
          <w:shd w:val="clear" w:color="auto" w:fill="FFFFFF"/>
        </w:rPr>
        <w:t>in South Africa.</w:t>
      </w:r>
      <w:r w:rsidRPr="00F31E33">
        <w:rPr>
          <w:rStyle w:val="apple-converted-space"/>
          <w:shd w:val="clear" w:color="auto" w:fill="FFFFFF"/>
        </w:rPr>
        <w:t> </w:t>
      </w:r>
      <w:r w:rsidRPr="00F31E33">
        <w:rPr>
          <w:i/>
          <w:iCs/>
          <w:shd w:val="clear" w:color="auto" w:fill="FFFFFF"/>
        </w:rPr>
        <w:t>Waterbirds</w:t>
      </w:r>
      <w:r w:rsidRPr="00F31E33">
        <w:rPr>
          <w:shd w:val="clear" w:color="auto" w:fill="FFFFFF"/>
        </w:rPr>
        <w:t>.</w:t>
      </w:r>
    </w:p>
    <w:p w:rsidR="00241F6B" w:rsidRDefault="00241F6B" w:rsidP="00241F6B">
      <w:pPr>
        <w:spacing w:line="240" w:lineRule="auto"/>
        <w:ind w:left="720" w:hanging="720"/>
      </w:pPr>
      <w:r>
        <w:t>Williams, A</w:t>
      </w:r>
      <w:r w:rsidR="00184654">
        <w:t>.</w:t>
      </w:r>
      <w:r>
        <w:t>J., Ward, V</w:t>
      </w:r>
      <w:r w:rsidR="00184654">
        <w:t>.</w:t>
      </w:r>
      <w:r>
        <w:t>L</w:t>
      </w:r>
      <w:r w:rsidR="00184654">
        <w:t>.</w:t>
      </w:r>
      <w:r>
        <w:t>, Underhill</w:t>
      </w:r>
      <w:r w:rsidR="00184654">
        <w:t>,</w:t>
      </w:r>
      <w:r>
        <w:t xml:space="preserve"> L</w:t>
      </w:r>
      <w:r w:rsidR="00184654">
        <w:t>.</w:t>
      </w:r>
      <w:r>
        <w:t>G. 2004. Waders respond quickly and positively to the banning of off-road vehicles from beaches in South Africa. Wader Study Group B</w:t>
      </w:r>
      <w:r w:rsidR="00184654">
        <w:t>ulletin</w:t>
      </w:r>
      <w:r>
        <w:t xml:space="preserve"> 104: 79-81</w:t>
      </w:r>
      <w:r w:rsidR="00B90A7A">
        <w:t>.</w:t>
      </w:r>
    </w:p>
    <w:p w:rsidR="00241F6B" w:rsidRPr="00241F6B" w:rsidRDefault="00241F6B" w:rsidP="00CB761B">
      <w:pPr>
        <w:spacing w:line="240" w:lineRule="auto"/>
        <w:ind w:left="720" w:hanging="720"/>
      </w:pPr>
      <w:r>
        <w:t>Wolfaardt, A</w:t>
      </w:r>
      <w:r w:rsidR="00184654">
        <w:t>.</w:t>
      </w:r>
      <w:r>
        <w:t>C</w:t>
      </w:r>
      <w:r w:rsidR="00184654">
        <w:t>.</w:t>
      </w:r>
      <w:r>
        <w:t>, Williams,</w:t>
      </w:r>
      <w:r w:rsidR="00184654">
        <w:t xml:space="preserve"> A.J.,</w:t>
      </w:r>
      <w:r>
        <w:t xml:space="preserve"> </w:t>
      </w:r>
      <w:r w:rsidR="00184654">
        <w:t>U</w:t>
      </w:r>
      <w:r>
        <w:t>nderhill,</w:t>
      </w:r>
      <w:r w:rsidR="00184654">
        <w:t xml:space="preserve"> L.G., </w:t>
      </w:r>
      <w:r>
        <w:t>Crawford</w:t>
      </w:r>
      <w:r w:rsidR="00184654">
        <w:t xml:space="preserve">, R.J.M., </w:t>
      </w:r>
      <w:r>
        <w:t>Whittington</w:t>
      </w:r>
      <w:r w:rsidR="00184654">
        <w:t xml:space="preserve">, P.A. </w:t>
      </w:r>
      <w:r>
        <w:t>2009</w:t>
      </w:r>
      <w:r w:rsidR="00184654">
        <w:t>.</w:t>
      </w:r>
      <w:r>
        <w:t xml:space="preserve"> Review of the rescue, rehabilitation and restoration of oiled seabirds in South Africa, especially African penguins </w:t>
      </w:r>
      <w:r w:rsidRPr="00184654">
        <w:rPr>
          <w:i/>
        </w:rPr>
        <w:t>Spheniscus demersus</w:t>
      </w:r>
      <w:r>
        <w:t xml:space="preserve"> and Cape gannets </w:t>
      </w:r>
      <w:r w:rsidRPr="00184654">
        <w:rPr>
          <w:i/>
        </w:rPr>
        <w:t>Morus capensis</w:t>
      </w:r>
      <w:r w:rsidR="00184654">
        <w:t>, 1983-2005.</w:t>
      </w:r>
      <w:r>
        <w:t xml:space="preserve"> Af</w:t>
      </w:r>
      <w:r w:rsidR="00184654">
        <w:t>rican Journal of Marine Science</w:t>
      </w:r>
      <w:r>
        <w:t xml:space="preserve"> 31</w:t>
      </w:r>
      <w:r w:rsidR="00184654">
        <w:t>(</w:t>
      </w:r>
      <w:r>
        <w:t>1</w:t>
      </w:r>
      <w:r w:rsidR="00184654">
        <w:t>):</w:t>
      </w:r>
      <w:r>
        <w:t xml:space="preserve"> 31-54</w:t>
      </w:r>
      <w:r w:rsidR="00B90A7A">
        <w:t>.</w:t>
      </w:r>
      <w:bookmarkStart w:id="63" w:name="_GoBack"/>
      <w:bookmarkEnd w:id="63"/>
    </w:p>
    <w:sectPr w:rsidR="00241F6B" w:rsidRPr="00241F6B" w:rsidSect="0051040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B5D" w:rsidRDefault="001C2B5D" w:rsidP="001B1CD9">
      <w:pPr>
        <w:spacing w:after="0" w:line="240" w:lineRule="auto"/>
      </w:pPr>
      <w:r>
        <w:separator/>
      </w:r>
    </w:p>
  </w:endnote>
  <w:endnote w:type="continuationSeparator" w:id="0">
    <w:p w:rsidR="001C2B5D" w:rsidRDefault="001C2B5D" w:rsidP="001B1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undesSansWeb">
    <w:altName w:val="Times New Roman"/>
    <w:charset w:val="00"/>
    <w:family w:val="auto"/>
    <w:pitch w:val="default"/>
  </w:font>
  <w:font w:name="BookAntiqua">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15B" w:rsidRDefault="0015615B">
    <w:pPr>
      <w:pStyle w:val="Footer"/>
    </w:pPr>
    <w:r>
      <w:fldChar w:fldCharType="begin"/>
    </w:r>
    <w:r>
      <w:instrText xml:space="preserve"> PAGE   \* MERGEFORMAT </w:instrText>
    </w:r>
    <w:r>
      <w:fldChar w:fldCharType="separate"/>
    </w:r>
    <w:r w:rsidR="007C0061">
      <w:rPr>
        <w:noProof/>
      </w:rPr>
      <w:t>2</w:t>
    </w:r>
    <w:r>
      <w:rPr>
        <w:noProof/>
      </w:rPr>
      <w:fldChar w:fldCharType="end"/>
    </w:r>
    <w:r>
      <w:rPr>
        <w:noProof/>
      </w:rPr>
      <w:t xml:space="preserve">    </w:t>
    </w:r>
    <w:r w:rsidRPr="001B1CD9">
      <w:rPr>
        <w:i/>
      </w:rPr>
      <w:t>Multi-species Action Plan for Benguela Upwelling System Coastal Seabirds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61" w:rsidRPr="00CB761B" w:rsidRDefault="00CB761B" w:rsidP="00CB761B">
    <w:pPr>
      <w:pStyle w:val="Footer"/>
      <w:jc w:val="right"/>
    </w:pPr>
    <w:r w:rsidRPr="001B1CD9">
      <w:rPr>
        <w:i/>
      </w:rPr>
      <w:t>Multi-species Action Plan for Benguela Upwelling System Coastal Seabirds</w:t>
    </w:r>
    <w:r>
      <w:t xml:space="preserve">    </w:t>
    </w:r>
    <w:r>
      <w:fldChar w:fldCharType="begin"/>
    </w:r>
    <w:r>
      <w:instrText xml:space="preserve"> PAGE   \* MERGEFORMAT </w:instrText>
    </w:r>
    <w:r>
      <w:fldChar w:fldCharType="separate"/>
    </w:r>
    <w:r w:rsidR="00596B92">
      <w:rPr>
        <w:noProof/>
      </w:rPr>
      <w:t>51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61" w:rsidRDefault="007C0061">
    <w:pPr>
      <w:pStyle w:val="Footer"/>
    </w:pPr>
    <w:r>
      <w:fldChar w:fldCharType="begin"/>
    </w:r>
    <w:r>
      <w:instrText xml:space="preserve"> PAGE   \* MERGEFORMAT </w:instrText>
    </w:r>
    <w:r>
      <w:fldChar w:fldCharType="separate"/>
    </w:r>
    <w:r w:rsidR="00CB761B">
      <w:rPr>
        <w:noProof/>
      </w:rPr>
      <w:t>2</w:t>
    </w:r>
    <w:r>
      <w:rPr>
        <w:noProof/>
      </w:rPr>
      <w:fldChar w:fldCharType="end"/>
    </w:r>
    <w:r w:rsidRPr="007C0061">
      <w:rPr>
        <w:i/>
      </w:rPr>
      <w:t xml:space="preserve"> </w:t>
    </w:r>
    <w:r>
      <w:rPr>
        <w:i/>
      </w:rPr>
      <w:t xml:space="preserve">   </w:t>
    </w:r>
    <w:r w:rsidRPr="001B1CD9">
      <w:rPr>
        <w:i/>
      </w:rPr>
      <w:t>Multi-species Action Plan for Benguela Upwelling System Coastal Seabirds</w:t>
    </w:r>
    <w:r>
      <w:rPr>
        <w: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61" w:rsidRDefault="007C0061">
    <w:pPr>
      <w:pStyle w:val="Footer"/>
    </w:pPr>
    <w:r>
      <w:fldChar w:fldCharType="begin"/>
    </w:r>
    <w:r>
      <w:instrText xml:space="preserve"> PAGE   \* MERGEFORMAT </w:instrText>
    </w:r>
    <w:r>
      <w:fldChar w:fldCharType="separate"/>
    </w:r>
    <w:r w:rsidR="00596B92">
      <w:rPr>
        <w:noProof/>
      </w:rPr>
      <w:t>52</w:t>
    </w:r>
    <w:r>
      <w:rPr>
        <w:noProof/>
      </w:rPr>
      <w:fldChar w:fldCharType="end"/>
    </w:r>
    <w:r>
      <w:rPr>
        <w:noProof/>
      </w:rPr>
      <w:t xml:space="preserve">    </w:t>
    </w:r>
    <w:r w:rsidRPr="001B1CD9">
      <w:rPr>
        <w:i/>
      </w:rPr>
      <w:t>Multi-species Action Plan for Benguela Upwelling System Coastal Seabirds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61B" w:rsidRDefault="00CB761B">
    <w:pPr>
      <w:pStyle w:val="Footer"/>
    </w:pPr>
    <w:r>
      <w:fldChar w:fldCharType="begin"/>
    </w:r>
    <w:r>
      <w:instrText xml:space="preserve"> PAGE   \* MERGEFORMAT </w:instrText>
    </w:r>
    <w:r>
      <w:fldChar w:fldCharType="separate"/>
    </w:r>
    <w:r w:rsidR="00596B92">
      <w:rPr>
        <w:noProof/>
      </w:rPr>
      <w:t>2</w:t>
    </w:r>
    <w:r>
      <w:rPr>
        <w:noProof/>
      </w:rPr>
      <w:fldChar w:fldCharType="end"/>
    </w:r>
    <w:r w:rsidRPr="007C0061">
      <w:rPr>
        <w:i/>
      </w:rPr>
      <w:t xml:space="preserve"> </w:t>
    </w:r>
    <w:r>
      <w:rPr>
        <w:i/>
      </w:rPr>
      <w:t xml:space="preserve">   </w:t>
    </w:r>
    <w:r w:rsidRPr="001B1CD9">
      <w:rPr>
        <w:i/>
      </w:rPr>
      <w:t>Multi-species Action Plan for Benguela Upwelling System Coastal Seabirds</w:t>
    </w:r>
    <w:r>
      <w:rPr>
        <w: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B5D" w:rsidRDefault="001C2B5D" w:rsidP="001B1CD9">
      <w:pPr>
        <w:spacing w:after="0" w:line="240" w:lineRule="auto"/>
      </w:pPr>
      <w:r>
        <w:separator/>
      </w:r>
    </w:p>
  </w:footnote>
  <w:footnote w:type="continuationSeparator" w:id="0">
    <w:p w:rsidR="001C2B5D" w:rsidRDefault="001C2B5D" w:rsidP="001B1CD9">
      <w:pPr>
        <w:spacing w:after="0" w:line="240" w:lineRule="auto"/>
      </w:pPr>
      <w:r>
        <w:continuationSeparator/>
      </w:r>
    </w:p>
  </w:footnote>
  <w:footnote w:id="1">
    <w:p w:rsidR="0015615B" w:rsidRDefault="0015615B" w:rsidP="008A5AF9">
      <w:pPr>
        <w:autoSpaceDE w:val="0"/>
        <w:autoSpaceDN w:val="0"/>
        <w:adjustRightInd w:val="0"/>
        <w:spacing w:after="0" w:line="240" w:lineRule="auto"/>
        <w:rPr>
          <w:b/>
          <w:sz w:val="18"/>
        </w:rPr>
      </w:pPr>
      <w:r w:rsidRPr="00E05E3F">
        <w:rPr>
          <w:rStyle w:val="FootnoteReference"/>
          <w:highlight w:val="yellow"/>
        </w:rPr>
        <w:footnoteRef/>
      </w:r>
      <w:r w:rsidRPr="00E05E3F">
        <w:rPr>
          <w:b/>
          <w:sz w:val="18"/>
          <w:highlight w:val="yellow"/>
        </w:rPr>
        <w:t xml:space="preserve"> Categories to be updated upon adoption of amendments to Table 1 by MOP6</w:t>
      </w:r>
    </w:p>
    <w:p w:rsidR="0015615B" w:rsidRDefault="0015615B" w:rsidP="008A5AF9">
      <w:pPr>
        <w:autoSpaceDE w:val="0"/>
        <w:autoSpaceDN w:val="0"/>
        <w:adjustRightInd w:val="0"/>
        <w:spacing w:after="0" w:line="240" w:lineRule="auto"/>
        <w:rPr>
          <w:b/>
          <w:sz w:val="18"/>
        </w:rPr>
      </w:pPr>
    </w:p>
    <w:p w:rsidR="0015615B" w:rsidRPr="008A5AF9" w:rsidRDefault="0015615B" w:rsidP="008A5AF9">
      <w:pPr>
        <w:autoSpaceDE w:val="0"/>
        <w:autoSpaceDN w:val="0"/>
        <w:adjustRightInd w:val="0"/>
        <w:spacing w:after="0" w:line="240" w:lineRule="auto"/>
        <w:rPr>
          <w:sz w:val="18"/>
        </w:rPr>
      </w:pPr>
      <w:r w:rsidRPr="00A64BEA">
        <w:rPr>
          <w:b/>
          <w:sz w:val="18"/>
        </w:rPr>
        <w:t>Column A</w:t>
      </w:r>
      <w:r w:rsidRPr="008A5AF9">
        <w:rPr>
          <w:sz w:val="18"/>
        </w:rPr>
        <w:t xml:space="preserve"> </w:t>
      </w:r>
    </w:p>
    <w:p w:rsidR="0015615B" w:rsidRDefault="0015615B" w:rsidP="008A5AF9">
      <w:pPr>
        <w:autoSpaceDE w:val="0"/>
        <w:autoSpaceDN w:val="0"/>
        <w:adjustRightInd w:val="0"/>
        <w:spacing w:after="0" w:line="240" w:lineRule="auto"/>
        <w:rPr>
          <w:rFonts w:cs="Book Antiqua"/>
          <w:sz w:val="18"/>
          <w:lang w:val="en-ZA"/>
        </w:rPr>
      </w:pPr>
      <w:r w:rsidRPr="006E61FB">
        <w:rPr>
          <w:rFonts w:cs="Book Antiqua"/>
          <w:sz w:val="18"/>
          <w:lang w:val="en-ZA"/>
        </w:rPr>
        <w:t xml:space="preserve">Category 1: </w:t>
      </w:r>
    </w:p>
    <w:p w:rsidR="0015615B" w:rsidRDefault="0015615B" w:rsidP="008A4189">
      <w:pPr>
        <w:numPr>
          <w:ilvl w:val="0"/>
          <w:numId w:val="4"/>
        </w:numPr>
        <w:autoSpaceDE w:val="0"/>
        <w:autoSpaceDN w:val="0"/>
        <w:adjustRightInd w:val="0"/>
        <w:spacing w:after="0" w:line="240" w:lineRule="auto"/>
        <w:rPr>
          <w:rFonts w:cs="Book Antiqua"/>
          <w:sz w:val="18"/>
          <w:lang w:val="en-ZA"/>
        </w:rPr>
      </w:pPr>
      <w:r w:rsidRPr="006E61FB">
        <w:rPr>
          <w:rFonts w:cs="Book Antiqua"/>
          <w:sz w:val="18"/>
          <w:lang w:val="en-ZA"/>
        </w:rPr>
        <w:t>Species, which are included in Appe</w:t>
      </w:r>
      <w:r>
        <w:rPr>
          <w:rFonts w:cs="Book Antiqua"/>
          <w:sz w:val="18"/>
          <w:lang w:val="en-ZA"/>
        </w:rPr>
        <w:t xml:space="preserve">ndix I to the Convention on the </w:t>
      </w:r>
      <w:r w:rsidRPr="006E61FB">
        <w:rPr>
          <w:rFonts w:cs="Book Antiqua"/>
          <w:sz w:val="18"/>
          <w:lang w:val="en-ZA"/>
        </w:rPr>
        <w:t>Conservation of Mig</w:t>
      </w:r>
      <w:r>
        <w:rPr>
          <w:rFonts w:cs="Book Antiqua"/>
          <w:sz w:val="18"/>
          <w:lang w:val="en-ZA"/>
        </w:rPr>
        <w:t xml:space="preserve">ratory species of Wild Animals; </w:t>
      </w:r>
    </w:p>
    <w:p w:rsidR="0015615B" w:rsidRDefault="0015615B" w:rsidP="008A4189">
      <w:pPr>
        <w:numPr>
          <w:ilvl w:val="0"/>
          <w:numId w:val="4"/>
        </w:numPr>
        <w:autoSpaceDE w:val="0"/>
        <w:autoSpaceDN w:val="0"/>
        <w:adjustRightInd w:val="0"/>
        <w:spacing w:after="0" w:line="240" w:lineRule="auto"/>
        <w:rPr>
          <w:rFonts w:cs="Book Antiqua"/>
          <w:sz w:val="18"/>
          <w:lang w:val="en-ZA"/>
        </w:rPr>
      </w:pPr>
      <w:r w:rsidRPr="006E61FB">
        <w:rPr>
          <w:rFonts w:cs="Book Antiqua"/>
          <w:sz w:val="18"/>
          <w:lang w:val="en-ZA"/>
        </w:rPr>
        <w:t xml:space="preserve">Species, which are listed as threatened on </w:t>
      </w:r>
      <w:r>
        <w:rPr>
          <w:rFonts w:cs="Book Antiqua"/>
          <w:sz w:val="18"/>
          <w:lang w:val="en-ZA"/>
        </w:rPr>
        <w:t xml:space="preserve">the IUCN Red list of Threatened </w:t>
      </w:r>
      <w:r w:rsidRPr="006E61FB">
        <w:rPr>
          <w:rFonts w:cs="Book Antiqua"/>
          <w:sz w:val="18"/>
          <w:lang w:val="en-ZA"/>
        </w:rPr>
        <w:t>Species, as reported in the most recent summary by BirdLife International; or</w:t>
      </w:r>
      <w:r>
        <w:rPr>
          <w:rFonts w:cs="Book Antiqua"/>
          <w:sz w:val="18"/>
          <w:lang w:val="en-ZA"/>
        </w:rPr>
        <w:t xml:space="preserve"> </w:t>
      </w:r>
    </w:p>
    <w:p w:rsidR="0015615B" w:rsidRPr="006E61FB" w:rsidRDefault="0015615B" w:rsidP="008A4189">
      <w:pPr>
        <w:numPr>
          <w:ilvl w:val="0"/>
          <w:numId w:val="4"/>
        </w:numPr>
        <w:autoSpaceDE w:val="0"/>
        <w:autoSpaceDN w:val="0"/>
        <w:adjustRightInd w:val="0"/>
        <w:spacing w:after="0" w:line="240" w:lineRule="auto"/>
        <w:rPr>
          <w:rFonts w:cs="Book Antiqua"/>
          <w:sz w:val="18"/>
          <w:lang w:val="en-ZA"/>
        </w:rPr>
      </w:pPr>
      <w:r w:rsidRPr="006E61FB">
        <w:rPr>
          <w:rFonts w:cs="Book Antiqua"/>
          <w:sz w:val="18"/>
          <w:lang w:val="en-ZA"/>
        </w:rPr>
        <w:t>Populations, which number less than around 10,000 individuals.</w:t>
      </w:r>
    </w:p>
    <w:p w:rsidR="0015615B" w:rsidRPr="006E61FB" w:rsidRDefault="0015615B" w:rsidP="008A5AF9">
      <w:pPr>
        <w:autoSpaceDE w:val="0"/>
        <w:autoSpaceDN w:val="0"/>
        <w:adjustRightInd w:val="0"/>
        <w:spacing w:after="0" w:line="240" w:lineRule="auto"/>
        <w:rPr>
          <w:rFonts w:cs="Book Antiqua"/>
          <w:sz w:val="18"/>
          <w:lang w:val="en-ZA"/>
        </w:rPr>
      </w:pPr>
      <w:r w:rsidRPr="006E61FB">
        <w:rPr>
          <w:rFonts w:cs="Book Antiqua"/>
          <w:sz w:val="18"/>
          <w:lang w:val="en-ZA"/>
        </w:rPr>
        <w:t>Category 2: Populations numbering between around 10,000 and around 25,000 individuals.</w:t>
      </w:r>
    </w:p>
    <w:p w:rsidR="0015615B" w:rsidRDefault="0015615B" w:rsidP="008A5AF9">
      <w:pPr>
        <w:autoSpaceDE w:val="0"/>
        <w:autoSpaceDN w:val="0"/>
        <w:adjustRightInd w:val="0"/>
        <w:spacing w:after="0" w:line="240" w:lineRule="auto"/>
        <w:ind w:left="720" w:hanging="720"/>
        <w:rPr>
          <w:rFonts w:cs="Book Antiqua"/>
          <w:sz w:val="18"/>
          <w:lang w:val="en-ZA"/>
        </w:rPr>
      </w:pPr>
      <w:r w:rsidRPr="006E61FB">
        <w:rPr>
          <w:rFonts w:cs="Book Antiqua"/>
          <w:sz w:val="18"/>
          <w:lang w:val="en-ZA"/>
        </w:rPr>
        <w:t>Category 3: Populations numbering between around 25,000 and</w:t>
      </w:r>
      <w:r>
        <w:rPr>
          <w:rFonts w:cs="Book Antiqua"/>
          <w:sz w:val="18"/>
          <w:lang w:val="en-ZA"/>
        </w:rPr>
        <w:t xml:space="preserve"> around 100,000 individuals and </w:t>
      </w:r>
      <w:r w:rsidRPr="006E61FB">
        <w:rPr>
          <w:rFonts w:cs="Book Antiqua"/>
          <w:sz w:val="18"/>
          <w:lang w:val="en-ZA"/>
        </w:rPr>
        <w:t>considered to be at risk as a result of:</w:t>
      </w:r>
      <w:r>
        <w:rPr>
          <w:rFonts w:cs="Book Antiqua"/>
          <w:sz w:val="18"/>
          <w:lang w:val="en-ZA"/>
        </w:rPr>
        <w:t xml:space="preserve"> </w:t>
      </w:r>
    </w:p>
    <w:p w:rsidR="0015615B" w:rsidRDefault="0015615B" w:rsidP="008A4189">
      <w:pPr>
        <w:numPr>
          <w:ilvl w:val="0"/>
          <w:numId w:val="6"/>
        </w:numPr>
        <w:autoSpaceDE w:val="0"/>
        <w:autoSpaceDN w:val="0"/>
        <w:adjustRightInd w:val="0"/>
        <w:spacing w:after="0" w:line="240" w:lineRule="auto"/>
        <w:rPr>
          <w:rFonts w:cs="Book Antiqua"/>
          <w:sz w:val="18"/>
          <w:lang w:val="en-ZA"/>
        </w:rPr>
      </w:pPr>
      <w:r w:rsidRPr="006E61FB">
        <w:rPr>
          <w:rFonts w:cs="Book Antiqua"/>
          <w:sz w:val="18"/>
          <w:lang w:val="en-ZA"/>
        </w:rPr>
        <w:t>Concentration onto a small number of sites at any stage of their annual cycle;</w:t>
      </w:r>
      <w:r>
        <w:rPr>
          <w:rFonts w:cs="Book Antiqua"/>
          <w:sz w:val="18"/>
          <w:lang w:val="en-ZA"/>
        </w:rPr>
        <w:t xml:space="preserve"> </w:t>
      </w:r>
    </w:p>
    <w:p w:rsidR="0015615B" w:rsidRDefault="0015615B" w:rsidP="008A4189">
      <w:pPr>
        <w:numPr>
          <w:ilvl w:val="0"/>
          <w:numId w:val="6"/>
        </w:numPr>
        <w:autoSpaceDE w:val="0"/>
        <w:autoSpaceDN w:val="0"/>
        <w:adjustRightInd w:val="0"/>
        <w:spacing w:after="0" w:line="240" w:lineRule="auto"/>
        <w:rPr>
          <w:rFonts w:cs="Book Antiqua"/>
          <w:sz w:val="18"/>
          <w:lang w:val="en-ZA"/>
        </w:rPr>
      </w:pPr>
      <w:r w:rsidRPr="006E61FB">
        <w:rPr>
          <w:rFonts w:cs="Book Antiqua"/>
          <w:sz w:val="18"/>
          <w:lang w:val="en-ZA"/>
        </w:rPr>
        <w:t>Dependence on a habitat type, which is under severe threat;</w:t>
      </w:r>
      <w:r>
        <w:rPr>
          <w:rFonts w:cs="Book Antiqua"/>
          <w:sz w:val="18"/>
          <w:lang w:val="en-ZA"/>
        </w:rPr>
        <w:t xml:space="preserve"> </w:t>
      </w:r>
    </w:p>
    <w:p w:rsidR="0015615B" w:rsidRDefault="0015615B" w:rsidP="008A4189">
      <w:pPr>
        <w:numPr>
          <w:ilvl w:val="0"/>
          <w:numId w:val="6"/>
        </w:numPr>
        <w:autoSpaceDE w:val="0"/>
        <w:autoSpaceDN w:val="0"/>
        <w:adjustRightInd w:val="0"/>
        <w:spacing w:after="0" w:line="240" w:lineRule="auto"/>
        <w:rPr>
          <w:rFonts w:cs="Book Antiqua"/>
          <w:sz w:val="18"/>
          <w:lang w:val="en-ZA"/>
        </w:rPr>
      </w:pPr>
      <w:r w:rsidRPr="006E61FB">
        <w:rPr>
          <w:rFonts w:cs="Book Antiqua"/>
          <w:sz w:val="18"/>
          <w:lang w:val="en-ZA"/>
        </w:rPr>
        <w:t>Showing significant long-term decline; or</w:t>
      </w:r>
      <w:r>
        <w:rPr>
          <w:rFonts w:cs="Book Antiqua"/>
          <w:sz w:val="18"/>
          <w:lang w:val="en-ZA"/>
        </w:rPr>
        <w:t xml:space="preserve"> </w:t>
      </w:r>
    </w:p>
    <w:p w:rsidR="0015615B" w:rsidRPr="006E61FB" w:rsidRDefault="0015615B" w:rsidP="008A4189">
      <w:pPr>
        <w:numPr>
          <w:ilvl w:val="0"/>
          <w:numId w:val="6"/>
        </w:numPr>
        <w:autoSpaceDE w:val="0"/>
        <w:autoSpaceDN w:val="0"/>
        <w:adjustRightInd w:val="0"/>
        <w:spacing w:after="0" w:line="240" w:lineRule="auto"/>
        <w:rPr>
          <w:rFonts w:cs="Book Antiqua"/>
          <w:sz w:val="18"/>
          <w:lang w:val="en-ZA"/>
        </w:rPr>
      </w:pPr>
      <w:r w:rsidRPr="006E61FB">
        <w:rPr>
          <w:rFonts w:cs="Book Antiqua"/>
          <w:sz w:val="18"/>
          <w:lang w:val="en-ZA"/>
        </w:rPr>
        <w:t>Showing large fluctuations in population size or trend.</w:t>
      </w:r>
    </w:p>
    <w:p w:rsidR="0015615B" w:rsidRDefault="0015615B" w:rsidP="008A5AF9">
      <w:pPr>
        <w:autoSpaceDE w:val="0"/>
        <w:autoSpaceDN w:val="0"/>
        <w:adjustRightInd w:val="0"/>
        <w:spacing w:after="0" w:line="240" w:lineRule="auto"/>
        <w:ind w:left="720" w:hanging="720"/>
        <w:rPr>
          <w:rFonts w:cs="Book Antiqua"/>
          <w:sz w:val="18"/>
          <w:lang w:val="en-ZA"/>
        </w:rPr>
      </w:pPr>
      <w:r w:rsidRPr="006E61FB">
        <w:rPr>
          <w:rFonts w:cs="Book Antiqua"/>
          <w:sz w:val="18"/>
          <w:lang w:val="en-ZA"/>
        </w:rPr>
        <w:t>Category 4: Species, which are listed as Near Threatened on t</w:t>
      </w:r>
      <w:r>
        <w:rPr>
          <w:rFonts w:cs="Book Antiqua"/>
          <w:sz w:val="18"/>
          <w:lang w:val="en-ZA"/>
        </w:rPr>
        <w:t xml:space="preserve">he IUCN Red List of Threatened </w:t>
      </w:r>
      <w:r w:rsidRPr="006E61FB">
        <w:rPr>
          <w:rFonts w:cs="Book Antiqua"/>
          <w:sz w:val="18"/>
          <w:lang w:val="en-ZA"/>
        </w:rPr>
        <w:t>species, as reported in the most recent summary by BirdLife International, but do not fulfil the</w:t>
      </w:r>
      <w:r>
        <w:rPr>
          <w:rFonts w:cs="Book Antiqua"/>
          <w:sz w:val="18"/>
          <w:lang w:val="en-ZA"/>
        </w:rPr>
        <w:t xml:space="preserve"> </w:t>
      </w:r>
      <w:r w:rsidRPr="006E61FB">
        <w:rPr>
          <w:rFonts w:cs="Book Antiqua"/>
          <w:sz w:val="18"/>
          <w:lang w:val="en-ZA"/>
        </w:rPr>
        <w:t xml:space="preserve">conditions in respect of Category 1, 2 or 3, as </w:t>
      </w:r>
      <w:r w:rsidRPr="00862CB3">
        <w:rPr>
          <w:rFonts w:cs="Book Antiqua"/>
          <w:sz w:val="18"/>
          <w:lang w:val="en-ZA"/>
        </w:rPr>
        <w:t>described</w:t>
      </w:r>
      <w:r w:rsidRPr="006E61FB">
        <w:rPr>
          <w:rFonts w:cs="Book Antiqua"/>
          <w:sz w:val="18"/>
          <w:lang w:val="en-ZA"/>
        </w:rPr>
        <w:t xml:space="preserve"> above, and which are pertinent for</w:t>
      </w:r>
      <w:r>
        <w:rPr>
          <w:rFonts w:cs="Book Antiqua"/>
          <w:sz w:val="18"/>
          <w:lang w:val="en-ZA"/>
        </w:rPr>
        <w:t xml:space="preserve"> </w:t>
      </w:r>
      <w:r w:rsidRPr="006E61FB">
        <w:rPr>
          <w:rFonts w:cs="Book Antiqua"/>
          <w:sz w:val="18"/>
          <w:lang w:val="en-ZA"/>
        </w:rPr>
        <w:t>international action.</w:t>
      </w:r>
    </w:p>
    <w:p w:rsidR="0015615B" w:rsidRPr="00A64BEA" w:rsidRDefault="0015615B" w:rsidP="00A64BEA">
      <w:pPr>
        <w:autoSpaceDE w:val="0"/>
        <w:autoSpaceDN w:val="0"/>
        <w:adjustRightInd w:val="0"/>
        <w:spacing w:after="0" w:line="240" w:lineRule="auto"/>
        <w:ind w:left="720" w:hanging="720"/>
        <w:rPr>
          <w:b/>
          <w:sz w:val="18"/>
        </w:rPr>
      </w:pPr>
      <w:r w:rsidRPr="00A64BEA">
        <w:rPr>
          <w:b/>
          <w:sz w:val="18"/>
        </w:rPr>
        <w:t>Column B</w:t>
      </w:r>
    </w:p>
    <w:p w:rsidR="0015615B" w:rsidRPr="00A64BEA" w:rsidRDefault="0015615B" w:rsidP="00A64BEA">
      <w:pPr>
        <w:autoSpaceDE w:val="0"/>
        <w:autoSpaceDN w:val="0"/>
        <w:adjustRightInd w:val="0"/>
        <w:spacing w:after="0" w:line="240" w:lineRule="auto"/>
        <w:ind w:left="720" w:hanging="720"/>
        <w:rPr>
          <w:sz w:val="18"/>
        </w:rPr>
      </w:pPr>
      <w:r w:rsidRPr="00A64BEA">
        <w:rPr>
          <w:sz w:val="18"/>
        </w:rPr>
        <w:t>Category 1: Populations numbering between around 25,000 and</w:t>
      </w:r>
      <w:r>
        <w:rPr>
          <w:sz w:val="18"/>
        </w:rPr>
        <w:t xml:space="preserve"> around 100,000 individuals and </w:t>
      </w:r>
      <w:r w:rsidRPr="00A64BEA">
        <w:rPr>
          <w:sz w:val="18"/>
        </w:rPr>
        <w:t>which do not fulfil the conditions in respect of Column A, as described above.</w:t>
      </w:r>
    </w:p>
    <w:p w:rsidR="0015615B" w:rsidRPr="00A64BEA" w:rsidRDefault="0015615B" w:rsidP="00A64BEA">
      <w:pPr>
        <w:autoSpaceDE w:val="0"/>
        <w:autoSpaceDN w:val="0"/>
        <w:adjustRightInd w:val="0"/>
        <w:spacing w:after="0" w:line="240" w:lineRule="auto"/>
        <w:ind w:left="720" w:hanging="720"/>
        <w:rPr>
          <w:sz w:val="18"/>
        </w:rPr>
      </w:pPr>
      <w:r w:rsidRPr="00A64BEA">
        <w:rPr>
          <w:sz w:val="18"/>
        </w:rPr>
        <w:t>Category 2: Populations numbering more than around 100,000 individuals and considered to be</w:t>
      </w:r>
      <w:r>
        <w:rPr>
          <w:sz w:val="18"/>
        </w:rPr>
        <w:t xml:space="preserve"> </w:t>
      </w:r>
      <w:r w:rsidRPr="00A64BEA">
        <w:rPr>
          <w:sz w:val="18"/>
        </w:rPr>
        <w:t>in need of special attention as a result of:</w:t>
      </w:r>
    </w:p>
    <w:p w:rsidR="0015615B" w:rsidRPr="00A64BEA" w:rsidRDefault="0015615B" w:rsidP="008A4189">
      <w:pPr>
        <w:numPr>
          <w:ilvl w:val="0"/>
          <w:numId w:val="7"/>
        </w:numPr>
        <w:autoSpaceDE w:val="0"/>
        <w:autoSpaceDN w:val="0"/>
        <w:adjustRightInd w:val="0"/>
        <w:spacing w:after="0" w:line="240" w:lineRule="auto"/>
        <w:rPr>
          <w:rFonts w:cs="Book Antiqua"/>
          <w:sz w:val="18"/>
          <w:lang w:val="en-ZA"/>
        </w:rPr>
      </w:pPr>
      <w:r w:rsidRPr="00A64BEA">
        <w:rPr>
          <w:rFonts w:cs="Book Antiqua"/>
          <w:sz w:val="18"/>
          <w:lang w:val="en-ZA"/>
        </w:rPr>
        <w:t>Concentration onto a small number of sites at any stage of their annual cycle;</w:t>
      </w:r>
    </w:p>
    <w:p w:rsidR="0015615B" w:rsidRPr="00A64BEA" w:rsidRDefault="0015615B" w:rsidP="008A4189">
      <w:pPr>
        <w:numPr>
          <w:ilvl w:val="0"/>
          <w:numId w:val="7"/>
        </w:numPr>
        <w:autoSpaceDE w:val="0"/>
        <w:autoSpaceDN w:val="0"/>
        <w:adjustRightInd w:val="0"/>
        <w:spacing w:after="0" w:line="240" w:lineRule="auto"/>
        <w:rPr>
          <w:rFonts w:cs="Book Antiqua"/>
          <w:sz w:val="18"/>
          <w:lang w:val="en-ZA"/>
        </w:rPr>
      </w:pPr>
      <w:r w:rsidRPr="00A64BEA">
        <w:rPr>
          <w:rFonts w:cs="Book Antiqua"/>
          <w:sz w:val="18"/>
          <w:lang w:val="en-ZA"/>
        </w:rPr>
        <w:t>Dependence on a habitat type, which is under severe threat;</w:t>
      </w:r>
    </w:p>
    <w:p w:rsidR="0015615B" w:rsidRPr="00A64BEA" w:rsidRDefault="0015615B" w:rsidP="008A4189">
      <w:pPr>
        <w:numPr>
          <w:ilvl w:val="0"/>
          <w:numId w:val="7"/>
        </w:numPr>
        <w:autoSpaceDE w:val="0"/>
        <w:autoSpaceDN w:val="0"/>
        <w:adjustRightInd w:val="0"/>
        <w:spacing w:after="0" w:line="240" w:lineRule="auto"/>
        <w:rPr>
          <w:rFonts w:cs="Book Antiqua"/>
          <w:sz w:val="18"/>
          <w:lang w:val="en-ZA"/>
        </w:rPr>
      </w:pPr>
      <w:r w:rsidRPr="00A64BEA">
        <w:rPr>
          <w:rFonts w:cs="Book Antiqua"/>
          <w:sz w:val="18"/>
          <w:lang w:val="en-ZA"/>
        </w:rPr>
        <w:t>Showing significant long-term decline; or</w:t>
      </w:r>
    </w:p>
    <w:p w:rsidR="0015615B" w:rsidRPr="00A64BEA" w:rsidRDefault="0015615B" w:rsidP="008A4189">
      <w:pPr>
        <w:numPr>
          <w:ilvl w:val="0"/>
          <w:numId w:val="7"/>
        </w:numPr>
        <w:autoSpaceDE w:val="0"/>
        <w:autoSpaceDN w:val="0"/>
        <w:adjustRightInd w:val="0"/>
        <w:spacing w:after="0" w:line="240" w:lineRule="auto"/>
        <w:rPr>
          <w:rFonts w:cs="Book Antiqua"/>
          <w:sz w:val="18"/>
          <w:lang w:val="en-ZA"/>
        </w:rPr>
      </w:pPr>
      <w:r w:rsidRPr="00A64BEA">
        <w:rPr>
          <w:rFonts w:cs="Book Antiqua"/>
          <w:sz w:val="18"/>
          <w:lang w:val="en-ZA"/>
        </w:rPr>
        <w:t>Showing large fluctuations in population size or trend.</w:t>
      </w:r>
    </w:p>
  </w:footnote>
  <w:footnote w:id="2">
    <w:p w:rsidR="0015615B" w:rsidRPr="000121D6" w:rsidRDefault="0015615B">
      <w:pPr>
        <w:pStyle w:val="FootnoteText"/>
        <w:rPr>
          <w:sz w:val="20"/>
          <w:szCs w:val="20"/>
          <w:lang w:val="en-US"/>
        </w:rPr>
      </w:pPr>
      <w:r w:rsidRPr="00164D44">
        <w:rPr>
          <w:rStyle w:val="FootnoteReference"/>
          <w:rFonts w:ascii="Calibri" w:hAnsi="Calibri"/>
          <w:sz w:val="20"/>
          <w:szCs w:val="20"/>
        </w:rPr>
        <w:footnoteRef/>
      </w:r>
      <w:r w:rsidRPr="00164D44">
        <w:rPr>
          <w:rFonts w:ascii="Calibri" w:hAnsi="Calibri"/>
          <w:sz w:val="20"/>
          <w:szCs w:val="20"/>
        </w:rPr>
        <w:t xml:space="preserve"> Following the methodology of the Open Standards f</w:t>
      </w:r>
      <w:r w:rsidR="00394466" w:rsidRPr="00164D44">
        <w:rPr>
          <w:rFonts w:ascii="Calibri" w:hAnsi="Calibri"/>
          <w:sz w:val="20"/>
          <w:szCs w:val="20"/>
        </w:rPr>
        <w:t xml:space="preserve">or the Practice of Conservation </w:t>
      </w:r>
      <w:r w:rsidRPr="00164D44">
        <w:rPr>
          <w:rFonts w:ascii="Calibri" w:hAnsi="Calibri"/>
          <w:sz w:val="20"/>
          <w:szCs w:val="20"/>
        </w:rPr>
        <w:t>(Conservation Measures Partnership, 2013)</w:t>
      </w:r>
    </w:p>
  </w:footnote>
  <w:footnote w:id="3">
    <w:p w:rsidR="0015615B" w:rsidRDefault="0015615B">
      <w:pPr>
        <w:pStyle w:val="FootnoteText"/>
      </w:pPr>
      <w:r>
        <w:rPr>
          <w:rStyle w:val="FootnoteReference"/>
        </w:rPr>
        <w:footnoteRef/>
      </w:r>
      <w:r>
        <w:t xml:space="preserve"> </w:t>
      </w:r>
      <w:r w:rsidRPr="00843AF7">
        <w:rPr>
          <w:rFonts w:ascii="Calibri" w:hAnsi="Calibri"/>
          <w:sz w:val="20"/>
        </w:rPr>
        <w:t>The southern boundary of the Benguela system is dynamic, and about 10% of the tropical warm water from the Agulhas Current “leaks” into the South Atlantic in the form of eddies which are shed from the Agulhas Current as it retroflects (UNDP 2013).</w:t>
      </w:r>
    </w:p>
  </w:footnote>
  <w:footnote w:id="4">
    <w:p w:rsidR="0015615B" w:rsidRPr="00510AC4" w:rsidRDefault="0015615B">
      <w:pPr>
        <w:pStyle w:val="FootnoteText"/>
        <w:rPr>
          <w:rFonts w:ascii="Calibri" w:hAnsi="Calibri"/>
          <w:sz w:val="20"/>
          <w:szCs w:val="20"/>
          <w:lang w:val="en-ZA"/>
        </w:rPr>
      </w:pPr>
      <w:r w:rsidRPr="00510AC4">
        <w:rPr>
          <w:rStyle w:val="FootnoteReference"/>
          <w:rFonts w:ascii="Calibri" w:hAnsi="Calibri"/>
          <w:sz w:val="20"/>
          <w:szCs w:val="20"/>
        </w:rPr>
        <w:footnoteRef/>
      </w:r>
      <w:r w:rsidRPr="00510AC4">
        <w:rPr>
          <w:rFonts w:ascii="Calibri" w:hAnsi="Calibri"/>
          <w:sz w:val="20"/>
          <w:szCs w:val="20"/>
        </w:rPr>
        <w:t xml:space="preserve"> </w:t>
      </w:r>
      <w:r w:rsidRPr="00510AC4">
        <w:rPr>
          <w:rFonts w:ascii="Calibri" w:hAnsi="Calibri"/>
          <w:sz w:val="20"/>
          <w:szCs w:val="20"/>
          <w:lang w:val="en-ZA"/>
        </w:rPr>
        <w:t>NIMPA is made up of 11 natural islands and islets stretching 400 km from Hollamsbird Island to Sinclair Island, extending 30 km out from the coast.</w:t>
      </w:r>
    </w:p>
  </w:footnote>
  <w:footnote w:id="5">
    <w:p w:rsidR="0015615B" w:rsidRPr="00164D44" w:rsidRDefault="0015615B" w:rsidP="00F52E75">
      <w:pPr>
        <w:pStyle w:val="FootnoteText"/>
        <w:rPr>
          <w:rFonts w:ascii="Calibri" w:hAnsi="Calibri"/>
          <w:sz w:val="20"/>
          <w:szCs w:val="20"/>
          <w:lang w:val="hu-HU"/>
        </w:rPr>
      </w:pPr>
      <w:r w:rsidRPr="00164D44">
        <w:rPr>
          <w:rStyle w:val="FootnoteReference"/>
          <w:rFonts w:ascii="Calibri" w:hAnsi="Calibri"/>
          <w:sz w:val="20"/>
          <w:szCs w:val="20"/>
        </w:rPr>
        <w:footnoteRef/>
      </w:r>
      <w:r w:rsidRPr="00164D44">
        <w:rPr>
          <w:rFonts w:ascii="Calibri" w:hAnsi="Calibri"/>
          <w:sz w:val="20"/>
          <w:szCs w:val="20"/>
        </w:rPr>
        <w:t xml:space="preserve"> </w:t>
      </w:r>
      <w:r w:rsidRPr="00164D44">
        <w:rPr>
          <w:rFonts w:ascii="Calibri" w:eastAsia="Calibri" w:hAnsi="Calibri"/>
          <w:sz w:val="20"/>
          <w:szCs w:val="20"/>
        </w:rPr>
        <w:t xml:space="preserve">Target population sizes identified for each species in </w:t>
      </w:r>
      <w:r w:rsidRPr="00164D44">
        <w:rPr>
          <w:rFonts w:ascii="Calibri" w:eastAsia="Calibri" w:hAnsi="Calibri"/>
          <w:sz w:val="20"/>
          <w:szCs w:val="20"/>
        </w:rPr>
        <w:fldChar w:fldCharType="begin"/>
      </w:r>
      <w:r w:rsidRPr="00164D44">
        <w:rPr>
          <w:rFonts w:ascii="Calibri" w:eastAsia="Calibri" w:hAnsi="Calibri"/>
          <w:sz w:val="20"/>
          <w:szCs w:val="20"/>
        </w:rPr>
        <w:instrText xml:space="preserve"> REF _Ref415307341 \h </w:instrText>
      </w:r>
      <w:r w:rsidRPr="00164D44">
        <w:rPr>
          <w:rFonts w:ascii="Calibri" w:eastAsia="Calibri" w:hAnsi="Calibri"/>
          <w:sz w:val="20"/>
          <w:szCs w:val="20"/>
        </w:rPr>
      </w:r>
      <w:r w:rsidRPr="00164D44">
        <w:rPr>
          <w:rFonts w:ascii="Calibri" w:eastAsia="Calibri" w:hAnsi="Calibri"/>
          <w:sz w:val="20"/>
          <w:szCs w:val="20"/>
        </w:rPr>
        <w:instrText xml:space="preserve"> \* MERGEFORMAT </w:instrText>
      </w:r>
      <w:r w:rsidRPr="00164D44">
        <w:rPr>
          <w:rFonts w:ascii="Calibri" w:eastAsia="Calibri" w:hAnsi="Calibri"/>
          <w:sz w:val="20"/>
          <w:szCs w:val="20"/>
        </w:rPr>
        <w:fldChar w:fldCharType="separate"/>
      </w:r>
      <w:r w:rsidR="00596B92" w:rsidRPr="00596B92">
        <w:rPr>
          <w:rFonts w:ascii="Calibri" w:eastAsia="Calibri" w:hAnsi="Calibri"/>
          <w:sz w:val="20"/>
          <w:szCs w:val="20"/>
        </w:rPr>
        <w:t>Table 7</w:t>
      </w:r>
      <w:r w:rsidRPr="00164D44">
        <w:rPr>
          <w:rFonts w:ascii="Calibri" w:eastAsia="Calibri" w:hAnsi="Calibri"/>
          <w:sz w:val="20"/>
          <w:szCs w:val="20"/>
        </w:rPr>
        <w:fldChar w:fldCharType="end"/>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Ind w:w="108" w:type="dxa"/>
      <w:tblLayout w:type="fixed"/>
      <w:tblCellMar>
        <w:left w:w="10" w:type="dxa"/>
        <w:right w:w="10" w:type="dxa"/>
      </w:tblCellMar>
      <w:tblLook w:val="04A0" w:firstRow="1" w:lastRow="0" w:firstColumn="1" w:lastColumn="0" w:noHBand="0" w:noVBand="1"/>
    </w:tblPr>
    <w:tblGrid>
      <w:gridCol w:w="1985"/>
      <w:gridCol w:w="5245"/>
      <w:gridCol w:w="2409"/>
    </w:tblGrid>
    <w:tr w:rsidR="007C0061" w:rsidRPr="007C0061" w:rsidTr="00BA0593">
      <w:trPr>
        <w:trHeight w:val="1256"/>
      </w:trPr>
      <w:tc>
        <w:tcPr>
          <w:tcW w:w="1985" w:type="dxa"/>
          <w:shd w:val="clear" w:color="auto" w:fill="auto"/>
          <w:tcMar>
            <w:top w:w="0" w:type="dxa"/>
            <w:left w:w="108" w:type="dxa"/>
            <w:bottom w:w="0" w:type="dxa"/>
            <w:right w:w="108" w:type="dxa"/>
          </w:tcMar>
        </w:tcPr>
        <w:p w:rsidR="007C0061" w:rsidRPr="007C0061" w:rsidRDefault="00CB761B" w:rsidP="007C0061">
          <w:pPr>
            <w:suppressAutoHyphens/>
            <w:autoSpaceDN w:val="0"/>
            <w:spacing w:after="0" w:line="240" w:lineRule="auto"/>
            <w:textAlignment w:val="baseline"/>
            <w:rPr>
              <w:rFonts w:ascii="Times New Roman" w:eastAsia="Times New Roman" w:hAnsi="Times New Roman"/>
              <w:sz w:val="24"/>
              <w:szCs w:val="24"/>
              <w:lang w:val="en-US"/>
            </w:rPr>
          </w:pPr>
          <w:r w:rsidRPr="007C0061">
            <w:rPr>
              <w:rFonts w:ascii="Times New Roman" w:eastAsia="Times New Roman" w:hAnsi="Times New Roman"/>
              <w:noProof/>
              <w:sz w:val="24"/>
              <w:szCs w:val="24"/>
              <w:lang w:val="en-US"/>
            </w:rPr>
            <w:drawing>
              <wp:inline distT="0" distB="0" distL="0" distR="0">
                <wp:extent cx="857250" cy="704850"/>
                <wp:effectExtent l="0" t="0" r="0" b="0"/>
                <wp:docPr id="32" name="Picture 2" descr="Description: 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04850"/>
                        </a:xfrm>
                        <a:prstGeom prst="rect">
                          <a:avLst/>
                        </a:prstGeom>
                        <a:noFill/>
                        <a:ln>
                          <a:noFill/>
                        </a:ln>
                      </pic:spPr>
                    </pic:pic>
                  </a:graphicData>
                </a:graphic>
              </wp:inline>
            </w:drawing>
          </w:r>
        </w:p>
      </w:tc>
      <w:tc>
        <w:tcPr>
          <w:tcW w:w="5245" w:type="dxa"/>
          <w:shd w:val="clear" w:color="auto" w:fill="auto"/>
          <w:tcMar>
            <w:top w:w="0" w:type="dxa"/>
            <w:left w:w="108" w:type="dxa"/>
            <w:bottom w:w="0" w:type="dxa"/>
            <w:right w:w="108" w:type="dxa"/>
          </w:tcMar>
        </w:tcPr>
        <w:p w:rsidR="007C0061" w:rsidRPr="007C0061" w:rsidRDefault="007C0061" w:rsidP="007C0061">
          <w:pPr>
            <w:suppressAutoHyphens/>
            <w:autoSpaceDN w:val="0"/>
            <w:spacing w:after="0" w:line="240" w:lineRule="auto"/>
            <w:jc w:val="center"/>
            <w:textAlignment w:val="baseline"/>
            <w:rPr>
              <w:rFonts w:ascii="Times New Roman" w:eastAsia="Times New Roman" w:hAnsi="Times New Roman"/>
              <w:i/>
              <w:caps/>
              <w:sz w:val="24"/>
              <w:szCs w:val="24"/>
              <w:lang w:val="en-US"/>
            </w:rPr>
          </w:pPr>
          <w:r w:rsidRPr="007C0061">
            <w:rPr>
              <w:rFonts w:ascii="Times New Roman" w:eastAsia="Times New Roman" w:hAnsi="Times New Roman"/>
              <w:i/>
              <w:caps/>
              <w:lang w:val="en-US"/>
            </w:rPr>
            <w:t xml:space="preserve">Agreement on the Conservation of </w:t>
          </w:r>
        </w:p>
        <w:p w:rsidR="007C0061" w:rsidRPr="007C0061" w:rsidRDefault="007C0061" w:rsidP="007C0061">
          <w:pPr>
            <w:tabs>
              <w:tab w:val="left" w:pos="2415"/>
            </w:tabs>
            <w:suppressAutoHyphens/>
            <w:autoSpaceDN w:val="0"/>
            <w:spacing w:after="0" w:line="240" w:lineRule="auto"/>
            <w:jc w:val="center"/>
            <w:textAlignment w:val="baseline"/>
            <w:rPr>
              <w:rFonts w:ascii="Times New Roman" w:eastAsia="Times New Roman" w:hAnsi="Times New Roman"/>
              <w:sz w:val="24"/>
              <w:szCs w:val="24"/>
              <w:lang w:val="en-US"/>
            </w:rPr>
          </w:pPr>
          <w:r w:rsidRPr="007C0061">
            <w:rPr>
              <w:rFonts w:ascii="Times New Roman" w:eastAsia="Times New Roman" w:hAnsi="Times New Roman"/>
              <w:i/>
              <w:caps/>
              <w:lang w:val="en-US"/>
            </w:rPr>
            <w:t>African-Eurasian Migratory Waterbirds</w:t>
          </w:r>
        </w:p>
      </w:tc>
      <w:tc>
        <w:tcPr>
          <w:tcW w:w="2409" w:type="dxa"/>
          <w:shd w:val="clear" w:color="auto" w:fill="auto"/>
          <w:tcMar>
            <w:top w:w="0" w:type="dxa"/>
            <w:left w:w="108" w:type="dxa"/>
            <w:bottom w:w="0" w:type="dxa"/>
            <w:right w:w="108" w:type="dxa"/>
          </w:tcMar>
        </w:tcPr>
        <w:p w:rsidR="007C0061" w:rsidRPr="007C0061" w:rsidRDefault="007C0061" w:rsidP="007C0061">
          <w:pPr>
            <w:suppressAutoHyphens/>
            <w:autoSpaceDN w:val="0"/>
            <w:spacing w:after="0" w:line="240" w:lineRule="auto"/>
            <w:jc w:val="right"/>
            <w:textAlignment w:val="baseline"/>
            <w:rPr>
              <w:rFonts w:ascii="Times New Roman" w:eastAsia="Times New Roman" w:hAnsi="Times New Roman"/>
              <w:sz w:val="24"/>
              <w:szCs w:val="24"/>
              <w:lang w:val="en-US"/>
            </w:rPr>
          </w:pPr>
          <w:r w:rsidRPr="007C0061">
            <w:rPr>
              <w:rFonts w:ascii="Times New Roman" w:eastAsia="Times New Roman" w:hAnsi="Times New Roman"/>
              <w:i/>
              <w:iCs/>
              <w:sz w:val="20"/>
              <w:szCs w:val="20"/>
              <w:lang w:val="en-US"/>
            </w:rPr>
            <w:t xml:space="preserve">Doc: </w:t>
          </w:r>
          <w:r w:rsidRPr="007C0061">
            <w:rPr>
              <w:rFonts w:ascii="Times New Roman" w:eastAsia="Times New Roman" w:hAnsi="Times New Roman"/>
              <w:bCs/>
              <w:i/>
              <w:iCs/>
              <w:sz w:val="20"/>
              <w:szCs w:val="20"/>
              <w:lang w:val="en-US"/>
            </w:rPr>
            <w:t>AEWA/MOP 6.30</w:t>
          </w:r>
        </w:p>
        <w:p w:rsidR="007C0061" w:rsidRPr="007C0061" w:rsidRDefault="007C0061" w:rsidP="007C0061">
          <w:pPr>
            <w:suppressAutoHyphens/>
            <w:autoSpaceDN w:val="0"/>
            <w:spacing w:after="0" w:line="240" w:lineRule="auto"/>
            <w:jc w:val="right"/>
            <w:textAlignment w:val="baseline"/>
            <w:rPr>
              <w:rFonts w:ascii="Times New Roman" w:eastAsia="Times New Roman" w:hAnsi="Times New Roman"/>
              <w:sz w:val="24"/>
              <w:szCs w:val="24"/>
              <w:lang w:val="en-US"/>
            </w:rPr>
          </w:pPr>
          <w:r w:rsidRPr="007C0061">
            <w:rPr>
              <w:rFonts w:ascii="Times New Roman" w:eastAsia="Times New Roman" w:hAnsi="Times New Roman"/>
              <w:i/>
              <w:iCs/>
              <w:sz w:val="20"/>
              <w:szCs w:val="20"/>
              <w:lang w:val="en-US"/>
            </w:rPr>
            <w:t>Agenda item: 23</w:t>
          </w:r>
        </w:p>
        <w:p w:rsidR="007C0061" w:rsidRPr="007C0061" w:rsidRDefault="007C0061" w:rsidP="007C0061">
          <w:pPr>
            <w:suppressAutoHyphens/>
            <w:autoSpaceDN w:val="0"/>
            <w:spacing w:after="0" w:line="240" w:lineRule="auto"/>
            <w:jc w:val="right"/>
            <w:textAlignment w:val="baseline"/>
            <w:rPr>
              <w:rFonts w:ascii="Times New Roman" w:eastAsia="Times New Roman" w:hAnsi="Times New Roman"/>
              <w:sz w:val="24"/>
              <w:szCs w:val="24"/>
              <w:lang w:val="en-US"/>
            </w:rPr>
          </w:pPr>
          <w:r w:rsidRPr="007C0061">
            <w:rPr>
              <w:rFonts w:ascii="Times New Roman" w:eastAsia="Times New Roman" w:hAnsi="Times New Roman"/>
              <w:i/>
              <w:iCs/>
              <w:sz w:val="20"/>
              <w:szCs w:val="20"/>
              <w:lang w:val="en-US"/>
            </w:rPr>
            <w:t xml:space="preserve">Original: </w:t>
          </w:r>
          <w:r w:rsidRPr="007C0061">
            <w:rPr>
              <w:rFonts w:ascii="Times New Roman" w:eastAsia="Times New Roman" w:hAnsi="Times New Roman"/>
              <w:bCs/>
              <w:i/>
              <w:iCs/>
              <w:sz w:val="20"/>
              <w:szCs w:val="20"/>
              <w:lang w:val="en-US"/>
            </w:rPr>
            <w:t>English</w:t>
          </w:r>
        </w:p>
        <w:p w:rsidR="007C0061" w:rsidRPr="007C0061" w:rsidRDefault="007C0061" w:rsidP="007C0061">
          <w:pPr>
            <w:suppressAutoHyphens/>
            <w:autoSpaceDN w:val="0"/>
            <w:spacing w:after="0" w:line="240" w:lineRule="auto"/>
            <w:jc w:val="right"/>
            <w:textAlignment w:val="baseline"/>
            <w:rPr>
              <w:rFonts w:ascii="Times New Roman" w:eastAsia="Times New Roman" w:hAnsi="Times New Roman"/>
              <w:bCs/>
              <w:i/>
              <w:iCs/>
              <w:sz w:val="20"/>
              <w:szCs w:val="20"/>
              <w:lang w:val="en-US"/>
            </w:rPr>
          </w:pPr>
        </w:p>
        <w:p w:rsidR="007C0061" w:rsidRPr="007C0061" w:rsidRDefault="007C0061" w:rsidP="007C0061">
          <w:pPr>
            <w:suppressAutoHyphens/>
            <w:autoSpaceDN w:val="0"/>
            <w:spacing w:after="0" w:line="240" w:lineRule="auto"/>
            <w:jc w:val="right"/>
            <w:textAlignment w:val="baseline"/>
            <w:rPr>
              <w:rFonts w:ascii="Times New Roman" w:eastAsia="Times New Roman" w:hAnsi="Times New Roman"/>
              <w:sz w:val="24"/>
              <w:szCs w:val="24"/>
              <w:lang w:val="en-US"/>
            </w:rPr>
          </w:pPr>
          <w:r w:rsidRPr="007C0061">
            <w:rPr>
              <w:rFonts w:ascii="Times New Roman" w:eastAsia="Times New Roman" w:hAnsi="Times New Roman"/>
              <w:i/>
              <w:iCs/>
              <w:sz w:val="20"/>
              <w:szCs w:val="20"/>
              <w:lang w:val="en-US"/>
            </w:rPr>
            <w:t>Date: 10 September 2015</w:t>
          </w:r>
        </w:p>
      </w:tc>
    </w:tr>
    <w:tr w:rsidR="007C0061" w:rsidRPr="007C0061" w:rsidTr="00BA0593">
      <w:tc>
        <w:tcPr>
          <w:tcW w:w="9639" w:type="dxa"/>
          <w:gridSpan w:val="3"/>
          <w:shd w:val="clear" w:color="auto" w:fill="auto"/>
          <w:tcMar>
            <w:top w:w="0" w:type="dxa"/>
            <w:left w:w="108" w:type="dxa"/>
            <w:bottom w:w="0" w:type="dxa"/>
            <w:right w:w="108" w:type="dxa"/>
          </w:tcMar>
        </w:tcPr>
        <w:p w:rsidR="007C0061" w:rsidRPr="007C0061" w:rsidRDefault="007C0061" w:rsidP="007C0061">
          <w:pPr>
            <w:suppressAutoHyphens/>
            <w:autoSpaceDN w:val="0"/>
            <w:spacing w:after="0" w:line="240" w:lineRule="auto"/>
            <w:jc w:val="center"/>
            <w:textAlignment w:val="baseline"/>
            <w:rPr>
              <w:rFonts w:ascii="Times New Roman" w:eastAsia="Times New Roman" w:hAnsi="Times New Roman"/>
              <w:sz w:val="24"/>
              <w:szCs w:val="24"/>
              <w:lang w:val="en-US"/>
            </w:rPr>
          </w:pPr>
          <w:r w:rsidRPr="007C0061">
            <w:rPr>
              <w:rFonts w:ascii="Times New Roman" w:eastAsia="Times New Roman" w:hAnsi="Times New Roman"/>
              <w:b/>
              <w:bCs/>
              <w:sz w:val="26"/>
              <w:szCs w:val="26"/>
              <w:lang w:val="en-US"/>
            </w:rPr>
            <w:t>6</w:t>
          </w:r>
          <w:r w:rsidRPr="007C0061">
            <w:rPr>
              <w:rFonts w:ascii="Times New Roman" w:eastAsia="Times New Roman" w:hAnsi="Times New Roman"/>
              <w:b/>
              <w:bCs/>
              <w:sz w:val="26"/>
              <w:szCs w:val="26"/>
              <w:vertAlign w:val="superscript"/>
              <w:lang w:val="en-US"/>
            </w:rPr>
            <w:t>th</w:t>
          </w:r>
          <w:r w:rsidRPr="007C0061">
            <w:rPr>
              <w:rFonts w:ascii="Times New Roman" w:eastAsia="Times New Roman" w:hAnsi="Times New Roman"/>
              <w:b/>
              <w:bCs/>
              <w:sz w:val="26"/>
              <w:szCs w:val="26"/>
              <w:lang w:val="en-US"/>
            </w:rPr>
            <w:t xml:space="preserve"> </w:t>
          </w:r>
          <w:r w:rsidRPr="007C0061">
            <w:rPr>
              <w:rFonts w:ascii="Times New Roman" w:eastAsia="Times New Roman" w:hAnsi="Times New Roman"/>
              <w:b/>
              <w:bCs/>
              <w:caps/>
              <w:sz w:val="26"/>
              <w:szCs w:val="26"/>
            </w:rPr>
            <w:t>Session of the Meeting of the Parties</w:t>
          </w:r>
        </w:p>
        <w:p w:rsidR="007C0061" w:rsidRPr="007C0061" w:rsidRDefault="007C0061" w:rsidP="007C0061">
          <w:pPr>
            <w:suppressAutoHyphens/>
            <w:autoSpaceDN w:val="0"/>
            <w:spacing w:after="0" w:line="240" w:lineRule="auto"/>
            <w:jc w:val="center"/>
            <w:textAlignment w:val="baseline"/>
            <w:rPr>
              <w:rFonts w:ascii="Times New Roman" w:eastAsia="Times New Roman" w:hAnsi="Times New Roman"/>
              <w:sz w:val="24"/>
              <w:szCs w:val="24"/>
              <w:lang w:val="en-US"/>
            </w:rPr>
          </w:pPr>
          <w:r w:rsidRPr="007C0061">
            <w:rPr>
              <w:rFonts w:ascii="Times New Roman" w:eastAsia="Times New Roman" w:hAnsi="Times New Roman"/>
              <w:i/>
              <w:iCs/>
              <w:sz w:val="24"/>
              <w:szCs w:val="24"/>
              <w:lang w:val="en-US"/>
            </w:rPr>
            <w:t>9-14 November 2015, Bonn, Germany</w:t>
          </w:r>
        </w:p>
      </w:tc>
    </w:tr>
    <w:tr w:rsidR="007C0061" w:rsidRPr="007C0061" w:rsidTr="00BA0593">
      <w:trPr>
        <w:trHeight w:val="702"/>
      </w:trPr>
      <w:tc>
        <w:tcPr>
          <w:tcW w:w="9639" w:type="dxa"/>
          <w:gridSpan w:val="3"/>
          <w:tcBorders>
            <w:bottom w:val="single" w:sz="8" w:space="0" w:color="000000"/>
          </w:tcBorders>
          <w:shd w:val="clear" w:color="auto" w:fill="auto"/>
          <w:tcMar>
            <w:top w:w="0" w:type="dxa"/>
            <w:left w:w="108" w:type="dxa"/>
            <w:bottom w:w="0" w:type="dxa"/>
            <w:right w:w="108" w:type="dxa"/>
          </w:tcMar>
          <w:vAlign w:val="center"/>
        </w:tcPr>
        <w:p w:rsidR="007C0061" w:rsidRPr="007C0061" w:rsidRDefault="007C0061" w:rsidP="007C0061">
          <w:pPr>
            <w:suppressAutoHyphens/>
            <w:autoSpaceDN w:val="0"/>
            <w:spacing w:after="0" w:line="240" w:lineRule="auto"/>
            <w:jc w:val="center"/>
            <w:textAlignment w:val="baseline"/>
            <w:rPr>
              <w:rFonts w:ascii="Times New Roman" w:eastAsia="Times New Roman" w:hAnsi="Times New Roman"/>
              <w:sz w:val="24"/>
              <w:szCs w:val="24"/>
              <w:lang w:val="en-US"/>
            </w:rPr>
          </w:pPr>
          <w:r w:rsidRPr="007C0061">
            <w:rPr>
              <w:rFonts w:ascii="Times New Roman" w:eastAsia="Times New Roman" w:hAnsi="Times New Roman"/>
              <w:i/>
              <w:sz w:val="24"/>
              <w:szCs w:val="24"/>
            </w:rPr>
            <w:t>“Making flyway conservation happen”</w:t>
          </w:r>
        </w:p>
      </w:tc>
    </w:tr>
  </w:tbl>
  <w:p w:rsidR="007C0061" w:rsidRDefault="007C00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061" w:rsidRDefault="007C00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5406B"/>
    <w:multiLevelType w:val="hybridMultilevel"/>
    <w:tmpl w:val="FE7216EC"/>
    <w:lvl w:ilvl="0" w:tplc="0809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E22D50"/>
    <w:multiLevelType w:val="hybridMultilevel"/>
    <w:tmpl w:val="12801380"/>
    <w:lvl w:ilvl="0" w:tplc="F6A011D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EF73992"/>
    <w:multiLevelType w:val="hybridMultilevel"/>
    <w:tmpl w:val="8532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E41EA"/>
    <w:multiLevelType w:val="hybridMultilevel"/>
    <w:tmpl w:val="CD109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B176EB"/>
    <w:multiLevelType w:val="hybridMultilevel"/>
    <w:tmpl w:val="12801380"/>
    <w:lvl w:ilvl="0" w:tplc="F6A011D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F8E3557"/>
    <w:multiLevelType w:val="hybridMultilevel"/>
    <w:tmpl w:val="152A36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0C4096F"/>
    <w:multiLevelType w:val="hybridMultilevel"/>
    <w:tmpl w:val="75EC554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F22A55"/>
    <w:multiLevelType w:val="hybridMultilevel"/>
    <w:tmpl w:val="61F69C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3B8C2A56"/>
    <w:multiLevelType w:val="hybridMultilevel"/>
    <w:tmpl w:val="D3CCC3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E577A"/>
    <w:multiLevelType w:val="hybridMultilevel"/>
    <w:tmpl w:val="5DE0D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C6AF7"/>
    <w:multiLevelType w:val="hybridMultilevel"/>
    <w:tmpl w:val="4AA85C1E"/>
    <w:lvl w:ilvl="0" w:tplc="338CD81A">
      <w:start w:val="1"/>
      <w:numFmt w:val="lowerLetter"/>
      <w:lvlText w:val="%1)"/>
      <w:lvlJc w:val="left"/>
      <w:pPr>
        <w:ind w:left="1080" w:hanging="360"/>
      </w:pPr>
      <w:rPr>
        <w:rFonts w:ascii="Cambria" w:hAnsi="Cambria"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start w:val="1"/>
      <w:numFmt w:val="decimal"/>
      <w:lvlText w:val="%4."/>
      <w:lvlJc w:val="left"/>
      <w:pPr>
        <w:ind w:left="3240" w:hanging="360"/>
      </w:pPr>
    </w:lvl>
    <w:lvl w:ilvl="4" w:tplc="1C090019">
      <w:start w:val="1"/>
      <w:numFmt w:val="lowerLetter"/>
      <w:lvlText w:val="%5."/>
      <w:lvlJc w:val="left"/>
      <w:pPr>
        <w:ind w:left="3960" w:hanging="360"/>
      </w:pPr>
    </w:lvl>
    <w:lvl w:ilvl="5" w:tplc="1C09001B">
      <w:start w:val="1"/>
      <w:numFmt w:val="lowerRoman"/>
      <w:lvlText w:val="%6."/>
      <w:lvlJc w:val="right"/>
      <w:pPr>
        <w:ind w:left="4680" w:hanging="180"/>
      </w:pPr>
    </w:lvl>
    <w:lvl w:ilvl="6" w:tplc="1C09000F">
      <w:start w:val="1"/>
      <w:numFmt w:val="decimal"/>
      <w:lvlText w:val="%7."/>
      <w:lvlJc w:val="left"/>
      <w:pPr>
        <w:ind w:left="5400" w:hanging="360"/>
      </w:pPr>
    </w:lvl>
    <w:lvl w:ilvl="7" w:tplc="1C090019">
      <w:start w:val="1"/>
      <w:numFmt w:val="lowerLetter"/>
      <w:lvlText w:val="%8."/>
      <w:lvlJc w:val="left"/>
      <w:pPr>
        <w:ind w:left="6120" w:hanging="360"/>
      </w:pPr>
    </w:lvl>
    <w:lvl w:ilvl="8" w:tplc="1C09001B">
      <w:start w:val="1"/>
      <w:numFmt w:val="lowerRoman"/>
      <w:lvlText w:val="%9."/>
      <w:lvlJc w:val="right"/>
      <w:pPr>
        <w:ind w:left="6840" w:hanging="180"/>
      </w:pPr>
    </w:lvl>
  </w:abstractNum>
  <w:abstractNum w:abstractNumId="11" w15:restartNumberingAfterBreak="0">
    <w:nsid w:val="4E31625E"/>
    <w:multiLevelType w:val="hybridMultilevel"/>
    <w:tmpl w:val="64EC2DBA"/>
    <w:lvl w:ilvl="0" w:tplc="8D8241B0">
      <w:start w:val="4"/>
      <w:numFmt w:val="decimal"/>
      <w:pStyle w:val="Heading3"/>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A13B7A"/>
    <w:multiLevelType w:val="hybridMultilevel"/>
    <w:tmpl w:val="12801380"/>
    <w:lvl w:ilvl="0" w:tplc="F6A011D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56A245A3"/>
    <w:multiLevelType w:val="hybridMultilevel"/>
    <w:tmpl w:val="954AB6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59426FB8"/>
    <w:multiLevelType w:val="hybridMultilevel"/>
    <w:tmpl w:val="7BD40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AF44A6"/>
    <w:multiLevelType w:val="hybridMultilevel"/>
    <w:tmpl w:val="C79657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5BAD5269"/>
    <w:multiLevelType w:val="hybridMultilevel"/>
    <w:tmpl w:val="D9644E5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7" w15:restartNumberingAfterBreak="0">
    <w:nsid w:val="5DE32291"/>
    <w:multiLevelType w:val="hybridMultilevel"/>
    <w:tmpl w:val="940AB638"/>
    <w:lvl w:ilvl="0" w:tplc="1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47A49"/>
    <w:multiLevelType w:val="hybridMultilevel"/>
    <w:tmpl w:val="2FEE3C7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6113526D"/>
    <w:multiLevelType w:val="hybridMultilevel"/>
    <w:tmpl w:val="BEF416E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63B265F5"/>
    <w:multiLevelType w:val="multilevel"/>
    <w:tmpl w:val="30BC150A"/>
    <w:lvl w:ilvl="0">
      <w:start w:val="1"/>
      <w:numFmt w:val="decimal"/>
      <w:lvlText w:val="%1."/>
      <w:lvlJc w:val="left"/>
      <w:pPr>
        <w:ind w:left="360" w:hanging="360"/>
      </w:pPr>
      <w:rPr>
        <w:rFonts w:ascii="Cambria" w:hAnsi="Cambria" w:hint="default"/>
        <w:b/>
        <w:sz w:val="32"/>
        <w:szCs w:val="32"/>
      </w:rPr>
    </w:lvl>
    <w:lvl w:ilvl="1">
      <w:start w:val="1"/>
      <w:numFmt w:val="decimal"/>
      <w:lvlText w:val="%1.%2."/>
      <w:lvlJc w:val="left"/>
      <w:pPr>
        <w:ind w:left="792" w:hanging="432"/>
      </w:pPr>
      <w:rPr>
        <w:b/>
        <w:sz w:val="32"/>
        <w:szCs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D202508"/>
    <w:multiLevelType w:val="hybridMultilevel"/>
    <w:tmpl w:val="A868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9E63E0"/>
    <w:multiLevelType w:val="hybridMultilevel"/>
    <w:tmpl w:val="B136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3"/>
  </w:num>
  <w:num w:numId="4">
    <w:abstractNumId w:val="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7"/>
  </w:num>
  <w:num w:numId="9">
    <w:abstractNumId w:val="15"/>
  </w:num>
  <w:num w:numId="10">
    <w:abstractNumId w:val="11"/>
  </w:num>
  <w:num w:numId="11">
    <w:abstractNumId w:val="14"/>
  </w:num>
  <w:num w:numId="12">
    <w:abstractNumId w:val="6"/>
  </w:num>
  <w:num w:numId="13">
    <w:abstractNumId w:val="22"/>
  </w:num>
  <w:num w:numId="14">
    <w:abstractNumId w:val="0"/>
  </w:num>
  <w:num w:numId="15">
    <w:abstractNumId w:val="9"/>
  </w:num>
  <w:num w:numId="16">
    <w:abstractNumId w:val="8"/>
  </w:num>
  <w:num w:numId="17">
    <w:abstractNumId w:val="21"/>
  </w:num>
  <w:num w:numId="18">
    <w:abstractNumId w:val="19"/>
  </w:num>
  <w:num w:numId="19">
    <w:abstractNumId w:val="5"/>
  </w:num>
  <w:num w:numId="20">
    <w:abstractNumId w:val="2"/>
  </w:num>
  <w:num w:numId="21">
    <w:abstractNumId w:val="17"/>
  </w:num>
  <w:num w:numId="22">
    <w:abstractNumId w:val="16"/>
  </w:num>
  <w:num w:numId="23">
    <w:abstractNumId w:val="18"/>
  </w:num>
  <w:num w:numId="2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grammar="clean"/>
  <w:defaultTabStop w:val="720"/>
  <w:evenAndOddHeaders/>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91C"/>
    <w:rsid w:val="000117D3"/>
    <w:rsid w:val="000121D6"/>
    <w:rsid w:val="00012D72"/>
    <w:rsid w:val="000155AD"/>
    <w:rsid w:val="00020838"/>
    <w:rsid w:val="00023AFE"/>
    <w:rsid w:val="00024696"/>
    <w:rsid w:val="00025880"/>
    <w:rsid w:val="00031EEB"/>
    <w:rsid w:val="00032B0D"/>
    <w:rsid w:val="00034A25"/>
    <w:rsid w:val="000364E7"/>
    <w:rsid w:val="00051201"/>
    <w:rsid w:val="00065C49"/>
    <w:rsid w:val="00066815"/>
    <w:rsid w:val="00071BCC"/>
    <w:rsid w:val="000727DF"/>
    <w:rsid w:val="0008083D"/>
    <w:rsid w:val="00080D3F"/>
    <w:rsid w:val="0008489B"/>
    <w:rsid w:val="000959E6"/>
    <w:rsid w:val="000A1516"/>
    <w:rsid w:val="000A60A5"/>
    <w:rsid w:val="000A7096"/>
    <w:rsid w:val="000B0B9A"/>
    <w:rsid w:val="000C5A6E"/>
    <w:rsid w:val="000E6152"/>
    <w:rsid w:val="000E73BD"/>
    <w:rsid w:val="00101942"/>
    <w:rsid w:val="00103861"/>
    <w:rsid w:val="0010468C"/>
    <w:rsid w:val="001139DF"/>
    <w:rsid w:val="00133F3B"/>
    <w:rsid w:val="00134E82"/>
    <w:rsid w:val="00135F87"/>
    <w:rsid w:val="00136C97"/>
    <w:rsid w:val="00140C4A"/>
    <w:rsid w:val="00153390"/>
    <w:rsid w:val="0015615B"/>
    <w:rsid w:val="0015651F"/>
    <w:rsid w:val="00156A08"/>
    <w:rsid w:val="001576AE"/>
    <w:rsid w:val="00160667"/>
    <w:rsid w:val="00164D44"/>
    <w:rsid w:val="00167912"/>
    <w:rsid w:val="00170632"/>
    <w:rsid w:val="00173B3A"/>
    <w:rsid w:val="00177594"/>
    <w:rsid w:val="00184654"/>
    <w:rsid w:val="00192421"/>
    <w:rsid w:val="001A31CC"/>
    <w:rsid w:val="001A4849"/>
    <w:rsid w:val="001A67A7"/>
    <w:rsid w:val="001B1CD9"/>
    <w:rsid w:val="001B2430"/>
    <w:rsid w:val="001B3F19"/>
    <w:rsid w:val="001C2B5D"/>
    <w:rsid w:val="001C4460"/>
    <w:rsid w:val="001D4C1E"/>
    <w:rsid w:val="001E069D"/>
    <w:rsid w:val="001E1ED7"/>
    <w:rsid w:val="001E3690"/>
    <w:rsid w:val="001E7637"/>
    <w:rsid w:val="001F4952"/>
    <w:rsid w:val="001F53B9"/>
    <w:rsid w:val="001F6EAD"/>
    <w:rsid w:val="00203517"/>
    <w:rsid w:val="002035AD"/>
    <w:rsid w:val="00206433"/>
    <w:rsid w:val="00206C5E"/>
    <w:rsid w:val="00213B16"/>
    <w:rsid w:val="002166A1"/>
    <w:rsid w:val="00216E83"/>
    <w:rsid w:val="00217BD9"/>
    <w:rsid w:val="002312CC"/>
    <w:rsid w:val="0023199B"/>
    <w:rsid w:val="00232360"/>
    <w:rsid w:val="00233B63"/>
    <w:rsid w:val="00241F6B"/>
    <w:rsid w:val="002461E6"/>
    <w:rsid w:val="00246CB9"/>
    <w:rsid w:val="0025278A"/>
    <w:rsid w:val="002534C7"/>
    <w:rsid w:val="00253AB5"/>
    <w:rsid w:val="0026145B"/>
    <w:rsid w:val="00263F9E"/>
    <w:rsid w:val="00265FD7"/>
    <w:rsid w:val="002801A5"/>
    <w:rsid w:val="0028142B"/>
    <w:rsid w:val="002852C2"/>
    <w:rsid w:val="002876DF"/>
    <w:rsid w:val="00292626"/>
    <w:rsid w:val="00293B87"/>
    <w:rsid w:val="002943C6"/>
    <w:rsid w:val="002946CB"/>
    <w:rsid w:val="002A6971"/>
    <w:rsid w:val="002C1109"/>
    <w:rsid w:val="002C3229"/>
    <w:rsid w:val="002D1222"/>
    <w:rsid w:val="002D18D1"/>
    <w:rsid w:val="002D30DF"/>
    <w:rsid w:val="002E755F"/>
    <w:rsid w:val="002F7BD2"/>
    <w:rsid w:val="0031550B"/>
    <w:rsid w:val="00315648"/>
    <w:rsid w:val="00325DA4"/>
    <w:rsid w:val="00330896"/>
    <w:rsid w:val="00340F2A"/>
    <w:rsid w:val="003522AA"/>
    <w:rsid w:val="00361A7F"/>
    <w:rsid w:val="00362895"/>
    <w:rsid w:val="00366E67"/>
    <w:rsid w:val="0036791C"/>
    <w:rsid w:val="00382347"/>
    <w:rsid w:val="003841D7"/>
    <w:rsid w:val="00390422"/>
    <w:rsid w:val="003925DA"/>
    <w:rsid w:val="00393238"/>
    <w:rsid w:val="00394466"/>
    <w:rsid w:val="00395193"/>
    <w:rsid w:val="003A0EF2"/>
    <w:rsid w:val="003A2FB3"/>
    <w:rsid w:val="003A4011"/>
    <w:rsid w:val="003B1FCA"/>
    <w:rsid w:val="003B262B"/>
    <w:rsid w:val="003B7598"/>
    <w:rsid w:val="003C4A4C"/>
    <w:rsid w:val="003C7379"/>
    <w:rsid w:val="003C7948"/>
    <w:rsid w:val="003D2AA8"/>
    <w:rsid w:val="003D47F8"/>
    <w:rsid w:val="003F5B8A"/>
    <w:rsid w:val="003F6247"/>
    <w:rsid w:val="0041395A"/>
    <w:rsid w:val="004139B6"/>
    <w:rsid w:val="00421DC5"/>
    <w:rsid w:val="00434B78"/>
    <w:rsid w:val="004356AB"/>
    <w:rsid w:val="004362C4"/>
    <w:rsid w:val="0043735D"/>
    <w:rsid w:val="00444465"/>
    <w:rsid w:val="00450304"/>
    <w:rsid w:val="00455084"/>
    <w:rsid w:val="00457F5C"/>
    <w:rsid w:val="004614FA"/>
    <w:rsid w:val="00463C25"/>
    <w:rsid w:val="00471976"/>
    <w:rsid w:val="00475B62"/>
    <w:rsid w:val="0048205A"/>
    <w:rsid w:val="00485F86"/>
    <w:rsid w:val="00490861"/>
    <w:rsid w:val="00490CBD"/>
    <w:rsid w:val="004959C9"/>
    <w:rsid w:val="00496978"/>
    <w:rsid w:val="004A063D"/>
    <w:rsid w:val="004A1179"/>
    <w:rsid w:val="004A24AB"/>
    <w:rsid w:val="004A3320"/>
    <w:rsid w:val="004A6935"/>
    <w:rsid w:val="004B19E6"/>
    <w:rsid w:val="004B3F82"/>
    <w:rsid w:val="004D2C12"/>
    <w:rsid w:val="004D5B82"/>
    <w:rsid w:val="004D74A7"/>
    <w:rsid w:val="004F335D"/>
    <w:rsid w:val="00506527"/>
    <w:rsid w:val="00506D13"/>
    <w:rsid w:val="00510AC4"/>
    <w:rsid w:val="005129D3"/>
    <w:rsid w:val="00522860"/>
    <w:rsid w:val="0053230F"/>
    <w:rsid w:val="00532C2F"/>
    <w:rsid w:val="00536D91"/>
    <w:rsid w:val="00537408"/>
    <w:rsid w:val="00544108"/>
    <w:rsid w:val="005507F5"/>
    <w:rsid w:val="00554D32"/>
    <w:rsid w:val="00557A4B"/>
    <w:rsid w:val="00562093"/>
    <w:rsid w:val="0056508C"/>
    <w:rsid w:val="00565985"/>
    <w:rsid w:val="00565D5D"/>
    <w:rsid w:val="00580B12"/>
    <w:rsid w:val="00583F74"/>
    <w:rsid w:val="005847F5"/>
    <w:rsid w:val="005870B2"/>
    <w:rsid w:val="00590BD7"/>
    <w:rsid w:val="00596B92"/>
    <w:rsid w:val="00597A27"/>
    <w:rsid w:val="005A442A"/>
    <w:rsid w:val="005B0E64"/>
    <w:rsid w:val="005B448D"/>
    <w:rsid w:val="005C26EA"/>
    <w:rsid w:val="005D4458"/>
    <w:rsid w:val="005D6950"/>
    <w:rsid w:val="005E2F53"/>
    <w:rsid w:val="005E346E"/>
    <w:rsid w:val="005E4A92"/>
    <w:rsid w:val="005E6090"/>
    <w:rsid w:val="005E70D0"/>
    <w:rsid w:val="00600D1B"/>
    <w:rsid w:val="006077C3"/>
    <w:rsid w:val="00613BD9"/>
    <w:rsid w:val="00613C3E"/>
    <w:rsid w:val="006161D9"/>
    <w:rsid w:val="00616E63"/>
    <w:rsid w:val="00623A62"/>
    <w:rsid w:val="00631C57"/>
    <w:rsid w:val="00635884"/>
    <w:rsid w:val="006361B8"/>
    <w:rsid w:val="00641BE9"/>
    <w:rsid w:val="00645AEF"/>
    <w:rsid w:val="0064678B"/>
    <w:rsid w:val="006509C0"/>
    <w:rsid w:val="00650A75"/>
    <w:rsid w:val="006521C9"/>
    <w:rsid w:val="00662C0A"/>
    <w:rsid w:val="00663674"/>
    <w:rsid w:val="00675450"/>
    <w:rsid w:val="006754BA"/>
    <w:rsid w:val="00680AD7"/>
    <w:rsid w:val="00680C52"/>
    <w:rsid w:val="0068668E"/>
    <w:rsid w:val="0069246D"/>
    <w:rsid w:val="0069608D"/>
    <w:rsid w:val="006A0A94"/>
    <w:rsid w:val="006A17D1"/>
    <w:rsid w:val="006A23D6"/>
    <w:rsid w:val="006A2D70"/>
    <w:rsid w:val="006A70C7"/>
    <w:rsid w:val="006B358C"/>
    <w:rsid w:val="006B62CE"/>
    <w:rsid w:val="006C6294"/>
    <w:rsid w:val="006C69DB"/>
    <w:rsid w:val="006D1049"/>
    <w:rsid w:val="006D34C5"/>
    <w:rsid w:val="006D58D5"/>
    <w:rsid w:val="006D65B2"/>
    <w:rsid w:val="006E1A3A"/>
    <w:rsid w:val="006E34C9"/>
    <w:rsid w:val="006E61FB"/>
    <w:rsid w:val="006F198F"/>
    <w:rsid w:val="006F3BEC"/>
    <w:rsid w:val="006F40BF"/>
    <w:rsid w:val="006F5291"/>
    <w:rsid w:val="00702326"/>
    <w:rsid w:val="007036B3"/>
    <w:rsid w:val="007038EA"/>
    <w:rsid w:val="007147A7"/>
    <w:rsid w:val="00715258"/>
    <w:rsid w:val="00722234"/>
    <w:rsid w:val="00724687"/>
    <w:rsid w:val="00727E73"/>
    <w:rsid w:val="00733EF2"/>
    <w:rsid w:val="007376BB"/>
    <w:rsid w:val="00744DF1"/>
    <w:rsid w:val="0074748C"/>
    <w:rsid w:val="007529CF"/>
    <w:rsid w:val="007604A4"/>
    <w:rsid w:val="00762DED"/>
    <w:rsid w:val="00764CAD"/>
    <w:rsid w:val="00773D83"/>
    <w:rsid w:val="00775C7F"/>
    <w:rsid w:val="00782418"/>
    <w:rsid w:val="00783FFC"/>
    <w:rsid w:val="00792536"/>
    <w:rsid w:val="00792F81"/>
    <w:rsid w:val="007A1C0C"/>
    <w:rsid w:val="007A2040"/>
    <w:rsid w:val="007A62FD"/>
    <w:rsid w:val="007B57E3"/>
    <w:rsid w:val="007C0061"/>
    <w:rsid w:val="007C01B6"/>
    <w:rsid w:val="007C5015"/>
    <w:rsid w:val="007C7F9D"/>
    <w:rsid w:val="007D585A"/>
    <w:rsid w:val="007E0BBF"/>
    <w:rsid w:val="007E5065"/>
    <w:rsid w:val="007F53D1"/>
    <w:rsid w:val="007F7176"/>
    <w:rsid w:val="0080550E"/>
    <w:rsid w:val="00814573"/>
    <w:rsid w:val="00817773"/>
    <w:rsid w:val="00817972"/>
    <w:rsid w:val="00836F9B"/>
    <w:rsid w:val="00841E7B"/>
    <w:rsid w:val="00843AF7"/>
    <w:rsid w:val="00847183"/>
    <w:rsid w:val="0085690F"/>
    <w:rsid w:val="0086062C"/>
    <w:rsid w:val="00860695"/>
    <w:rsid w:val="00863118"/>
    <w:rsid w:val="00864ECC"/>
    <w:rsid w:val="0086510C"/>
    <w:rsid w:val="0087234E"/>
    <w:rsid w:val="00877930"/>
    <w:rsid w:val="00880672"/>
    <w:rsid w:val="00880F49"/>
    <w:rsid w:val="00881278"/>
    <w:rsid w:val="00882AB2"/>
    <w:rsid w:val="0088719B"/>
    <w:rsid w:val="00891E9F"/>
    <w:rsid w:val="008A18A8"/>
    <w:rsid w:val="008A4189"/>
    <w:rsid w:val="008A5AF9"/>
    <w:rsid w:val="008B5FF5"/>
    <w:rsid w:val="008B684F"/>
    <w:rsid w:val="008B7565"/>
    <w:rsid w:val="008C2E2D"/>
    <w:rsid w:val="008D0DF4"/>
    <w:rsid w:val="008D4B14"/>
    <w:rsid w:val="008E42D1"/>
    <w:rsid w:val="008F0B12"/>
    <w:rsid w:val="008F1CCF"/>
    <w:rsid w:val="00901ECB"/>
    <w:rsid w:val="009022E4"/>
    <w:rsid w:val="00902D50"/>
    <w:rsid w:val="00904E51"/>
    <w:rsid w:val="0090511B"/>
    <w:rsid w:val="00905732"/>
    <w:rsid w:val="009124E0"/>
    <w:rsid w:val="00913BB9"/>
    <w:rsid w:val="0092328A"/>
    <w:rsid w:val="00924EC7"/>
    <w:rsid w:val="00927C90"/>
    <w:rsid w:val="009354CA"/>
    <w:rsid w:val="00935921"/>
    <w:rsid w:val="00944697"/>
    <w:rsid w:val="00954B67"/>
    <w:rsid w:val="00956B1D"/>
    <w:rsid w:val="00974545"/>
    <w:rsid w:val="00981684"/>
    <w:rsid w:val="00991C35"/>
    <w:rsid w:val="009929E2"/>
    <w:rsid w:val="00993C7F"/>
    <w:rsid w:val="009948D4"/>
    <w:rsid w:val="00995155"/>
    <w:rsid w:val="009A0492"/>
    <w:rsid w:val="009A1026"/>
    <w:rsid w:val="009A1F8D"/>
    <w:rsid w:val="009A64B3"/>
    <w:rsid w:val="009B12E9"/>
    <w:rsid w:val="009B1549"/>
    <w:rsid w:val="009B1BF0"/>
    <w:rsid w:val="009B797C"/>
    <w:rsid w:val="009C4243"/>
    <w:rsid w:val="009D23A4"/>
    <w:rsid w:val="009D2926"/>
    <w:rsid w:val="009D3211"/>
    <w:rsid w:val="009E27CA"/>
    <w:rsid w:val="009F76F9"/>
    <w:rsid w:val="00A016F3"/>
    <w:rsid w:val="00A017C8"/>
    <w:rsid w:val="00A0259B"/>
    <w:rsid w:val="00A02928"/>
    <w:rsid w:val="00A02AEB"/>
    <w:rsid w:val="00A0727F"/>
    <w:rsid w:val="00A12550"/>
    <w:rsid w:val="00A12EE9"/>
    <w:rsid w:val="00A177D2"/>
    <w:rsid w:val="00A30ABB"/>
    <w:rsid w:val="00A30DF4"/>
    <w:rsid w:val="00A400B8"/>
    <w:rsid w:val="00A4109B"/>
    <w:rsid w:val="00A42BD4"/>
    <w:rsid w:val="00A520D2"/>
    <w:rsid w:val="00A5279A"/>
    <w:rsid w:val="00A53E3F"/>
    <w:rsid w:val="00A5491D"/>
    <w:rsid w:val="00A64BEA"/>
    <w:rsid w:val="00A700DA"/>
    <w:rsid w:val="00A745AF"/>
    <w:rsid w:val="00A80768"/>
    <w:rsid w:val="00A81A37"/>
    <w:rsid w:val="00A82328"/>
    <w:rsid w:val="00A9635E"/>
    <w:rsid w:val="00A96D3F"/>
    <w:rsid w:val="00AA3CFA"/>
    <w:rsid w:val="00AB316F"/>
    <w:rsid w:val="00AB58AD"/>
    <w:rsid w:val="00AB7AF9"/>
    <w:rsid w:val="00AC243D"/>
    <w:rsid w:val="00AC40A7"/>
    <w:rsid w:val="00AC4B48"/>
    <w:rsid w:val="00AC6BCB"/>
    <w:rsid w:val="00AD5FBB"/>
    <w:rsid w:val="00AE09BA"/>
    <w:rsid w:val="00AE1CF0"/>
    <w:rsid w:val="00AE4A33"/>
    <w:rsid w:val="00AE5F83"/>
    <w:rsid w:val="00AF099C"/>
    <w:rsid w:val="00AF253E"/>
    <w:rsid w:val="00AF7F9F"/>
    <w:rsid w:val="00B0474D"/>
    <w:rsid w:val="00B0492E"/>
    <w:rsid w:val="00B06AA7"/>
    <w:rsid w:val="00B25720"/>
    <w:rsid w:val="00B3066F"/>
    <w:rsid w:val="00B30964"/>
    <w:rsid w:val="00B40997"/>
    <w:rsid w:val="00B50E74"/>
    <w:rsid w:val="00B66BBA"/>
    <w:rsid w:val="00B66CA9"/>
    <w:rsid w:val="00B72018"/>
    <w:rsid w:val="00B81305"/>
    <w:rsid w:val="00B876BD"/>
    <w:rsid w:val="00B879F2"/>
    <w:rsid w:val="00B90A7A"/>
    <w:rsid w:val="00B923F4"/>
    <w:rsid w:val="00BA1E3B"/>
    <w:rsid w:val="00BB648C"/>
    <w:rsid w:val="00BB74A0"/>
    <w:rsid w:val="00BC311A"/>
    <w:rsid w:val="00BD0CF3"/>
    <w:rsid w:val="00BD3ECD"/>
    <w:rsid w:val="00BD4B55"/>
    <w:rsid w:val="00BD6721"/>
    <w:rsid w:val="00BE1C3E"/>
    <w:rsid w:val="00BE6A1D"/>
    <w:rsid w:val="00BF2334"/>
    <w:rsid w:val="00BF2A4E"/>
    <w:rsid w:val="00C01FCC"/>
    <w:rsid w:val="00C06A07"/>
    <w:rsid w:val="00C13B5B"/>
    <w:rsid w:val="00C14007"/>
    <w:rsid w:val="00C1693F"/>
    <w:rsid w:val="00C179D5"/>
    <w:rsid w:val="00C210DE"/>
    <w:rsid w:val="00C23B58"/>
    <w:rsid w:val="00C3249E"/>
    <w:rsid w:val="00C36788"/>
    <w:rsid w:val="00C40FDE"/>
    <w:rsid w:val="00C4383B"/>
    <w:rsid w:val="00C46F44"/>
    <w:rsid w:val="00C51C77"/>
    <w:rsid w:val="00C52DD5"/>
    <w:rsid w:val="00C53960"/>
    <w:rsid w:val="00C70713"/>
    <w:rsid w:val="00C74F94"/>
    <w:rsid w:val="00C7530B"/>
    <w:rsid w:val="00C7620D"/>
    <w:rsid w:val="00C814EB"/>
    <w:rsid w:val="00C8584A"/>
    <w:rsid w:val="00C93726"/>
    <w:rsid w:val="00C94192"/>
    <w:rsid w:val="00C95901"/>
    <w:rsid w:val="00CA0719"/>
    <w:rsid w:val="00CA47C9"/>
    <w:rsid w:val="00CA4B0C"/>
    <w:rsid w:val="00CA64AF"/>
    <w:rsid w:val="00CB3CE7"/>
    <w:rsid w:val="00CB5962"/>
    <w:rsid w:val="00CB67E3"/>
    <w:rsid w:val="00CB761B"/>
    <w:rsid w:val="00CC0234"/>
    <w:rsid w:val="00CC2DA6"/>
    <w:rsid w:val="00CC7E6A"/>
    <w:rsid w:val="00CF3483"/>
    <w:rsid w:val="00D03FB4"/>
    <w:rsid w:val="00D06B94"/>
    <w:rsid w:val="00D13D24"/>
    <w:rsid w:val="00D164BE"/>
    <w:rsid w:val="00D17017"/>
    <w:rsid w:val="00D207E0"/>
    <w:rsid w:val="00D27A1E"/>
    <w:rsid w:val="00D30E9C"/>
    <w:rsid w:val="00D354D3"/>
    <w:rsid w:val="00D41A97"/>
    <w:rsid w:val="00D43EFF"/>
    <w:rsid w:val="00D50212"/>
    <w:rsid w:val="00D51BA8"/>
    <w:rsid w:val="00D528F2"/>
    <w:rsid w:val="00D54796"/>
    <w:rsid w:val="00D54EF8"/>
    <w:rsid w:val="00D635E4"/>
    <w:rsid w:val="00D67367"/>
    <w:rsid w:val="00D72FA5"/>
    <w:rsid w:val="00D8079D"/>
    <w:rsid w:val="00D84D97"/>
    <w:rsid w:val="00D85D3E"/>
    <w:rsid w:val="00D9062F"/>
    <w:rsid w:val="00D90862"/>
    <w:rsid w:val="00D935FE"/>
    <w:rsid w:val="00D964F3"/>
    <w:rsid w:val="00DA08D5"/>
    <w:rsid w:val="00DA623A"/>
    <w:rsid w:val="00DA7009"/>
    <w:rsid w:val="00DB3FDB"/>
    <w:rsid w:val="00DC4F7D"/>
    <w:rsid w:val="00DD0895"/>
    <w:rsid w:val="00DD5C74"/>
    <w:rsid w:val="00DE6C29"/>
    <w:rsid w:val="00DF325F"/>
    <w:rsid w:val="00DF4125"/>
    <w:rsid w:val="00DF47CC"/>
    <w:rsid w:val="00E05507"/>
    <w:rsid w:val="00E05E3F"/>
    <w:rsid w:val="00E06CF4"/>
    <w:rsid w:val="00E06E1C"/>
    <w:rsid w:val="00E115C3"/>
    <w:rsid w:val="00E22875"/>
    <w:rsid w:val="00E24E10"/>
    <w:rsid w:val="00E30152"/>
    <w:rsid w:val="00E338F8"/>
    <w:rsid w:val="00E60A64"/>
    <w:rsid w:val="00E6128C"/>
    <w:rsid w:val="00E624D3"/>
    <w:rsid w:val="00E86B5C"/>
    <w:rsid w:val="00E907DC"/>
    <w:rsid w:val="00E93521"/>
    <w:rsid w:val="00EA61E7"/>
    <w:rsid w:val="00EA7F9F"/>
    <w:rsid w:val="00EB1995"/>
    <w:rsid w:val="00EB3F26"/>
    <w:rsid w:val="00EB79DD"/>
    <w:rsid w:val="00EF1DBF"/>
    <w:rsid w:val="00EF2075"/>
    <w:rsid w:val="00EF4328"/>
    <w:rsid w:val="00EF694D"/>
    <w:rsid w:val="00F102FA"/>
    <w:rsid w:val="00F30C65"/>
    <w:rsid w:val="00F31CDC"/>
    <w:rsid w:val="00F31E33"/>
    <w:rsid w:val="00F43424"/>
    <w:rsid w:val="00F44E71"/>
    <w:rsid w:val="00F46C80"/>
    <w:rsid w:val="00F529BD"/>
    <w:rsid w:val="00F52E75"/>
    <w:rsid w:val="00F53A76"/>
    <w:rsid w:val="00F6144B"/>
    <w:rsid w:val="00F6215B"/>
    <w:rsid w:val="00F850B4"/>
    <w:rsid w:val="00F85903"/>
    <w:rsid w:val="00F873A2"/>
    <w:rsid w:val="00F904A1"/>
    <w:rsid w:val="00F943BC"/>
    <w:rsid w:val="00F9677F"/>
    <w:rsid w:val="00FA06AE"/>
    <w:rsid w:val="00FA2C26"/>
    <w:rsid w:val="00FA4556"/>
    <w:rsid w:val="00FC5E0E"/>
    <w:rsid w:val="00FD1933"/>
    <w:rsid w:val="00FD585C"/>
    <w:rsid w:val="00FD6429"/>
    <w:rsid w:val="00FE43B4"/>
    <w:rsid w:val="00FE5974"/>
    <w:rsid w:val="00FF52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3B97979F-229F-4EAE-A364-5B5646C30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4F94"/>
    <w:pPr>
      <w:spacing w:after="200" w:line="276" w:lineRule="auto"/>
    </w:pPr>
    <w:rPr>
      <w:rFonts w:ascii="Calibri" w:hAnsi="Calibri"/>
      <w:sz w:val="22"/>
      <w:szCs w:val="22"/>
      <w:lang w:val="en-GB"/>
    </w:rPr>
  </w:style>
  <w:style w:type="paragraph" w:styleId="Heading1">
    <w:name w:val="heading 1"/>
    <w:basedOn w:val="Normal"/>
    <w:next w:val="Normal"/>
    <w:link w:val="Heading1Char"/>
    <w:uiPriority w:val="9"/>
    <w:qFormat/>
    <w:rsid w:val="006077C3"/>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6077C3"/>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86062C"/>
    <w:pPr>
      <w:keepNext/>
      <w:keepLines/>
      <w:numPr>
        <w:numId w:val="10"/>
      </w:numPr>
      <w:spacing w:before="200" w:after="0" w:line="240" w:lineRule="auto"/>
      <w:jc w:val="both"/>
      <w:outlineLvl w:val="2"/>
    </w:pPr>
    <w:rPr>
      <w:rFonts w:eastAsia="Times New Roman"/>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77C3"/>
    <w:rPr>
      <w:rFonts w:ascii="Cambria" w:eastAsia="Times New Roman" w:hAnsi="Cambria" w:cs="Times New Roman"/>
      <w:b/>
      <w:bCs/>
      <w:kern w:val="32"/>
      <w:sz w:val="32"/>
      <w:szCs w:val="32"/>
      <w:lang w:val="en-GB" w:eastAsia="en-US"/>
    </w:rPr>
  </w:style>
  <w:style w:type="character" w:customStyle="1" w:styleId="Heading2Char">
    <w:name w:val="Heading 2 Char"/>
    <w:link w:val="Heading2"/>
    <w:uiPriority w:val="9"/>
    <w:rsid w:val="006077C3"/>
    <w:rPr>
      <w:rFonts w:ascii="Cambria" w:eastAsia="Times New Roman" w:hAnsi="Cambria" w:cs="Times New Roman"/>
      <w:b/>
      <w:bCs/>
      <w:i/>
      <w:iCs/>
      <w:sz w:val="28"/>
      <w:szCs w:val="28"/>
      <w:lang w:val="en-GB" w:eastAsia="en-US"/>
    </w:rPr>
  </w:style>
  <w:style w:type="character" w:customStyle="1" w:styleId="Heading3Char">
    <w:name w:val="Heading 3 Char"/>
    <w:link w:val="Heading3"/>
    <w:uiPriority w:val="9"/>
    <w:rsid w:val="0086062C"/>
    <w:rPr>
      <w:rFonts w:ascii="Calibri" w:eastAsia="Times New Roman" w:hAnsi="Calibri"/>
      <w:b/>
      <w:bCs/>
      <w:sz w:val="28"/>
      <w:szCs w:val="22"/>
      <w:lang w:eastAsia="en-US"/>
    </w:rPr>
  </w:style>
  <w:style w:type="paragraph" w:customStyle="1" w:styleId="TOCHeading1">
    <w:name w:val="TOC Heading1"/>
    <w:basedOn w:val="Heading1"/>
    <w:next w:val="Normal"/>
    <w:uiPriority w:val="39"/>
    <w:semiHidden/>
    <w:unhideWhenUsed/>
    <w:qFormat/>
    <w:rsid w:val="006077C3"/>
    <w:pPr>
      <w:keepLines/>
      <w:spacing w:before="480" w:after="0"/>
      <w:outlineLvl w:val="9"/>
    </w:pPr>
    <w:rPr>
      <w:color w:val="365F91"/>
      <w:kern w:val="0"/>
      <w:sz w:val="28"/>
      <w:szCs w:val="28"/>
      <w:lang w:val="en-US" w:eastAsia="ja-JP"/>
    </w:rPr>
  </w:style>
  <w:style w:type="paragraph" w:styleId="TOC2">
    <w:name w:val="toc 2"/>
    <w:basedOn w:val="Normal"/>
    <w:next w:val="Normal"/>
    <w:autoRedefine/>
    <w:uiPriority w:val="39"/>
    <w:unhideWhenUsed/>
    <w:rsid w:val="006077C3"/>
    <w:pPr>
      <w:ind w:left="220"/>
    </w:pPr>
  </w:style>
  <w:style w:type="paragraph" w:styleId="TOC1">
    <w:name w:val="toc 1"/>
    <w:basedOn w:val="Normal"/>
    <w:next w:val="Normal"/>
    <w:autoRedefine/>
    <w:uiPriority w:val="39"/>
    <w:unhideWhenUsed/>
    <w:rsid w:val="006077C3"/>
  </w:style>
  <w:style w:type="character" w:styleId="Hyperlink">
    <w:name w:val="Hyperlink"/>
    <w:uiPriority w:val="99"/>
    <w:unhideWhenUsed/>
    <w:rsid w:val="006077C3"/>
    <w:rPr>
      <w:color w:val="0000FF"/>
      <w:u w:val="single"/>
    </w:rPr>
  </w:style>
  <w:style w:type="paragraph" w:customStyle="1" w:styleId="ColorfulList-Accent11">
    <w:name w:val="Colorful List - Accent 11"/>
    <w:basedOn w:val="Normal"/>
    <w:uiPriority w:val="34"/>
    <w:qFormat/>
    <w:rsid w:val="0025278A"/>
    <w:pPr>
      <w:spacing w:after="0" w:line="360" w:lineRule="auto"/>
      <w:ind w:left="720"/>
      <w:contextualSpacing/>
      <w:jc w:val="both"/>
    </w:pPr>
    <w:rPr>
      <w:rFonts w:ascii="Times New Roman" w:eastAsia="Times New Roman" w:hAnsi="Times New Roman"/>
      <w:sz w:val="20"/>
      <w:szCs w:val="24"/>
      <w:lang w:eastAsia="en-GB"/>
    </w:rPr>
  </w:style>
  <w:style w:type="character" w:customStyle="1" w:styleId="MiradiColHdr">
    <w:name w:val="Miradi: Col Hdr"/>
    <w:uiPriority w:val="99"/>
    <w:rsid w:val="0025278A"/>
    <w:rPr>
      <w:rFonts w:ascii="Arial" w:hAnsi="Arial"/>
      <w:b/>
    </w:rPr>
  </w:style>
  <w:style w:type="paragraph" w:styleId="Caption">
    <w:name w:val="caption"/>
    <w:basedOn w:val="Normal"/>
    <w:next w:val="Normal"/>
    <w:uiPriority w:val="35"/>
    <w:qFormat/>
    <w:rsid w:val="0025278A"/>
    <w:rPr>
      <w:b/>
      <w:bCs/>
      <w:sz w:val="20"/>
      <w:szCs w:val="20"/>
    </w:rPr>
  </w:style>
  <w:style w:type="character" w:customStyle="1" w:styleId="apple-converted-space">
    <w:name w:val="apple-converted-space"/>
    <w:rsid w:val="0025278A"/>
  </w:style>
  <w:style w:type="paragraph" w:customStyle="1" w:styleId="Bibliography1">
    <w:name w:val="Bibliography1"/>
    <w:basedOn w:val="Normal"/>
    <w:next w:val="Normal"/>
    <w:uiPriority w:val="37"/>
    <w:unhideWhenUsed/>
    <w:rsid w:val="0025278A"/>
    <w:pPr>
      <w:spacing w:after="0" w:line="240" w:lineRule="auto"/>
      <w:jc w:val="both"/>
    </w:pPr>
    <w:rPr>
      <w:rFonts w:eastAsia="Times New Roman"/>
      <w:lang w:val="en-ZA" w:eastAsia="en-ZA"/>
    </w:rPr>
  </w:style>
  <w:style w:type="table" w:styleId="TableGrid">
    <w:name w:val="Table Grid"/>
    <w:basedOn w:val="TableNormal"/>
    <w:uiPriority w:val="59"/>
    <w:rsid w:val="00361A7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61A7F"/>
    <w:rPr>
      <w:rFonts w:ascii="Times New Roman" w:hAnsi="Times New Roman"/>
      <w:b/>
      <w:bCs/>
    </w:rPr>
  </w:style>
  <w:style w:type="character" w:styleId="CommentReference">
    <w:name w:val="annotation reference"/>
    <w:uiPriority w:val="99"/>
    <w:semiHidden/>
    <w:unhideWhenUsed/>
    <w:rsid w:val="00597A27"/>
    <w:rPr>
      <w:sz w:val="16"/>
      <w:szCs w:val="16"/>
    </w:rPr>
  </w:style>
  <w:style w:type="paragraph" w:styleId="CommentText">
    <w:name w:val="annotation text"/>
    <w:basedOn w:val="Normal"/>
    <w:link w:val="CommentTextChar"/>
    <w:uiPriority w:val="99"/>
    <w:unhideWhenUsed/>
    <w:rsid w:val="00597A27"/>
    <w:rPr>
      <w:sz w:val="20"/>
      <w:szCs w:val="20"/>
    </w:rPr>
  </w:style>
  <w:style w:type="character" w:customStyle="1" w:styleId="CommentTextChar">
    <w:name w:val="Comment Text Char"/>
    <w:link w:val="CommentText"/>
    <w:uiPriority w:val="99"/>
    <w:rsid w:val="00597A27"/>
    <w:rPr>
      <w:rFonts w:ascii="Calibri" w:hAnsi="Calibri"/>
      <w:lang w:val="en-GB" w:eastAsia="en-US"/>
    </w:rPr>
  </w:style>
  <w:style w:type="paragraph" w:styleId="CommentSubject">
    <w:name w:val="annotation subject"/>
    <w:basedOn w:val="CommentText"/>
    <w:next w:val="CommentText"/>
    <w:link w:val="CommentSubjectChar"/>
    <w:uiPriority w:val="99"/>
    <w:semiHidden/>
    <w:unhideWhenUsed/>
    <w:rsid w:val="00597A27"/>
    <w:rPr>
      <w:b/>
      <w:bCs/>
    </w:rPr>
  </w:style>
  <w:style w:type="character" w:customStyle="1" w:styleId="CommentSubjectChar">
    <w:name w:val="Comment Subject Char"/>
    <w:link w:val="CommentSubject"/>
    <w:uiPriority w:val="99"/>
    <w:semiHidden/>
    <w:rsid w:val="00597A27"/>
    <w:rPr>
      <w:rFonts w:ascii="Calibri" w:hAnsi="Calibri"/>
      <w:b/>
      <w:bCs/>
      <w:lang w:val="en-GB" w:eastAsia="en-US"/>
    </w:rPr>
  </w:style>
  <w:style w:type="paragraph" w:styleId="BalloonText">
    <w:name w:val="Balloon Text"/>
    <w:basedOn w:val="Normal"/>
    <w:link w:val="BalloonTextChar"/>
    <w:uiPriority w:val="99"/>
    <w:semiHidden/>
    <w:unhideWhenUsed/>
    <w:rsid w:val="00597A2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97A27"/>
    <w:rPr>
      <w:rFonts w:ascii="Tahoma" w:hAnsi="Tahoma" w:cs="Tahoma"/>
      <w:sz w:val="16"/>
      <w:szCs w:val="16"/>
      <w:lang w:val="en-GB" w:eastAsia="en-US"/>
    </w:rPr>
  </w:style>
  <w:style w:type="paragraph" w:styleId="TOC3">
    <w:name w:val="toc 3"/>
    <w:basedOn w:val="Normal"/>
    <w:next w:val="Normal"/>
    <w:autoRedefine/>
    <w:uiPriority w:val="39"/>
    <w:unhideWhenUsed/>
    <w:rsid w:val="005E6090"/>
    <w:pPr>
      <w:ind w:left="440"/>
    </w:pPr>
  </w:style>
  <w:style w:type="paragraph" w:styleId="Header">
    <w:name w:val="header"/>
    <w:basedOn w:val="Normal"/>
    <w:link w:val="HeaderChar"/>
    <w:uiPriority w:val="99"/>
    <w:unhideWhenUsed/>
    <w:rsid w:val="001B1CD9"/>
    <w:pPr>
      <w:tabs>
        <w:tab w:val="center" w:pos="4513"/>
        <w:tab w:val="right" w:pos="9026"/>
      </w:tabs>
    </w:pPr>
  </w:style>
  <w:style w:type="character" w:customStyle="1" w:styleId="HeaderChar">
    <w:name w:val="Header Char"/>
    <w:link w:val="Header"/>
    <w:uiPriority w:val="99"/>
    <w:rsid w:val="001B1CD9"/>
    <w:rPr>
      <w:rFonts w:ascii="Calibri" w:hAnsi="Calibri"/>
      <w:sz w:val="22"/>
      <w:szCs w:val="22"/>
      <w:lang w:val="en-GB" w:eastAsia="en-US"/>
    </w:rPr>
  </w:style>
  <w:style w:type="paragraph" w:styleId="Footer">
    <w:name w:val="footer"/>
    <w:basedOn w:val="Normal"/>
    <w:link w:val="FooterChar"/>
    <w:uiPriority w:val="99"/>
    <w:unhideWhenUsed/>
    <w:rsid w:val="001B1CD9"/>
    <w:pPr>
      <w:tabs>
        <w:tab w:val="center" w:pos="4513"/>
        <w:tab w:val="right" w:pos="9026"/>
      </w:tabs>
    </w:pPr>
  </w:style>
  <w:style w:type="character" w:customStyle="1" w:styleId="FooterChar">
    <w:name w:val="Footer Char"/>
    <w:link w:val="Footer"/>
    <w:uiPriority w:val="99"/>
    <w:rsid w:val="001B1CD9"/>
    <w:rPr>
      <w:rFonts w:ascii="Calibri" w:hAnsi="Calibri"/>
      <w:sz w:val="22"/>
      <w:szCs w:val="22"/>
      <w:lang w:val="en-GB" w:eastAsia="en-US"/>
    </w:rPr>
  </w:style>
  <w:style w:type="paragraph" w:styleId="Revision">
    <w:name w:val="Revision"/>
    <w:hidden/>
    <w:uiPriority w:val="99"/>
    <w:semiHidden/>
    <w:rsid w:val="00024696"/>
    <w:rPr>
      <w:rFonts w:ascii="Calibri" w:hAnsi="Calibri"/>
      <w:sz w:val="22"/>
      <w:szCs w:val="22"/>
      <w:lang w:val="en-GB"/>
    </w:rPr>
  </w:style>
  <w:style w:type="paragraph" w:styleId="FootnoteText">
    <w:name w:val="footnote text"/>
    <w:basedOn w:val="Normal"/>
    <w:link w:val="FootnoteTextChar"/>
    <w:uiPriority w:val="99"/>
    <w:unhideWhenUsed/>
    <w:rsid w:val="00F52E75"/>
    <w:pPr>
      <w:spacing w:after="0" w:line="240" w:lineRule="auto"/>
    </w:pPr>
    <w:rPr>
      <w:rFonts w:ascii="Cambria" w:eastAsia="MS Mincho" w:hAnsi="Cambria"/>
      <w:sz w:val="24"/>
      <w:szCs w:val="24"/>
    </w:rPr>
  </w:style>
  <w:style w:type="character" w:customStyle="1" w:styleId="FootnoteTextChar">
    <w:name w:val="Footnote Text Char"/>
    <w:link w:val="FootnoteText"/>
    <w:uiPriority w:val="99"/>
    <w:rsid w:val="00F52E75"/>
    <w:rPr>
      <w:rFonts w:ascii="Cambria" w:eastAsia="MS Mincho" w:hAnsi="Cambria"/>
      <w:sz w:val="24"/>
      <w:szCs w:val="24"/>
      <w:lang w:val="en-GB" w:eastAsia="en-US"/>
    </w:rPr>
  </w:style>
  <w:style w:type="character" w:styleId="FootnoteReference">
    <w:name w:val="footnote reference"/>
    <w:uiPriority w:val="99"/>
    <w:unhideWhenUsed/>
    <w:rsid w:val="00F52E75"/>
    <w:rPr>
      <w:vertAlign w:val="superscript"/>
    </w:rPr>
  </w:style>
  <w:style w:type="character" w:styleId="FollowedHyperlink">
    <w:name w:val="FollowedHyperlink"/>
    <w:uiPriority w:val="99"/>
    <w:semiHidden/>
    <w:unhideWhenUsed/>
    <w:rsid w:val="00645AEF"/>
    <w:rPr>
      <w:color w:val="800080"/>
      <w:u w:val="single"/>
    </w:rPr>
  </w:style>
  <w:style w:type="paragraph" w:customStyle="1" w:styleId="font5">
    <w:name w:val="font5"/>
    <w:basedOn w:val="Normal"/>
    <w:rsid w:val="00645AEF"/>
    <w:pPr>
      <w:spacing w:before="100" w:beforeAutospacing="1" w:after="100" w:afterAutospacing="1" w:line="240" w:lineRule="auto"/>
    </w:pPr>
    <w:rPr>
      <w:rFonts w:eastAsia="Times New Roman"/>
      <w:color w:val="000000"/>
      <w:lang w:val="en-ZA" w:eastAsia="en-ZA"/>
    </w:rPr>
  </w:style>
  <w:style w:type="paragraph" w:customStyle="1" w:styleId="font6">
    <w:name w:val="font6"/>
    <w:basedOn w:val="Normal"/>
    <w:rsid w:val="00645AEF"/>
    <w:pPr>
      <w:spacing w:before="100" w:beforeAutospacing="1" w:after="100" w:afterAutospacing="1" w:line="240" w:lineRule="auto"/>
    </w:pPr>
    <w:rPr>
      <w:rFonts w:eastAsia="Times New Roman"/>
      <w:color w:val="000000"/>
      <w:lang w:val="en-ZA" w:eastAsia="en-ZA"/>
    </w:rPr>
  </w:style>
  <w:style w:type="paragraph" w:customStyle="1" w:styleId="font7">
    <w:name w:val="font7"/>
    <w:basedOn w:val="Normal"/>
    <w:rsid w:val="00645AEF"/>
    <w:pPr>
      <w:spacing w:before="100" w:beforeAutospacing="1" w:after="100" w:afterAutospacing="1" w:line="240" w:lineRule="auto"/>
    </w:pPr>
    <w:rPr>
      <w:rFonts w:ascii="Times New Roman" w:eastAsia="Times New Roman" w:hAnsi="Times New Roman"/>
      <w:color w:val="000000"/>
      <w:sz w:val="14"/>
      <w:szCs w:val="14"/>
      <w:lang w:val="en-ZA" w:eastAsia="en-ZA"/>
    </w:rPr>
  </w:style>
  <w:style w:type="paragraph" w:customStyle="1" w:styleId="xl65">
    <w:name w:val="xl65"/>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en-ZA" w:eastAsia="en-ZA"/>
    </w:rPr>
  </w:style>
  <w:style w:type="paragraph" w:customStyle="1" w:styleId="xl66">
    <w:name w:val="xl66"/>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en-ZA" w:eastAsia="en-ZA"/>
    </w:rPr>
  </w:style>
  <w:style w:type="paragraph" w:customStyle="1" w:styleId="xl67">
    <w:name w:val="xl67"/>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ZA" w:eastAsia="en-ZA"/>
    </w:rPr>
  </w:style>
  <w:style w:type="paragraph" w:customStyle="1" w:styleId="xl68">
    <w:name w:val="xl68"/>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en-ZA" w:eastAsia="en-ZA"/>
    </w:rPr>
  </w:style>
  <w:style w:type="paragraph" w:customStyle="1" w:styleId="xl69">
    <w:name w:val="xl69"/>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en-ZA" w:eastAsia="en-ZA"/>
    </w:rPr>
  </w:style>
  <w:style w:type="paragraph" w:customStyle="1" w:styleId="xl70">
    <w:name w:val="xl70"/>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en-ZA" w:eastAsia="en-ZA"/>
    </w:rPr>
  </w:style>
  <w:style w:type="paragraph" w:customStyle="1" w:styleId="xl71">
    <w:name w:val="xl71"/>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val="en-ZA" w:eastAsia="en-ZA"/>
    </w:rPr>
  </w:style>
  <w:style w:type="paragraph" w:customStyle="1" w:styleId="xl72">
    <w:name w:val="xl72"/>
    <w:basedOn w:val="Normal"/>
    <w:rsid w:val="00645AE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val="en-ZA" w:eastAsia="en-ZA"/>
    </w:rPr>
  </w:style>
  <w:style w:type="paragraph" w:styleId="ListParagraph">
    <w:name w:val="List Paragraph"/>
    <w:basedOn w:val="Normal"/>
    <w:uiPriority w:val="34"/>
    <w:qFormat/>
    <w:rsid w:val="002C1109"/>
    <w:pPr>
      <w:spacing w:after="0" w:line="360" w:lineRule="auto"/>
      <w:ind w:left="720"/>
      <w:contextualSpacing/>
      <w:jc w:val="both"/>
    </w:pPr>
    <w:rPr>
      <w:rFonts w:ascii="Times New Roman" w:eastAsia="Times New Roman" w:hAnsi="Times New Roman"/>
      <w:sz w:val="20"/>
      <w:szCs w:val="24"/>
      <w:lang w:eastAsia="en-GB"/>
    </w:rPr>
  </w:style>
  <w:style w:type="paragraph" w:styleId="NormalWeb">
    <w:name w:val="Normal (Web)"/>
    <w:basedOn w:val="Normal"/>
    <w:uiPriority w:val="99"/>
    <w:unhideWhenUsed/>
    <w:rsid w:val="00882AB2"/>
    <w:pPr>
      <w:spacing w:before="100" w:beforeAutospacing="1" w:after="100" w:afterAutospacing="1" w:line="240" w:lineRule="auto"/>
      <w:jc w:val="both"/>
    </w:pPr>
    <w:rPr>
      <w:rFonts w:ascii="Times New Roman" w:eastAsia="Times New Roman" w:hAnsi="Times New Roman"/>
      <w:sz w:val="24"/>
      <w:szCs w:val="24"/>
      <w:lang w:eastAsia="en-GB"/>
    </w:rPr>
  </w:style>
  <w:style w:type="paragraph" w:styleId="Bibliography">
    <w:name w:val="Bibliography"/>
    <w:basedOn w:val="Normal"/>
    <w:next w:val="Normal"/>
    <w:uiPriority w:val="37"/>
    <w:unhideWhenUsed/>
    <w:rsid w:val="00882AB2"/>
    <w:pPr>
      <w:spacing w:after="0" w:line="240" w:lineRule="auto"/>
      <w:jc w:val="both"/>
    </w:pPr>
    <w:rPr>
      <w:rFonts w:eastAsia="Times New Roman"/>
      <w:lang w:val="en-ZA" w:eastAsia="en-ZA"/>
    </w:rPr>
  </w:style>
  <w:style w:type="paragraph" w:styleId="BodyText2">
    <w:name w:val="Body Text 2"/>
    <w:basedOn w:val="Normal"/>
    <w:link w:val="BodyText2Char"/>
    <w:rsid w:val="007F7176"/>
    <w:pPr>
      <w:spacing w:after="120" w:line="480" w:lineRule="auto"/>
    </w:pPr>
    <w:rPr>
      <w:rFonts w:ascii="Times New Roman" w:eastAsia="Times New Roman" w:hAnsi="Times New Roman"/>
      <w:sz w:val="24"/>
      <w:szCs w:val="24"/>
    </w:rPr>
  </w:style>
  <w:style w:type="character" w:customStyle="1" w:styleId="BodyText2Char">
    <w:name w:val="Body Text 2 Char"/>
    <w:link w:val="BodyText2"/>
    <w:rsid w:val="007F7176"/>
    <w:rPr>
      <w:rFonts w:eastAsia="Times New Roman"/>
      <w:sz w:val="24"/>
      <w:szCs w:val="24"/>
      <w:lang w:val="en-GB" w:eastAsia="en-US"/>
    </w:rPr>
  </w:style>
  <w:style w:type="paragraph" w:styleId="BodyText3">
    <w:name w:val="Body Text 3"/>
    <w:basedOn w:val="Normal"/>
    <w:link w:val="BodyText3Char"/>
    <w:uiPriority w:val="99"/>
    <w:unhideWhenUsed/>
    <w:rsid w:val="0023199B"/>
    <w:pPr>
      <w:spacing w:after="120"/>
    </w:pPr>
    <w:rPr>
      <w:sz w:val="16"/>
      <w:szCs w:val="16"/>
    </w:rPr>
  </w:style>
  <w:style w:type="character" w:customStyle="1" w:styleId="BodyText3Char">
    <w:name w:val="Body Text 3 Char"/>
    <w:link w:val="BodyText3"/>
    <w:uiPriority w:val="99"/>
    <w:rsid w:val="0023199B"/>
    <w:rPr>
      <w:rFonts w:ascii="Calibri" w:hAnsi="Calibri"/>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58299">
      <w:bodyDiv w:val="1"/>
      <w:marLeft w:val="0"/>
      <w:marRight w:val="0"/>
      <w:marTop w:val="0"/>
      <w:marBottom w:val="0"/>
      <w:divBdr>
        <w:top w:val="none" w:sz="0" w:space="0" w:color="auto"/>
        <w:left w:val="none" w:sz="0" w:space="0" w:color="auto"/>
        <w:bottom w:val="none" w:sz="0" w:space="0" w:color="auto"/>
        <w:right w:val="none" w:sz="0" w:space="0" w:color="auto"/>
      </w:divBdr>
    </w:div>
    <w:div w:id="19868031">
      <w:bodyDiv w:val="1"/>
      <w:marLeft w:val="0"/>
      <w:marRight w:val="0"/>
      <w:marTop w:val="0"/>
      <w:marBottom w:val="0"/>
      <w:divBdr>
        <w:top w:val="none" w:sz="0" w:space="0" w:color="auto"/>
        <w:left w:val="none" w:sz="0" w:space="0" w:color="auto"/>
        <w:bottom w:val="none" w:sz="0" w:space="0" w:color="auto"/>
        <w:right w:val="none" w:sz="0" w:space="0" w:color="auto"/>
      </w:divBdr>
    </w:div>
    <w:div w:id="37972013">
      <w:bodyDiv w:val="1"/>
      <w:marLeft w:val="0"/>
      <w:marRight w:val="0"/>
      <w:marTop w:val="0"/>
      <w:marBottom w:val="0"/>
      <w:divBdr>
        <w:top w:val="none" w:sz="0" w:space="0" w:color="auto"/>
        <w:left w:val="none" w:sz="0" w:space="0" w:color="auto"/>
        <w:bottom w:val="none" w:sz="0" w:space="0" w:color="auto"/>
        <w:right w:val="none" w:sz="0" w:space="0" w:color="auto"/>
      </w:divBdr>
    </w:div>
    <w:div w:id="81343550">
      <w:bodyDiv w:val="1"/>
      <w:marLeft w:val="0"/>
      <w:marRight w:val="0"/>
      <w:marTop w:val="0"/>
      <w:marBottom w:val="0"/>
      <w:divBdr>
        <w:top w:val="none" w:sz="0" w:space="0" w:color="auto"/>
        <w:left w:val="none" w:sz="0" w:space="0" w:color="auto"/>
        <w:bottom w:val="none" w:sz="0" w:space="0" w:color="auto"/>
        <w:right w:val="none" w:sz="0" w:space="0" w:color="auto"/>
      </w:divBdr>
    </w:div>
    <w:div w:id="97414096">
      <w:bodyDiv w:val="1"/>
      <w:marLeft w:val="0"/>
      <w:marRight w:val="0"/>
      <w:marTop w:val="0"/>
      <w:marBottom w:val="0"/>
      <w:divBdr>
        <w:top w:val="none" w:sz="0" w:space="0" w:color="auto"/>
        <w:left w:val="none" w:sz="0" w:space="0" w:color="auto"/>
        <w:bottom w:val="none" w:sz="0" w:space="0" w:color="auto"/>
        <w:right w:val="none" w:sz="0" w:space="0" w:color="auto"/>
      </w:divBdr>
    </w:div>
    <w:div w:id="100414257">
      <w:bodyDiv w:val="1"/>
      <w:marLeft w:val="0"/>
      <w:marRight w:val="0"/>
      <w:marTop w:val="0"/>
      <w:marBottom w:val="0"/>
      <w:divBdr>
        <w:top w:val="none" w:sz="0" w:space="0" w:color="auto"/>
        <w:left w:val="none" w:sz="0" w:space="0" w:color="auto"/>
        <w:bottom w:val="none" w:sz="0" w:space="0" w:color="auto"/>
        <w:right w:val="none" w:sz="0" w:space="0" w:color="auto"/>
      </w:divBdr>
    </w:div>
    <w:div w:id="144443351">
      <w:bodyDiv w:val="1"/>
      <w:marLeft w:val="0"/>
      <w:marRight w:val="0"/>
      <w:marTop w:val="0"/>
      <w:marBottom w:val="0"/>
      <w:divBdr>
        <w:top w:val="none" w:sz="0" w:space="0" w:color="auto"/>
        <w:left w:val="none" w:sz="0" w:space="0" w:color="auto"/>
        <w:bottom w:val="none" w:sz="0" w:space="0" w:color="auto"/>
        <w:right w:val="none" w:sz="0" w:space="0" w:color="auto"/>
      </w:divBdr>
    </w:div>
    <w:div w:id="165023366">
      <w:bodyDiv w:val="1"/>
      <w:marLeft w:val="0"/>
      <w:marRight w:val="0"/>
      <w:marTop w:val="0"/>
      <w:marBottom w:val="0"/>
      <w:divBdr>
        <w:top w:val="none" w:sz="0" w:space="0" w:color="auto"/>
        <w:left w:val="none" w:sz="0" w:space="0" w:color="auto"/>
        <w:bottom w:val="none" w:sz="0" w:space="0" w:color="auto"/>
        <w:right w:val="none" w:sz="0" w:space="0" w:color="auto"/>
      </w:divBdr>
    </w:div>
    <w:div w:id="221597897">
      <w:bodyDiv w:val="1"/>
      <w:marLeft w:val="0"/>
      <w:marRight w:val="0"/>
      <w:marTop w:val="0"/>
      <w:marBottom w:val="0"/>
      <w:divBdr>
        <w:top w:val="none" w:sz="0" w:space="0" w:color="auto"/>
        <w:left w:val="none" w:sz="0" w:space="0" w:color="auto"/>
        <w:bottom w:val="none" w:sz="0" w:space="0" w:color="auto"/>
        <w:right w:val="none" w:sz="0" w:space="0" w:color="auto"/>
      </w:divBdr>
    </w:div>
    <w:div w:id="226573866">
      <w:bodyDiv w:val="1"/>
      <w:marLeft w:val="0"/>
      <w:marRight w:val="0"/>
      <w:marTop w:val="0"/>
      <w:marBottom w:val="0"/>
      <w:divBdr>
        <w:top w:val="none" w:sz="0" w:space="0" w:color="auto"/>
        <w:left w:val="none" w:sz="0" w:space="0" w:color="auto"/>
        <w:bottom w:val="none" w:sz="0" w:space="0" w:color="auto"/>
        <w:right w:val="none" w:sz="0" w:space="0" w:color="auto"/>
      </w:divBdr>
    </w:div>
    <w:div w:id="340745270">
      <w:bodyDiv w:val="1"/>
      <w:marLeft w:val="0"/>
      <w:marRight w:val="0"/>
      <w:marTop w:val="0"/>
      <w:marBottom w:val="0"/>
      <w:divBdr>
        <w:top w:val="none" w:sz="0" w:space="0" w:color="auto"/>
        <w:left w:val="none" w:sz="0" w:space="0" w:color="auto"/>
        <w:bottom w:val="none" w:sz="0" w:space="0" w:color="auto"/>
        <w:right w:val="none" w:sz="0" w:space="0" w:color="auto"/>
      </w:divBdr>
    </w:div>
    <w:div w:id="345182209">
      <w:bodyDiv w:val="1"/>
      <w:marLeft w:val="0"/>
      <w:marRight w:val="0"/>
      <w:marTop w:val="0"/>
      <w:marBottom w:val="0"/>
      <w:divBdr>
        <w:top w:val="none" w:sz="0" w:space="0" w:color="auto"/>
        <w:left w:val="none" w:sz="0" w:space="0" w:color="auto"/>
        <w:bottom w:val="none" w:sz="0" w:space="0" w:color="auto"/>
        <w:right w:val="none" w:sz="0" w:space="0" w:color="auto"/>
      </w:divBdr>
    </w:div>
    <w:div w:id="353305590">
      <w:bodyDiv w:val="1"/>
      <w:marLeft w:val="0"/>
      <w:marRight w:val="0"/>
      <w:marTop w:val="0"/>
      <w:marBottom w:val="0"/>
      <w:divBdr>
        <w:top w:val="none" w:sz="0" w:space="0" w:color="auto"/>
        <w:left w:val="none" w:sz="0" w:space="0" w:color="auto"/>
        <w:bottom w:val="none" w:sz="0" w:space="0" w:color="auto"/>
        <w:right w:val="none" w:sz="0" w:space="0" w:color="auto"/>
      </w:divBdr>
    </w:div>
    <w:div w:id="384643065">
      <w:bodyDiv w:val="1"/>
      <w:marLeft w:val="0"/>
      <w:marRight w:val="0"/>
      <w:marTop w:val="0"/>
      <w:marBottom w:val="0"/>
      <w:divBdr>
        <w:top w:val="none" w:sz="0" w:space="0" w:color="auto"/>
        <w:left w:val="none" w:sz="0" w:space="0" w:color="auto"/>
        <w:bottom w:val="none" w:sz="0" w:space="0" w:color="auto"/>
        <w:right w:val="none" w:sz="0" w:space="0" w:color="auto"/>
      </w:divBdr>
    </w:div>
    <w:div w:id="391125256">
      <w:bodyDiv w:val="1"/>
      <w:marLeft w:val="0"/>
      <w:marRight w:val="0"/>
      <w:marTop w:val="0"/>
      <w:marBottom w:val="0"/>
      <w:divBdr>
        <w:top w:val="none" w:sz="0" w:space="0" w:color="auto"/>
        <w:left w:val="none" w:sz="0" w:space="0" w:color="auto"/>
        <w:bottom w:val="none" w:sz="0" w:space="0" w:color="auto"/>
        <w:right w:val="none" w:sz="0" w:space="0" w:color="auto"/>
      </w:divBdr>
    </w:div>
    <w:div w:id="426000272">
      <w:bodyDiv w:val="1"/>
      <w:marLeft w:val="0"/>
      <w:marRight w:val="0"/>
      <w:marTop w:val="0"/>
      <w:marBottom w:val="0"/>
      <w:divBdr>
        <w:top w:val="none" w:sz="0" w:space="0" w:color="auto"/>
        <w:left w:val="none" w:sz="0" w:space="0" w:color="auto"/>
        <w:bottom w:val="none" w:sz="0" w:space="0" w:color="auto"/>
        <w:right w:val="none" w:sz="0" w:space="0" w:color="auto"/>
      </w:divBdr>
    </w:div>
    <w:div w:id="477265793">
      <w:bodyDiv w:val="1"/>
      <w:marLeft w:val="0"/>
      <w:marRight w:val="0"/>
      <w:marTop w:val="0"/>
      <w:marBottom w:val="0"/>
      <w:divBdr>
        <w:top w:val="none" w:sz="0" w:space="0" w:color="auto"/>
        <w:left w:val="none" w:sz="0" w:space="0" w:color="auto"/>
        <w:bottom w:val="none" w:sz="0" w:space="0" w:color="auto"/>
        <w:right w:val="none" w:sz="0" w:space="0" w:color="auto"/>
      </w:divBdr>
    </w:div>
    <w:div w:id="479544498">
      <w:bodyDiv w:val="1"/>
      <w:marLeft w:val="0"/>
      <w:marRight w:val="0"/>
      <w:marTop w:val="0"/>
      <w:marBottom w:val="0"/>
      <w:divBdr>
        <w:top w:val="none" w:sz="0" w:space="0" w:color="auto"/>
        <w:left w:val="none" w:sz="0" w:space="0" w:color="auto"/>
        <w:bottom w:val="none" w:sz="0" w:space="0" w:color="auto"/>
        <w:right w:val="none" w:sz="0" w:space="0" w:color="auto"/>
      </w:divBdr>
    </w:div>
    <w:div w:id="522985193">
      <w:bodyDiv w:val="1"/>
      <w:marLeft w:val="0"/>
      <w:marRight w:val="0"/>
      <w:marTop w:val="0"/>
      <w:marBottom w:val="0"/>
      <w:divBdr>
        <w:top w:val="none" w:sz="0" w:space="0" w:color="auto"/>
        <w:left w:val="none" w:sz="0" w:space="0" w:color="auto"/>
        <w:bottom w:val="none" w:sz="0" w:space="0" w:color="auto"/>
        <w:right w:val="none" w:sz="0" w:space="0" w:color="auto"/>
      </w:divBdr>
    </w:div>
    <w:div w:id="584345704">
      <w:bodyDiv w:val="1"/>
      <w:marLeft w:val="0"/>
      <w:marRight w:val="0"/>
      <w:marTop w:val="0"/>
      <w:marBottom w:val="0"/>
      <w:divBdr>
        <w:top w:val="none" w:sz="0" w:space="0" w:color="auto"/>
        <w:left w:val="none" w:sz="0" w:space="0" w:color="auto"/>
        <w:bottom w:val="none" w:sz="0" w:space="0" w:color="auto"/>
        <w:right w:val="none" w:sz="0" w:space="0" w:color="auto"/>
      </w:divBdr>
    </w:div>
    <w:div w:id="606278585">
      <w:bodyDiv w:val="1"/>
      <w:marLeft w:val="0"/>
      <w:marRight w:val="0"/>
      <w:marTop w:val="0"/>
      <w:marBottom w:val="0"/>
      <w:divBdr>
        <w:top w:val="none" w:sz="0" w:space="0" w:color="auto"/>
        <w:left w:val="none" w:sz="0" w:space="0" w:color="auto"/>
        <w:bottom w:val="none" w:sz="0" w:space="0" w:color="auto"/>
        <w:right w:val="none" w:sz="0" w:space="0" w:color="auto"/>
      </w:divBdr>
    </w:div>
    <w:div w:id="626745000">
      <w:bodyDiv w:val="1"/>
      <w:marLeft w:val="0"/>
      <w:marRight w:val="0"/>
      <w:marTop w:val="0"/>
      <w:marBottom w:val="0"/>
      <w:divBdr>
        <w:top w:val="none" w:sz="0" w:space="0" w:color="auto"/>
        <w:left w:val="none" w:sz="0" w:space="0" w:color="auto"/>
        <w:bottom w:val="none" w:sz="0" w:space="0" w:color="auto"/>
        <w:right w:val="none" w:sz="0" w:space="0" w:color="auto"/>
      </w:divBdr>
    </w:div>
    <w:div w:id="648899810">
      <w:bodyDiv w:val="1"/>
      <w:marLeft w:val="0"/>
      <w:marRight w:val="0"/>
      <w:marTop w:val="0"/>
      <w:marBottom w:val="0"/>
      <w:divBdr>
        <w:top w:val="none" w:sz="0" w:space="0" w:color="auto"/>
        <w:left w:val="none" w:sz="0" w:space="0" w:color="auto"/>
        <w:bottom w:val="none" w:sz="0" w:space="0" w:color="auto"/>
        <w:right w:val="none" w:sz="0" w:space="0" w:color="auto"/>
      </w:divBdr>
    </w:div>
    <w:div w:id="651713854">
      <w:bodyDiv w:val="1"/>
      <w:marLeft w:val="0"/>
      <w:marRight w:val="0"/>
      <w:marTop w:val="0"/>
      <w:marBottom w:val="0"/>
      <w:divBdr>
        <w:top w:val="none" w:sz="0" w:space="0" w:color="auto"/>
        <w:left w:val="none" w:sz="0" w:space="0" w:color="auto"/>
        <w:bottom w:val="none" w:sz="0" w:space="0" w:color="auto"/>
        <w:right w:val="none" w:sz="0" w:space="0" w:color="auto"/>
      </w:divBdr>
    </w:div>
    <w:div w:id="672413971">
      <w:bodyDiv w:val="1"/>
      <w:marLeft w:val="0"/>
      <w:marRight w:val="0"/>
      <w:marTop w:val="0"/>
      <w:marBottom w:val="0"/>
      <w:divBdr>
        <w:top w:val="none" w:sz="0" w:space="0" w:color="auto"/>
        <w:left w:val="none" w:sz="0" w:space="0" w:color="auto"/>
        <w:bottom w:val="none" w:sz="0" w:space="0" w:color="auto"/>
        <w:right w:val="none" w:sz="0" w:space="0" w:color="auto"/>
      </w:divBdr>
    </w:div>
    <w:div w:id="742139052">
      <w:bodyDiv w:val="1"/>
      <w:marLeft w:val="0"/>
      <w:marRight w:val="0"/>
      <w:marTop w:val="0"/>
      <w:marBottom w:val="0"/>
      <w:divBdr>
        <w:top w:val="none" w:sz="0" w:space="0" w:color="auto"/>
        <w:left w:val="none" w:sz="0" w:space="0" w:color="auto"/>
        <w:bottom w:val="none" w:sz="0" w:space="0" w:color="auto"/>
        <w:right w:val="none" w:sz="0" w:space="0" w:color="auto"/>
      </w:divBdr>
    </w:div>
    <w:div w:id="743142796">
      <w:bodyDiv w:val="1"/>
      <w:marLeft w:val="0"/>
      <w:marRight w:val="0"/>
      <w:marTop w:val="0"/>
      <w:marBottom w:val="0"/>
      <w:divBdr>
        <w:top w:val="none" w:sz="0" w:space="0" w:color="auto"/>
        <w:left w:val="none" w:sz="0" w:space="0" w:color="auto"/>
        <w:bottom w:val="none" w:sz="0" w:space="0" w:color="auto"/>
        <w:right w:val="none" w:sz="0" w:space="0" w:color="auto"/>
      </w:divBdr>
    </w:div>
    <w:div w:id="750467854">
      <w:bodyDiv w:val="1"/>
      <w:marLeft w:val="0"/>
      <w:marRight w:val="0"/>
      <w:marTop w:val="0"/>
      <w:marBottom w:val="0"/>
      <w:divBdr>
        <w:top w:val="none" w:sz="0" w:space="0" w:color="auto"/>
        <w:left w:val="none" w:sz="0" w:space="0" w:color="auto"/>
        <w:bottom w:val="none" w:sz="0" w:space="0" w:color="auto"/>
        <w:right w:val="none" w:sz="0" w:space="0" w:color="auto"/>
      </w:divBdr>
    </w:div>
    <w:div w:id="789280741">
      <w:bodyDiv w:val="1"/>
      <w:marLeft w:val="0"/>
      <w:marRight w:val="0"/>
      <w:marTop w:val="0"/>
      <w:marBottom w:val="0"/>
      <w:divBdr>
        <w:top w:val="none" w:sz="0" w:space="0" w:color="auto"/>
        <w:left w:val="none" w:sz="0" w:space="0" w:color="auto"/>
        <w:bottom w:val="none" w:sz="0" w:space="0" w:color="auto"/>
        <w:right w:val="none" w:sz="0" w:space="0" w:color="auto"/>
      </w:divBdr>
    </w:div>
    <w:div w:id="852915716">
      <w:bodyDiv w:val="1"/>
      <w:marLeft w:val="0"/>
      <w:marRight w:val="0"/>
      <w:marTop w:val="0"/>
      <w:marBottom w:val="0"/>
      <w:divBdr>
        <w:top w:val="none" w:sz="0" w:space="0" w:color="auto"/>
        <w:left w:val="none" w:sz="0" w:space="0" w:color="auto"/>
        <w:bottom w:val="none" w:sz="0" w:space="0" w:color="auto"/>
        <w:right w:val="none" w:sz="0" w:space="0" w:color="auto"/>
      </w:divBdr>
    </w:div>
    <w:div w:id="861087177">
      <w:bodyDiv w:val="1"/>
      <w:marLeft w:val="0"/>
      <w:marRight w:val="0"/>
      <w:marTop w:val="0"/>
      <w:marBottom w:val="0"/>
      <w:divBdr>
        <w:top w:val="none" w:sz="0" w:space="0" w:color="auto"/>
        <w:left w:val="none" w:sz="0" w:space="0" w:color="auto"/>
        <w:bottom w:val="none" w:sz="0" w:space="0" w:color="auto"/>
        <w:right w:val="none" w:sz="0" w:space="0" w:color="auto"/>
      </w:divBdr>
    </w:div>
    <w:div w:id="865487372">
      <w:bodyDiv w:val="1"/>
      <w:marLeft w:val="0"/>
      <w:marRight w:val="0"/>
      <w:marTop w:val="0"/>
      <w:marBottom w:val="0"/>
      <w:divBdr>
        <w:top w:val="none" w:sz="0" w:space="0" w:color="auto"/>
        <w:left w:val="none" w:sz="0" w:space="0" w:color="auto"/>
        <w:bottom w:val="none" w:sz="0" w:space="0" w:color="auto"/>
        <w:right w:val="none" w:sz="0" w:space="0" w:color="auto"/>
      </w:divBdr>
    </w:div>
    <w:div w:id="869881232">
      <w:bodyDiv w:val="1"/>
      <w:marLeft w:val="0"/>
      <w:marRight w:val="0"/>
      <w:marTop w:val="0"/>
      <w:marBottom w:val="0"/>
      <w:divBdr>
        <w:top w:val="none" w:sz="0" w:space="0" w:color="auto"/>
        <w:left w:val="none" w:sz="0" w:space="0" w:color="auto"/>
        <w:bottom w:val="none" w:sz="0" w:space="0" w:color="auto"/>
        <w:right w:val="none" w:sz="0" w:space="0" w:color="auto"/>
      </w:divBdr>
    </w:div>
    <w:div w:id="897982046">
      <w:bodyDiv w:val="1"/>
      <w:marLeft w:val="0"/>
      <w:marRight w:val="0"/>
      <w:marTop w:val="0"/>
      <w:marBottom w:val="0"/>
      <w:divBdr>
        <w:top w:val="none" w:sz="0" w:space="0" w:color="auto"/>
        <w:left w:val="none" w:sz="0" w:space="0" w:color="auto"/>
        <w:bottom w:val="none" w:sz="0" w:space="0" w:color="auto"/>
        <w:right w:val="none" w:sz="0" w:space="0" w:color="auto"/>
      </w:divBdr>
    </w:div>
    <w:div w:id="902570982">
      <w:bodyDiv w:val="1"/>
      <w:marLeft w:val="0"/>
      <w:marRight w:val="0"/>
      <w:marTop w:val="0"/>
      <w:marBottom w:val="0"/>
      <w:divBdr>
        <w:top w:val="none" w:sz="0" w:space="0" w:color="auto"/>
        <w:left w:val="none" w:sz="0" w:space="0" w:color="auto"/>
        <w:bottom w:val="none" w:sz="0" w:space="0" w:color="auto"/>
        <w:right w:val="none" w:sz="0" w:space="0" w:color="auto"/>
      </w:divBdr>
    </w:div>
    <w:div w:id="918248465">
      <w:bodyDiv w:val="1"/>
      <w:marLeft w:val="0"/>
      <w:marRight w:val="0"/>
      <w:marTop w:val="0"/>
      <w:marBottom w:val="0"/>
      <w:divBdr>
        <w:top w:val="none" w:sz="0" w:space="0" w:color="auto"/>
        <w:left w:val="none" w:sz="0" w:space="0" w:color="auto"/>
        <w:bottom w:val="none" w:sz="0" w:space="0" w:color="auto"/>
        <w:right w:val="none" w:sz="0" w:space="0" w:color="auto"/>
      </w:divBdr>
    </w:div>
    <w:div w:id="1047874924">
      <w:bodyDiv w:val="1"/>
      <w:marLeft w:val="0"/>
      <w:marRight w:val="0"/>
      <w:marTop w:val="0"/>
      <w:marBottom w:val="0"/>
      <w:divBdr>
        <w:top w:val="none" w:sz="0" w:space="0" w:color="auto"/>
        <w:left w:val="none" w:sz="0" w:space="0" w:color="auto"/>
        <w:bottom w:val="none" w:sz="0" w:space="0" w:color="auto"/>
        <w:right w:val="none" w:sz="0" w:space="0" w:color="auto"/>
      </w:divBdr>
      <w:divsChild>
        <w:div w:id="40062232">
          <w:marLeft w:val="547"/>
          <w:marRight w:val="0"/>
          <w:marTop w:val="134"/>
          <w:marBottom w:val="0"/>
          <w:divBdr>
            <w:top w:val="none" w:sz="0" w:space="0" w:color="auto"/>
            <w:left w:val="none" w:sz="0" w:space="0" w:color="auto"/>
            <w:bottom w:val="none" w:sz="0" w:space="0" w:color="auto"/>
            <w:right w:val="none" w:sz="0" w:space="0" w:color="auto"/>
          </w:divBdr>
        </w:div>
        <w:div w:id="531462560">
          <w:marLeft w:val="547"/>
          <w:marRight w:val="0"/>
          <w:marTop w:val="134"/>
          <w:marBottom w:val="0"/>
          <w:divBdr>
            <w:top w:val="none" w:sz="0" w:space="0" w:color="auto"/>
            <w:left w:val="none" w:sz="0" w:space="0" w:color="auto"/>
            <w:bottom w:val="none" w:sz="0" w:space="0" w:color="auto"/>
            <w:right w:val="none" w:sz="0" w:space="0" w:color="auto"/>
          </w:divBdr>
        </w:div>
        <w:div w:id="965964329">
          <w:marLeft w:val="547"/>
          <w:marRight w:val="0"/>
          <w:marTop w:val="134"/>
          <w:marBottom w:val="0"/>
          <w:divBdr>
            <w:top w:val="none" w:sz="0" w:space="0" w:color="auto"/>
            <w:left w:val="none" w:sz="0" w:space="0" w:color="auto"/>
            <w:bottom w:val="none" w:sz="0" w:space="0" w:color="auto"/>
            <w:right w:val="none" w:sz="0" w:space="0" w:color="auto"/>
          </w:divBdr>
        </w:div>
        <w:div w:id="1700275418">
          <w:marLeft w:val="547"/>
          <w:marRight w:val="0"/>
          <w:marTop w:val="134"/>
          <w:marBottom w:val="0"/>
          <w:divBdr>
            <w:top w:val="none" w:sz="0" w:space="0" w:color="auto"/>
            <w:left w:val="none" w:sz="0" w:space="0" w:color="auto"/>
            <w:bottom w:val="none" w:sz="0" w:space="0" w:color="auto"/>
            <w:right w:val="none" w:sz="0" w:space="0" w:color="auto"/>
          </w:divBdr>
        </w:div>
        <w:div w:id="2128890025">
          <w:marLeft w:val="547"/>
          <w:marRight w:val="0"/>
          <w:marTop w:val="134"/>
          <w:marBottom w:val="0"/>
          <w:divBdr>
            <w:top w:val="none" w:sz="0" w:space="0" w:color="auto"/>
            <w:left w:val="none" w:sz="0" w:space="0" w:color="auto"/>
            <w:bottom w:val="none" w:sz="0" w:space="0" w:color="auto"/>
            <w:right w:val="none" w:sz="0" w:space="0" w:color="auto"/>
          </w:divBdr>
        </w:div>
      </w:divsChild>
    </w:div>
    <w:div w:id="1064337328">
      <w:bodyDiv w:val="1"/>
      <w:marLeft w:val="0"/>
      <w:marRight w:val="0"/>
      <w:marTop w:val="0"/>
      <w:marBottom w:val="0"/>
      <w:divBdr>
        <w:top w:val="none" w:sz="0" w:space="0" w:color="auto"/>
        <w:left w:val="none" w:sz="0" w:space="0" w:color="auto"/>
        <w:bottom w:val="none" w:sz="0" w:space="0" w:color="auto"/>
        <w:right w:val="none" w:sz="0" w:space="0" w:color="auto"/>
      </w:divBdr>
    </w:div>
    <w:div w:id="1081828021">
      <w:bodyDiv w:val="1"/>
      <w:marLeft w:val="0"/>
      <w:marRight w:val="0"/>
      <w:marTop w:val="0"/>
      <w:marBottom w:val="0"/>
      <w:divBdr>
        <w:top w:val="none" w:sz="0" w:space="0" w:color="auto"/>
        <w:left w:val="none" w:sz="0" w:space="0" w:color="auto"/>
        <w:bottom w:val="none" w:sz="0" w:space="0" w:color="auto"/>
        <w:right w:val="none" w:sz="0" w:space="0" w:color="auto"/>
      </w:divBdr>
    </w:div>
    <w:div w:id="1180854830">
      <w:bodyDiv w:val="1"/>
      <w:marLeft w:val="0"/>
      <w:marRight w:val="0"/>
      <w:marTop w:val="0"/>
      <w:marBottom w:val="0"/>
      <w:divBdr>
        <w:top w:val="none" w:sz="0" w:space="0" w:color="auto"/>
        <w:left w:val="none" w:sz="0" w:space="0" w:color="auto"/>
        <w:bottom w:val="none" w:sz="0" w:space="0" w:color="auto"/>
        <w:right w:val="none" w:sz="0" w:space="0" w:color="auto"/>
      </w:divBdr>
    </w:div>
    <w:div w:id="1181429841">
      <w:bodyDiv w:val="1"/>
      <w:marLeft w:val="0"/>
      <w:marRight w:val="0"/>
      <w:marTop w:val="0"/>
      <w:marBottom w:val="0"/>
      <w:divBdr>
        <w:top w:val="none" w:sz="0" w:space="0" w:color="auto"/>
        <w:left w:val="none" w:sz="0" w:space="0" w:color="auto"/>
        <w:bottom w:val="none" w:sz="0" w:space="0" w:color="auto"/>
        <w:right w:val="none" w:sz="0" w:space="0" w:color="auto"/>
      </w:divBdr>
    </w:div>
    <w:div w:id="1217737518">
      <w:bodyDiv w:val="1"/>
      <w:marLeft w:val="0"/>
      <w:marRight w:val="0"/>
      <w:marTop w:val="0"/>
      <w:marBottom w:val="0"/>
      <w:divBdr>
        <w:top w:val="none" w:sz="0" w:space="0" w:color="auto"/>
        <w:left w:val="none" w:sz="0" w:space="0" w:color="auto"/>
        <w:bottom w:val="none" w:sz="0" w:space="0" w:color="auto"/>
        <w:right w:val="none" w:sz="0" w:space="0" w:color="auto"/>
      </w:divBdr>
    </w:div>
    <w:div w:id="1257522450">
      <w:bodyDiv w:val="1"/>
      <w:marLeft w:val="0"/>
      <w:marRight w:val="0"/>
      <w:marTop w:val="0"/>
      <w:marBottom w:val="0"/>
      <w:divBdr>
        <w:top w:val="none" w:sz="0" w:space="0" w:color="auto"/>
        <w:left w:val="none" w:sz="0" w:space="0" w:color="auto"/>
        <w:bottom w:val="none" w:sz="0" w:space="0" w:color="auto"/>
        <w:right w:val="none" w:sz="0" w:space="0" w:color="auto"/>
      </w:divBdr>
    </w:div>
    <w:div w:id="1275136680">
      <w:bodyDiv w:val="1"/>
      <w:marLeft w:val="0"/>
      <w:marRight w:val="0"/>
      <w:marTop w:val="0"/>
      <w:marBottom w:val="0"/>
      <w:divBdr>
        <w:top w:val="none" w:sz="0" w:space="0" w:color="auto"/>
        <w:left w:val="none" w:sz="0" w:space="0" w:color="auto"/>
        <w:bottom w:val="none" w:sz="0" w:space="0" w:color="auto"/>
        <w:right w:val="none" w:sz="0" w:space="0" w:color="auto"/>
      </w:divBdr>
    </w:div>
    <w:div w:id="1281958573">
      <w:bodyDiv w:val="1"/>
      <w:marLeft w:val="0"/>
      <w:marRight w:val="0"/>
      <w:marTop w:val="0"/>
      <w:marBottom w:val="0"/>
      <w:divBdr>
        <w:top w:val="none" w:sz="0" w:space="0" w:color="auto"/>
        <w:left w:val="none" w:sz="0" w:space="0" w:color="auto"/>
        <w:bottom w:val="none" w:sz="0" w:space="0" w:color="auto"/>
        <w:right w:val="none" w:sz="0" w:space="0" w:color="auto"/>
      </w:divBdr>
    </w:div>
    <w:div w:id="1296453336">
      <w:bodyDiv w:val="1"/>
      <w:marLeft w:val="0"/>
      <w:marRight w:val="0"/>
      <w:marTop w:val="0"/>
      <w:marBottom w:val="0"/>
      <w:divBdr>
        <w:top w:val="none" w:sz="0" w:space="0" w:color="auto"/>
        <w:left w:val="none" w:sz="0" w:space="0" w:color="auto"/>
        <w:bottom w:val="none" w:sz="0" w:space="0" w:color="auto"/>
        <w:right w:val="none" w:sz="0" w:space="0" w:color="auto"/>
      </w:divBdr>
    </w:div>
    <w:div w:id="1312517811">
      <w:bodyDiv w:val="1"/>
      <w:marLeft w:val="0"/>
      <w:marRight w:val="0"/>
      <w:marTop w:val="0"/>
      <w:marBottom w:val="0"/>
      <w:divBdr>
        <w:top w:val="none" w:sz="0" w:space="0" w:color="auto"/>
        <w:left w:val="none" w:sz="0" w:space="0" w:color="auto"/>
        <w:bottom w:val="none" w:sz="0" w:space="0" w:color="auto"/>
        <w:right w:val="none" w:sz="0" w:space="0" w:color="auto"/>
      </w:divBdr>
    </w:div>
    <w:div w:id="1322663564">
      <w:bodyDiv w:val="1"/>
      <w:marLeft w:val="0"/>
      <w:marRight w:val="0"/>
      <w:marTop w:val="0"/>
      <w:marBottom w:val="0"/>
      <w:divBdr>
        <w:top w:val="none" w:sz="0" w:space="0" w:color="auto"/>
        <w:left w:val="none" w:sz="0" w:space="0" w:color="auto"/>
        <w:bottom w:val="none" w:sz="0" w:space="0" w:color="auto"/>
        <w:right w:val="none" w:sz="0" w:space="0" w:color="auto"/>
      </w:divBdr>
    </w:div>
    <w:div w:id="1329792777">
      <w:bodyDiv w:val="1"/>
      <w:marLeft w:val="0"/>
      <w:marRight w:val="0"/>
      <w:marTop w:val="0"/>
      <w:marBottom w:val="0"/>
      <w:divBdr>
        <w:top w:val="none" w:sz="0" w:space="0" w:color="auto"/>
        <w:left w:val="none" w:sz="0" w:space="0" w:color="auto"/>
        <w:bottom w:val="none" w:sz="0" w:space="0" w:color="auto"/>
        <w:right w:val="none" w:sz="0" w:space="0" w:color="auto"/>
      </w:divBdr>
    </w:div>
    <w:div w:id="1355770911">
      <w:bodyDiv w:val="1"/>
      <w:marLeft w:val="0"/>
      <w:marRight w:val="0"/>
      <w:marTop w:val="0"/>
      <w:marBottom w:val="0"/>
      <w:divBdr>
        <w:top w:val="none" w:sz="0" w:space="0" w:color="auto"/>
        <w:left w:val="none" w:sz="0" w:space="0" w:color="auto"/>
        <w:bottom w:val="none" w:sz="0" w:space="0" w:color="auto"/>
        <w:right w:val="none" w:sz="0" w:space="0" w:color="auto"/>
      </w:divBdr>
    </w:div>
    <w:div w:id="1389651414">
      <w:bodyDiv w:val="1"/>
      <w:marLeft w:val="0"/>
      <w:marRight w:val="0"/>
      <w:marTop w:val="0"/>
      <w:marBottom w:val="0"/>
      <w:divBdr>
        <w:top w:val="none" w:sz="0" w:space="0" w:color="auto"/>
        <w:left w:val="none" w:sz="0" w:space="0" w:color="auto"/>
        <w:bottom w:val="none" w:sz="0" w:space="0" w:color="auto"/>
        <w:right w:val="none" w:sz="0" w:space="0" w:color="auto"/>
      </w:divBdr>
    </w:div>
    <w:div w:id="1417434202">
      <w:bodyDiv w:val="1"/>
      <w:marLeft w:val="0"/>
      <w:marRight w:val="0"/>
      <w:marTop w:val="0"/>
      <w:marBottom w:val="0"/>
      <w:divBdr>
        <w:top w:val="none" w:sz="0" w:space="0" w:color="auto"/>
        <w:left w:val="none" w:sz="0" w:space="0" w:color="auto"/>
        <w:bottom w:val="none" w:sz="0" w:space="0" w:color="auto"/>
        <w:right w:val="none" w:sz="0" w:space="0" w:color="auto"/>
      </w:divBdr>
    </w:div>
    <w:div w:id="1427656789">
      <w:bodyDiv w:val="1"/>
      <w:marLeft w:val="0"/>
      <w:marRight w:val="0"/>
      <w:marTop w:val="0"/>
      <w:marBottom w:val="0"/>
      <w:divBdr>
        <w:top w:val="none" w:sz="0" w:space="0" w:color="auto"/>
        <w:left w:val="none" w:sz="0" w:space="0" w:color="auto"/>
        <w:bottom w:val="none" w:sz="0" w:space="0" w:color="auto"/>
        <w:right w:val="none" w:sz="0" w:space="0" w:color="auto"/>
      </w:divBdr>
    </w:div>
    <w:div w:id="1454864444">
      <w:bodyDiv w:val="1"/>
      <w:marLeft w:val="0"/>
      <w:marRight w:val="0"/>
      <w:marTop w:val="0"/>
      <w:marBottom w:val="0"/>
      <w:divBdr>
        <w:top w:val="none" w:sz="0" w:space="0" w:color="auto"/>
        <w:left w:val="none" w:sz="0" w:space="0" w:color="auto"/>
        <w:bottom w:val="none" w:sz="0" w:space="0" w:color="auto"/>
        <w:right w:val="none" w:sz="0" w:space="0" w:color="auto"/>
      </w:divBdr>
    </w:div>
    <w:div w:id="1510876977">
      <w:bodyDiv w:val="1"/>
      <w:marLeft w:val="0"/>
      <w:marRight w:val="0"/>
      <w:marTop w:val="0"/>
      <w:marBottom w:val="0"/>
      <w:divBdr>
        <w:top w:val="none" w:sz="0" w:space="0" w:color="auto"/>
        <w:left w:val="none" w:sz="0" w:space="0" w:color="auto"/>
        <w:bottom w:val="none" w:sz="0" w:space="0" w:color="auto"/>
        <w:right w:val="none" w:sz="0" w:space="0" w:color="auto"/>
      </w:divBdr>
    </w:div>
    <w:div w:id="1526554853">
      <w:bodyDiv w:val="1"/>
      <w:marLeft w:val="0"/>
      <w:marRight w:val="0"/>
      <w:marTop w:val="0"/>
      <w:marBottom w:val="0"/>
      <w:divBdr>
        <w:top w:val="none" w:sz="0" w:space="0" w:color="auto"/>
        <w:left w:val="none" w:sz="0" w:space="0" w:color="auto"/>
        <w:bottom w:val="none" w:sz="0" w:space="0" w:color="auto"/>
        <w:right w:val="none" w:sz="0" w:space="0" w:color="auto"/>
      </w:divBdr>
    </w:div>
    <w:div w:id="1573153918">
      <w:bodyDiv w:val="1"/>
      <w:marLeft w:val="0"/>
      <w:marRight w:val="0"/>
      <w:marTop w:val="0"/>
      <w:marBottom w:val="0"/>
      <w:divBdr>
        <w:top w:val="none" w:sz="0" w:space="0" w:color="auto"/>
        <w:left w:val="none" w:sz="0" w:space="0" w:color="auto"/>
        <w:bottom w:val="none" w:sz="0" w:space="0" w:color="auto"/>
        <w:right w:val="none" w:sz="0" w:space="0" w:color="auto"/>
      </w:divBdr>
    </w:div>
    <w:div w:id="1574588630">
      <w:bodyDiv w:val="1"/>
      <w:marLeft w:val="0"/>
      <w:marRight w:val="0"/>
      <w:marTop w:val="0"/>
      <w:marBottom w:val="0"/>
      <w:divBdr>
        <w:top w:val="none" w:sz="0" w:space="0" w:color="auto"/>
        <w:left w:val="none" w:sz="0" w:space="0" w:color="auto"/>
        <w:bottom w:val="none" w:sz="0" w:space="0" w:color="auto"/>
        <w:right w:val="none" w:sz="0" w:space="0" w:color="auto"/>
      </w:divBdr>
    </w:div>
    <w:div w:id="1586764876">
      <w:bodyDiv w:val="1"/>
      <w:marLeft w:val="0"/>
      <w:marRight w:val="0"/>
      <w:marTop w:val="0"/>
      <w:marBottom w:val="0"/>
      <w:divBdr>
        <w:top w:val="none" w:sz="0" w:space="0" w:color="auto"/>
        <w:left w:val="none" w:sz="0" w:space="0" w:color="auto"/>
        <w:bottom w:val="none" w:sz="0" w:space="0" w:color="auto"/>
        <w:right w:val="none" w:sz="0" w:space="0" w:color="auto"/>
      </w:divBdr>
    </w:div>
    <w:div w:id="1644890796">
      <w:bodyDiv w:val="1"/>
      <w:marLeft w:val="0"/>
      <w:marRight w:val="0"/>
      <w:marTop w:val="0"/>
      <w:marBottom w:val="0"/>
      <w:divBdr>
        <w:top w:val="none" w:sz="0" w:space="0" w:color="auto"/>
        <w:left w:val="none" w:sz="0" w:space="0" w:color="auto"/>
        <w:bottom w:val="none" w:sz="0" w:space="0" w:color="auto"/>
        <w:right w:val="none" w:sz="0" w:space="0" w:color="auto"/>
      </w:divBdr>
    </w:div>
    <w:div w:id="1663705184">
      <w:bodyDiv w:val="1"/>
      <w:marLeft w:val="0"/>
      <w:marRight w:val="0"/>
      <w:marTop w:val="0"/>
      <w:marBottom w:val="0"/>
      <w:divBdr>
        <w:top w:val="none" w:sz="0" w:space="0" w:color="auto"/>
        <w:left w:val="none" w:sz="0" w:space="0" w:color="auto"/>
        <w:bottom w:val="none" w:sz="0" w:space="0" w:color="auto"/>
        <w:right w:val="none" w:sz="0" w:space="0" w:color="auto"/>
      </w:divBdr>
    </w:div>
    <w:div w:id="1679624474">
      <w:bodyDiv w:val="1"/>
      <w:marLeft w:val="0"/>
      <w:marRight w:val="0"/>
      <w:marTop w:val="0"/>
      <w:marBottom w:val="0"/>
      <w:divBdr>
        <w:top w:val="none" w:sz="0" w:space="0" w:color="auto"/>
        <w:left w:val="none" w:sz="0" w:space="0" w:color="auto"/>
        <w:bottom w:val="none" w:sz="0" w:space="0" w:color="auto"/>
        <w:right w:val="none" w:sz="0" w:space="0" w:color="auto"/>
      </w:divBdr>
    </w:div>
    <w:div w:id="1691488732">
      <w:bodyDiv w:val="1"/>
      <w:marLeft w:val="0"/>
      <w:marRight w:val="0"/>
      <w:marTop w:val="0"/>
      <w:marBottom w:val="0"/>
      <w:divBdr>
        <w:top w:val="none" w:sz="0" w:space="0" w:color="auto"/>
        <w:left w:val="none" w:sz="0" w:space="0" w:color="auto"/>
        <w:bottom w:val="none" w:sz="0" w:space="0" w:color="auto"/>
        <w:right w:val="none" w:sz="0" w:space="0" w:color="auto"/>
      </w:divBdr>
    </w:div>
    <w:div w:id="1795103195">
      <w:bodyDiv w:val="1"/>
      <w:marLeft w:val="0"/>
      <w:marRight w:val="0"/>
      <w:marTop w:val="0"/>
      <w:marBottom w:val="0"/>
      <w:divBdr>
        <w:top w:val="none" w:sz="0" w:space="0" w:color="auto"/>
        <w:left w:val="none" w:sz="0" w:space="0" w:color="auto"/>
        <w:bottom w:val="none" w:sz="0" w:space="0" w:color="auto"/>
        <w:right w:val="none" w:sz="0" w:space="0" w:color="auto"/>
      </w:divBdr>
    </w:div>
    <w:div w:id="1815298439">
      <w:bodyDiv w:val="1"/>
      <w:marLeft w:val="0"/>
      <w:marRight w:val="0"/>
      <w:marTop w:val="0"/>
      <w:marBottom w:val="0"/>
      <w:divBdr>
        <w:top w:val="none" w:sz="0" w:space="0" w:color="auto"/>
        <w:left w:val="none" w:sz="0" w:space="0" w:color="auto"/>
        <w:bottom w:val="none" w:sz="0" w:space="0" w:color="auto"/>
        <w:right w:val="none" w:sz="0" w:space="0" w:color="auto"/>
      </w:divBdr>
    </w:div>
    <w:div w:id="1871871317">
      <w:bodyDiv w:val="1"/>
      <w:marLeft w:val="0"/>
      <w:marRight w:val="0"/>
      <w:marTop w:val="0"/>
      <w:marBottom w:val="0"/>
      <w:divBdr>
        <w:top w:val="none" w:sz="0" w:space="0" w:color="auto"/>
        <w:left w:val="none" w:sz="0" w:space="0" w:color="auto"/>
        <w:bottom w:val="none" w:sz="0" w:space="0" w:color="auto"/>
        <w:right w:val="none" w:sz="0" w:space="0" w:color="auto"/>
      </w:divBdr>
    </w:div>
    <w:div w:id="1882671344">
      <w:bodyDiv w:val="1"/>
      <w:marLeft w:val="0"/>
      <w:marRight w:val="0"/>
      <w:marTop w:val="0"/>
      <w:marBottom w:val="0"/>
      <w:divBdr>
        <w:top w:val="none" w:sz="0" w:space="0" w:color="auto"/>
        <w:left w:val="none" w:sz="0" w:space="0" w:color="auto"/>
        <w:bottom w:val="none" w:sz="0" w:space="0" w:color="auto"/>
        <w:right w:val="none" w:sz="0" w:space="0" w:color="auto"/>
      </w:divBdr>
    </w:div>
    <w:div w:id="1893610587">
      <w:bodyDiv w:val="1"/>
      <w:marLeft w:val="0"/>
      <w:marRight w:val="0"/>
      <w:marTop w:val="0"/>
      <w:marBottom w:val="0"/>
      <w:divBdr>
        <w:top w:val="none" w:sz="0" w:space="0" w:color="auto"/>
        <w:left w:val="none" w:sz="0" w:space="0" w:color="auto"/>
        <w:bottom w:val="none" w:sz="0" w:space="0" w:color="auto"/>
        <w:right w:val="none" w:sz="0" w:space="0" w:color="auto"/>
      </w:divBdr>
    </w:div>
    <w:div w:id="1993362218">
      <w:bodyDiv w:val="1"/>
      <w:marLeft w:val="0"/>
      <w:marRight w:val="0"/>
      <w:marTop w:val="0"/>
      <w:marBottom w:val="0"/>
      <w:divBdr>
        <w:top w:val="none" w:sz="0" w:space="0" w:color="auto"/>
        <w:left w:val="none" w:sz="0" w:space="0" w:color="auto"/>
        <w:bottom w:val="none" w:sz="0" w:space="0" w:color="auto"/>
        <w:right w:val="none" w:sz="0" w:space="0" w:color="auto"/>
      </w:divBdr>
    </w:div>
    <w:div w:id="1993673761">
      <w:bodyDiv w:val="1"/>
      <w:marLeft w:val="0"/>
      <w:marRight w:val="0"/>
      <w:marTop w:val="0"/>
      <w:marBottom w:val="0"/>
      <w:divBdr>
        <w:top w:val="none" w:sz="0" w:space="0" w:color="auto"/>
        <w:left w:val="none" w:sz="0" w:space="0" w:color="auto"/>
        <w:bottom w:val="none" w:sz="0" w:space="0" w:color="auto"/>
        <w:right w:val="none" w:sz="0" w:space="0" w:color="auto"/>
      </w:divBdr>
    </w:div>
    <w:div w:id="2015837071">
      <w:bodyDiv w:val="1"/>
      <w:marLeft w:val="0"/>
      <w:marRight w:val="0"/>
      <w:marTop w:val="0"/>
      <w:marBottom w:val="0"/>
      <w:divBdr>
        <w:top w:val="none" w:sz="0" w:space="0" w:color="auto"/>
        <w:left w:val="none" w:sz="0" w:space="0" w:color="auto"/>
        <w:bottom w:val="none" w:sz="0" w:space="0" w:color="auto"/>
        <w:right w:val="none" w:sz="0" w:space="0" w:color="auto"/>
      </w:divBdr>
    </w:div>
    <w:div w:id="2035492733">
      <w:bodyDiv w:val="1"/>
      <w:marLeft w:val="0"/>
      <w:marRight w:val="0"/>
      <w:marTop w:val="0"/>
      <w:marBottom w:val="0"/>
      <w:divBdr>
        <w:top w:val="none" w:sz="0" w:space="0" w:color="auto"/>
        <w:left w:val="none" w:sz="0" w:space="0" w:color="auto"/>
        <w:bottom w:val="none" w:sz="0" w:space="0" w:color="auto"/>
        <w:right w:val="none" w:sz="0" w:space="0" w:color="auto"/>
      </w:divBdr>
    </w:div>
    <w:div w:id="2038387154">
      <w:bodyDiv w:val="1"/>
      <w:marLeft w:val="0"/>
      <w:marRight w:val="0"/>
      <w:marTop w:val="0"/>
      <w:marBottom w:val="0"/>
      <w:divBdr>
        <w:top w:val="none" w:sz="0" w:space="0" w:color="auto"/>
        <w:left w:val="none" w:sz="0" w:space="0" w:color="auto"/>
        <w:bottom w:val="none" w:sz="0" w:space="0" w:color="auto"/>
        <w:right w:val="none" w:sz="0" w:space="0" w:color="auto"/>
      </w:divBdr>
    </w:div>
    <w:div w:id="2049143416">
      <w:bodyDiv w:val="1"/>
      <w:marLeft w:val="0"/>
      <w:marRight w:val="0"/>
      <w:marTop w:val="0"/>
      <w:marBottom w:val="0"/>
      <w:divBdr>
        <w:top w:val="none" w:sz="0" w:space="0" w:color="auto"/>
        <w:left w:val="none" w:sz="0" w:space="0" w:color="auto"/>
        <w:bottom w:val="none" w:sz="0" w:space="0" w:color="auto"/>
        <w:right w:val="none" w:sz="0" w:space="0" w:color="auto"/>
      </w:divBdr>
    </w:div>
    <w:div w:id="2050567078">
      <w:bodyDiv w:val="1"/>
      <w:marLeft w:val="0"/>
      <w:marRight w:val="0"/>
      <w:marTop w:val="0"/>
      <w:marBottom w:val="0"/>
      <w:divBdr>
        <w:top w:val="none" w:sz="0" w:space="0" w:color="auto"/>
        <w:left w:val="none" w:sz="0" w:space="0" w:color="auto"/>
        <w:bottom w:val="none" w:sz="0" w:space="0" w:color="auto"/>
        <w:right w:val="none" w:sz="0" w:space="0" w:color="auto"/>
      </w:divBdr>
    </w:div>
    <w:div w:id="2053454477">
      <w:bodyDiv w:val="1"/>
      <w:marLeft w:val="0"/>
      <w:marRight w:val="0"/>
      <w:marTop w:val="0"/>
      <w:marBottom w:val="0"/>
      <w:divBdr>
        <w:top w:val="none" w:sz="0" w:space="0" w:color="auto"/>
        <w:left w:val="none" w:sz="0" w:space="0" w:color="auto"/>
        <w:bottom w:val="none" w:sz="0" w:space="0" w:color="auto"/>
        <w:right w:val="none" w:sz="0" w:space="0" w:color="auto"/>
      </w:divBdr>
    </w:div>
    <w:div w:id="2056077130">
      <w:bodyDiv w:val="1"/>
      <w:marLeft w:val="0"/>
      <w:marRight w:val="0"/>
      <w:marTop w:val="0"/>
      <w:marBottom w:val="0"/>
      <w:divBdr>
        <w:top w:val="none" w:sz="0" w:space="0" w:color="auto"/>
        <w:left w:val="none" w:sz="0" w:space="0" w:color="auto"/>
        <w:bottom w:val="none" w:sz="0" w:space="0" w:color="auto"/>
        <w:right w:val="none" w:sz="0" w:space="0" w:color="auto"/>
      </w:divBdr>
    </w:div>
    <w:div w:id="2068986228">
      <w:bodyDiv w:val="1"/>
      <w:marLeft w:val="0"/>
      <w:marRight w:val="0"/>
      <w:marTop w:val="0"/>
      <w:marBottom w:val="0"/>
      <w:divBdr>
        <w:top w:val="none" w:sz="0" w:space="0" w:color="auto"/>
        <w:left w:val="none" w:sz="0" w:space="0" w:color="auto"/>
        <w:bottom w:val="none" w:sz="0" w:space="0" w:color="auto"/>
        <w:right w:val="none" w:sz="0" w:space="0" w:color="auto"/>
      </w:divBdr>
    </w:div>
    <w:div w:id="2069525078">
      <w:bodyDiv w:val="1"/>
      <w:marLeft w:val="0"/>
      <w:marRight w:val="0"/>
      <w:marTop w:val="0"/>
      <w:marBottom w:val="0"/>
      <w:divBdr>
        <w:top w:val="none" w:sz="0" w:space="0" w:color="auto"/>
        <w:left w:val="none" w:sz="0" w:space="0" w:color="auto"/>
        <w:bottom w:val="none" w:sz="0" w:space="0" w:color="auto"/>
        <w:right w:val="none" w:sz="0" w:space="0" w:color="auto"/>
      </w:divBdr>
    </w:div>
    <w:div w:id="2083795536">
      <w:bodyDiv w:val="1"/>
      <w:marLeft w:val="0"/>
      <w:marRight w:val="0"/>
      <w:marTop w:val="0"/>
      <w:marBottom w:val="0"/>
      <w:divBdr>
        <w:top w:val="none" w:sz="0" w:space="0" w:color="auto"/>
        <w:left w:val="none" w:sz="0" w:space="0" w:color="auto"/>
        <w:bottom w:val="none" w:sz="0" w:space="0" w:color="auto"/>
        <w:right w:val="none" w:sz="0" w:space="0" w:color="auto"/>
      </w:divBdr>
    </w:div>
    <w:div w:id="2104836146">
      <w:bodyDiv w:val="1"/>
      <w:marLeft w:val="0"/>
      <w:marRight w:val="0"/>
      <w:marTop w:val="0"/>
      <w:marBottom w:val="0"/>
      <w:divBdr>
        <w:top w:val="none" w:sz="0" w:space="0" w:color="auto"/>
        <w:left w:val="none" w:sz="0" w:space="0" w:color="auto"/>
        <w:bottom w:val="none" w:sz="0" w:space="0" w:color="auto"/>
        <w:right w:val="none" w:sz="0" w:space="0" w:color="auto"/>
      </w:divBdr>
    </w:div>
    <w:div w:id="2114008003">
      <w:bodyDiv w:val="1"/>
      <w:marLeft w:val="0"/>
      <w:marRight w:val="0"/>
      <w:marTop w:val="0"/>
      <w:marBottom w:val="0"/>
      <w:divBdr>
        <w:top w:val="none" w:sz="0" w:space="0" w:color="auto"/>
        <w:left w:val="none" w:sz="0" w:space="0" w:color="auto"/>
        <w:bottom w:val="none" w:sz="0" w:space="0" w:color="auto"/>
        <w:right w:val="none" w:sz="0" w:space="0" w:color="auto"/>
      </w:divBdr>
    </w:div>
    <w:div w:id="2141263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yperlink" Target="http://iwlearn.net/iw-projects/3305/project_doc/benguela-sap-implementation-project-document-without-annexe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isimangaliso.com/newsflash/isimangaliso-and-drough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n.wikipedia.org/wiki/BirdLife_International" TargetMode="External"/><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yperlink" Target="http://www.nacoma.org.na/Downloading/Damara_Tern_Status_Update_April2010.pdf"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Und99</b:Tag>
    <b:SourceType>JournalArticle</b:SourceType>
    <b:Guid>{DE4EFA3D-B739-4336-A31C-ED660783688F}</b:Guid>
    <b:Title>Mortality and survival of African penguins Spheniscus demersus involved in the Apollo Sea oil spill: an evaluation of rehabilitation efforts</b:Title>
    <b:JournalName>Ibis</b:JournalName>
    <b:Year>1999</b:Year>
    <b:Pages>29-37</b:Pages>
    <b:Volume>141</b:Volume>
    <b:Issue>1</b:Issue>
    <b:Author>
      <b:Author>
        <b:NameList>
          <b:Person>
            <b:Last>Underhill</b:Last>
            <b:Middle>G</b:Middle>
            <b:First>L</b:First>
          </b:Person>
          <b:Person>
            <b:Last>Bartlett</b:Last>
            <b:Middle>A</b:Middle>
            <b:First>P</b:First>
          </b:Person>
          <b:Person>
            <b:Last>Baumann</b:Last>
            <b:First>L</b:First>
          </b:Person>
          <b:Person>
            <b:Last>Crawford</b:Last>
            <b:Middle>J M</b:Middle>
            <b:First>R</b:First>
          </b:Person>
          <b:Person>
            <b:Last>Dyer</b:Last>
            <b:Middle>M</b:Middle>
            <b:First>B</b:First>
          </b:Person>
          <b:Person>
            <b:Last>Gildenhuys</b:Last>
            <b:First>A</b:First>
          </b:Person>
          <b:Person>
            <b:Last>Nel</b:Last>
            <b:Middle>C</b:Middle>
            <b:First>D</b:First>
          </b:Person>
          <b:Person>
            <b:Last>Oatley</b:Last>
            <b:Middle>B</b:Middle>
            <b:First>T</b:First>
          </b:Person>
          <b:Person>
            <b:Last>Thornton</b:Last>
            <b:First>M</b:First>
          </b:Person>
          <b:Person>
            <b:Last>Upfold</b:Last>
            <b:First>L</b:First>
          </b:Person>
          <b:Person>
            <b:Last>Whittington</b:Last>
            <b:Middle>A</b:Middle>
            <b:First>P</b:First>
          </b:Person>
          <b:Person>
            <b:Last>Wolfaardt</b:Last>
            <b:Middle>C</b:Middle>
            <b:First>A</b:First>
          </b:Person>
        </b:NameList>
      </b:Author>
    </b:Author>
    <b:RefOrder>4</b:RefOrder>
  </b:Source>
  <b:Source>
    <b:Tag>Bla</b:Tag>
    <b:SourceType>DocumentFromInternetSite</b:SourceType>
    <b:Guid>{16F4CD29-0618-4FB8-B640-CA78C3392961}</b:Guid>
    <b:Author>
      <b:Author>
        <b:NameList>
          <b:Person>
            <b:Last>Blamey</b:Last>
            <b:Middle>K</b:Middle>
            <b:First>L</b:First>
          </b:Person>
          <b:Person>
            <b:Last>Howard</b:Last>
            <b:Middle>A E</b:Middle>
            <b:First>J</b:First>
          </b:Person>
          <b:Person>
            <b:Last>Agenbag</b:Last>
            <b:First>J</b:First>
          </b:Person>
          <b:Person>
            <b:Last>Jarre</b:Last>
            <b:First>A</b:First>
          </b:Person>
        </b:NameList>
      </b:Author>
    </b:Author>
    <b:Title>Regime-shifts in the southern Benguela shelf and inshore region</b:Title>
    <b:Year>2012</b:Year>
    <b:InternetSiteTitle>Progress in Oceanography</b:InternetSiteTitle>
    <b:YearAccessed>2012</b:YearAccessed>
    <b:MonthAccessed>07</b:MonthAccessed>
    <b:DayAccessed>01</b:DayAccessed>
    <b:URL>Doi:10.1016/j.pocean</b:URL>
    <b:RefOrder>5</b:RefOrder>
  </b:Source>
  <b:Source>
    <b:Tag>Bir1235</b:Tag>
    <b:SourceType>DocumentFromInternetSite</b:SourceType>
    <b:Guid>{181F45AF-4D53-4431-91B5-825733B0C383}</b:Guid>
    <b:Author>
      <b:Author>
        <b:Corporate>BirdLife International</b:Corporate>
      </b:Author>
    </b:Author>
    <b:Title>BirdLife Species factsheet: Bank Cormorant Phalacrocorax neglectus</b:Title>
    <b:InternetSiteTitle>BirdLife International</b:InternetSiteTitle>
    <b:Year>2012</b:Year>
    <b:YearAccessed>2012</b:YearAccessed>
    <b:MonthAccessed>09</b:MonthAccessed>
    <b:DayAccessed>03</b:DayAccessed>
    <b:URL>www.birdlife.org.za</b:URL>
    <b:RefOrder>2</b:RefOrder>
  </b:Source>
</b:Sources>
</file>

<file path=customXml/itemProps1.xml><?xml version="1.0" encoding="utf-8"?>
<ds:datastoreItem xmlns:ds="http://schemas.openxmlformats.org/officeDocument/2006/customXml" ds:itemID="{FA30B838-955E-43E3-A616-72B6A3E81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14895</Words>
  <Characters>91904</Characters>
  <Application>Microsoft Office Word</Application>
  <DocSecurity>0</DocSecurity>
  <Lines>765</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106586</CharactersWithSpaces>
  <SharedDoc>false</SharedDoc>
  <HLinks>
    <vt:vector size="276" baseType="variant">
      <vt:variant>
        <vt:i4>2097236</vt:i4>
      </vt:variant>
      <vt:variant>
        <vt:i4>348</vt:i4>
      </vt:variant>
      <vt:variant>
        <vt:i4>0</vt:i4>
      </vt:variant>
      <vt:variant>
        <vt:i4>5</vt:i4>
      </vt:variant>
      <vt:variant>
        <vt:lpwstr>http://iwlearn.net/iw-projects/3305/project_doc/benguela-sap-implementation-project-document-without-annexes</vt:lpwstr>
      </vt:variant>
      <vt:variant>
        <vt:lpwstr/>
      </vt:variant>
      <vt:variant>
        <vt:i4>7340158</vt:i4>
      </vt:variant>
      <vt:variant>
        <vt:i4>345</vt:i4>
      </vt:variant>
      <vt:variant>
        <vt:i4>0</vt:i4>
      </vt:variant>
      <vt:variant>
        <vt:i4>5</vt:i4>
      </vt:variant>
      <vt:variant>
        <vt:lpwstr>http://isimangaliso.com/newsflash/isimangaliso-and-drought/</vt:lpwstr>
      </vt:variant>
      <vt:variant>
        <vt:lpwstr/>
      </vt:variant>
      <vt:variant>
        <vt:i4>327685</vt:i4>
      </vt:variant>
      <vt:variant>
        <vt:i4>342</vt:i4>
      </vt:variant>
      <vt:variant>
        <vt:i4>0</vt:i4>
      </vt:variant>
      <vt:variant>
        <vt:i4>5</vt:i4>
      </vt:variant>
      <vt:variant>
        <vt:lpwstr>http://cmp-openstandards.org/wp-content/uploads/2014/03/CMP-OS-V3-0-Final.pdf</vt:lpwstr>
      </vt:variant>
      <vt:variant>
        <vt:lpwstr/>
      </vt:variant>
      <vt:variant>
        <vt:i4>4325404</vt:i4>
      </vt:variant>
      <vt:variant>
        <vt:i4>339</vt:i4>
      </vt:variant>
      <vt:variant>
        <vt:i4>0</vt:i4>
      </vt:variant>
      <vt:variant>
        <vt:i4>5</vt:i4>
      </vt:variant>
      <vt:variant>
        <vt:lpwstr>http://www.nacoma.org.na/Downloading/Damara_Tern_Status_Update_April2010.pdf</vt:lpwstr>
      </vt:variant>
      <vt:variant>
        <vt:lpwstr/>
      </vt:variant>
      <vt:variant>
        <vt:i4>4522045</vt:i4>
      </vt:variant>
      <vt:variant>
        <vt:i4>261</vt:i4>
      </vt:variant>
      <vt:variant>
        <vt:i4>0</vt:i4>
      </vt:variant>
      <vt:variant>
        <vt:i4>5</vt:i4>
      </vt:variant>
      <vt:variant>
        <vt:lpwstr>http://en.wikipedia.org/wiki/BirdLife_International</vt:lpwstr>
      </vt:variant>
      <vt:variant>
        <vt:lpwstr/>
      </vt:variant>
      <vt:variant>
        <vt:i4>1572925</vt:i4>
      </vt:variant>
      <vt:variant>
        <vt:i4>242</vt:i4>
      </vt:variant>
      <vt:variant>
        <vt:i4>0</vt:i4>
      </vt:variant>
      <vt:variant>
        <vt:i4>5</vt:i4>
      </vt:variant>
      <vt:variant>
        <vt:lpwstr/>
      </vt:variant>
      <vt:variant>
        <vt:lpwstr>_Toc429658538</vt:lpwstr>
      </vt:variant>
      <vt:variant>
        <vt:i4>1572925</vt:i4>
      </vt:variant>
      <vt:variant>
        <vt:i4>236</vt:i4>
      </vt:variant>
      <vt:variant>
        <vt:i4>0</vt:i4>
      </vt:variant>
      <vt:variant>
        <vt:i4>5</vt:i4>
      </vt:variant>
      <vt:variant>
        <vt:lpwstr/>
      </vt:variant>
      <vt:variant>
        <vt:lpwstr>_Toc429658537</vt:lpwstr>
      </vt:variant>
      <vt:variant>
        <vt:i4>1572925</vt:i4>
      </vt:variant>
      <vt:variant>
        <vt:i4>230</vt:i4>
      </vt:variant>
      <vt:variant>
        <vt:i4>0</vt:i4>
      </vt:variant>
      <vt:variant>
        <vt:i4>5</vt:i4>
      </vt:variant>
      <vt:variant>
        <vt:lpwstr/>
      </vt:variant>
      <vt:variant>
        <vt:lpwstr>_Toc429658536</vt:lpwstr>
      </vt:variant>
      <vt:variant>
        <vt:i4>1572925</vt:i4>
      </vt:variant>
      <vt:variant>
        <vt:i4>224</vt:i4>
      </vt:variant>
      <vt:variant>
        <vt:i4>0</vt:i4>
      </vt:variant>
      <vt:variant>
        <vt:i4>5</vt:i4>
      </vt:variant>
      <vt:variant>
        <vt:lpwstr/>
      </vt:variant>
      <vt:variant>
        <vt:lpwstr>_Toc429658535</vt:lpwstr>
      </vt:variant>
      <vt:variant>
        <vt:i4>1572925</vt:i4>
      </vt:variant>
      <vt:variant>
        <vt:i4>218</vt:i4>
      </vt:variant>
      <vt:variant>
        <vt:i4>0</vt:i4>
      </vt:variant>
      <vt:variant>
        <vt:i4>5</vt:i4>
      </vt:variant>
      <vt:variant>
        <vt:lpwstr/>
      </vt:variant>
      <vt:variant>
        <vt:lpwstr>_Toc429658534</vt:lpwstr>
      </vt:variant>
      <vt:variant>
        <vt:i4>1572925</vt:i4>
      </vt:variant>
      <vt:variant>
        <vt:i4>212</vt:i4>
      </vt:variant>
      <vt:variant>
        <vt:i4>0</vt:i4>
      </vt:variant>
      <vt:variant>
        <vt:i4>5</vt:i4>
      </vt:variant>
      <vt:variant>
        <vt:lpwstr/>
      </vt:variant>
      <vt:variant>
        <vt:lpwstr>_Toc429658533</vt:lpwstr>
      </vt:variant>
      <vt:variant>
        <vt:i4>1572925</vt:i4>
      </vt:variant>
      <vt:variant>
        <vt:i4>206</vt:i4>
      </vt:variant>
      <vt:variant>
        <vt:i4>0</vt:i4>
      </vt:variant>
      <vt:variant>
        <vt:i4>5</vt:i4>
      </vt:variant>
      <vt:variant>
        <vt:lpwstr/>
      </vt:variant>
      <vt:variant>
        <vt:lpwstr>_Toc429658532</vt:lpwstr>
      </vt:variant>
      <vt:variant>
        <vt:i4>1572925</vt:i4>
      </vt:variant>
      <vt:variant>
        <vt:i4>200</vt:i4>
      </vt:variant>
      <vt:variant>
        <vt:i4>0</vt:i4>
      </vt:variant>
      <vt:variant>
        <vt:i4>5</vt:i4>
      </vt:variant>
      <vt:variant>
        <vt:lpwstr/>
      </vt:variant>
      <vt:variant>
        <vt:lpwstr>_Toc429658531</vt:lpwstr>
      </vt:variant>
      <vt:variant>
        <vt:i4>1572925</vt:i4>
      </vt:variant>
      <vt:variant>
        <vt:i4>194</vt:i4>
      </vt:variant>
      <vt:variant>
        <vt:i4>0</vt:i4>
      </vt:variant>
      <vt:variant>
        <vt:i4>5</vt:i4>
      </vt:variant>
      <vt:variant>
        <vt:lpwstr/>
      </vt:variant>
      <vt:variant>
        <vt:lpwstr>_Toc429658530</vt:lpwstr>
      </vt:variant>
      <vt:variant>
        <vt:i4>1638461</vt:i4>
      </vt:variant>
      <vt:variant>
        <vt:i4>188</vt:i4>
      </vt:variant>
      <vt:variant>
        <vt:i4>0</vt:i4>
      </vt:variant>
      <vt:variant>
        <vt:i4>5</vt:i4>
      </vt:variant>
      <vt:variant>
        <vt:lpwstr/>
      </vt:variant>
      <vt:variant>
        <vt:lpwstr>_Toc429658529</vt:lpwstr>
      </vt:variant>
      <vt:variant>
        <vt:i4>1638461</vt:i4>
      </vt:variant>
      <vt:variant>
        <vt:i4>182</vt:i4>
      </vt:variant>
      <vt:variant>
        <vt:i4>0</vt:i4>
      </vt:variant>
      <vt:variant>
        <vt:i4>5</vt:i4>
      </vt:variant>
      <vt:variant>
        <vt:lpwstr/>
      </vt:variant>
      <vt:variant>
        <vt:lpwstr>_Toc429658528</vt:lpwstr>
      </vt:variant>
      <vt:variant>
        <vt:i4>1638461</vt:i4>
      </vt:variant>
      <vt:variant>
        <vt:i4>176</vt:i4>
      </vt:variant>
      <vt:variant>
        <vt:i4>0</vt:i4>
      </vt:variant>
      <vt:variant>
        <vt:i4>5</vt:i4>
      </vt:variant>
      <vt:variant>
        <vt:lpwstr/>
      </vt:variant>
      <vt:variant>
        <vt:lpwstr>_Toc429658527</vt:lpwstr>
      </vt:variant>
      <vt:variant>
        <vt:i4>1638461</vt:i4>
      </vt:variant>
      <vt:variant>
        <vt:i4>170</vt:i4>
      </vt:variant>
      <vt:variant>
        <vt:i4>0</vt:i4>
      </vt:variant>
      <vt:variant>
        <vt:i4>5</vt:i4>
      </vt:variant>
      <vt:variant>
        <vt:lpwstr/>
      </vt:variant>
      <vt:variant>
        <vt:lpwstr>_Toc429658526</vt:lpwstr>
      </vt:variant>
      <vt:variant>
        <vt:i4>1638461</vt:i4>
      </vt:variant>
      <vt:variant>
        <vt:i4>164</vt:i4>
      </vt:variant>
      <vt:variant>
        <vt:i4>0</vt:i4>
      </vt:variant>
      <vt:variant>
        <vt:i4>5</vt:i4>
      </vt:variant>
      <vt:variant>
        <vt:lpwstr/>
      </vt:variant>
      <vt:variant>
        <vt:lpwstr>_Toc429658525</vt:lpwstr>
      </vt:variant>
      <vt:variant>
        <vt:i4>1638461</vt:i4>
      </vt:variant>
      <vt:variant>
        <vt:i4>158</vt:i4>
      </vt:variant>
      <vt:variant>
        <vt:i4>0</vt:i4>
      </vt:variant>
      <vt:variant>
        <vt:i4>5</vt:i4>
      </vt:variant>
      <vt:variant>
        <vt:lpwstr/>
      </vt:variant>
      <vt:variant>
        <vt:lpwstr>_Toc429658524</vt:lpwstr>
      </vt:variant>
      <vt:variant>
        <vt:i4>1638461</vt:i4>
      </vt:variant>
      <vt:variant>
        <vt:i4>152</vt:i4>
      </vt:variant>
      <vt:variant>
        <vt:i4>0</vt:i4>
      </vt:variant>
      <vt:variant>
        <vt:i4>5</vt:i4>
      </vt:variant>
      <vt:variant>
        <vt:lpwstr/>
      </vt:variant>
      <vt:variant>
        <vt:lpwstr>_Toc429658523</vt:lpwstr>
      </vt:variant>
      <vt:variant>
        <vt:i4>1638461</vt:i4>
      </vt:variant>
      <vt:variant>
        <vt:i4>146</vt:i4>
      </vt:variant>
      <vt:variant>
        <vt:i4>0</vt:i4>
      </vt:variant>
      <vt:variant>
        <vt:i4>5</vt:i4>
      </vt:variant>
      <vt:variant>
        <vt:lpwstr/>
      </vt:variant>
      <vt:variant>
        <vt:lpwstr>_Toc429658522</vt:lpwstr>
      </vt:variant>
      <vt:variant>
        <vt:i4>1638461</vt:i4>
      </vt:variant>
      <vt:variant>
        <vt:i4>140</vt:i4>
      </vt:variant>
      <vt:variant>
        <vt:i4>0</vt:i4>
      </vt:variant>
      <vt:variant>
        <vt:i4>5</vt:i4>
      </vt:variant>
      <vt:variant>
        <vt:lpwstr/>
      </vt:variant>
      <vt:variant>
        <vt:lpwstr>_Toc429658521</vt:lpwstr>
      </vt:variant>
      <vt:variant>
        <vt:i4>1638461</vt:i4>
      </vt:variant>
      <vt:variant>
        <vt:i4>134</vt:i4>
      </vt:variant>
      <vt:variant>
        <vt:i4>0</vt:i4>
      </vt:variant>
      <vt:variant>
        <vt:i4>5</vt:i4>
      </vt:variant>
      <vt:variant>
        <vt:lpwstr/>
      </vt:variant>
      <vt:variant>
        <vt:lpwstr>_Toc429658520</vt:lpwstr>
      </vt:variant>
      <vt:variant>
        <vt:i4>1703997</vt:i4>
      </vt:variant>
      <vt:variant>
        <vt:i4>128</vt:i4>
      </vt:variant>
      <vt:variant>
        <vt:i4>0</vt:i4>
      </vt:variant>
      <vt:variant>
        <vt:i4>5</vt:i4>
      </vt:variant>
      <vt:variant>
        <vt:lpwstr/>
      </vt:variant>
      <vt:variant>
        <vt:lpwstr>_Toc429658519</vt:lpwstr>
      </vt:variant>
      <vt:variant>
        <vt:i4>1703997</vt:i4>
      </vt:variant>
      <vt:variant>
        <vt:i4>122</vt:i4>
      </vt:variant>
      <vt:variant>
        <vt:i4>0</vt:i4>
      </vt:variant>
      <vt:variant>
        <vt:i4>5</vt:i4>
      </vt:variant>
      <vt:variant>
        <vt:lpwstr/>
      </vt:variant>
      <vt:variant>
        <vt:lpwstr>_Toc429658518</vt:lpwstr>
      </vt:variant>
      <vt:variant>
        <vt:i4>1703997</vt:i4>
      </vt:variant>
      <vt:variant>
        <vt:i4>116</vt:i4>
      </vt:variant>
      <vt:variant>
        <vt:i4>0</vt:i4>
      </vt:variant>
      <vt:variant>
        <vt:i4>5</vt:i4>
      </vt:variant>
      <vt:variant>
        <vt:lpwstr/>
      </vt:variant>
      <vt:variant>
        <vt:lpwstr>_Toc429658517</vt:lpwstr>
      </vt:variant>
      <vt:variant>
        <vt:i4>1703997</vt:i4>
      </vt:variant>
      <vt:variant>
        <vt:i4>110</vt:i4>
      </vt:variant>
      <vt:variant>
        <vt:i4>0</vt:i4>
      </vt:variant>
      <vt:variant>
        <vt:i4>5</vt:i4>
      </vt:variant>
      <vt:variant>
        <vt:lpwstr/>
      </vt:variant>
      <vt:variant>
        <vt:lpwstr>_Toc429658516</vt:lpwstr>
      </vt:variant>
      <vt:variant>
        <vt:i4>1703997</vt:i4>
      </vt:variant>
      <vt:variant>
        <vt:i4>104</vt:i4>
      </vt:variant>
      <vt:variant>
        <vt:i4>0</vt:i4>
      </vt:variant>
      <vt:variant>
        <vt:i4>5</vt:i4>
      </vt:variant>
      <vt:variant>
        <vt:lpwstr/>
      </vt:variant>
      <vt:variant>
        <vt:lpwstr>_Toc429658515</vt:lpwstr>
      </vt:variant>
      <vt:variant>
        <vt:i4>1703997</vt:i4>
      </vt:variant>
      <vt:variant>
        <vt:i4>98</vt:i4>
      </vt:variant>
      <vt:variant>
        <vt:i4>0</vt:i4>
      </vt:variant>
      <vt:variant>
        <vt:i4>5</vt:i4>
      </vt:variant>
      <vt:variant>
        <vt:lpwstr/>
      </vt:variant>
      <vt:variant>
        <vt:lpwstr>_Toc429658514</vt:lpwstr>
      </vt:variant>
      <vt:variant>
        <vt:i4>1703997</vt:i4>
      </vt:variant>
      <vt:variant>
        <vt:i4>92</vt:i4>
      </vt:variant>
      <vt:variant>
        <vt:i4>0</vt:i4>
      </vt:variant>
      <vt:variant>
        <vt:i4>5</vt:i4>
      </vt:variant>
      <vt:variant>
        <vt:lpwstr/>
      </vt:variant>
      <vt:variant>
        <vt:lpwstr>_Toc429658513</vt:lpwstr>
      </vt:variant>
      <vt:variant>
        <vt:i4>1703997</vt:i4>
      </vt:variant>
      <vt:variant>
        <vt:i4>86</vt:i4>
      </vt:variant>
      <vt:variant>
        <vt:i4>0</vt:i4>
      </vt:variant>
      <vt:variant>
        <vt:i4>5</vt:i4>
      </vt:variant>
      <vt:variant>
        <vt:lpwstr/>
      </vt:variant>
      <vt:variant>
        <vt:lpwstr>_Toc429658512</vt:lpwstr>
      </vt:variant>
      <vt:variant>
        <vt:i4>1703997</vt:i4>
      </vt:variant>
      <vt:variant>
        <vt:i4>80</vt:i4>
      </vt:variant>
      <vt:variant>
        <vt:i4>0</vt:i4>
      </vt:variant>
      <vt:variant>
        <vt:i4>5</vt:i4>
      </vt:variant>
      <vt:variant>
        <vt:lpwstr/>
      </vt:variant>
      <vt:variant>
        <vt:lpwstr>_Toc429658511</vt:lpwstr>
      </vt:variant>
      <vt:variant>
        <vt:i4>1703997</vt:i4>
      </vt:variant>
      <vt:variant>
        <vt:i4>74</vt:i4>
      </vt:variant>
      <vt:variant>
        <vt:i4>0</vt:i4>
      </vt:variant>
      <vt:variant>
        <vt:i4>5</vt:i4>
      </vt:variant>
      <vt:variant>
        <vt:lpwstr/>
      </vt:variant>
      <vt:variant>
        <vt:lpwstr>_Toc429658510</vt:lpwstr>
      </vt:variant>
      <vt:variant>
        <vt:i4>1769533</vt:i4>
      </vt:variant>
      <vt:variant>
        <vt:i4>68</vt:i4>
      </vt:variant>
      <vt:variant>
        <vt:i4>0</vt:i4>
      </vt:variant>
      <vt:variant>
        <vt:i4>5</vt:i4>
      </vt:variant>
      <vt:variant>
        <vt:lpwstr/>
      </vt:variant>
      <vt:variant>
        <vt:lpwstr>_Toc429658509</vt:lpwstr>
      </vt:variant>
      <vt:variant>
        <vt:i4>1769533</vt:i4>
      </vt:variant>
      <vt:variant>
        <vt:i4>62</vt:i4>
      </vt:variant>
      <vt:variant>
        <vt:i4>0</vt:i4>
      </vt:variant>
      <vt:variant>
        <vt:i4>5</vt:i4>
      </vt:variant>
      <vt:variant>
        <vt:lpwstr/>
      </vt:variant>
      <vt:variant>
        <vt:lpwstr>_Toc429658508</vt:lpwstr>
      </vt:variant>
      <vt:variant>
        <vt:i4>1769533</vt:i4>
      </vt:variant>
      <vt:variant>
        <vt:i4>56</vt:i4>
      </vt:variant>
      <vt:variant>
        <vt:i4>0</vt:i4>
      </vt:variant>
      <vt:variant>
        <vt:i4>5</vt:i4>
      </vt:variant>
      <vt:variant>
        <vt:lpwstr/>
      </vt:variant>
      <vt:variant>
        <vt:lpwstr>_Toc429658507</vt:lpwstr>
      </vt:variant>
      <vt:variant>
        <vt:i4>1769533</vt:i4>
      </vt:variant>
      <vt:variant>
        <vt:i4>50</vt:i4>
      </vt:variant>
      <vt:variant>
        <vt:i4>0</vt:i4>
      </vt:variant>
      <vt:variant>
        <vt:i4>5</vt:i4>
      </vt:variant>
      <vt:variant>
        <vt:lpwstr/>
      </vt:variant>
      <vt:variant>
        <vt:lpwstr>_Toc429658506</vt:lpwstr>
      </vt:variant>
      <vt:variant>
        <vt:i4>1769533</vt:i4>
      </vt:variant>
      <vt:variant>
        <vt:i4>44</vt:i4>
      </vt:variant>
      <vt:variant>
        <vt:i4>0</vt:i4>
      </vt:variant>
      <vt:variant>
        <vt:i4>5</vt:i4>
      </vt:variant>
      <vt:variant>
        <vt:lpwstr/>
      </vt:variant>
      <vt:variant>
        <vt:lpwstr>_Toc429658505</vt:lpwstr>
      </vt:variant>
      <vt:variant>
        <vt:i4>1769533</vt:i4>
      </vt:variant>
      <vt:variant>
        <vt:i4>38</vt:i4>
      </vt:variant>
      <vt:variant>
        <vt:i4>0</vt:i4>
      </vt:variant>
      <vt:variant>
        <vt:i4>5</vt:i4>
      </vt:variant>
      <vt:variant>
        <vt:lpwstr/>
      </vt:variant>
      <vt:variant>
        <vt:lpwstr>_Toc429658504</vt:lpwstr>
      </vt:variant>
      <vt:variant>
        <vt:i4>1769533</vt:i4>
      </vt:variant>
      <vt:variant>
        <vt:i4>32</vt:i4>
      </vt:variant>
      <vt:variant>
        <vt:i4>0</vt:i4>
      </vt:variant>
      <vt:variant>
        <vt:i4>5</vt:i4>
      </vt:variant>
      <vt:variant>
        <vt:lpwstr/>
      </vt:variant>
      <vt:variant>
        <vt:lpwstr>_Toc429658503</vt:lpwstr>
      </vt:variant>
      <vt:variant>
        <vt:i4>1769533</vt:i4>
      </vt:variant>
      <vt:variant>
        <vt:i4>26</vt:i4>
      </vt:variant>
      <vt:variant>
        <vt:i4>0</vt:i4>
      </vt:variant>
      <vt:variant>
        <vt:i4>5</vt:i4>
      </vt:variant>
      <vt:variant>
        <vt:lpwstr/>
      </vt:variant>
      <vt:variant>
        <vt:lpwstr>_Toc429658502</vt:lpwstr>
      </vt:variant>
      <vt:variant>
        <vt:i4>1769533</vt:i4>
      </vt:variant>
      <vt:variant>
        <vt:i4>20</vt:i4>
      </vt:variant>
      <vt:variant>
        <vt:i4>0</vt:i4>
      </vt:variant>
      <vt:variant>
        <vt:i4>5</vt:i4>
      </vt:variant>
      <vt:variant>
        <vt:lpwstr/>
      </vt:variant>
      <vt:variant>
        <vt:lpwstr>_Toc429658501</vt:lpwstr>
      </vt:variant>
      <vt:variant>
        <vt:i4>1769533</vt:i4>
      </vt:variant>
      <vt:variant>
        <vt:i4>14</vt:i4>
      </vt:variant>
      <vt:variant>
        <vt:i4>0</vt:i4>
      </vt:variant>
      <vt:variant>
        <vt:i4>5</vt:i4>
      </vt:variant>
      <vt:variant>
        <vt:lpwstr/>
      </vt:variant>
      <vt:variant>
        <vt:lpwstr>_Toc429658500</vt:lpwstr>
      </vt:variant>
      <vt:variant>
        <vt:i4>1179708</vt:i4>
      </vt:variant>
      <vt:variant>
        <vt:i4>8</vt:i4>
      </vt:variant>
      <vt:variant>
        <vt:i4>0</vt:i4>
      </vt:variant>
      <vt:variant>
        <vt:i4>5</vt:i4>
      </vt:variant>
      <vt:variant>
        <vt:lpwstr/>
      </vt:variant>
      <vt:variant>
        <vt:lpwstr>_Toc429658499</vt:lpwstr>
      </vt:variant>
      <vt:variant>
        <vt:i4>1179708</vt:i4>
      </vt:variant>
      <vt:variant>
        <vt:i4>2</vt:i4>
      </vt:variant>
      <vt:variant>
        <vt:i4>0</vt:i4>
      </vt:variant>
      <vt:variant>
        <vt:i4>5</vt:i4>
      </vt:variant>
      <vt:variant>
        <vt:lpwstr/>
      </vt:variant>
      <vt:variant>
        <vt:lpwstr>_Toc429658498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dc:creator>
  <cp:keywords/>
  <cp:lastModifiedBy>Jolanta Kremer</cp:lastModifiedBy>
  <cp:revision>3</cp:revision>
  <cp:lastPrinted>2015-09-10T15:11:00Z</cp:lastPrinted>
  <dcterms:created xsi:type="dcterms:W3CDTF">2015-09-10T15:11:00Z</dcterms:created>
  <dcterms:modified xsi:type="dcterms:W3CDTF">2015-09-10T15:11:00Z</dcterms:modified>
</cp:coreProperties>
</file>