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0.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1.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2.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3.xml" ContentType="application/vnd.openxmlformats-officedocument.drawingml.chart+xml"/>
  <Override PartName="/word/charts/style63.xml" ContentType="application/vnd.ms-office.chartstyle+xml"/>
  <Override PartName="/word/charts/colors63.xml" ContentType="application/vnd.ms-office.chartcolorstyle+xml"/>
  <Override PartName="/word/charts/chart64.xml" ContentType="application/vnd.openxmlformats-officedocument.drawingml.chart+xml"/>
  <Override PartName="/word/charts/style64.xml" ContentType="application/vnd.ms-office.chartstyle+xml"/>
  <Override PartName="/word/charts/colors64.xml" ContentType="application/vnd.ms-office.chartcolorstyle+xml"/>
  <Override PartName="/word/charts/chart65.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6.xml" ContentType="application/vnd.openxmlformats-officedocument.drawingml.chart+xml"/>
  <Override PartName="/word/charts/style66.xml" ContentType="application/vnd.ms-office.chartstyle+xml"/>
  <Override PartName="/word/charts/colors66.xml" ContentType="application/vnd.ms-office.chartcolorstyle+xml"/>
  <Override PartName="/word/charts/chart67.xml" ContentType="application/vnd.openxmlformats-officedocument.drawingml.chart+xml"/>
  <Override PartName="/word/charts/style67.xml" ContentType="application/vnd.ms-office.chartstyle+xml"/>
  <Override PartName="/word/charts/colors67.xml" ContentType="application/vnd.ms-office.chartcolorstyle+xml"/>
  <Override PartName="/word/charts/chart68.xml" ContentType="application/vnd.openxmlformats-officedocument.drawingml.chart+xml"/>
  <Override PartName="/word/charts/style68.xml" ContentType="application/vnd.ms-office.chartstyle+xml"/>
  <Override PartName="/word/charts/colors68.xml" ContentType="application/vnd.ms-office.chartcolorstyle+xml"/>
  <Override PartName="/word/charts/chart69.xml" ContentType="application/vnd.openxmlformats-officedocument.drawingml.chart+xml"/>
  <Override PartName="/word/charts/style69.xml" ContentType="application/vnd.ms-office.chartstyle+xml"/>
  <Override PartName="/word/charts/colors69.xml" ContentType="application/vnd.ms-office.chartcolorstyle+xml"/>
  <Override PartName="/word/charts/chart70.xml" ContentType="application/vnd.openxmlformats-officedocument.drawingml.chart+xml"/>
  <Override PartName="/word/charts/style70.xml" ContentType="application/vnd.ms-office.chartstyle+xml"/>
  <Override PartName="/word/charts/colors70.xml" ContentType="application/vnd.ms-office.chartcolorstyle+xml"/>
  <Override PartName="/word/charts/chart71.xml" ContentType="application/vnd.openxmlformats-officedocument.drawingml.chart+xml"/>
  <Override PartName="/word/charts/style71.xml" ContentType="application/vnd.ms-office.chartstyle+xml"/>
  <Override PartName="/word/charts/colors71.xml" ContentType="application/vnd.ms-office.chartcolorstyle+xml"/>
  <Override PartName="/word/charts/chart72.xml" ContentType="application/vnd.openxmlformats-officedocument.drawingml.chart+xml"/>
  <Override PartName="/word/charts/style72.xml" ContentType="application/vnd.ms-office.chartstyle+xml"/>
  <Override PartName="/word/charts/colors72.xml" ContentType="application/vnd.ms-office.chartcolorstyle+xml"/>
  <Override PartName="/word/charts/chart73.xml" ContentType="application/vnd.openxmlformats-officedocument.drawingml.chart+xml"/>
  <Override PartName="/word/charts/style73.xml" ContentType="application/vnd.ms-office.chartstyle+xml"/>
  <Override PartName="/word/charts/colors73.xml" ContentType="application/vnd.ms-office.chartcolorstyle+xml"/>
  <Override PartName="/word/charts/chart74.xml" ContentType="application/vnd.openxmlformats-officedocument.drawingml.chart+xml"/>
  <Override PartName="/word/charts/style74.xml" ContentType="application/vnd.ms-office.chartstyle+xml"/>
  <Override PartName="/word/charts/colors74.xml" ContentType="application/vnd.ms-office.chartcolorstyle+xml"/>
  <Override PartName="/word/charts/chart75.xml" ContentType="application/vnd.openxmlformats-officedocument.drawingml.chart+xml"/>
  <Override PartName="/word/charts/style75.xml" ContentType="application/vnd.ms-office.chartstyle+xml"/>
  <Override PartName="/word/charts/colors75.xml" ContentType="application/vnd.ms-office.chartcolorstyle+xml"/>
  <Override PartName="/word/charts/chart76.xml" ContentType="application/vnd.openxmlformats-officedocument.drawingml.chart+xml"/>
  <Override PartName="/word/charts/style76.xml" ContentType="application/vnd.ms-office.chartstyle+xml"/>
  <Override PartName="/word/charts/colors76.xml" ContentType="application/vnd.ms-office.chartcolorstyle+xml"/>
  <Override PartName="/word/charts/chart77.xml" ContentType="application/vnd.openxmlformats-officedocument.drawingml.chart+xml"/>
  <Override PartName="/word/charts/style77.xml" ContentType="application/vnd.ms-office.chartstyle+xml"/>
  <Override PartName="/word/charts/colors77.xml" ContentType="application/vnd.ms-office.chartcolorstyle+xml"/>
  <Override PartName="/word/charts/chart78.xml" ContentType="application/vnd.openxmlformats-officedocument.drawingml.chart+xml"/>
  <Override PartName="/word/charts/style78.xml" ContentType="application/vnd.ms-office.chartstyle+xml"/>
  <Override PartName="/word/charts/colors78.xml" ContentType="application/vnd.ms-office.chartcolorstyle+xml"/>
  <Override PartName="/word/charts/chart79.xml" ContentType="application/vnd.openxmlformats-officedocument.drawingml.chart+xml"/>
  <Override PartName="/word/charts/style79.xml" ContentType="application/vnd.ms-office.chartstyle+xml"/>
  <Override PartName="/word/charts/colors79.xml" ContentType="application/vnd.ms-office.chartcolorstyle+xml"/>
  <Override PartName="/word/charts/chart80.xml" ContentType="application/vnd.openxmlformats-officedocument.drawingml.chart+xml"/>
  <Override PartName="/word/charts/style80.xml" ContentType="application/vnd.ms-office.chartstyle+xml"/>
  <Override PartName="/word/charts/colors80.xml" ContentType="application/vnd.ms-office.chartcolorstyle+xml"/>
  <Override PartName="/word/charts/chart81.xml" ContentType="application/vnd.openxmlformats-officedocument.drawingml.chart+xml"/>
  <Override PartName="/word/charts/style81.xml" ContentType="application/vnd.ms-office.chartstyle+xml"/>
  <Override PartName="/word/charts/colors81.xml" ContentType="application/vnd.ms-office.chartcolorstyle+xml"/>
  <Override PartName="/word/charts/chart82.xml" ContentType="application/vnd.openxmlformats-officedocument.drawingml.chart+xml"/>
  <Override PartName="/word/charts/style82.xml" ContentType="application/vnd.ms-office.chartstyle+xml"/>
  <Override PartName="/word/charts/colors82.xml" ContentType="application/vnd.ms-office.chartcolorstyle+xml"/>
  <Override PartName="/word/charts/chart83.xml" ContentType="application/vnd.openxmlformats-officedocument.drawingml.chart+xml"/>
  <Override PartName="/word/charts/style83.xml" ContentType="application/vnd.ms-office.chartstyle+xml"/>
  <Override PartName="/word/charts/colors83.xml" ContentType="application/vnd.ms-office.chartcolorstyle+xml"/>
  <Override PartName="/word/charts/chart84.xml" ContentType="application/vnd.openxmlformats-officedocument.drawingml.chart+xml"/>
  <Override PartName="/word/charts/style84.xml" ContentType="application/vnd.ms-office.chartstyle+xml"/>
  <Override PartName="/word/charts/colors84.xml" ContentType="application/vnd.ms-office.chartcolorstyle+xml"/>
  <Override PartName="/word/charts/chart85.xml" ContentType="application/vnd.openxmlformats-officedocument.drawingml.chart+xml"/>
  <Override PartName="/word/charts/style85.xml" ContentType="application/vnd.ms-office.chartstyle+xml"/>
  <Override PartName="/word/charts/colors85.xml" ContentType="application/vnd.ms-office.chartcolorstyle+xml"/>
  <Override PartName="/word/charts/chart86.xml" ContentType="application/vnd.openxmlformats-officedocument.drawingml.chart+xml"/>
  <Override PartName="/word/charts/style86.xml" ContentType="application/vnd.ms-office.chartstyle+xml"/>
  <Override PartName="/word/charts/colors86.xml" ContentType="application/vnd.ms-office.chartcolorstyle+xml"/>
  <Override PartName="/word/charts/chart87.xml" ContentType="application/vnd.openxmlformats-officedocument.drawingml.chart+xml"/>
  <Override PartName="/word/charts/style87.xml" ContentType="application/vnd.ms-office.chartstyle+xml"/>
  <Override PartName="/word/charts/colors87.xml" ContentType="application/vnd.ms-office.chartcolorstyle+xml"/>
  <Override PartName="/word/charts/chart88.xml" ContentType="application/vnd.openxmlformats-officedocument.drawingml.chart+xml"/>
  <Override PartName="/word/charts/style88.xml" ContentType="application/vnd.ms-office.chartstyle+xml"/>
  <Override PartName="/word/charts/colors88.xml" ContentType="application/vnd.ms-office.chartcolorstyle+xml"/>
  <Override PartName="/word/charts/chart89.xml" ContentType="application/vnd.openxmlformats-officedocument.drawingml.chart+xml"/>
  <Override PartName="/word/charts/style89.xml" ContentType="application/vnd.ms-office.chartstyle+xml"/>
  <Override PartName="/word/charts/colors89.xml" ContentType="application/vnd.ms-office.chartcolorstyle+xml"/>
  <Override PartName="/word/charts/chart90.xml" ContentType="application/vnd.openxmlformats-officedocument.drawingml.chart+xml"/>
  <Override PartName="/word/charts/style90.xml" ContentType="application/vnd.ms-office.chartstyle+xml"/>
  <Override PartName="/word/charts/colors90.xml" ContentType="application/vnd.ms-office.chartcolorstyle+xml"/>
  <Override PartName="/word/charts/chart91.xml" ContentType="application/vnd.openxmlformats-officedocument.drawingml.chart+xml"/>
  <Override PartName="/word/charts/style91.xml" ContentType="application/vnd.ms-office.chartstyle+xml"/>
  <Override PartName="/word/charts/colors91.xml" ContentType="application/vnd.ms-office.chartcolorstyle+xml"/>
  <Override PartName="/word/charts/chart92.xml" ContentType="application/vnd.openxmlformats-officedocument.drawingml.chart+xml"/>
  <Override PartName="/word/charts/style92.xml" ContentType="application/vnd.ms-office.chartstyle+xml"/>
  <Override PartName="/word/charts/colors92.xml" ContentType="application/vnd.ms-office.chartcolorstyle+xml"/>
  <Override PartName="/word/charts/chart93.xml" ContentType="application/vnd.openxmlformats-officedocument.drawingml.chart+xml"/>
  <Override PartName="/word/charts/style93.xml" ContentType="application/vnd.ms-office.chartstyle+xml"/>
  <Override PartName="/word/charts/colors93.xml" ContentType="application/vnd.ms-office.chartcolorstyle+xml"/>
  <Override PartName="/word/charts/chart94.xml" ContentType="application/vnd.openxmlformats-officedocument.drawingml.chart+xml"/>
  <Override PartName="/word/charts/style94.xml" ContentType="application/vnd.ms-office.chartstyle+xml"/>
  <Override PartName="/word/charts/colors94.xml" ContentType="application/vnd.ms-office.chartcolorstyle+xml"/>
  <Override PartName="/word/charts/chart95.xml" ContentType="application/vnd.openxmlformats-officedocument.drawingml.chart+xml"/>
  <Override PartName="/word/charts/style95.xml" ContentType="application/vnd.ms-office.chartstyle+xml"/>
  <Override PartName="/word/charts/colors95.xml" ContentType="application/vnd.ms-office.chartcolorstyle+xml"/>
  <Override PartName="/word/charts/chart96.xml" ContentType="application/vnd.openxmlformats-officedocument.drawingml.chart+xml"/>
  <Override PartName="/word/charts/style96.xml" ContentType="application/vnd.ms-office.chartstyle+xml"/>
  <Override PartName="/word/charts/colors96.xml" ContentType="application/vnd.ms-office.chartcolorstyle+xml"/>
  <Override PartName="/word/charts/chart97.xml" ContentType="application/vnd.openxmlformats-officedocument.drawingml.chart+xml"/>
  <Override PartName="/word/charts/style97.xml" ContentType="application/vnd.ms-office.chartstyle+xml"/>
  <Override PartName="/word/charts/colors97.xml" ContentType="application/vnd.ms-office.chartcolorstyle+xml"/>
  <Override PartName="/word/charts/chart98.xml" ContentType="application/vnd.openxmlformats-officedocument.drawingml.chart+xml"/>
  <Override PartName="/word/charts/style98.xml" ContentType="application/vnd.ms-office.chartstyle+xml"/>
  <Override PartName="/word/charts/colors98.xml" ContentType="application/vnd.ms-office.chartcolorstyle+xml"/>
  <Override PartName="/word/charts/chart99.xml" ContentType="application/vnd.openxmlformats-officedocument.drawingml.chart+xml"/>
  <Override PartName="/word/charts/style99.xml" ContentType="application/vnd.ms-office.chartstyle+xml"/>
  <Override PartName="/word/charts/colors99.xml" ContentType="application/vnd.ms-office.chartcolorstyle+xml"/>
  <Override PartName="/word/charts/chart100.xml" ContentType="application/vnd.openxmlformats-officedocument.drawingml.chart+xml"/>
  <Override PartName="/word/charts/style100.xml" ContentType="application/vnd.ms-office.chartstyle+xml"/>
  <Override PartName="/word/charts/colors100.xml" ContentType="application/vnd.ms-office.chartcolorstyle+xml"/>
  <Override PartName="/word/charts/chart101.xml" ContentType="application/vnd.openxmlformats-officedocument.drawingml.chart+xml"/>
  <Override PartName="/word/charts/style101.xml" ContentType="application/vnd.ms-office.chartstyle+xml"/>
  <Override PartName="/word/charts/colors101.xml" ContentType="application/vnd.ms-office.chartcolorstyle+xml"/>
  <Override PartName="/word/charts/chart102.xml" ContentType="application/vnd.openxmlformats-officedocument.drawingml.chart+xml"/>
  <Override PartName="/word/charts/style102.xml" ContentType="application/vnd.ms-office.chartstyle+xml"/>
  <Override PartName="/word/charts/colors102.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66342" w14:textId="7955EB29" w:rsidR="00C51428" w:rsidRPr="002A4C5A" w:rsidRDefault="00E223D1" w:rsidP="002A4C5A">
      <w:pPr>
        <w:pStyle w:val="Title"/>
      </w:pPr>
      <w:bookmarkStart w:id="0" w:name="_GoBack"/>
      <w:bookmarkEnd w:id="0"/>
      <w:r>
        <w:t xml:space="preserve">  </w:t>
      </w:r>
    </w:p>
    <w:p w14:paraId="27B6DF4C" w14:textId="32D1EFFF" w:rsidR="00084364" w:rsidRDefault="00697C77" w:rsidP="001420F2">
      <w:pPr>
        <w:spacing w:after="0" w:line="240" w:lineRule="auto"/>
        <w:jc w:val="center"/>
        <w:rPr>
          <w:rFonts w:ascii="Times New Roman" w:hAnsi="Times New Roman" w:cs="Times New Roman"/>
          <w:b/>
          <w:sz w:val="24"/>
          <w:szCs w:val="24"/>
          <w:lang w:val="en-US"/>
        </w:rPr>
      </w:pPr>
      <w:r w:rsidRPr="00B44D0E">
        <w:rPr>
          <w:rFonts w:ascii="Times New Roman" w:hAnsi="Times New Roman" w:cs="Times New Roman"/>
          <w:b/>
          <w:sz w:val="24"/>
          <w:szCs w:val="24"/>
          <w:lang w:val="en-US"/>
        </w:rPr>
        <w:t xml:space="preserve">OVERVIEW ON THE STATUS OF </w:t>
      </w:r>
      <w:r w:rsidR="00CB243A">
        <w:rPr>
          <w:rFonts w:ascii="Times New Roman" w:hAnsi="Times New Roman" w:cs="Times New Roman"/>
          <w:b/>
          <w:sz w:val="24"/>
          <w:szCs w:val="24"/>
          <w:lang w:val="en-US"/>
        </w:rPr>
        <w:t xml:space="preserve">PREPARATION AND IMPLEMENTATION OF </w:t>
      </w:r>
      <w:r w:rsidRPr="00B44D0E">
        <w:rPr>
          <w:rFonts w:ascii="Times New Roman" w:hAnsi="Times New Roman" w:cs="Times New Roman"/>
          <w:b/>
          <w:sz w:val="24"/>
          <w:szCs w:val="24"/>
          <w:lang w:val="en-US"/>
        </w:rPr>
        <w:t>AEWA ISSAP</w:t>
      </w:r>
      <w:r w:rsidR="00F56BA9">
        <w:rPr>
          <w:rFonts w:ascii="Times New Roman" w:hAnsi="Times New Roman" w:cs="Times New Roman"/>
          <w:b/>
          <w:sz w:val="24"/>
          <w:szCs w:val="24"/>
          <w:lang w:val="en-US"/>
        </w:rPr>
        <w:t>S</w:t>
      </w:r>
      <w:r w:rsidRPr="00B44D0E">
        <w:rPr>
          <w:rFonts w:ascii="Times New Roman" w:hAnsi="Times New Roman" w:cs="Times New Roman"/>
          <w:b/>
          <w:sz w:val="24"/>
          <w:szCs w:val="24"/>
          <w:lang w:val="en-US"/>
        </w:rPr>
        <w:t xml:space="preserve"> AND ISSMP</w:t>
      </w:r>
      <w:r w:rsidR="00F56BA9">
        <w:rPr>
          <w:rFonts w:ascii="Times New Roman" w:hAnsi="Times New Roman" w:cs="Times New Roman"/>
          <w:b/>
          <w:sz w:val="24"/>
          <w:szCs w:val="24"/>
          <w:lang w:val="en-US"/>
        </w:rPr>
        <w:t>S</w:t>
      </w:r>
      <w:r w:rsidR="00084364">
        <w:rPr>
          <w:rFonts w:ascii="Times New Roman" w:hAnsi="Times New Roman" w:cs="Times New Roman"/>
          <w:b/>
          <w:sz w:val="24"/>
          <w:szCs w:val="24"/>
          <w:lang w:val="en-US"/>
        </w:rPr>
        <w:t xml:space="preserve"> </w:t>
      </w:r>
      <w:r w:rsidRPr="00B44D0E">
        <w:rPr>
          <w:rFonts w:ascii="Times New Roman" w:hAnsi="Times New Roman" w:cs="Times New Roman"/>
          <w:b/>
          <w:sz w:val="24"/>
          <w:szCs w:val="24"/>
          <w:lang w:val="en-US"/>
        </w:rPr>
        <w:t xml:space="preserve">AS WELL AS </w:t>
      </w:r>
    </w:p>
    <w:p w14:paraId="4E45D03F" w14:textId="2DA120E8" w:rsidR="00870B9D" w:rsidRPr="00B44D0E" w:rsidRDefault="00697C77" w:rsidP="001420F2">
      <w:pPr>
        <w:spacing w:after="0" w:line="240" w:lineRule="auto"/>
        <w:jc w:val="center"/>
        <w:rPr>
          <w:rFonts w:ascii="Times New Roman" w:hAnsi="Times New Roman" w:cs="Times New Roman"/>
          <w:b/>
          <w:sz w:val="24"/>
          <w:szCs w:val="24"/>
          <w:lang w:val="en-US"/>
        </w:rPr>
      </w:pPr>
      <w:r w:rsidRPr="00B44D0E">
        <w:rPr>
          <w:rFonts w:ascii="Times New Roman" w:hAnsi="Times New Roman" w:cs="Times New Roman"/>
          <w:b/>
          <w:sz w:val="24"/>
          <w:szCs w:val="24"/>
          <w:lang w:val="en-US"/>
        </w:rPr>
        <w:t>MULTI-SPECIES ACTION PLANS 2015</w:t>
      </w:r>
    </w:p>
    <w:p w14:paraId="6752DB2C" w14:textId="77777777" w:rsidR="007F2C5E" w:rsidRPr="00697C77" w:rsidRDefault="007F2C5E" w:rsidP="007F2C5E">
      <w:pPr>
        <w:spacing w:after="0" w:line="240" w:lineRule="auto"/>
        <w:rPr>
          <w:rFonts w:ascii="Times New Roman" w:hAnsi="Times New Roman" w:cs="Times New Roman"/>
          <w:sz w:val="20"/>
          <w:szCs w:val="20"/>
          <w:lang w:val="en-US"/>
        </w:rPr>
      </w:pPr>
    </w:p>
    <w:p w14:paraId="70AF2277" w14:textId="77777777" w:rsidR="007F2C5E" w:rsidRPr="00697C77" w:rsidRDefault="000922B7" w:rsidP="001420F2">
      <w:pPr>
        <w:spacing w:after="0" w:line="240" w:lineRule="auto"/>
        <w:jc w:val="center"/>
        <w:rPr>
          <w:rFonts w:ascii="Times New Roman" w:hAnsi="Times New Roman" w:cs="Times New Roman"/>
          <w:i/>
          <w:lang w:val="en-US"/>
        </w:rPr>
      </w:pPr>
      <w:r w:rsidRPr="00697C77">
        <w:rPr>
          <w:rFonts w:ascii="Times New Roman" w:hAnsi="Times New Roman" w:cs="Times New Roman"/>
          <w:i/>
          <w:lang w:val="en-US"/>
        </w:rPr>
        <w:t>Prepared by the UNEP/AEWA Secretariat</w:t>
      </w:r>
    </w:p>
    <w:p w14:paraId="09CA1643" w14:textId="77777777" w:rsidR="000922B7" w:rsidRPr="00697C77" w:rsidRDefault="000922B7" w:rsidP="007F2C5E">
      <w:pPr>
        <w:spacing w:after="0" w:line="240" w:lineRule="auto"/>
        <w:rPr>
          <w:rFonts w:ascii="Times New Roman" w:hAnsi="Times New Roman" w:cs="Times New Roman"/>
          <w:i/>
          <w:sz w:val="20"/>
          <w:szCs w:val="20"/>
          <w:lang w:val="en-US"/>
        </w:rPr>
      </w:pPr>
    </w:p>
    <w:p w14:paraId="28C4B287" w14:textId="77777777" w:rsidR="00943832" w:rsidRPr="00697C77" w:rsidRDefault="00943832" w:rsidP="00943832">
      <w:pPr>
        <w:spacing w:after="0" w:line="240" w:lineRule="auto"/>
        <w:rPr>
          <w:rFonts w:ascii="Times New Roman" w:hAnsi="Times New Roman" w:cs="Times New Roman"/>
          <w:b/>
          <w:sz w:val="24"/>
          <w:szCs w:val="24"/>
          <w:lang w:val="en-US"/>
        </w:rPr>
      </w:pPr>
      <w:r w:rsidRPr="00697C77">
        <w:rPr>
          <w:rFonts w:ascii="Times New Roman" w:hAnsi="Times New Roman" w:cs="Times New Roman"/>
          <w:b/>
          <w:sz w:val="24"/>
          <w:szCs w:val="24"/>
          <w:lang w:val="en-US"/>
        </w:rPr>
        <w:t>Introduction</w:t>
      </w:r>
    </w:p>
    <w:p w14:paraId="1D01A2A3" w14:textId="77777777" w:rsidR="00943832" w:rsidRPr="00697C77" w:rsidRDefault="00943832" w:rsidP="00943832">
      <w:pPr>
        <w:spacing w:after="0" w:line="240" w:lineRule="auto"/>
        <w:rPr>
          <w:rFonts w:ascii="Times New Roman" w:hAnsi="Times New Roman" w:cs="Times New Roman"/>
          <w:sz w:val="20"/>
          <w:szCs w:val="20"/>
          <w:lang w:val="en-US"/>
        </w:rPr>
      </w:pPr>
    </w:p>
    <w:p w14:paraId="62C90687" w14:textId="77777777" w:rsidR="00943832" w:rsidRPr="00DD5A77" w:rsidRDefault="00943832" w:rsidP="008B1351">
      <w:pPr>
        <w:spacing w:after="0" w:line="240" w:lineRule="auto"/>
        <w:jc w:val="both"/>
        <w:rPr>
          <w:rFonts w:ascii="Times New Roman" w:hAnsi="Times New Roman" w:cs="Times New Roman"/>
          <w:lang w:val="en-US"/>
        </w:rPr>
      </w:pPr>
      <w:bookmarkStart w:id="1" w:name="OLE_LINK8"/>
      <w:r w:rsidRPr="00DD5A77">
        <w:rPr>
          <w:rFonts w:ascii="Times New Roman" w:hAnsi="Times New Roman" w:cs="Times New Roman"/>
          <w:lang w:val="en-US"/>
        </w:rPr>
        <w:t xml:space="preserve">According to Paragraph 7.4 of the AEWA Action Plan the Agreement Secretariat, in coordination with the Technical Committee and the Parties, shall prepare a series of international reviews necessary for the implementation of the Action Plan, including, inter alia, a Review on the stage of preparation and implementation of Single Species Action Plans. </w:t>
      </w:r>
      <w:bookmarkEnd w:id="1"/>
      <w:r w:rsidR="0058565B" w:rsidRPr="00DD5A77">
        <w:rPr>
          <w:rFonts w:ascii="Times New Roman" w:hAnsi="Times New Roman" w:cs="Times New Roman"/>
          <w:lang w:val="en-US"/>
        </w:rPr>
        <w:t>The first such review was presented at MOP4 in 2008.</w:t>
      </w:r>
    </w:p>
    <w:p w14:paraId="550C558A" w14:textId="77777777" w:rsidR="00943832" w:rsidRPr="00DD5A77" w:rsidRDefault="00943832" w:rsidP="00943832">
      <w:pPr>
        <w:spacing w:after="0" w:line="240" w:lineRule="auto"/>
        <w:rPr>
          <w:rFonts w:ascii="Times New Roman" w:hAnsi="Times New Roman" w:cs="Times New Roman"/>
          <w:lang w:val="en-US"/>
        </w:rPr>
      </w:pPr>
    </w:p>
    <w:p w14:paraId="553A6992" w14:textId="1BB6983D" w:rsidR="00943832" w:rsidRPr="0035561E" w:rsidRDefault="00190032" w:rsidP="00561F65">
      <w:pPr>
        <w:spacing w:after="0" w:line="240" w:lineRule="auto"/>
        <w:jc w:val="both"/>
        <w:rPr>
          <w:rFonts w:ascii="Times New Roman" w:hAnsi="Times New Roman" w:cs="Times New Roman"/>
          <w:lang w:val="en-US"/>
        </w:rPr>
      </w:pPr>
      <w:r w:rsidRPr="0035561E">
        <w:rPr>
          <w:rFonts w:ascii="Times New Roman" w:hAnsi="Times New Roman" w:cs="Times New Roman"/>
          <w:lang w:val="en-US"/>
        </w:rPr>
        <w:t xml:space="preserve">Due to lack of voluntary </w:t>
      </w:r>
      <w:r w:rsidR="00CB243A" w:rsidRPr="0035561E">
        <w:rPr>
          <w:rFonts w:ascii="Times New Roman" w:hAnsi="Times New Roman" w:cs="Times New Roman"/>
          <w:lang w:val="en-US"/>
        </w:rPr>
        <w:t xml:space="preserve">funding </w:t>
      </w:r>
      <w:r w:rsidR="008B1351" w:rsidRPr="0035561E">
        <w:rPr>
          <w:rFonts w:ascii="Times New Roman" w:hAnsi="Times New Roman" w:cs="Times New Roman"/>
          <w:lang w:val="en-US"/>
        </w:rPr>
        <w:t xml:space="preserve">contributions, the compilation of a full review </w:t>
      </w:r>
      <w:r w:rsidRPr="0035561E">
        <w:rPr>
          <w:rFonts w:ascii="Times New Roman" w:hAnsi="Times New Roman" w:cs="Times New Roman"/>
          <w:lang w:val="en-US"/>
        </w:rPr>
        <w:t>was not possible</w:t>
      </w:r>
      <w:r w:rsidR="008B6EC1" w:rsidRPr="0035561E">
        <w:rPr>
          <w:rFonts w:ascii="Times New Roman" w:hAnsi="Times New Roman" w:cs="Times New Roman"/>
          <w:lang w:val="en-US"/>
        </w:rPr>
        <w:t xml:space="preserve"> for MOP6</w:t>
      </w:r>
      <w:r w:rsidRPr="0035561E">
        <w:rPr>
          <w:rFonts w:ascii="Times New Roman" w:hAnsi="Times New Roman" w:cs="Times New Roman"/>
          <w:lang w:val="en-US"/>
        </w:rPr>
        <w:t>. The AEWA Secretariat</w:t>
      </w:r>
      <w:r w:rsidR="008B6EC1" w:rsidRPr="0035561E">
        <w:rPr>
          <w:rFonts w:ascii="Times New Roman" w:hAnsi="Times New Roman" w:cs="Times New Roman"/>
          <w:lang w:val="en-US"/>
        </w:rPr>
        <w:t xml:space="preserve"> </w:t>
      </w:r>
      <w:r w:rsidR="0035561E" w:rsidRPr="0035561E">
        <w:rPr>
          <w:rFonts w:ascii="Times New Roman" w:hAnsi="Times New Roman" w:cs="Times New Roman"/>
          <w:lang w:val="en-US"/>
        </w:rPr>
        <w:t>has</w:t>
      </w:r>
      <w:r w:rsidR="008B6EC1" w:rsidRPr="0035561E">
        <w:rPr>
          <w:rFonts w:ascii="Times New Roman" w:hAnsi="Times New Roman" w:cs="Times New Roman"/>
          <w:lang w:val="en-US"/>
        </w:rPr>
        <w:t>, however</w:t>
      </w:r>
      <w:r w:rsidR="001C29B4" w:rsidRPr="0035561E">
        <w:rPr>
          <w:rFonts w:ascii="Times New Roman" w:hAnsi="Times New Roman" w:cs="Times New Roman"/>
          <w:lang w:val="en-US"/>
        </w:rPr>
        <w:t>,</w:t>
      </w:r>
      <w:r w:rsidR="0035561E" w:rsidRPr="0035561E">
        <w:rPr>
          <w:rFonts w:ascii="Times New Roman" w:hAnsi="Times New Roman" w:cs="Times New Roman"/>
          <w:lang w:val="en-US"/>
        </w:rPr>
        <w:t xml:space="preserve"> conducted</w:t>
      </w:r>
      <w:r w:rsidRPr="0035561E">
        <w:rPr>
          <w:rFonts w:ascii="Times New Roman" w:hAnsi="Times New Roman" w:cs="Times New Roman"/>
          <w:lang w:val="en-US"/>
        </w:rPr>
        <w:t xml:space="preserve"> a limited review of </w:t>
      </w:r>
      <w:r w:rsidR="00CB243A" w:rsidRPr="0035561E">
        <w:rPr>
          <w:rFonts w:ascii="Times New Roman" w:hAnsi="Times New Roman" w:cs="Times New Roman"/>
          <w:lang w:val="en-US"/>
        </w:rPr>
        <w:t xml:space="preserve">the implementation of </w:t>
      </w:r>
      <w:r w:rsidR="0035561E" w:rsidRPr="0035561E">
        <w:rPr>
          <w:rFonts w:ascii="Times New Roman" w:hAnsi="Times New Roman" w:cs="Times New Roman"/>
          <w:lang w:val="en-US"/>
        </w:rPr>
        <w:t>eight</w:t>
      </w:r>
      <w:r w:rsidR="001D2DF2" w:rsidRPr="0035561E">
        <w:rPr>
          <w:rFonts w:ascii="Times New Roman" w:hAnsi="Times New Roman" w:cs="Times New Roman"/>
          <w:lang w:val="en-US"/>
        </w:rPr>
        <w:t xml:space="preserve"> </w:t>
      </w:r>
      <w:r w:rsidR="001C29B4" w:rsidRPr="0035561E">
        <w:rPr>
          <w:rFonts w:ascii="Times New Roman" w:hAnsi="Times New Roman" w:cs="Times New Roman"/>
          <w:lang w:val="en-US"/>
        </w:rPr>
        <w:t xml:space="preserve">of </w:t>
      </w:r>
      <w:r w:rsidR="001D2DF2" w:rsidRPr="0035561E">
        <w:rPr>
          <w:rFonts w:ascii="Times New Roman" w:hAnsi="Times New Roman" w:cs="Times New Roman"/>
          <w:lang w:val="en-US"/>
        </w:rPr>
        <w:t xml:space="preserve">the </w:t>
      </w:r>
      <w:r w:rsidR="00EE3BDB" w:rsidRPr="0035561E">
        <w:rPr>
          <w:rFonts w:ascii="Times New Roman" w:hAnsi="Times New Roman" w:cs="Times New Roman"/>
          <w:lang w:val="en-US"/>
        </w:rPr>
        <w:t>20</w:t>
      </w:r>
      <w:r w:rsidR="001D2DF2" w:rsidRPr="0035561E">
        <w:rPr>
          <w:rFonts w:ascii="Times New Roman" w:hAnsi="Times New Roman" w:cs="Times New Roman"/>
          <w:lang w:val="en-US"/>
        </w:rPr>
        <w:t xml:space="preserve"> </w:t>
      </w:r>
      <w:r w:rsidR="001C29B4" w:rsidRPr="0035561E">
        <w:rPr>
          <w:rFonts w:ascii="Times New Roman" w:hAnsi="Times New Roman" w:cs="Times New Roman"/>
          <w:lang w:val="en-US"/>
        </w:rPr>
        <w:t xml:space="preserve">International Single Species </w:t>
      </w:r>
      <w:r w:rsidR="008B6EC1" w:rsidRPr="0035561E">
        <w:rPr>
          <w:rFonts w:ascii="Times New Roman" w:hAnsi="Times New Roman" w:cs="Times New Roman"/>
          <w:lang w:val="en-US"/>
        </w:rPr>
        <w:t xml:space="preserve">Action </w:t>
      </w:r>
      <w:r w:rsidR="00B20914" w:rsidRPr="0035561E">
        <w:rPr>
          <w:rFonts w:ascii="Times New Roman" w:hAnsi="Times New Roman" w:cs="Times New Roman"/>
          <w:lang w:val="en-US"/>
        </w:rPr>
        <w:t xml:space="preserve">and Management </w:t>
      </w:r>
      <w:r w:rsidR="007D632F" w:rsidRPr="0035561E">
        <w:rPr>
          <w:rFonts w:ascii="Times New Roman" w:hAnsi="Times New Roman" w:cs="Times New Roman"/>
          <w:lang w:val="en-US"/>
        </w:rPr>
        <w:t>Plans</w:t>
      </w:r>
      <w:r w:rsidR="0035561E" w:rsidRPr="0035561E">
        <w:rPr>
          <w:rFonts w:ascii="Times New Roman" w:hAnsi="Times New Roman" w:cs="Times New Roman"/>
          <w:lang w:val="en-US"/>
        </w:rPr>
        <w:t xml:space="preserve"> adopted under the Agreement</w:t>
      </w:r>
      <w:r w:rsidR="001C29B4" w:rsidRPr="0035561E">
        <w:rPr>
          <w:rFonts w:ascii="Times New Roman" w:hAnsi="Times New Roman" w:cs="Times New Roman"/>
          <w:lang w:val="en-US"/>
        </w:rPr>
        <w:t xml:space="preserve"> to date</w:t>
      </w:r>
      <w:r w:rsidR="008B6EC1" w:rsidRPr="0035561E">
        <w:rPr>
          <w:rFonts w:ascii="Times New Roman" w:hAnsi="Times New Roman" w:cs="Times New Roman"/>
          <w:lang w:val="en-US"/>
        </w:rPr>
        <w:t xml:space="preserve">. </w:t>
      </w:r>
      <w:r w:rsidR="00943832" w:rsidRPr="0035561E">
        <w:rPr>
          <w:rFonts w:ascii="Times New Roman" w:hAnsi="Times New Roman" w:cs="Times New Roman"/>
          <w:lang w:val="en-US"/>
        </w:rPr>
        <w:t>Information from Range St</w:t>
      </w:r>
      <w:r w:rsidR="007D632F" w:rsidRPr="0035561E">
        <w:rPr>
          <w:rFonts w:ascii="Times New Roman" w:hAnsi="Times New Roman" w:cs="Times New Roman"/>
          <w:lang w:val="en-US"/>
        </w:rPr>
        <w:t xml:space="preserve">ates on the implementation of </w:t>
      </w:r>
      <w:r w:rsidR="00EE3BDB" w:rsidRPr="0035561E">
        <w:rPr>
          <w:rFonts w:ascii="Times New Roman" w:hAnsi="Times New Roman" w:cs="Times New Roman"/>
          <w:lang w:val="en-US"/>
        </w:rPr>
        <w:t>plans</w:t>
      </w:r>
      <w:r w:rsidR="007D632F" w:rsidRPr="0035561E">
        <w:rPr>
          <w:rFonts w:ascii="Times New Roman" w:hAnsi="Times New Roman" w:cs="Times New Roman"/>
          <w:lang w:val="en-US"/>
        </w:rPr>
        <w:t xml:space="preserve"> </w:t>
      </w:r>
      <w:r w:rsidR="0035561E" w:rsidRPr="0035561E">
        <w:rPr>
          <w:rFonts w:ascii="Times New Roman" w:hAnsi="Times New Roman" w:cs="Times New Roman"/>
          <w:lang w:val="en-US"/>
        </w:rPr>
        <w:t>was</w:t>
      </w:r>
      <w:r w:rsidR="00943832" w:rsidRPr="0035561E">
        <w:rPr>
          <w:rFonts w:ascii="Times New Roman" w:hAnsi="Times New Roman" w:cs="Times New Roman"/>
          <w:lang w:val="en-US"/>
        </w:rPr>
        <w:t xml:space="preserve"> collected through questionnaires</w:t>
      </w:r>
      <w:r w:rsidR="007D632F" w:rsidRPr="0035561E">
        <w:rPr>
          <w:rFonts w:ascii="Times New Roman" w:hAnsi="Times New Roman" w:cs="Times New Roman"/>
          <w:lang w:val="en-US"/>
        </w:rPr>
        <w:t xml:space="preserve"> prepared and distributed by the AEWA </w:t>
      </w:r>
      <w:r w:rsidR="0035561E" w:rsidRPr="0035561E">
        <w:rPr>
          <w:rFonts w:ascii="Times New Roman" w:hAnsi="Times New Roman" w:cs="Times New Roman"/>
          <w:lang w:val="en-US"/>
        </w:rPr>
        <w:t xml:space="preserve">International </w:t>
      </w:r>
      <w:r w:rsidR="001C29B4" w:rsidRPr="0035561E">
        <w:rPr>
          <w:rFonts w:ascii="Times New Roman" w:hAnsi="Times New Roman" w:cs="Times New Roman"/>
          <w:lang w:val="en-US"/>
        </w:rPr>
        <w:t xml:space="preserve">Species </w:t>
      </w:r>
      <w:r w:rsidR="007D632F" w:rsidRPr="0035561E">
        <w:rPr>
          <w:rFonts w:ascii="Times New Roman" w:hAnsi="Times New Roman" w:cs="Times New Roman"/>
          <w:lang w:val="en-US"/>
        </w:rPr>
        <w:t>Working and Expert Group Coordinators</w:t>
      </w:r>
      <w:r w:rsidR="00943832" w:rsidRPr="0035561E">
        <w:rPr>
          <w:rFonts w:ascii="Times New Roman" w:hAnsi="Times New Roman" w:cs="Times New Roman"/>
          <w:lang w:val="en-US"/>
        </w:rPr>
        <w:t>.</w:t>
      </w:r>
      <w:r w:rsidR="009C382A" w:rsidRPr="0035561E">
        <w:rPr>
          <w:rFonts w:ascii="Times New Roman" w:hAnsi="Times New Roman" w:cs="Times New Roman"/>
          <w:lang w:val="en-US"/>
        </w:rPr>
        <w:t xml:space="preserve"> </w:t>
      </w:r>
      <w:r w:rsidR="0035561E">
        <w:rPr>
          <w:rFonts w:ascii="Times New Roman" w:hAnsi="Times New Roman" w:cs="Times New Roman"/>
          <w:lang w:val="en-US"/>
        </w:rPr>
        <w:t xml:space="preserve">The main conclusions and recommendations are further reflected in the Draft Resolution </w:t>
      </w:r>
      <w:r w:rsidR="00030AB6">
        <w:rPr>
          <w:rFonts w:ascii="Times New Roman" w:hAnsi="Times New Roman" w:cs="Times New Roman"/>
          <w:lang w:val="en-US"/>
        </w:rPr>
        <w:t xml:space="preserve">on the </w:t>
      </w:r>
      <w:r w:rsidR="00561F65">
        <w:rPr>
          <w:rFonts w:ascii="Times New Roman" w:hAnsi="Times New Roman" w:cs="Times New Roman"/>
          <w:lang w:val="en-US"/>
        </w:rPr>
        <w:t>A</w:t>
      </w:r>
      <w:r w:rsidR="00561F65" w:rsidRPr="00561F65">
        <w:rPr>
          <w:rFonts w:ascii="Times New Roman" w:hAnsi="Times New Roman" w:cs="Times New Roman"/>
          <w:lang w:val="en-US"/>
        </w:rPr>
        <w:t>doption</w:t>
      </w:r>
      <w:r w:rsidR="00561F65">
        <w:rPr>
          <w:rFonts w:ascii="Times New Roman" w:hAnsi="Times New Roman" w:cs="Times New Roman"/>
          <w:lang w:val="en-US"/>
        </w:rPr>
        <w:t xml:space="preserve"> and Implementation of I</w:t>
      </w:r>
      <w:r w:rsidR="00561F65" w:rsidRPr="00561F65">
        <w:rPr>
          <w:rFonts w:ascii="Times New Roman" w:hAnsi="Times New Roman" w:cs="Times New Roman"/>
          <w:lang w:val="en-US"/>
        </w:rPr>
        <w:t>nternational</w:t>
      </w:r>
      <w:r w:rsidR="00561F65">
        <w:rPr>
          <w:rFonts w:ascii="Times New Roman" w:hAnsi="Times New Roman" w:cs="Times New Roman"/>
          <w:lang w:val="en-US"/>
        </w:rPr>
        <w:t xml:space="preserve"> Single species and Multi-species A</w:t>
      </w:r>
      <w:r w:rsidR="00561F65" w:rsidRPr="00561F65">
        <w:rPr>
          <w:rFonts w:ascii="Times New Roman" w:hAnsi="Times New Roman" w:cs="Times New Roman"/>
          <w:lang w:val="en-US"/>
        </w:rPr>
        <w:t xml:space="preserve">ction and </w:t>
      </w:r>
      <w:r w:rsidR="00561F65">
        <w:rPr>
          <w:rFonts w:ascii="Times New Roman" w:hAnsi="Times New Roman" w:cs="Times New Roman"/>
          <w:lang w:val="en-US"/>
        </w:rPr>
        <w:t>Management P</w:t>
      </w:r>
      <w:r w:rsidR="00561F65" w:rsidRPr="00561F65">
        <w:rPr>
          <w:rFonts w:ascii="Times New Roman" w:hAnsi="Times New Roman" w:cs="Times New Roman"/>
          <w:lang w:val="en-US"/>
        </w:rPr>
        <w:t xml:space="preserve">lans </w:t>
      </w:r>
      <w:r w:rsidR="00030AB6">
        <w:rPr>
          <w:rFonts w:ascii="Times New Roman" w:hAnsi="Times New Roman" w:cs="Times New Roman"/>
          <w:lang w:val="en-US"/>
        </w:rPr>
        <w:t>(</w:t>
      </w:r>
      <w:r w:rsidR="00561F65">
        <w:rPr>
          <w:rFonts w:ascii="Times New Roman" w:hAnsi="Times New Roman" w:cs="Times New Roman"/>
          <w:lang w:val="en-US"/>
        </w:rPr>
        <w:t>AEWA/MOP6 DR</w:t>
      </w:r>
      <w:r w:rsidR="00E03FF3">
        <w:rPr>
          <w:rFonts w:ascii="Times New Roman" w:hAnsi="Times New Roman" w:cs="Times New Roman"/>
          <w:lang w:val="en-US"/>
        </w:rPr>
        <w:t>6</w:t>
      </w:r>
      <w:r w:rsidR="00561F65">
        <w:rPr>
          <w:rFonts w:ascii="Times New Roman" w:hAnsi="Times New Roman" w:cs="Times New Roman"/>
          <w:lang w:val="en-US"/>
        </w:rPr>
        <w:t>.8</w:t>
      </w:r>
      <w:r w:rsidR="00030AB6">
        <w:rPr>
          <w:rFonts w:ascii="Times New Roman" w:hAnsi="Times New Roman" w:cs="Times New Roman"/>
          <w:lang w:val="en-US"/>
        </w:rPr>
        <w:t>)</w:t>
      </w:r>
      <w:r w:rsidR="0035561E">
        <w:rPr>
          <w:rFonts w:ascii="Times New Roman" w:hAnsi="Times New Roman" w:cs="Times New Roman"/>
          <w:lang w:val="en-US"/>
        </w:rPr>
        <w:t>.</w:t>
      </w:r>
    </w:p>
    <w:p w14:paraId="3CF0E918" w14:textId="77777777" w:rsidR="003E3909" w:rsidRPr="0035561E" w:rsidRDefault="003E3909" w:rsidP="008B1351">
      <w:pPr>
        <w:spacing w:after="0" w:line="240" w:lineRule="auto"/>
        <w:jc w:val="both"/>
        <w:rPr>
          <w:rFonts w:ascii="Times New Roman" w:hAnsi="Times New Roman" w:cs="Times New Roman"/>
          <w:lang w:val="en-US"/>
        </w:rPr>
      </w:pPr>
    </w:p>
    <w:p w14:paraId="012B1C82" w14:textId="474D8A56" w:rsidR="003E3909" w:rsidRPr="00DD5A77" w:rsidRDefault="003E3909" w:rsidP="008B1351">
      <w:pPr>
        <w:spacing w:after="0" w:line="240" w:lineRule="auto"/>
        <w:jc w:val="both"/>
        <w:rPr>
          <w:rFonts w:ascii="Times New Roman" w:hAnsi="Times New Roman" w:cs="Times New Roman"/>
          <w:lang w:val="en-US"/>
        </w:rPr>
      </w:pPr>
      <w:r w:rsidRPr="0035561E">
        <w:rPr>
          <w:rFonts w:ascii="Times New Roman" w:hAnsi="Times New Roman" w:cs="Times New Roman"/>
          <w:lang w:val="en-US"/>
        </w:rPr>
        <w:t xml:space="preserve">In addition to the review on </w:t>
      </w:r>
      <w:r w:rsidR="0051161F" w:rsidRPr="0035561E">
        <w:rPr>
          <w:rFonts w:ascii="Times New Roman" w:hAnsi="Times New Roman" w:cs="Times New Roman"/>
          <w:lang w:val="en-US"/>
        </w:rPr>
        <w:t xml:space="preserve">the status of implementation of Action </w:t>
      </w:r>
      <w:r w:rsidR="0035561E" w:rsidRPr="0035561E">
        <w:rPr>
          <w:rFonts w:ascii="Times New Roman" w:hAnsi="Times New Roman" w:cs="Times New Roman"/>
          <w:lang w:val="en-US"/>
        </w:rPr>
        <w:t xml:space="preserve">and Management </w:t>
      </w:r>
      <w:r w:rsidR="0051161F" w:rsidRPr="0035561E">
        <w:rPr>
          <w:rFonts w:ascii="Times New Roman" w:hAnsi="Times New Roman" w:cs="Times New Roman"/>
          <w:lang w:val="en-US"/>
        </w:rPr>
        <w:t>Plans</w:t>
      </w:r>
      <w:r w:rsidR="00945227" w:rsidRPr="0035561E">
        <w:rPr>
          <w:rFonts w:ascii="Times New Roman" w:hAnsi="Times New Roman" w:cs="Times New Roman"/>
          <w:lang w:val="en-US"/>
        </w:rPr>
        <w:t xml:space="preserve">, the Secretariat has compiled an </w:t>
      </w:r>
      <w:r w:rsidR="009C382A" w:rsidRPr="0035561E">
        <w:rPr>
          <w:rFonts w:ascii="Times New Roman" w:hAnsi="Times New Roman" w:cs="Times New Roman"/>
          <w:lang w:val="en-US"/>
        </w:rPr>
        <w:t xml:space="preserve">overview of the current action- and management planning process under the Agreement, including the </w:t>
      </w:r>
      <w:r w:rsidR="0074052E" w:rsidRPr="0035561E">
        <w:rPr>
          <w:rFonts w:ascii="Times New Roman" w:hAnsi="Times New Roman" w:cs="Times New Roman"/>
          <w:lang w:val="en-US"/>
        </w:rPr>
        <w:t>AEWA International Species Working and Expert Group framework developed to coordinate the</w:t>
      </w:r>
      <w:r w:rsidR="005D6664" w:rsidRPr="0035561E">
        <w:rPr>
          <w:rFonts w:ascii="Times New Roman" w:hAnsi="Times New Roman" w:cs="Times New Roman"/>
          <w:lang w:val="en-US"/>
        </w:rPr>
        <w:t>ir</w:t>
      </w:r>
      <w:r w:rsidR="0074052E" w:rsidRPr="0035561E">
        <w:rPr>
          <w:rFonts w:ascii="Times New Roman" w:hAnsi="Times New Roman" w:cs="Times New Roman"/>
          <w:lang w:val="en-US"/>
        </w:rPr>
        <w:t xml:space="preserve"> international implementation.</w:t>
      </w:r>
    </w:p>
    <w:p w14:paraId="6DF15215" w14:textId="77777777" w:rsidR="00943832" w:rsidRPr="00DD5A77" w:rsidRDefault="00943832" w:rsidP="00943832">
      <w:pPr>
        <w:spacing w:after="0" w:line="240" w:lineRule="auto"/>
        <w:rPr>
          <w:rFonts w:ascii="Times New Roman" w:hAnsi="Times New Roman" w:cs="Times New Roman"/>
          <w:lang w:val="en-US"/>
        </w:rPr>
      </w:pPr>
    </w:p>
    <w:p w14:paraId="5DE6EBEF" w14:textId="77777777" w:rsidR="00697C77" w:rsidRPr="00697C77" w:rsidRDefault="00697C77" w:rsidP="00943832">
      <w:pPr>
        <w:spacing w:after="0" w:line="240" w:lineRule="auto"/>
        <w:rPr>
          <w:rFonts w:ascii="Times New Roman" w:hAnsi="Times New Roman" w:cs="Times New Roman"/>
          <w:sz w:val="20"/>
          <w:szCs w:val="20"/>
          <w:lang w:val="en-US"/>
        </w:rPr>
      </w:pPr>
    </w:p>
    <w:p w14:paraId="7EF62263" w14:textId="77777777" w:rsidR="00943832" w:rsidRPr="00697C77" w:rsidRDefault="00943832" w:rsidP="00943832">
      <w:pPr>
        <w:spacing w:after="0" w:line="240" w:lineRule="auto"/>
        <w:rPr>
          <w:rFonts w:ascii="Times New Roman" w:hAnsi="Times New Roman" w:cs="Times New Roman"/>
          <w:b/>
          <w:sz w:val="24"/>
          <w:szCs w:val="24"/>
          <w:lang w:val="en-US"/>
        </w:rPr>
      </w:pPr>
      <w:r w:rsidRPr="00697C77">
        <w:rPr>
          <w:rFonts w:ascii="Times New Roman" w:hAnsi="Times New Roman" w:cs="Times New Roman"/>
          <w:b/>
          <w:sz w:val="24"/>
          <w:szCs w:val="24"/>
          <w:lang w:val="en-US"/>
        </w:rPr>
        <w:t xml:space="preserve">Action </w:t>
      </w:r>
      <w:r w:rsidR="0044447C">
        <w:rPr>
          <w:rFonts w:ascii="Times New Roman" w:hAnsi="Times New Roman" w:cs="Times New Roman"/>
          <w:b/>
          <w:sz w:val="24"/>
          <w:szCs w:val="24"/>
          <w:lang w:val="en-US"/>
        </w:rPr>
        <w:t>r</w:t>
      </w:r>
      <w:r w:rsidR="00BF1851">
        <w:rPr>
          <w:rFonts w:ascii="Times New Roman" w:hAnsi="Times New Roman" w:cs="Times New Roman"/>
          <w:b/>
          <w:sz w:val="24"/>
          <w:szCs w:val="24"/>
          <w:lang w:val="en-US"/>
        </w:rPr>
        <w:t>e</w:t>
      </w:r>
      <w:r w:rsidRPr="00697C77">
        <w:rPr>
          <w:rFonts w:ascii="Times New Roman" w:hAnsi="Times New Roman" w:cs="Times New Roman"/>
          <w:b/>
          <w:sz w:val="24"/>
          <w:szCs w:val="24"/>
          <w:lang w:val="en-US"/>
        </w:rPr>
        <w:t xml:space="preserve">quested from the </w:t>
      </w:r>
      <w:r w:rsidR="0044447C">
        <w:rPr>
          <w:rFonts w:ascii="Times New Roman" w:hAnsi="Times New Roman" w:cs="Times New Roman"/>
          <w:b/>
          <w:sz w:val="24"/>
          <w:szCs w:val="24"/>
          <w:lang w:val="en-US"/>
        </w:rPr>
        <w:t>Meeting of the Parties</w:t>
      </w:r>
    </w:p>
    <w:p w14:paraId="439225C1" w14:textId="77777777" w:rsidR="00943832" w:rsidRPr="00697C77" w:rsidRDefault="00943832" w:rsidP="00943832">
      <w:pPr>
        <w:spacing w:after="0" w:line="240" w:lineRule="auto"/>
        <w:rPr>
          <w:rFonts w:ascii="Times New Roman" w:hAnsi="Times New Roman" w:cs="Times New Roman"/>
          <w:sz w:val="20"/>
          <w:szCs w:val="20"/>
          <w:lang w:val="en-US"/>
        </w:rPr>
      </w:pPr>
    </w:p>
    <w:p w14:paraId="58BF2545" w14:textId="749E2F0C" w:rsidR="009C382A" w:rsidRPr="00DD5A77" w:rsidRDefault="009C382A" w:rsidP="009C382A">
      <w:pPr>
        <w:spacing w:after="0" w:line="240" w:lineRule="auto"/>
        <w:jc w:val="both"/>
        <w:rPr>
          <w:rFonts w:ascii="Times New Roman" w:hAnsi="Times New Roman" w:cs="Times New Roman"/>
          <w:lang w:val="en-US"/>
        </w:rPr>
      </w:pPr>
      <w:r w:rsidRPr="0036577A">
        <w:rPr>
          <w:rFonts w:ascii="Times New Roman" w:hAnsi="Times New Roman" w:cs="Times New Roman"/>
          <w:lang w:val="en-US"/>
        </w:rPr>
        <w:t xml:space="preserve">The </w:t>
      </w:r>
      <w:r w:rsidR="0044447C" w:rsidRPr="0036577A">
        <w:rPr>
          <w:rFonts w:ascii="Times New Roman" w:hAnsi="Times New Roman" w:cs="Times New Roman"/>
          <w:lang w:val="en-US"/>
        </w:rPr>
        <w:t>Meeting of the Parties</w:t>
      </w:r>
      <w:r w:rsidR="0036577A">
        <w:rPr>
          <w:rFonts w:ascii="Times New Roman" w:hAnsi="Times New Roman" w:cs="Times New Roman"/>
          <w:lang w:val="en-US"/>
        </w:rPr>
        <w:t xml:space="preserve"> is invited </w:t>
      </w:r>
      <w:r w:rsidR="000B4E38">
        <w:rPr>
          <w:rFonts w:ascii="Times New Roman" w:hAnsi="Times New Roman" w:cs="Times New Roman"/>
          <w:lang w:val="en-US"/>
        </w:rPr>
        <w:t>t</w:t>
      </w:r>
      <w:r w:rsidR="0036577A">
        <w:rPr>
          <w:rFonts w:ascii="Times New Roman" w:hAnsi="Times New Roman" w:cs="Times New Roman"/>
          <w:lang w:val="en-US"/>
        </w:rPr>
        <w:t xml:space="preserve">o take note of the review and </w:t>
      </w:r>
      <w:r w:rsidR="000B4E38">
        <w:rPr>
          <w:rFonts w:ascii="Times New Roman" w:hAnsi="Times New Roman" w:cs="Times New Roman"/>
          <w:lang w:val="en-US"/>
        </w:rPr>
        <w:t xml:space="preserve">to take its conclusions and recommendations into account in the </w:t>
      </w:r>
      <w:r w:rsidR="0036577A">
        <w:rPr>
          <w:rFonts w:ascii="Times New Roman" w:hAnsi="Times New Roman" w:cs="Times New Roman"/>
          <w:lang w:val="en-US"/>
        </w:rPr>
        <w:t>decision-making process.</w:t>
      </w:r>
      <w:r w:rsidRPr="00DD5A77">
        <w:rPr>
          <w:rFonts w:ascii="Times New Roman" w:hAnsi="Times New Roman" w:cs="Times New Roman"/>
          <w:lang w:val="en-US"/>
        </w:rPr>
        <w:t xml:space="preserve"> </w:t>
      </w:r>
    </w:p>
    <w:p w14:paraId="38059ED6" w14:textId="77777777" w:rsidR="00697C77" w:rsidRPr="00697C77" w:rsidRDefault="001C29B4">
      <w:pPr>
        <w:rPr>
          <w:rFonts w:ascii="Times New Roman" w:hAnsi="Times New Roman" w:cs="Times New Roman"/>
          <w:sz w:val="20"/>
          <w:szCs w:val="20"/>
          <w:lang w:val="en-US"/>
        </w:rPr>
        <w:sectPr w:rsidR="00697C77" w:rsidRPr="00697C77" w:rsidSect="00697C77">
          <w:headerReference w:type="default" r:id="rId8"/>
          <w:footerReference w:type="default" r:id="rId9"/>
          <w:pgSz w:w="11906" w:h="16838" w:code="9"/>
          <w:pgMar w:top="1418" w:right="1418" w:bottom="1134" w:left="1418" w:header="709" w:footer="709" w:gutter="0"/>
          <w:cols w:space="708"/>
          <w:docGrid w:linePitch="360"/>
        </w:sectPr>
      </w:pPr>
      <w:r w:rsidRPr="00697C77">
        <w:rPr>
          <w:rFonts w:ascii="Times New Roman" w:hAnsi="Times New Roman" w:cs="Times New Roman"/>
          <w:sz w:val="20"/>
          <w:szCs w:val="20"/>
          <w:lang w:val="en-US"/>
        </w:rPr>
        <w:br w:type="page"/>
      </w:r>
    </w:p>
    <w:p w14:paraId="4AAB3841" w14:textId="77777777" w:rsidR="001C29B4" w:rsidRPr="00697C77" w:rsidRDefault="001C29B4">
      <w:pPr>
        <w:rPr>
          <w:rFonts w:ascii="Times New Roman" w:hAnsi="Times New Roman" w:cs="Times New Roman"/>
          <w:sz w:val="20"/>
          <w:szCs w:val="20"/>
          <w:lang w:val="en-US"/>
        </w:rPr>
      </w:pPr>
    </w:p>
    <w:p w14:paraId="2599FE84" w14:textId="77777777" w:rsidR="00FA5721" w:rsidRPr="00697C77" w:rsidRDefault="00FA5721" w:rsidP="00FA5721">
      <w:pPr>
        <w:spacing w:after="0" w:line="240" w:lineRule="auto"/>
        <w:jc w:val="center"/>
        <w:rPr>
          <w:rFonts w:ascii="Times New Roman" w:hAnsi="Times New Roman" w:cs="Times New Roman"/>
          <w:sz w:val="24"/>
          <w:szCs w:val="24"/>
          <w:lang w:val="en-US"/>
        </w:rPr>
      </w:pPr>
    </w:p>
    <w:p w14:paraId="1FC5CCD2" w14:textId="77777777" w:rsidR="00FA5721" w:rsidRPr="00697C77" w:rsidRDefault="00FA5721" w:rsidP="00FA5721">
      <w:pPr>
        <w:spacing w:after="0" w:line="240" w:lineRule="auto"/>
        <w:jc w:val="center"/>
        <w:rPr>
          <w:rFonts w:ascii="Times New Roman" w:hAnsi="Times New Roman" w:cs="Times New Roman"/>
          <w:sz w:val="24"/>
          <w:szCs w:val="24"/>
          <w:lang w:val="en-US"/>
        </w:rPr>
      </w:pPr>
    </w:p>
    <w:p w14:paraId="024F56FB" w14:textId="77777777" w:rsidR="00FA5721" w:rsidRPr="00697C77" w:rsidRDefault="00FA5721" w:rsidP="00FA5721">
      <w:pPr>
        <w:spacing w:after="0" w:line="240" w:lineRule="auto"/>
        <w:jc w:val="center"/>
        <w:rPr>
          <w:rFonts w:ascii="Times New Roman" w:hAnsi="Times New Roman" w:cs="Times New Roman"/>
          <w:sz w:val="24"/>
          <w:szCs w:val="24"/>
          <w:lang w:val="en-US"/>
        </w:rPr>
      </w:pPr>
    </w:p>
    <w:p w14:paraId="38C8819F" w14:textId="77777777" w:rsidR="003104DF" w:rsidRPr="002A4C5A" w:rsidRDefault="003104DF" w:rsidP="002A4C5A">
      <w:pPr>
        <w:pStyle w:val="Title"/>
      </w:pPr>
    </w:p>
    <w:p w14:paraId="7F219191" w14:textId="77777777" w:rsidR="003104DF" w:rsidRPr="002A4C5A" w:rsidRDefault="003104DF" w:rsidP="002A4C5A">
      <w:pPr>
        <w:pStyle w:val="Title"/>
      </w:pPr>
    </w:p>
    <w:p w14:paraId="45DA7298" w14:textId="77777777" w:rsidR="003104DF" w:rsidRPr="002A4C5A" w:rsidRDefault="003104DF" w:rsidP="002A4C5A">
      <w:pPr>
        <w:pStyle w:val="Title"/>
      </w:pPr>
    </w:p>
    <w:p w14:paraId="686B0210" w14:textId="77777777" w:rsidR="003104DF" w:rsidRPr="002A4C5A" w:rsidRDefault="003104DF" w:rsidP="002A4C5A">
      <w:pPr>
        <w:pStyle w:val="Title"/>
      </w:pPr>
    </w:p>
    <w:p w14:paraId="6C3B1FA3" w14:textId="73E6087F" w:rsidR="00FA5721" w:rsidRPr="00B44D0E" w:rsidRDefault="00FA5721" w:rsidP="002A4C5A">
      <w:pPr>
        <w:pStyle w:val="Title"/>
      </w:pPr>
      <w:r w:rsidRPr="002A4C5A">
        <w:t>Overview</w:t>
      </w:r>
      <w:r w:rsidRPr="00B44D0E">
        <w:t xml:space="preserve"> on the status of </w:t>
      </w:r>
      <w:r w:rsidR="00CB243A">
        <w:t xml:space="preserve">preparation and implementation of </w:t>
      </w:r>
      <w:r w:rsidRPr="00B44D0E">
        <w:t>AEWA International Single Species Action and Management Plans as well as Multi-Species Action Plans</w:t>
      </w:r>
    </w:p>
    <w:p w14:paraId="3339ABC6" w14:textId="77777777" w:rsidR="00FA5721" w:rsidRPr="00B44D0E" w:rsidRDefault="00FA5721" w:rsidP="00FA5721">
      <w:pPr>
        <w:spacing w:after="0" w:line="240" w:lineRule="auto"/>
        <w:rPr>
          <w:rFonts w:ascii="Times New Roman" w:hAnsi="Times New Roman" w:cs="Times New Roman"/>
          <w:sz w:val="24"/>
          <w:szCs w:val="24"/>
          <w:lang w:val="en-US"/>
        </w:rPr>
      </w:pPr>
    </w:p>
    <w:p w14:paraId="467F92A3" w14:textId="77777777" w:rsidR="00FA5721" w:rsidRPr="00B44D0E" w:rsidRDefault="00FA5721" w:rsidP="00FA5721">
      <w:pPr>
        <w:jc w:val="center"/>
        <w:rPr>
          <w:rFonts w:ascii="Times New Roman" w:hAnsi="Times New Roman" w:cs="Times New Roman"/>
          <w:b/>
          <w:sz w:val="24"/>
          <w:szCs w:val="24"/>
          <w:lang w:val="en-US"/>
        </w:rPr>
      </w:pPr>
    </w:p>
    <w:p w14:paraId="27294A89" w14:textId="77777777" w:rsidR="00FA5721" w:rsidRPr="00B44D0E" w:rsidRDefault="00FA5721" w:rsidP="00FA5721">
      <w:pPr>
        <w:jc w:val="center"/>
        <w:rPr>
          <w:rFonts w:ascii="Times New Roman" w:hAnsi="Times New Roman" w:cs="Times New Roman"/>
          <w:i/>
          <w:sz w:val="24"/>
          <w:szCs w:val="24"/>
          <w:lang w:val="en-US"/>
        </w:rPr>
      </w:pPr>
      <w:r w:rsidRPr="00B44D0E">
        <w:rPr>
          <w:rFonts w:ascii="Times New Roman" w:hAnsi="Times New Roman" w:cs="Times New Roman"/>
          <w:i/>
          <w:sz w:val="24"/>
          <w:szCs w:val="24"/>
          <w:lang w:val="en-US"/>
        </w:rPr>
        <w:t>Report to the 6</w:t>
      </w:r>
      <w:r w:rsidRPr="009F2E47">
        <w:rPr>
          <w:rFonts w:ascii="Times New Roman" w:hAnsi="Times New Roman" w:cs="Times New Roman"/>
          <w:i/>
          <w:sz w:val="24"/>
          <w:szCs w:val="24"/>
          <w:vertAlign w:val="superscript"/>
          <w:lang w:val="en-US"/>
        </w:rPr>
        <w:t>th</w:t>
      </w:r>
      <w:r w:rsidRPr="00B44D0E">
        <w:rPr>
          <w:rFonts w:ascii="Times New Roman" w:hAnsi="Times New Roman" w:cs="Times New Roman"/>
          <w:i/>
          <w:sz w:val="24"/>
          <w:szCs w:val="24"/>
          <w:lang w:val="en-US"/>
        </w:rPr>
        <w:t xml:space="preserve"> Session of the Meeting of the Parties</w:t>
      </w:r>
      <w:r w:rsidR="009F2E47">
        <w:rPr>
          <w:rFonts w:ascii="Times New Roman" w:hAnsi="Times New Roman" w:cs="Times New Roman"/>
          <w:i/>
          <w:sz w:val="24"/>
          <w:szCs w:val="24"/>
          <w:lang w:val="en-US"/>
        </w:rPr>
        <w:t xml:space="preserve"> to AEWA</w:t>
      </w:r>
    </w:p>
    <w:p w14:paraId="761D4302" w14:textId="77777777" w:rsidR="00FA5721" w:rsidRPr="00697C77" w:rsidRDefault="00FA5721" w:rsidP="00FA5721">
      <w:pPr>
        <w:jc w:val="center"/>
        <w:rPr>
          <w:rFonts w:ascii="Times New Roman" w:hAnsi="Times New Roman" w:cs="Times New Roman"/>
          <w:b/>
          <w:lang w:val="en-US"/>
        </w:rPr>
      </w:pPr>
    </w:p>
    <w:p w14:paraId="5BA08A61" w14:textId="77777777" w:rsidR="00FA5721" w:rsidRPr="00697C77" w:rsidRDefault="00FA5721" w:rsidP="00FA5721">
      <w:pPr>
        <w:jc w:val="center"/>
        <w:rPr>
          <w:rFonts w:ascii="Times New Roman" w:hAnsi="Times New Roman" w:cs="Times New Roman"/>
          <w:b/>
          <w:lang w:val="en-US"/>
        </w:rPr>
      </w:pPr>
    </w:p>
    <w:p w14:paraId="38E97F62" w14:textId="77777777" w:rsidR="00FA5721" w:rsidRPr="00697C77" w:rsidRDefault="00FA5721" w:rsidP="00FA5721">
      <w:pPr>
        <w:jc w:val="center"/>
        <w:rPr>
          <w:rFonts w:ascii="Times New Roman" w:hAnsi="Times New Roman" w:cs="Times New Roman"/>
          <w:b/>
          <w:lang w:val="en-US"/>
        </w:rPr>
      </w:pPr>
    </w:p>
    <w:p w14:paraId="70C8ABC3" w14:textId="77777777" w:rsidR="00FA5721" w:rsidRPr="00697C77" w:rsidRDefault="00FA5721" w:rsidP="00FA5721">
      <w:pPr>
        <w:jc w:val="center"/>
        <w:rPr>
          <w:rFonts w:ascii="Times New Roman" w:hAnsi="Times New Roman" w:cs="Times New Roman"/>
          <w:b/>
          <w:lang w:val="en-US"/>
        </w:rPr>
      </w:pPr>
    </w:p>
    <w:p w14:paraId="5D725DE3" w14:textId="77777777" w:rsidR="00FA5721" w:rsidRPr="00697C77" w:rsidRDefault="00FA5721" w:rsidP="00FA5721">
      <w:pPr>
        <w:jc w:val="center"/>
        <w:rPr>
          <w:rFonts w:ascii="Times New Roman" w:hAnsi="Times New Roman" w:cs="Times New Roman"/>
          <w:b/>
          <w:lang w:val="en-US"/>
        </w:rPr>
      </w:pPr>
    </w:p>
    <w:p w14:paraId="0788A5A9" w14:textId="77777777" w:rsidR="00FA5721" w:rsidRPr="00697C77" w:rsidRDefault="00FA5721" w:rsidP="00FA5721">
      <w:pPr>
        <w:jc w:val="center"/>
        <w:rPr>
          <w:rFonts w:ascii="Times New Roman" w:hAnsi="Times New Roman" w:cs="Times New Roman"/>
          <w:b/>
          <w:lang w:val="en-US"/>
        </w:rPr>
      </w:pPr>
    </w:p>
    <w:p w14:paraId="2047EFDB" w14:textId="77777777" w:rsidR="00FA5721" w:rsidRPr="00697C77" w:rsidRDefault="00FA5721" w:rsidP="00FA5721">
      <w:pPr>
        <w:jc w:val="center"/>
        <w:rPr>
          <w:rFonts w:ascii="Times New Roman" w:hAnsi="Times New Roman" w:cs="Times New Roman"/>
          <w:b/>
          <w:lang w:val="en-US"/>
        </w:rPr>
      </w:pPr>
    </w:p>
    <w:p w14:paraId="02C96587" w14:textId="77777777" w:rsidR="00FA5721" w:rsidRPr="00697C77" w:rsidRDefault="00FA5721" w:rsidP="00FA5721">
      <w:pPr>
        <w:jc w:val="center"/>
        <w:rPr>
          <w:rFonts w:ascii="Times New Roman" w:hAnsi="Times New Roman" w:cs="Times New Roman"/>
          <w:b/>
          <w:lang w:val="en-US"/>
        </w:rPr>
      </w:pPr>
    </w:p>
    <w:p w14:paraId="03488BAB" w14:textId="77777777" w:rsidR="00FA5721" w:rsidRPr="00697C77" w:rsidRDefault="00FA5721" w:rsidP="00FA5721">
      <w:pPr>
        <w:jc w:val="center"/>
        <w:rPr>
          <w:rFonts w:ascii="Times New Roman" w:hAnsi="Times New Roman" w:cs="Times New Roman"/>
          <w:b/>
          <w:lang w:val="en-US"/>
        </w:rPr>
      </w:pPr>
    </w:p>
    <w:p w14:paraId="1122C544" w14:textId="77777777" w:rsidR="00FA5721" w:rsidRPr="00697C77" w:rsidRDefault="00FA5721" w:rsidP="00FA5721">
      <w:pPr>
        <w:jc w:val="center"/>
        <w:rPr>
          <w:rFonts w:ascii="Times New Roman" w:hAnsi="Times New Roman" w:cs="Times New Roman"/>
          <w:b/>
          <w:lang w:val="en-US"/>
        </w:rPr>
      </w:pPr>
    </w:p>
    <w:p w14:paraId="7DF67745" w14:textId="77777777" w:rsidR="00FA5721" w:rsidRPr="00697C77" w:rsidRDefault="00FA5721" w:rsidP="00FA5721">
      <w:pPr>
        <w:jc w:val="center"/>
        <w:rPr>
          <w:rFonts w:ascii="Times New Roman" w:hAnsi="Times New Roman" w:cs="Times New Roman"/>
          <w:b/>
          <w:lang w:val="en-US"/>
        </w:rPr>
      </w:pPr>
    </w:p>
    <w:p w14:paraId="734A85C6" w14:textId="77777777" w:rsidR="00FA5721" w:rsidRPr="00697C77" w:rsidRDefault="00FA5721" w:rsidP="00FA5721">
      <w:pPr>
        <w:jc w:val="center"/>
        <w:rPr>
          <w:rFonts w:ascii="Times New Roman" w:hAnsi="Times New Roman" w:cs="Times New Roman"/>
          <w:b/>
          <w:lang w:val="en-US"/>
        </w:rPr>
      </w:pPr>
    </w:p>
    <w:p w14:paraId="0CFAE05D" w14:textId="77777777" w:rsidR="00FA5721" w:rsidRPr="00697C77" w:rsidRDefault="00FA5721" w:rsidP="00FA5721">
      <w:pPr>
        <w:jc w:val="center"/>
        <w:rPr>
          <w:rFonts w:ascii="Times New Roman" w:hAnsi="Times New Roman" w:cs="Times New Roman"/>
          <w:b/>
          <w:lang w:val="en-US"/>
        </w:rPr>
      </w:pPr>
    </w:p>
    <w:p w14:paraId="0F7E04C3" w14:textId="77777777" w:rsidR="00FA5721" w:rsidRPr="00697C77" w:rsidRDefault="00FA5721" w:rsidP="00FA5721">
      <w:pPr>
        <w:jc w:val="center"/>
        <w:rPr>
          <w:rFonts w:ascii="Times New Roman" w:hAnsi="Times New Roman" w:cs="Times New Roman"/>
          <w:b/>
          <w:lang w:val="en-US"/>
        </w:rPr>
      </w:pPr>
    </w:p>
    <w:p w14:paraId="7089706C" w14:textId="77777777" w:rsidR="00FA5721" w:rsidRPr="00697C77" w:rsidRDefault="00FA5721" w:rsidP="00FA5721">
      <w:pPr>
        <w:jc w:val="center"/>
        <w:rPr>
          <w:rFonts w:ascii="Times New Roman" w:hAnsi="Times New Roman" w:cs="Times New Roman"/>
          <w:b/>
          <w:lang w:val="en-US"/>
        </w:rPr>
      </w:pPr>
    </w:p>
    <w:p w14:paraId="63AAD94A" w14:textId="77777777" w:rsidR="00FA5721" w:rsidRPr="00B44D0E" w:rsidRDefault="002F7181" w:rsidP="00FA5721">
      <w:pPr>
        <w:spacing w:after="0" w:line="240" w:lineRule="auto"/>
        <w:jc w:val="center"/>
        <w:rPr>
          <w:rFonts w:ascii="Times New Roman" w:hAnsi="Times New Roman" w:cs="Times New Roman"/>
          <w:i/>
          <w:lang w:val="en-US"/>
        </w:rPr>
      </w:pPr>
      <w:r w:rsidRPr="00B44D0E">
        <w:rPr>
          <w:rFonts w:ascii="Times New Roman" w:hAnsi="Times New Roman" w:cs="Times New Roman"/>
          <w:i/>
          <w:lang w:val="en-US"/>
        </w:rPr>
        <w:t xml:space="preserve">Prepared </w:t>
      </w:r>
      <w:r w:rsidR="00FA5721" w:rsidRPr="00B44D0E">
        <w:rPr>
          <w:rFonts w:ascii="Times New Roman" w:hAnsi="Times New Roman" w:cs="Times New Roman"/>
          <w:i/>
          <w:lang w:val="en-US"/>
        </w:rPr>
        <w:t>by the UNEP/AEWA Secretariat</w:t>
      </w:r>
    </w:p>
    <w:p w14:paraId="2C5EE80A" w14:textId="77777777" w:rsidR="002F7181" w:rsidRPr="00B44D0E" w:rsidRDefault="002F7181" w:rsidP="00FA5721">
      <w:pPr>
        <w:spacing w:after="0" w:line="240" w:lineRule="auto"/>
        <w:jc w:val="center"/>
        <w:rPr>
          <w:rFonts w:ascii="Times New Roman" w:hAnsi="Times New Roman" w:cs="Times New Roman"/>
          <w:i/>
          <w:lang w:val="en-US"/>
        </w:rPr>
      </w:pPr>
    </w:p>
    <w:p w14:paraId="4FF8A0A6" w14:textId="2540152E" w:rsidR="00697C77" w:rsidRPr="00B44D0E" w:rsidRDefault="00762C8D" w:rsidP="00FA5721">
      <w:pPr>
        <w:spacing w:after="0" w:line="240" w:lineRule="auto"/>
        <w:jc w:val="center"/>
        <w:rPr>
          <w:rFonts w:ascii="Times New Roman" w:hAnsi="Times New Roman" w:cs="Times New Roman"/>
          <w:i/>
          <w:lang w:val="en-US"/>
        </w:rPr>
        <w:sectPr w:rsidR="00697C77" w:rsidRPr="00B44D0E" w:rsidSect="00697C77">
          <w:headerReference w:type="default" r:id="rId10"/>
          <w:footerReference w:type="default" r:id="rId11"/>
          <w:pgSz w:w="11906" w:h="16838" w:code="9"/>
          <w:pgMar w:top="1418" w:right="1418" w:bottom="1134" w:left="1418" w:header="709" w:footer="709" w:gutter="0"/>
          <w:cols w:space="708"/>
          <w:docGrid w:linePitch="360"/>
        </w:sectPr>
      </w:pPr>
      <w:r>
        <w:rPr>
          <w:rFonts w:ascii="Times New Roman" w:hAnsi="Times New Roman" w:cs="Times New Roman"/>
          <w:i/>
          <w:lang w:val="en-US"/>
        </w:rPr>
        <w:t>(</w:t>
      </w:r>
      <w:r w:rsidR="006F6B99">
        <w:rPr>
          <w:rFonts w:ascii="Times New Roman" w:hAnsi="Times New Roman" w:cs="Times New Roman"/>
          <w:i/>
          <w:lang w:val="en-US"/>
        </w:rPr>
        <w:t>September</w:t>
      </w:r>
      <w:r>
        <w:rPr>
          <w:rFonts w:ascii="Times New Roman" w:hAnsi="Times New Roman" w:cs="Times New Roman"/>
          <w:i/>
          <w:lang w:val="en-US"/>
        </w:rPr>
        <w:t xml:space="preserve"> 2015)</w:t>
      </w:r>
    </w:p>
    <w:p w14:paraId="22CBB997" w14:textId="77777777" w:rsidR="00B75537" w:rsidRPr="00DD5A77" w:rsidRDefault="00B75537" w:rsidP="00B75537">
      <w:pPr>
        <w:spacing w:after="0" w:line="240" w:lineRule="auto"/>
        <w:rPr>
          <w:rFonts w:ascii="Times New Roman" w:hAnsi="Times New Roman" w:cs="Times New Roman"/>
          <w:lang w:val="en-US"/>
        </w:rPr>
      </w:pPr>
      <w:r w:rsidRPr="00DD5A77">
        <w:rPr>
          <w:rFonts w:ascii="Times New Roman" w:hAnsi="Times New Roman" w:cs="Times New Roman"/>
          <w:lang w:val="en-US"/>
        </w:rPr>
        <w:lastRenderedPageBreak/>
        <w:t>CONTENTS</w:t>
      </w:r>
    </w:p>
    <w:p w14:paraId="7C9B9F0F" w14:textId="77777777" w:rsidR="00B75537" w:rsidRPr="00DD5A77" w:rsidRDefault="00B75537" w:rsidP="00B75537">
      <w:pPr>
        <w:spacing w:after="0" w:line="240" w:lineRule="auto"/>
        <w:rPr>
          <w:rFonts w:ascii="Times New Roman" w:hAnsi="Times New Roman" w:cs="Times New Roman"/>
          <w:lang w:val="en-US"/>
        </w:rPr>
      </w:pPr>
    </w:p>
    <w:p w14:paraId="7931EE0B"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r w:rsidRPr="00DD5A77">
        <w:rPr>
          <w:rFonts w:ascii="Times New Roman" w:hAnsi="Times New Roman" w:cs="Times New Roman"/>
          <w:lang w:val="en-US"/>
        </w:rPr>
        <w:t>Preface and Acknowledgments</w:t>
      </w:r>
      <w:r w:rsidRPr="00DD5A77">
        <w:rPr>
          <w:rFonts w:ascii="Times New Roman" w:hAnsi="Times New Roman" w:cs="Times New Roman"/>
          <w:lang w:val="en-US"/>
        </w:rPr>
        <w:tab/>
        <w:t>4</w:t>
      </w:r>
    </w:p>
    <w:p w14:paraId="0B8615E8"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p>
    <w:p w14:paraId="32032D23"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r w:rsidRPr="0035561E">
        <w:rPr>
          <w:rFonts w:ascii="Times New Roman" w:hAnsi="Times New Roman" w:cs="Times New Roman"/>
          <w:lang w:val="en-US"/>
        </w:rPr>
        <w:t>Executive Summary and Recommendations</w:t>
      </w:r>
      <w:r w:rsidRPr="00DD5A77">
        <w:rPr>
          <w:rFonts w:ascii="Times New Roman" w:hAnsi="Times New Roman" w:cs="Times New Roman"/>
          <w:lang w:val="en-US"/>
        </w:rPr>
        <w:tab/>
        <w:t>5</w:t>
      </w:r>
    </w:p>
    <w:p w14:paraId="3EE778F9"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p>
    <w:p w14:paraId="5118B974"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r w:rsidRPr="00DD5A77">
        <w:rPr>
          <w:rFonts w:ascii="Times New Roman" w:hAnsi="Times New Roman" w:cs="Times New Roman"/>
          <w:lang w:val="en-US"/>
        </w:rPr>
        <w:t>1. Definition and legal status of Action and Management Plans under AEWA</w:t>
      </w:r>
      <w:r>
        <w:rPr>
          <w:rFonts w:ascii="Times New Roman" w:hAnsi="Times New Roman" w:cs="Times New Roman"/>
          <w:lang w:val="en-US"/>
        </w:rPr>
        <w:tab/>
        <w:t>9</w:t>
      </w:r>
    </w:p>
    <w:p w14:paraId="3C8F7E8B"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p>
    <w:p w14:paraId="67F66772"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r w:rsidRPr="00DD5A77">
        <w:rPr>
          <w:rFonts w:ascii="Times New Roman" w:hAnsi="Times New Roman" w:cs="Times New Roman"/>
          <w:lang w:val="en-US"/>
        </w:rPr>
        <w:t xml:space="preserve">2. The AEWA International </w:t>
      </w:r>
      <w:r>
        <w:rPr>
          <w:rFonts w:ascii="Times New Roman" w:hAnsi="Times New Roman" w:cs="Times New Roman"/>
          <w:lang w:val="en-US"/>
        </w:rPr>
        <w:t xml:space="preserve">Species </w:t>
      </w:r>
      <w:r w:rsidRPr="00DD5A77">
        <w:rPr>
          <w:rFonts w:ascii="Times New Roman" w:hAnsi="Times New Roman" w:cs="Times New Roman"/>
          <w:lang w:val="en-US"/>
        </w:rPr>
        <w:t>Action and Management Planning Process</w:t>
      </w:r>
      <w:r w:rsidRPr="00DD5A77">
        <w:rPr>
          <w:rFonts w:ascii="Times New Roman" w:hAnsi="Times New Roman" w:cs="Times New Roman"/>
          <w:lang w:val="en-US"/>
        </w:rPr>
        <w:tab/>
      </w:r>
      <w:r>
        <w:rPr>
          <w:rFonts w:ascii="Times New Roman" w:hAnsi="Times New Roman" w:cs="Times New Roman"/>
          <w:lang w:val="en-US"/>
        </w:rPr>
        <w:t>11</w:t>
      </w:r>
    </w:p>
    <w:p w14:paraId="72EB6F28"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p>
    <w:p w14:paraId="4D143D34" w14:textId="77777777" w:rsidR="00B75537" w:rsidRDefault="00B75537" w:rsidP="00B75537">
      <w:pPr>
        <w:tabs>
          <w:tab w:val="left" w:pos="993"/>
          <w:tab w:val="right" w:leader="dot" w:pos="8930"/>
        </w:tabs>
        <w:spacing w:after="0" w:line="240" w:lineRule="auto"/>
        <w:rPr>
          <w:rFonts w:ascii="Times New Roman" w:hAnsi="Times New Roman" w:cs="Times New Roman"/>
          <w:lang w:val="en-US"/>
        </w:rPr>
      </w:pPr>
      <w:r w:rsidRPr="00DD5A77">
        <w:rPr>
          <w:rFonts w:ascii="Times New Roman" w:hAnsi="Times New Roman" w:cs="Times New Roman"/>
          <w:lang w:val="en-US"/>
        </w:rPr>
        <w:t>3. AEWA International Species Working and Expert Groups</w:t>
      </w:r>
      <w:r w:rsidRPr="00DD5A77">
        <w:rPr>
          <w:rFonts w:ascii="Times New Roman" w:hAnsi="Times New Roman" w:cs="Times New Roman"/>
          <w:lang w:val="en-US"/>
        </w:rPr>
        <w:tab/>
      </w:r>
      <w:r>
        <w:rPr>
          <w:rFonts w:ascii="Times New Roman" w:hAnsi="Times New Roman" w:cs="Times New Roman"/>
          <w:lang w:val="en-US"/>
        </w:rPr>
        <w:t>16</w:t>
      </w:r>
    </w:p>
    <w:p w14:paraId="1C7CCE7B" w14:textId="77777777" w:rsidR="00B75537" w:rsidRDefault="00B75537" w:rsidP="00B75537">
      <w:pPr>
        <w:tabs>
          <w:tab w:val="left" w:pos="993"/>
          <w:tab w:val="right" w:leader="dot" w:pos="8930"/>
        </w:tabs>
        <w:spacing w:after="0" w:line="240" w:lineRule="auto"/>
        <w:rPr>
          <w:rFonts w:ascii="Times New Roman" w:hAnsi="Times New Roman" w:cs="Times New Roman"/>
          <w:lang w:val="en-US"/>
        </w:rPr>
      </w:pPr>
    </w:p>
    <w:p w14:paraId="7B0A0F4F"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4. National Species Action Plans and Working Groups</w:t>
      </w:r>
      <w:r>
        <w:rPr>
          <w:rFonts w:ascii="Times New Roman" w:hAnsi="Times New Roman" w:cs="Times New Roman"/>
          <w:lang w:val="en-US"/>
        </w:rPr>
        <w:tab/>
        <w:t>20</w:t>
      </w:r>
    </w:p>
    <w:p w14:paraId="4BFA469B"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p>
    <w:p w14:paraId="5B737A5B"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5</w:t>
      </w:r>
      <w:r w:rsidRPr="00DD5A77">
        <w:rPr>
          <w:rFonts w:ascii="Times New Roman" w:hAnsi="Times New Roman" w:cs="Times New Roman"/>
          <w:lang w:val="en-US"/>
        </w:rPr>
        <w:t>. Current status of preparation of AEWA Action and Management plans</w:t>
      </w:r>
      <w:r w:rsidRPr="00DD5A77">
        <w:rPr>
          <w:rFonts w:ascii="Times New Roman" w:hAnsi="Times New Roman" w:cs="Times New Roman"/>
          <w:lang w:val="en-US"/>
        </w:rPr>
        <w:tab/>
      </w:r>
      <w:r>
        <w:rPr>
          <w:rFonts w:ascii="Times New Roman" w:hAnsi="Times New Roman" w:cs="Times New Roman"/>
          <w:lang w:val="en-US"/>
        </w:rPr>
        <w:t>21</w:t>
      </w:r>
    </w:p>
    <w:p w14:paraId="7829CAEC"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p>
    <w:p w14:paraId="765AC614"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6</w:t>
      </w:r>
      <w:r w:rsidRPr="00DD5A77">
        <w:rPr>
          <w:rFonts w:ascii="Times New Roman" w:hAnsi="Times New Roman" w:cs="Times New Roman"/>
          <w:lang w:val="en-US"/>
        </w:rPr>
        <w:t>. Review of the status of implementation of AEWA International Action and Management Plans</w:t>
      </w:r>
      <w:r w:rsidRPr="00DD5A77">
        <w:rPr>
          <w:rFonts w:ascii="Times New Roman" w:hAnsi="Times New Roman" w:cs="Times New Roman"/>
          <w:lang w:val="en-US"/>
        </w:rPr>
        <w:tab/>
      </w:r>
      <w:r>
        <w:rPr>
          <w:rFonts w:ascii="Times New Roman" w:hAnsi="Times New Roman" w:cs="Times New Roman"/>
          <w:lang w:val="en-US"/>
        </w:rPr>
        <w:t>23</w:t>
      </w:r>
    </w:p>
    <w:p w14:paraId="136DE155"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p>
    <w:p w14:paraId="796A3B4A" w14:textId="77777777" w:rsidR="00B75537" w:rsidRPr="00DD5A77" w:rsidRDefault="00B75537" w:rsidP="00B75537">
      <w:pPr>
        <w:tabs>
          <w:tab w:val="left" w:pos="993"/>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7</w:t>
      </w:r>
      <w:r w:rsidRPr="00DD5A77">
        <w:rPr>
          <w:rFonts w:ascii="Times New Roman" w:hAnsi="Times New Roman" w:cs="Times New Roman"/>
          <w:lang w:val="en-US"/>
        </w:rPr>
        <w:t>. Conclusion</w:t>
      </w:r>
      <w:r w:rsidRPr="00DD5A77">
        <w:rPr>
          <w:rFonts w:ascii="Times New Roman" w:hAnsi="Times New Roman" w:cs="Times New Roman"/>
          <w:lang w:val="en-US"/>
        </w:rPr>
        <w:tab/>
      </w:r>
      <w:r>
        <w:rPr>
          <w:rFonts w:ascii="Times New Roman" w:hAnsi="Times New Roman" w:cs="Times New Roman"/>
          <w:lang w:val="en-US"/>
        </w:rPr>
        <w:t>28</w:t>
      </w:r>
    </w:p>
    <w:p w14:paraId="7B7175AC" w14:textId="77777777" w:rsidR="00B75537" w:rsidRPr="00DD5A77" w:rsidRDefault="00B75537" w:rsidP="00B75537">
      <w:pPr>
        <w:spacing w:after="0" w:line="240" w:lineRule="auto"/>
        <w:rPr>
          <w:rFonts w:ascii="Times New Roman" w:hAnsi="Times New Roman" w:cs="Times New Roman"/>
          <w:lang w:val="en-US"/>
        </w:rPr>
      </w:pPr>
    </w:p>
    <w:p w14:paraId="4ABC47FC" w14:textId="77777777" w:rsidR="00B75537" w:rsidRPr="00DD5A77" w:rsidRDefault="00B75537" w:rsidP="00B75537">
      <w:p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8</w:t>
      </w:r>
      <w:r w:rsidRPr="00DD5A77">
        <w:rPr>
          <w:rFonts w:ascii="Times New Roman" w:hAnsi="Times New Roman" w:cs="Times New Roman"/>
          <w:lang w:val="en-US"/>
        </w:rPr>
        <w:t>. Annexes</w:t>
      </w:r>
      <w:r w:rsidRPr="00DD5A77">
        <w:rPr>
          <w:rFonts w:ascii="Times New Roman" w:hAnsi="Times New Roman" w:cs="Times New Roman"/>
          <w:lang w:val="en-US"/>
        </w:rPr>
        <w:tab/>
      </w:r>
      <w:r>
        <w:rPr>
          <w:rFonts w:ascii="Times New Roman" w:hAnsi="Times New Roman" w:cs="Times New Roman"/>
          <w:lang w:val="en-US"/>
        </w:rPr>
        <w:t>31</w:t>
      </w:r>
      <w:r w:rsidRPr="00DD5A77">
        <w:rPr>
          <w:rFonts w:ascii="Times New Roman" w:hAnsi="Times New Roman" w:cs="Times New Roman"/>
          <w:lang w:val="en-US"/>
        </w:rPr>
        <w:tab/>
      </w:r>
    </w:p>
    <w:p w14:paraId="34227C2B" w14:textId="77777777" w:rsidR="00B75537" w:rsidRPr="0013195B" w:rsidRDefault="00B75537" w:rsidP="00B75537">
      <w:pPr>
        <w:tabs>
          <w:tab w:val="left" w:pos="851"/>
          <w:tab w:val="right" w:leader="dot" w:pos="8930"/>
        </w:tabs>
        <w:spacing w:after="0" w:line="240" w:lineRule="auto"/>
        <w:ind w:left="284"/>
        <w:rPr>
          <w:rFonts w:ascii="Times New Roman" w:hAnsi="Times New Roman" w:cs="Times New Roman"/>
          <w:lang w:val="en-US"/>
        </w:rPr>
      </w:pPr>
      <w:r>
        <w:rPr>
          <w:rFonts w:ascii="Times New Roman" w:hAnsi="Times New Roman" w:cs="Times New Roman"/>
          <w:lang w:val="en-US"/>
        </w:rPr>
        <w:t>Annex I.</w:t>
      </w:r>
      <w:r w:rsidRPr="0013195B">
        <w:rPr>
          <w:rFonts w:ascii="Times New Roman" w:hAnsi="Times New Roman" w:cs="Times New Roman"/>
          <w:lang w:val="en-US"/>
        </w:rPr>
        <w:t xml:space="preserve"> – Individual reviews of implementation of AEWA International Specie</w:t>
      </w:r>
      <w:r>
        <w:rPr>
          <w:rFonts w:ascii="Times New Roman" w:hAnsi="Times New Roman" w:cs="Times New Roman"/>
          <w:lang w:val="en-US"/>
        </w:rPr>
        <w:t>s Action and Management Plans:</w:t>
      </w:r>
    </w:p>
    <w:p w14:paraId="2A024D7F" w14:textId="77777777" w:rsidR="00B75537" w:rsidRPr="0013195B" w:rsidRDefault="00B75537" w:rsidP="00B75537">
      <w:pPr>
        <w:tabs>
          <w:tab w:val="left" w:pos="851"/>
          <w:tab w:val="right" w:leader="dot" w:pos="8930"/>
        </w:tabs>
        <w:spacing w:after="0" w:line="240" w:lineRule="auto"/>
        <w:ind w:firstLine="284"/>
        <w:rPr>
          <w:rFonts w:ascii="Times New Roman" w:hAnsi="Times New Roman" w:cs="Times New Roman"/>
          <w:lang w:val="en-US"/>
        </w:rPr>
      </w:pPr>
      <w:r w:rsidRPr="0013195B">
        <w:rPr>
          <w:rFonts w:ascii="Times New Roman" w:hAnsi="Times New Roman" w:cs="Times New Roman"/>
          <w:lang w:val="en-US"/>
        </w:rPr>
        <w:tab/>
      </w:r>
    </w:p>
    <w:p w14:paraId="3563CCBE" w14:textId="77777777" w:rsidR="00B75537" w:rsidRDefault="00B75537"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A. </w:t>
      </w:r>
      <w:r w:rsidRPr="0013195B">
        <w:rPr>
          <w:rFonts w:ascii="Times New Roman" w:hAnsi="Times New Roman" w:cs="Times New Roman"/>
          <w:lang w:val="en-US"/>
        </w:rPr>
        <w:t>Northern Bald Ibis</w:t>
      </w:r>
      <w:r>
        <w:rPr>
          <w:rFonts w:ascii="Times New Roman" w:hAnsi="Times New Roman" w:cs="Times New Roman"/>
          <w:lang w:val="en-US"/>
        </w:rPr>
        <w:t xml:space="preserve"> </w:t>
      </w:r>
      <w:r w:rsidRPr="007F2A5D">
        <w:rPr>
          <w:rFonts w:ascii="Times New Roman" w:hAnsi="Times New Roman" w:cs="Times New Roman"/>
          <w:i/>
          <w:lang w:val="en-US"/>
        </w:rPr>
        <w:t>(Geronticus eremita)</w:t>
      </w:r>
      <w:r>
        <w:rPr>
          <w:rFonts w:ascii="Times New Roman" w:hAnsi="Times New Roman" w:cs="Times New Roman"/>
          <w:lang w:val="en-US"/>
        </w:rPr>
        <w:tab/>
        <w:t>32</w:t>
      </w:r>
    </w:p>
    <w:p w14:paraId="50B25310" w14:textId="77777777" w:rsidR="00B75537" w:rsidRDefault="00B75537"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B. Lesser Flamingo </w:t>
      </w:r>
      <w:r w:rsidRPr="007F2A5D">
        <w:rPr>
          <w:rFonts w:ascii="Times New Roman" w:hAnsi="Times New Roman" w:cs="Times New Roman"/>
          <w:i/>
          <w:lang w:val="en-US"/>
        </w:rPr>
        <w:t>(Phoeniconaias minor)</w:t>
      </w:r>
      <w:r>
        <w:rPr>
          <w:rFonts w:ascii="Times New Roman" w:hAnsi="Times New Roman" w:cs="Times New Roman"/>
          <w:lang w:val="en-US"/>
        </w:rPr>
        <w:tab/>
        <w:t>41</w:t>
      </w:r>
    </w:p>
    <w:p w14:paraId="642975EF" w14:textId="77777777" w:rsidR="00B75537" w:rsidRPr="00D34DCA" w:rsidRDefault="00B75537" w:rsidP="00B75537">
      <w:pPr>
        <w:pStyle w:val="ListParagraph"/>
        <w:numPr>
          <w:ilvl w:val="0"/>
          <w:numId w:val="9"/>
        </w:numPr>
        <w:tabs>
          <w:tab w:val="left" w:pos="851"/>
          <w:tab w:val="right" w:leader="dot" w:pos="8930"/>
        </w:tabs>
        <w:spacing w:after="0" w:line="240" w:lineRule="auto"/>
        <w:rPr>
          <w:rFonts w:ascii="Times New Roman" w:hAnsi="Times New Roman" w:cs="Times New Roman"/>
        </w:rPr>
      </w:pPr>
      <w:r w:rsidRPr="00D34DCA">
        <w:rPr>
          <w:rFonts w:ascii="Times New Roman" w:hAnsi="Times New Roman" w:cs="Times New Roman"/>
        </w:rPr>
        <w:t xml:space="preserve">C. Bewick’s Swan </w:t>
      </w:r>
      <w:r w:rsidRPr="00D34DCA">
        <w:rPr>
          <w:rFonts w:ascii="Times New Roman" w:hAnsi="Times New Roman" w:cs="Times New Roman"/>
          <w:i/>
        </w:rPr>
        <w:t>(Cygnus columbianus bewickii</w:t>
      </w:r>
      <w:r w:rsidRPr="00D34DCA">
        <w:rPr>
          <w:rFonts w:ascii="Times New Roman" w:hAnsi="Times New Roman" w:cs="Times New Roman"/>
          <w:i/>
          <w:sz w:val="20"/>
          <w:szCs w:val="20"/>
        </w:rPr>
        <w:t>)</w:t>
      </w:r>
      <w:r>
        <w:rPr>
          <w:rFonts w:ascii="Times New Roman" w:hAnsi="Times New Roman" w:cs="Times New Roman"/>
        </w:rPr>
        <w:tab/>
        <w:t>49</w:t>
      </w:r>
    </w:p>
    <w:p w14:paraId="259E4BF6" w14:textId="6C808773" w:rsidR="00B75537" w:rsidRDefault="00B75537"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D. </w:t>
      </w:r>
      <w:r w:rsidRPr="0013195B">
        <w:rPr>
          <w:rFonts w:ascii="Times New Roman" w:hAnsi="Times New Roman" w:cs="Times New Roman"/>
          <w:lang w:val="en-US"/>
        </w:rPr>
        <w:t>Pink-footed Goose</w:t>
      </w:r>
      <w:r>
        <w:rPr>
          <w:rFonts w:ascii="Times New Roman" w:hAnsi="Times New Roman" w:cs="Times New Roman"/>
          <w:lang w:val="en-US"/>
        </w:rPr>
        <w:t xml:space="preserve"> </w:t>
      </w:r>
      <w:r w:rsidRPr="005717A4">
        <w:rPr>
          <w:rFonts w:ascii="Times New Roman" w:hAnsi="Times New Roman" w:cs="Times New Roman"/>
          <w:i/>
          <w:lang w:val="en-US"/>
        </w:rPr>
        <w:t>(Anser brachyrhynchus)</w:t>
      </w:r>
      <w:r w:rsidR="001A39F3">
        <w:rPr>
          <w:rFonts w:ascii="Times New Roman" w:hAnsi="Times New Roman" w:cs="Times New Roman"/>
          <w:lang w:val="en-US"/>
        </w:rPr>
        <w:tab/>
        <w:t>57</w:t>
      </w:r>
    </w:p>
    <w:p w14:paraId="44D4D2B1" w14:textId="3E59EA61" w:rsidR="00B75537" w:rsidRPr="005717A4" w:rsidRDefault="00B75537"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E. </w:t>
      </w:r>
      <w:r w:rsidRPr="0013195B">
        <w:rPr>
          <w:rFonts w:ascii="Times New Roman" w:hAnsi="Times New Roman" w:cs="Times New Roman"/>
          <w:lang w:val="en-US"/>
        </w:rPr>
        <w:t>Greenland White-fronted Goose</w:t>
      </w:r>
      <w:r>
        <w:rPr>
          <w:rFonts w:ascii="Times New Roman" w:hAnsi="Times New Roman" w:cs="Times New Roman"/>
          <w:lang w:val="en-US"/>
        </w:rPr>
        <w:t xml:space="preserve"> </w:t>
      </w:r>
      <w:r w:rsidRPr="005717A4">
        <w:rPr>
          <w:rFonts w:ascii="Times New Roman" w:hAnsi="Times New Roman" w:cs="Times New Roman"/>
          <w:i/>
          <w:lang w:val="en-US"/>
        </w:rPr>
        <w:t>(Anser albifrons flavirostris)</w:t>
      </w:r>
      <w:r w:rsidR="001A39F3">
        <w:rPr>
          <w:rFonts w:ascii="Times New Roman" w:hAnsi="Times New Roman" w:cs="Times New Roman"/>
          <w:lang w:val="en-US"/>
        </w:rPr>
        <w:tab/>
        <w:t>63</w:t>
      </w:r>
    </w:p>
    <w:p w14:paraId="33A39E3A" w14:textId="73068B4D" w:rsidR="00B75537" w:rsidRPr="0013195B" w:rsidRDefault="00B75537"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F. </w:t>
      </w:r>
      <w:r w:rsidRPr="0013195B">
        <w:rPr>
          <w:rFonts w:ascii="Times New Roman" w:hAnsi="Times New Roman" w:cs="Times New Roman"/>
          <w:lang w:val="en-US"/>
        </w:rPr>
        <w:t xml:space="preserve">Lesser White-fronted Goose </w:t>
      </w:r>
      <w:r w:rsidRPr="0013195B">
        <w:rPr>
          <w:rFonts w:ascii="Times New Roman" w:hAnsi="Times New Roman" w:cs="Times New Roman"/>
          <w:i/>
          <w:lang w:val="en-US"/>
        </w:rPr>
        <w:t>(Anser erythropus)</w:t>
      </w:r>
      <w:r w:rsidR="001A39F3">
        <w:rPr>
          <w:rFonts w:ascii="Times New Roman" w:hAnsi="Times New Roman" w:cs="Times New Roman"/>
          <w:lang w:val="en-US"/>
        </w:rPr>
        <w:tab/>
        <w:t>70</w:t>
      </w:r>
    </w:p>
    <w:p w14:paraId="26F9ED51" w14:textId="7214049D" w:rsidR="00B75537" w:rsidRPr="0013195B" w:rsidRDefault="00B75537"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G. </w:t>
      </w:r>
      <w:r w:rsidRPr="0013195B">
        <w:rPr>
          <w:rFonts w:ascii="Times New Roman" w:hAnsi="Times New Roman" w:cs="Times New Roman"/>
          <w:lang w:val="en-US"/>
        </w:rPr>
        <w:t xml:space="preserve">Red-breasted Goose </w:t>
      </w:r>
      <w:r w:rsidRPr="0013195B">
        <w:rPr>
          <w:rFonts w:ascii="Times New Roman" w:hAnsi="Times New Roman" w:cs="Times New Roman"/>
          <w:i/>
          <w:lang w:val="en-US"/>
        </w:rPr>
        <w:t>(Branta ruficollis)</w:t>
      </w:r>
      <w:r w:rsidRPr="0013195B">
        <w:rPr>
          <w:rFonts w:ascii="Times New Roman" w:hAnsi="Times New Roman" w:cs="Times New Roman"/>
          <w:i/>
          <w:lang w:val="en-US"/>
        </w:rPr>
        <w:tab/>
      </w:r>
      <w:r w:rsidR="002F0292">
        <w:rPr>
          <w:rFonts w:ascii="Times New Roman" w:hAnsi="Times New Roman" w:cs="Times New Roman"/>
          <w:lang w:val="en-US"/>
        </w:rPr>
        <w:t>78</w:t>
      </w:r>
    </w:p>
    <w:p w14:paraId="5D11F286" w14:textId="33D75589" w:rsidR="00B75537" w:rsidRPr="0013195B" w:rsidRDefault="00B75537" w:rsidP="00B75537">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H. </w:t>
      </w:r>
      <w:r w:rsidRPr="0013195B">
        <w:rPr>
          <w:rFonts w:ascii="Times New Roman" w:hAnsi="Times New Roman" w:cs="Times New Roman"/>
          <w:lang w:val="en-US"/>
        </w:rPr>
        <w:t>Sociable Lapwing</w:t>
      </w:r>
      <w:r>
        <w:rPr>
          <w:rFonts w:ascii="Times New Roman" w:hAnsi="Times New Roman" w:cs="Times New Roman"/>
          <w:lang w:val="en-US"/>
        </w:rPr>
        <w:t xml:space="preserve"> </w:t>
      </w:r>
      <w:r w:rsidRPr="00AF2F90">
        <w:rPr>
          <w:rFonts w:ascii="Times New Roman" w:hAnsi="Times New Roman" w:cs="Times New Roman"/>
          <w:i/>
          <w:lang w:val="en-US"/>
        </w:rPr>
        <w:t>(Vanellus gregarius)</w:t>
      </w:r>
      <w:r w:rsidR="002F0292">
        <w:rPr>
          <w:rFonts w:ascii="Times New Roman" w:hAnsi="Times New Roman" w:cs="Times New Roman"/>
          <w:lang w:val="en-US"/>
        </w:rPr>
        <w:tab/>
        <w:t>88</w:t>
      </w:r>
    </w:p>
    <w:p w14:paraId="1491DE11" w14:textId="77777777" w:rsidR="00B75537" w:rsidRPr="0013195B" w:rsidRDefault="00B75537" w:rsidP="00B75537">
      <w:pPr>
        <w:tabs>
          <w:tab w:val="left" w:pos="851"/>
          <w:tab w:val="right" w:leader="dot" w:pos="8930"/>
        </w:tabs>
        <w:spacing w:after="0" w:line="240" w:lineRule="auto"/>
        <w:ind w:firstLine="284"/>
        <w:rPr>
          <w:rFonts w:ascii="Times New Roman" w:hAnsi="Times New Roman" w:cs="Times New Roman"/>
          <w:lang w:val="en-US"/>
        </w:rPr>
      </w:pPr>
    </w:p>
    <w:p w14:paraId="3B00EE6B" w14:textId="0837F3F6" w:rsidR="00B75537" w:rsidRPr="0013195B" w:rsidRDefault="00B75537" w:rsidP="00B75537">
      <w:pPr>
        <w:tabs>
          <w:tab w:val="left" w:pos="851"/>
          <w:tab w:val="right" w:leader="dot" w:pos="8930"/>
        </w:tabs>
        <w:spacing w:after="0" w:line="240" w:lineRule="auto"/>
        <w:ind w:firstLine="284"/>
        <w:rPr>
          <w:rFonts w:ascii="Times New Roman" w:hAnsi="Times New Roman" w:cs="Times New Roman"/>
          <w:lang w:val="en-US"/>
        </w:rPr>
      </w:pPr>
      <w:r>
        <w:rPr>
          <w:rFonts w:ascii="Times New Roman" w:hAnsi="Times New Roman" w:cs="Times New Roman"/>
          <w:lang w:val="en-US"/>
        </w:rPr>
        <w:t>Annex II.</w:t>
      </w:r>
      <w:r w:rsidRPr="0013195B">
        <w:rPr>
          <w:rFonts w:ascii="Times New Roman" w:hAnsi="Times New Roman" w:cs="Times New Roman"/>
          <w:lang w:val="en-US"/>
        </w:rPr>
        <w:t xml:space="preserve"> – Overview of questionnaires</w:t>
      </w:r>
      <w:r w:rsidR="002F0292">
        <w:rPr>
          <w:rFonts w:ascii="Times New Roman" w:hAnsi="Times New Roman" w:cs="Times New Roman"/>
          <w:lang w:val="en-US"/>
        </w:rPr>
        <w:t xml:space="preserve"> submitted for review</w:t>
      </w:r>
      <w:r w:rsidR="002F0292">
        <w:rPr>
          <w:rFonts w:ascii="Times New Roman" w:hAnsi="Times New Roman" w:cs="Times New Roman"/>
          <w:lang w:val="en-US"/>
        </w:rPr>
        <w:tab/>
        <w:t>95</w:t>
      </w:r>
      <w:r w:rsidRPr="0013195B">
        <w:rPr>
          <w:rFonts w:ascii="Times New Roman" w:hAnsi="Times New Roman" w:cs="Times New Roman"/>
          <w:lang w:val="en-US"/>
        </w:rPr>
        <w:t xml:space="preserve"> </w:t>
      </w:r>
    </w:p>
    <w:p w14:paraId="2DC75A36" w14:textId="69C33588" w:rsidR="00B75537" w:rsidRPr="0013195B" w:rsidRDefault="00B75537" w:rsidP="00B75537">
      <w:pPr>
        <w:tabs>
          <w:tab w:val="left" w:pos="851"/>
          <w:tab w:val="right" w:leader="dot" w:pos="8930"/>
        </w:tabs>
        <w:spacing w:after="0" w:line="240" w:lineRule="auto"/>
        <w:ind w:firstLine="284"/>
        <w:rPr>
          <w:rFonts w:ascii="Times New Roman" w:hAnsi="Times New Roman" w:cs="Times New Roman"/>
          <w:lang w:val="en-US"/>
        </w:rPr>
      </w:pPr>
      <w:r>
        <w:rPr>
          <w:rFonts w:ascii="Times New Roman" w:hAnsi="Times New Roman" w:cs="Times New Roman"/>
          <w:lang w:val="en-US"/>
        </w:rPr>
        <w:t>Annex III.</w:t>
      </w:r>
      <w:r w:rsidRPr="0013195B">
        <w:rPr>
          <w:rFonts w:ascii="Times New Roman" w:hAnsi="Times New Roman" w:cs="Times New Roman"/>
          <w:lang w:val="en-US"/>
        </w:rPr>
        <w:t xml:space="preserve"> - Terms of Reference for AEWA International Species Working Groups</w:t>
      </w:r>
      <w:r w:rsidR="002F0292">
        <w:rPr>
          <w:rFonts w:ascii="Times New Roman" w:hAnsi="Times New Roman" w:cs="Times New Roman"/>
          <w:lang w:val="en-US"/>
        </w:rPr>
        <w:tab/>
        <w:t>96</w:t>
      </w:r>
    </w:p>
    <w:p w14:paraId="53DC8D34" w14:textId="1D4F7503" w:rsidR="00B75537" w:rsidRPr="0013195B" w:rsidRDefault="00B75537" w:rsidP="00B75537">
      <w:pPr>
        <w:tabs>
          <w:tab w:val="left" w:pos="851"/>
          <w:tab w:val="right" w:leader="dot" w:pos="8930"/>
        </w:tabs>
        <w:spacing w:after="0" w:line="240" w:lineRule="auto"/>
        <w:ind w:firstLine="284"/>
        <w:rPr>
          <w:rFonts w:ascii="Times New Roman" w:hAnsi="Times New Roman" w:cs="Times New Roman"/>
          <w:lang w:val="en-US"/>
        </w:rPr>
      </w:pPr>
      <w:r>
        <w:rPr>
          <w:rFonts w:ascii="Times New Roman" w:hAnsi="Times New Roman" w:cs="Times New Roman"/>
          <w:lang w:val="en-US"/>
        </w:rPr>
        <w:t>Annex IV.</w:t>
      </w:r>
      <w:r w:rsidRPr="0013195B">
        <w:rPr>
          <w:rFonts w:ascii="Times New Roman" w:hAnsi="Times New Roman" w:cs="Times New Roman"/>
          <w:lang w:val="en-US"/>
        </w:rPr>
        <w:t xml:space="preserve"> - Terms of Reference for AEWA International Species Expert Groups</w:t>
      </w:r>
      <w:r w:rsidR="002F0292">
        <w:rPr>
          <w:rFonts w:ascii="Times New Roman" w:hAnsi="Times New Roman" w:cs="Times New Roman"/>
          <w:lang w:val="en-US"/>
        </w:rPr>
        <w:tab/>
        <w:t>98</w:t>
      </w:r>
    </w:p>
    <w:p w14:paraId="4F21D796" w14:textId="5B625690" w:rsidR="00B75537" w:rsidRDefault="00B75537" w:rsidP="00B75537">
      <w:pPr>
        <w:tabs>
          <w:tab w:val="left" w:pos="851"/>
          <w:tab w:val="right" w:leader="dot" w:pos="8930"/>
        </w:tabs>
        <w:spacing w:after="0" w:line="240" w:lineRule="auto"/>
        <w:ind w:firstLine="284"/>
        <w:rPr>
          <w:rFonts w:ascii="Times New Roman" w:hAnsi="Times New Roman" w:cs="Times New Roman"/>
          <w:lang w:val="en-US"/>
        </w:rPr>
      </w:pPr>
      <w:r>
        <w:rPr>
          <w:rFonts w:ascii="Times New Roman" w:hAnsi="Times New Roman" w:cs="Times New Roman"/>
          <w:lang w:val="en-US"/>
        </w:rPr>
        <w:t>Annex V.</w:t>
      </w:r>
      <w:r w:rsidRPr="0013195B">
        <w:rPr>
          <w:rFonts w:ascii="Times New Roman" w:hAnsi="Times New Roman" w:cs="Times New Roman"/>
          <w:lang w:val="en-US"/>
        </w:rPr>
        <w:t xml:space="preserve"> - Guidance on the Coordination</w:t>
      </w:r>
      <w:r w:rsidRPr="00DA5E6B">
        <w:rPr>
          <w:rFonts w:ascii="Times New Roman" w:hAnsi="Times New Roman" w:cs="Times New Roman"/>
          <w:lang w:val="en-US"/>
        </w:rPr>
        <w:t xml:space="preserve"> of AEWA International Species Working Groups</w:t>
      </w:r>
      <w:r w:rsidR="002F0292">
        <w:rPr>
          <w:rFonts w:ascii="Times New Roman" w:hAnsi="Times New Roman" w:cs="Times New Roman"/>
          <w:lang w:val="en-US"/>
        </w:rPr>
        <w:tab/>
        <w:t>100</w:t>
      </w:r>
    </w:p>
    <w:p w14:paraId="60586B35" w14:textId="546AFBA3" w:rsidR="00B75537" w:rsidRPr="00DA5E6B" w:rsidRDefault="00B75537" w:rsidP="00B75537">
      <w:pPr>
        <w:tabs>
          <w:tab w:val="left" w:pos="851"/>
          <w:tab w:val="right" w:leader="dot" w:pos="8930"/>
        </w:tabs>
        <w:spacing w:after="0" w:line="240" w:lineRule="auto"/>
        <w:ind w:firstLine="284"/>
        <w:rPr>
          <w:rFonts w:ascii="Times New Roman" w:hAnsi="Times New Roman" w:cs="Times New Roman"/>
          <w:lang w:val="en-US"/>
        </w:rPr>
      </w:pPr>
      <w:r>
        <w:rPr>
          <w:rFonts w:ascii="Times New Roman" w:hAnsi="Times New Roman" w:cs="Times New Roman"/>
          <w:lang w:val="en-US"/>
        </w:rPr>
        <w:t xml:space="preserve">Annex VI. - </w:t>
      </w:r>
      <w:r w:rsidRPr="00DA5E6B">
        <w:rPr>
          <w:rFonts w:ascii="Times New Roman" w:hAnsi="Times New Roman" w:cs="Times New Roman"/>
          <w:lang w:val="en-US"/>
        </w:rPr>
        <w:t>List of species prioritized by the Technical Committee for Action Planning</w:t>
      </w:r>
      <w:r w:rsidR="00DB242D">
        <w:rPr>
          <w:rFonts w:ascii="Times New Roman" w:hAnsi="Times New Roman" w:cs="Times New Roman"/>
          <w:lang w:val="en-US"/>
        </w:rPr>
        <w:tab/>
        <w:t>106</w:t>
      </w:r>
    </w:p>
    <w:p w14:paraId="3D4FA1C2" w14:textId="77777777" w:rsidR="003104DF" w:rsidRPr="00DA5E6B" w:rsidRDefault="003104DF" w:rsidP="00DA5E6B">
      <w:pPr>
        <w:spacing w:after="0" w:line="240" w:lineRule="auto"/>
        <w:ind w:left="360" w:firstLine="284"/>
        <w:rPr>
          <w:rFonts w:ascii="Times New Roman" w:hAnsi="Times New Roman" w:cs="Times New Roman"/>
          <w:lang w:val="en-US"/>
        </w:rPr>
      </w:pPr>
      <w:r w:rsidRPr="00DA5E6B">
        <w:rPr>
          <w:rFonts w:ascii="Times New Roman" w:hAnsi="Times New Roman" w:cs="Times New Roman"/>
          <w:lang w:val="en-US"/>
        </w:rPr>
        <w:br w:type="page"/>
      </w:r>
    </w:p>
    <w:p w14:paraId="32FD5B15" w14:textId="77777777" w:rsidR="003104DF" w:rsidRPr="00697C77" w:rsidRDefault="00426A3A" w:rsidP="00946380">
      <w:pPr>
        <w:shd w:val="clear" w:color="auto" w:fill="B8CCE4" w:themeFill="accent1" w:themeFillTint="66"/>
        <w:spacing w:after="0" w:line="240" w:lineRule="auto"/>
        <w:rPr>
          <w:rFonts w:ascii="Times New Roman" w:hAnsi="Times New Roman" w:cs="Times New Roman"/>
          <w:b/>
          <w:lang w:val="en-US"/>
        </w:rPr>
      </w:pPr>
      <w:r w:rsidRPr="00697C77">
        <w:rPr>
          <w:rFonts w:ascii="Times New Roman" w:hAnsi="Times New Roman" w:cs="Times New Roman"/>
          <w:b/>
          <w:lang w:val="en-US"/>
        </w:rPr>
        <w:lastRenderedPageBreak/>
        <w:t>Preface</w:t>
      </w:r>
    </w:p>
    <w:p w14:paraId="3C9BF2AC" w14:textId="77777777" w:rsidR="003104DF" w:rsidRPr="00697C77" w:rsidRDefault="003104DF" w:rsidP="00426A3A">
      <w:pPr>
        <w:spacing w:after="0" w:line="240" w:lineRule="auto"/>
        <w:rPr>
          <w:rFonts w:ascii="Times New Roman" w:hAnsi="Times New Roman" w:cs="Times New Roman"/>
          <w:sz w:val="20"/>
          <w:szCs w:val="20"/>
          <w:lang w:val="en-US"/>
        </w:rPr>
      </w:pPr>
    </w:p>
    <w:p w14:paraId="45B9733F" w14:textId="77777777" w:rsidR="00426A3A" w:rsidRPr="00DD5A77" w:rsidRDefault="00426A3A" w:rsidP="00426A3A">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According to Paragraph 7.4 of the AEWA Action Plan the Agreement Secretariat, in coordination with the Technical Committee and the Parties, shall prepare a series of international reviews necessary for the implementation of the Action Plan, including, </w:t>
      </w:r>
      <w:r w:rsidRPr="00DD5A77">
        <w:rPr>
          <w:rFonts w:ascii="Times New Roman" w:hAnsi="Times New Roman" w:cs="Times New Roman"/>
          <w:i/>
          <w:lang w:val="en-US"/>
        </w:rPr>
        <w:t>inter alia</w:t>
      </w:r>
      <w:r w:rsidRPr="00DD5A77">
        <w:rPr>
          <w:rFonts w:ascii="Times New Roman" w:hAnsi="Times New Roman" w:cs="Times New Roman"/>
          <w:lang w:val="en-US"/>
        </w:rPr>
        <w:t>, a Review on the stage of preparation and implementation of Single Species Action Plans. The first such review was presented at MOP4 in 2008 (</w:t>
      </w:r>
      <w:r w:rsidRPr="009F2E47">
        <w:rPr>
          <w:rFonts w:ascii="Times New Roman" w:hAnsi="Times New Roman" w:cs="Times New Roman"/>
          <w:lang w:val="en-US"/>
        </w:rPr>
        <w:t>http://www.unep-aewa.org/sites/default/files/document/mop4_10_ssap_review_0.pdf</w:t>
      </w:r>
      <w:r w:rsidRPr="00DD5A77">
        <w:rPr>
          <w:rFonts w:ascii="Times New Roman" w:hAnsi="Times New Roman" w:cs="Times New Roman"/>
          <w:lang w:val="en-US"/>
        </w:rPr>
        <w:t>).</w:t>
      </w:r>
    </w:p>
    <w:p w14:paraId="76870BA7" w14:textId="77777777" w:rsidR="00426A3A" w:rsidRPr="00DD5A77" w:rsidRDefault="00426A3A" w:rsidP="00426A3A">
      <w:pPr>
        <w:spacing w:after="0" w:line="240" w:lineRule="auto"/>
        <w:jc w:val="both"/>
        <w:rPr>
          <w:rFonts w:ascii="Times New Roman" w:hAnsi="Times New Roman" w:cs="Times New Roman"/>
          <w:lang w:val="en-US"/>
        </w:rPr>
      </w:pPr>
    </w:p>
    <w:p w14:paraId="35D708B8" w14:textId="12A01A73" w:rsidR="00426A3A" w:rsidRPr="00DD5A77" w:rsidRDefault="00C51F4F" w:rsidP="00426A3A">
      <w:pPr>
        <w:spacing w:after="0" w:line="240" w:lineRule="auto"/>
        <w:jc w:val="both"/>
        <w:rPr>
          <w:rFonts w:ascii="Times New Roman" w:hAnsi="Times New Roman" w:cs="Times New Roman"/>
          <w:lang w:val="en-US"/>
        </w:rPr>
      </w:pPr>
      <w:r w:rsidRPr="00DD5A77">
        <w:rPr>
          <w:rFonts w:ascii="Times New Roman" w:hAnsi="Times New Roman" w:cs="Times New Roman"/>
          <w:lang w:val="en-US"/>
        </w:rPr>
        <w:t>In preparation for MOP6, t</w:t>
      </w:r>
      <w:r w:rsidR="00426A3A" w:rsidRPr="00DD5A77">
        <w:rPr>
          <w:rFonts w:ascii="Times New Roman" w:hAnsi="Times New Roman" w:cs="Times New Roman"/>
          <w:lang w:val="en-US"/>
        </w:rPr>
        <w:t xml:space="preserve">he AEWA Secretariat conducted a review of the implementation progress of </w:t>
      </w:r>
      <w:r w:rsidR="00187112">
        <w:rPr>
          <w:rFonts w:ascii="Times New Roman" w:hAnsi="Times New Roman" w:cs="Times New Roman"/>
          <w:lang w:val="en-US"/>
        </w:rPr>
        <w:t>8</w:t>
      </w:r>
      <w:r w:rsidR="00426A3A" w:rsidRPr="00DD5A77">
        <w:rPr>
          <w:rFonts w:ascii="Times New Roman" w:hAnsi="Times New Roman" w:cs="Times New Roman"/>
          <w:lang w:val="en-US"/>
        </w:rPr>
        <w:t xml:space="preserve"> of the 20 International Single Species Action and </w:t>
      </w:r>
      <w:r w:rsidR="001C29DF">
        <w:rPr>
          <w:rFonts w:ascii="Times New Roman" w:hAnsi="Times New Roman" w:cs="Times New Roman"/>
          <w:lang w:val="en-US"/>
        </w:rPr>
        <w:t>Management Plans adopted under the Agreement</w:t>
      </w:r>
      <w:r w:rsidR="00426A3A" w:rsidRPr="00DD5A77">
        <w:rPr>
          <w:rFonts w:ascii="Times New Roman" w:hAnsi="Times New Roman" w:cs="Times New Roman"/>
          <w:lang w:val="en-US"/>
        </w:rPr>
        <w:t xml:space="preserve"> to date. Information from Range States on the implementation </w:t>
      </w:r>
      <w:r w:rsidRPr="00DD5A77">
        <w:rPr>
          <w:rFonts w:ascii="Times New Roman" w:hAnsi="Times New Roman" w:cs="Times New Roman"/>
          <w:lang w:val="en-US"/>
        </w:rPr>
        <w:t>of the plans</w:t>
      </w:r>
      <w:r w:rsidR="00426A3A" w:rsidRPr="00DD5A77">
        <w:rPr>
          <w:rFonts w:ascii="Times New Roman" w:hAnsi="Times New Roman" w:cs="Times New Roman"/>
          <w:lang w:val="en-US"/>
        </w:rPr>
        <w:t xml:space="preserve"> was collected through questionnaires prepared and distributed by the AEWA </w:t>
      </w:r>
      <w:r w:rsidR="001C29DF">
        <w:rPr>
          <w:rFonts w:ascii="Times New Roman" w:hAnsi="Times New Roman" w:cs="Times New Roman"/>
          <w:lang w:val="en-US"/>
        </w:rPr>
        <w:t xml:space="preserve">International </w:t>
      </w:r>
      <w:r w:rsidR="00426A3A" w:rsidRPr="00DD5A77">
        <w:rPr>
          <w:rFonts w:ascii="Times New Roman" w:hAnsi="Times New Roman" w:cs="Times New Roman"/>
          <w:lang w:val="en-US"/>
        </w:rPr>
        <w:t xml:space="preserve">Species Working and Expert Group Coordinators. </w:t>
      </w:r>
    </w:p>
    <w:p w14:paraId="157648D9" w14:textId="77777777" w:rsidR="00426A3A" w:rsidRPr="00DD5A77" w:rsidRDefault="00426A3A" w:rsidP="00426A3A">
      <w:pPr>
        <w:spacing w:after="0" w:line="240" w:lineRule="auto"/>
        <w:jc w:val="both"/>
        <w:rPr>
          <w:rFonts w:ascii="Times New Roman" w:hAnsi="Times New Roman" w:cs="Times New Roman"/>
          <w:lang w:val="en-US"/>
        </w:rPr>
      </w:pPr>
    </w:p>
    <w:p w14:paraId="75D563AD" w14:textId="23237629" w:rsidR="00426A3A" w:rsidRPr="00DD5A77" w:rsidRDefault="00426A3A" w:rsidP="00426A3A">
      <w:pPr>
        <w:spacing w:after="0" w:line="240" w:lineRule="auto"/>
        <w:jc w:val="both"/>
        <w:rPr>
          <w:rFonts w:ascii="Times New Roman" w:hAnsi="Times New Roman" w:cs="Times New Roman"/>
          <w:lang w:val="en-US"/>
        </w:rPr>
      </w:pPr>
      <w:r w:rsidRPr="00DD5A77">
        <w:rPr>
          <w:rFonts w:ascii="Times New Roman" w:hAnsi="Times New Roman" w:cs="Times New Roman"/>
          <w:lang w:val="en-US"/>
        </w:rPr>
        <w:t>In addition to the review on the status of implementation of Ac</w:t>
      </w:r>
      <w:r w:rsidR="00C51F4F" w:rsidRPr="00DD5A77">
        <w:rPr>
          <w:rFonts w:ascii="Times New Roman" w:hAnsi="Times New Roman" w:cs="Times New Roman"/>
          <w:lang w:val="en-US"/>
        </w:rPr>
        <w:t xml:space="preserve">tion Plans, the Secretariat </w:t>
      </w:r>
      <w:r w:rsidR="001C29DF">
        <w:rPr>
          <w:rFonts w:ascii="Times New Roman" w:hAnsi="Times New Roman" w:cs="Times New Roman"/>
          <w:lang w:val="en-US"/>
        </w:rPr>
        <w:t xml:space="preserve">has </w:t>
      </w:r>
      <w:r w:rsidRPr="00DD5A77">
        <w:rPr>
          <w:rFonts w:ascii="Times New Roman" w:hAnsi="Times New Roman" w:cs="Times New Roman"/>
          <w:lang w:val="en-US"/>
        </w:rPr>
        <w:t>compiled an overview of the current action- and management planning process under the Agreement, including the AEWA International Species Working and Expert Group framework developed to coordinate their international implementation.</w:t>
      </w:r>
    </w:p>
    <w:p w14:paraId="165DE28E" w14:textId="77777777" w:rsidR="00426A3A" w:rsidRPr="00DD5A77" w:rsidRDefault="00426A3A" w:rsidP="00426A3A">
      <w:pPr>
        <w:spacing w:after="0" w:line="240" w:lineRule="auto"/>
        <w:jc w:val="both"/>
        <w:rPr>
          <w:rFonts w:ascii="Times New Roman" w:hAnsi="Times New Roman" w:cs="Times New Roman"/>
          <w:lang w:val="en-US"/>
        </w:rPr>
      </w:pPr>
    </w:p>
    <w:p w14:paraId="2AC91B0F" w14:textId="0EA54D68" w:rsidR="00426A3A" w:rsidRPr="00DD5A77" w:rsidRDefault="00DB4095" w:rsidP="00426A3A">
      <w:pPr>
        <w:spacing w:after="0" w:line="240" w:lineRule="auto"/>
        <w:jc w:val="both"/>
        <w:rPr>
          <w:rFonts w:ascii="Times New Roman" w:hAnsi="Times New Roman" w:cs="Times New Roman"/>
          <w:lang w:val="en-US"/>
        </w:rPr>
      </w:pPr>
      <w:r>
        <w:rPr>
          <w:rFonts w:ascii="Times New Roman" w:hAnsi="Times New Roman" w:cs="Times New Roman"/>
          <w:lang w:val="en-US"/>
        </w:rPr>
        <w:t>The draft review was submitted to the AEWA Technical Committee and the AEWA Standing Committee for consultation and approval for submission to the 6</w:t>
      </w:r>
      <w:r w:rsidRPr="00DB4095">
        <w:rPr>
          <w:rFonts w:ascii="Times New Roman" w:hAnsi="Times New Roman" w:cs="Times New Roman"/>
          <w:vertAlign w:val="superscript"/>
          <w:lang w:val="en-US"/>
        </w:rPr>
        <w:t>th</w:t>
      </w:r>
      <w:r>
        <w:rPr>
          <w:rFonts w:ascii="Times New Roman" w:hAnsi="Times New Roman" w:cs="Times New Roman"/>
          <w:lang w:val="en-US"/>
        </w:rPr>
        <w:t xml:space="preserve"> Meeting of the AEWA Parties in </w:t>
      </w:r>
      <w:r w:rsidR="001C29DF">
        <w:rPr>
          <w:rFonts w:ascii="Times New Roman" w:hAnsi="Times New Roman" w:cs="Times New Roman"/>
          <w:lang w:val="en-US"/>
        </w:rPr>
        <w:t>September</w:t>
      </w:r>
      <w:r>
        <w:rPr>
          <w:rFonts w:ascii="Times New Roman" w:hAnsi="Times New Roman" w:cs="Times New Roman"/>
          <w:lang w:val="en-US"/>
        </w:rPr>
        <w:t xml:space="preserve"> 2015.</w:t>
      </w:r>
    </w:p>
    <w:p w14:paraId="001FCE24" w14:textId="77777777" w:rsidR="00426A3A" w:rsidRPr="00697C77" w:rsidRDefault="00426A3A" w:rsidP="00943832">
      <w:pPr>
        <w:spacing w:after="0" w:line="240" w:lineRule="auto"/>
        <w:rPr>
          <w:rFonts w:ascii="Times New Roman" w:hAnsi="Times New Roman" w:cs="Times New Roman"/>
          <w:sz w:val="20"/>
          <w:szCs w:val="20"/>
          <w:lang w:val="en-US"/>
        </w:rPr>
      </w:pPr>
    </w:p>
    <w:p w14:paraId="5F33FDB0" w14:textId="77777777" w:rsidR="00426A3A" w:rsidRPr="00697C77" w:rsidRDefault="00426A3A" w:rsidP="00946380">
      <w:pPr>
        <w:shd w:val="clear" w:color="auto" w:fill="B8CCE4" w:themeFill="accent1" w:themeFillTint="66"/>
        <w:spacing w:after="0" w:line="240" w:lineRule="auto"/>
        <w:rPr>
          <w:rFonts w:ascii="Times New Roman" w:hAnsi="Times New Roman" w:cs="Times New Roman"/>
          <w:b/>
          <w:lang w:val="en-US"/>
        </w:rPr>
      </w:pPr>
      <w:r w:rsidRPr="00697C77">
        <w:rPr>
          <w:rFonts w:ascii="Times New Roman" w:hAnsi="Times New Roman" w:cs="Times New Roman"/>
          <w:b/>
          <w:lang w:val="en-US"/>
        </w:rPr>
        <w:t>Acknowledgements</w:t>
      </w:r>
    </w:p>
    <w:p w14:paraId="68983522" w14:textId="77777777" w:rsidR="00426A3A" w:rsidRPr="00697C77" w:rsidRDefault="00426A3A" w:rsidP="00943832">
      <w:pPr>
        <w:spacing w:after="0" w:line="240" w:lineRule="auto"/>
        <w:rPr>
          <w:rFonts w:ascii="Times New Roman" w:hAnsi="Times New Roman" w:cs="Times New Roman"/>
          <w:sz w:val="20"/>
          <w:szCs w:val="20"/>
          <w:lang w:val="en-US"/>
        </w:rPr>
      </w:pPr>
    </w:p>
    <w:p w14:paraId="323B4CAB" w14:textId="7FF9021C" w:rsidR="00426A3A" w:rsidRPr="00DD5A77" w:rsidRDefault="00426A3A" w:rsidP="00F74D2F">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The AEWA Secretariat would </w:t>
      </w:r>
      <w:r w:rsidR="001C29DF">
        <w:rPr>
          <w:rFonts w:ascii="Times New Roman" w:hAnsi="Times New Roman" w:cs="Times New Roman"/>
          <w:lang w:val="en-US"/>
        </w:rPr>
        <w:t xml:space="preserve">in particular </w:t>
      </w:r>
      <w:r w:rsidRPr="00DD5A77">
        <w:rPr>
          <w:rFonts w:ascii="Times New Roman" w:hAnsi="Times New Roman" w:cs="Times New Roman"/>
          <w:lang w:val="en-US"/>
        </w:rPr>
        <w:t xml:space="preserve">like to thank </w:t>
      </w:r>
      <w:r w:rsidR="00F74D2F" w:rsidRPr="00DD5A77">
        <w:rPr>
          <w:rFonts w:ascii="Times New Roman" w:hAnsi="Times New Roman" w:cs="Times New Roman"/>
          <w:lang w:val="en-US"/>
        </w:rPr>
        <w:t>the AEWA</w:t>
      </w:r>
      <w:r w:rsidR="001C29DF">
        <w:rPr>
          <w:rFonts w:ascii="Times New Roman" w:hAnsi="Times New Roman" w:cs="Times New Roman"/>
          <w:lang w:val="en-US"/>
        </w:rPr>
        <w:t xml:space="preserve"> International</w:t>
      </w:r>
      <w:r w:rsidR="00F74D2F" w:rsidRPr="00DD5A77">
        <w:rPr>
          <w:rFonts w:ascii="Times New Roman" w:hAnsi="Times New Roman" w:cs="Times New Roman"/>
          <w:lang w:val="en-US"/>
        </w:rPr>
        <w:t xml:space="preserve"> Species Working and Expert Group Coordinators for modifying and distributing the questionnaires for their respective Action and Management Plans as well as all the AEWA Focal Points, Working and Expert Group members </w:t>
      </w:r>
      <w:r w:rsidR="00E94ED1">
        <w:rPr>
          <w:rFonts w:ascii="Times New Roman" w:hAnsi="Times New Roman" w:cs="Times New Roman"/>
          <w:lang w:val="en-US"/>
        </w:rPr>
        <w:t>and</w:t>
      </w:r>
      <w:r w:rsidR="00841DA2" w:rsidRPr="00DD5A77">
        <w:rPr>
          <w:rFonts w:ascii="Times New Roman" w:hAnsi="Times New Roman" w:cs="Times New Roman"/>
          <w:lang w:val="en-US"/>
        </w:rPr>
        <w:t xml:space="preserve"> </w:t>
      </w:r>
      <w:r w:rsidR="00F74D2F" w:rsidRPr="00DD5A77">
        <w:rPr>
          <w:rFonts w:ascii="Times New Roman" w:hAnsi="Times New Roman" w:cs="Times New Roman"/>
          <w:lang w:val="en-US"/>
        </w:rPr>
        <w:t xml:space="preserve">national experts who provided information for their countries. </w:t>
      </w:r>
      <w:r w:rsidR="005620E6">
        <w:rPr>
          <w:rFonts w:ascii="Times New Roman" w:hAnsi="Times New Roman" w:cs="Times New Roman"/>
          <w:lang w:val="en-US"/>
        </w:rPr>
        <w:t xml:space="preserve">Valuable detailed information was provided for many range states, which will be of great use for future work even though all </w:t>
      </w:r>
      <w:r w:rsidR="00EC5764">
        <w:rPr>
          <w:rFonts w:ascii="Times New Roman" w:hAnsi="Times New Roman" w:cs="Times New Roman"/>
          <w:lang w:val="en-US"/>
        </w:rPr>
        <w:t>of the information</w:t>
      </w:r>
      <w:r w:rsidR="005620E6">
        <w:rPr>
          <w:rFonts w:ascii="Times New Roman" w:hAnsi="Times New Roman" w:cs="Times New Roman"/>
          <w:lang w:val="en-US"/>
        </w:rPr>
        <w:t xml:space="preserve"> could not be included in this review. </w:t>
      </w:r>
      <w:r w:rsidR="00490D9C" w:rsidRPr="00DD5A77">
        <w:rPr>
          <w:rFonts w:ascii="Times New Roman" w:hAnsi="Times New Roman" w:cs="Times New Roman"/>
          <w:lang w:val="en-US"/>
        </w:rPr>
        <w:t>A full overview of the questionnaires su</w:t>
      </w:r>
      <w:r w:rsidR="00C51F4F" w:rsidRPr="00DD5A77">
        <w:rPr>
          <w:rFonts w:ascii="Times New Roman" w:hAnsi="Times New Roman" w:cs="Times New Roman"/>
          <w:lang w:val="en-US"/>
        </w:rPr>
        <w:t xml:space="preserve">bmitted can be found in </w:t>
      </w:r>
      <w:r w:rsidR="00C51F4F" w:rsidRPr="001C29DF">
        <w:rPr>
          <w:rFonts w:ascii="Times New Roman" w:hAnsi="Times New Roman" w:cs="Times New Roman"/>
          <w:lang w:val="en-US"/>
        </w:rPr>
        <w:t xml:space="preserve">Annex </w:t>
      </w:r>
      <w:r w:rsidR="001C29DF" w:rsidRPr="001C29DF">
        <w:rPr>
          <w:rFonts w:ascii="Times New Roman" w:hAnsi="Times New Roman" w:cs="Times New Roman"/>
          <w:lang w:val="en-US"/>
        </w:rPr>
        <w:t>2</w:t>
      </w:r>
      <w:r w:rsidR="00490D9C" w:rsidRPr="001C29DF">
        <w:rPr>
          <w:rFonts w:ascii="Times New Roman" w:hAnsi="Times New Roman" w:cs="Times New Roman"/>
          <w:lang w:val="en-US"/>
        </w:rPr>
        <w:t>.</w:t>
      </w:r>
      <w:r w:rsidR="00F74D2F" w:rsidRPr="00DD5A77">
        <w:rPr>
          <w:rFonts w:ascii="Times New Roman" w:hAnsi="Times New Roman" w:cs="Times New Roman"/>
          <w:lang w:val="en-US"/>
        </w:rPr>
        <w:t xml:space="preserve"> </w:t>
      </w:r>
    </w:p>
    <w:p w14:paraId="27F90481" w14:textId="77777777" w:rsidR="00841DA2" w:rsidRPr="00DD5A77" w:rsidRDefault="00841DA2">
      <w:pPr>
        <w:rPr>
          <w:rFonts w:ascii="Times New Roman" w:hAnsi="Times New Roman" w:cs="Times New Roman"/>
          <w:lang w:val="en-US"/>
        </w:rPr>
      </w:pPr>
      <w:r w:rsidRPr="00DD5A77">
        <w:rPr>
          <w:rFonts w:ascii="Times New Roman" w:hAnsi="Times New Roman" w:cs="Times New Roman"/>
          <w:lang w:val="en-US"/>
        </w:rPr>
        <w:br w:type="page"/>
      </w:r>
    </w:p>
    <w:p w14:paraId="172E8E2D" w14:textId="5B3C6B91" w:rsidR="00F74D2F" w:rsidRPr="00706E9A" w:rsidRDefault="00841DA2" w:rsidP="00706E9A">
      <w:pPr>
        <w:shd w:val="clear" w:color="auto" w:fill="DBE5F1" w:themeFill="accent1" w:themeFillTint="33"/>
        <w:spacing w:after="0" w:line="240" w:lineRule="auto"/>
        <w:jc w:val="both"/>
        <w:rPr>
          <w:rFonts w:ascii="Times New Roman" w:hAnsi="Times New Roman" w:cs="Times New Roman"/>
          <w:i/>
          <w:sz w:val="24"/>
          <w:szCs w:val="24"/>
          <w:lang w:val="en-US"/>
        </w:rPr>
      </w:pPr>
      <w:r w:rsidRPr="006D3283">
        <w:rPr>
          <w:rFonts w:ascii="Times New Roman" w:hAnsi="Times New Roman" w:cs="Times New Roman"/>
          <w:sz w:val="24"/>
          <w:szCs w:val="24"/>
          <w:lang w:val="en-US"/>
        </w:rPr>
        <w:lastRenderedPageBreak/>
        <w:t>EXECUTIVE SUMMARY</w:t>
      </w:r>
      <w:r w:rsidR="00253514" w:rsidRPr="006D3283">
        <w:rPr>
          <w:rFonts w:ascii="Times New Roman" w:hAnsi="Times New Roman" w:cs="Times New Roman"/>
          <w:sz w:val="24"/>
          <w:szCs w:val="24"/>
          <w:lang w:val="en-US"/>
        </w:rPr>
        <w:t xml:space="preserve"> </w:t>
      </w:r>
    </w:p>
    <w:p w14:paraId="3693444E" w14:textId="2A813D46" w:rsidR="00F23C38" w:rsidRDefault="00F23C38" w:rsidP="00F23C38">
      <w:pPr>
        <w:spacing w:after="0" w:line="240" w:lineRule="auto"/>
        <w:rPr>
          <w:rFonts w:ascii="Times New Roman" w:hAnsi="Times New Roman" w:cs="Times New Roman"/>
          <w:lang w:val="en-US"/>
        </w:rPr>
      </w:pPr>
    </w:p>
    <w:p w14:paraId="56C1D12F" w14:textId="226C7D84" w:rsidR="00BE50A2" w:rsidRDefault="006510BD" w:rsidP="004A55DB">
      <w:pPr>
        <w:spacing w:after="0" w:line="240" w:lineRule="auto"/>
        <w:jc w:val="both"/>
        <w:rPr>
          <w:rFonts w:ascii="Times New Roman" w:hAnsi="Times New Roman" w:cs="Times New Roman"/>
          <w:lang w:val="en-US"/>
        </w:rPr>
      </w:pPr>
      <w:r w:rsidRPr="006510BD">
        <w:rPr>
          <w:rFonts w:ascii="Times New Roman" w:hAnsi="Times New Roman" w:cs="Times New Roman"/>
          <w:noProof/>
          <w:lang w:val="en-US"/>
        </w:rPr>
        <mc:AlternateContent>
          <mc:Choice Requires="wps">
            <w:drawing>
              <wp:anchor distT="91440" distB="91440" distL="114300" distR="114300" simplePos="0" relativeHeight="251660288" behindDoc="0" locked="0" layoutInCell="1" allowOverlap="1" wp14:anchorId="714F44ED" wp14:editId="48534F03">
                <wp:simplePos x="0" y="0"/>
                <wp:positionH relativeFrom="margin">
                  <wp:align>center</wp:align>
                </wp:positionH>
                <wp:positionV relativeFrom="paragraph">
                  <wp:posOffset>930910</wp:posOffset>
                </wp:positionV>
                <wp:extent cx="47148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3985"/>
                        </a:xfrm>
                        <a:prstGeom prst="rect">
                          <a:avLst/>
                        </a:prstGeom>
                        <a:noFill/>
                        <a:ln w="9525">
                          <a:noFill/>
                          <a:miter lim="800000"/>
                          <a:headEnd/>
                          <a:tailEnd/>
                        </a:ln>
                      </wps:spPr>
                      <wps:txbx>
                        <w:txbxContent>
                          <w:p w14:paraId="3B3492DF" w14:textId="77777777" w:rsidR="00E223D1" w:rsidRPr="00666B96" w:rsidRDefault="00E223D1" w:rsidP="00A044F2">
                            <w:pPr>
                              <w:pBdr>
                                <w:top w:val="single" w:sz="24" w:space="0" w:color="4F81BD" w:themeColor="accent1"/>
                                <w:bottom w:val="single" w:sz="24" w:space="8" w:color="4F81BD" w:themeColor="accent1"/>
                              </w:pBdr>
                              <w:spacing w:after="0"/>
                              <w:jc w:val="center"/>
                              <w:rPr>
                                <w:rFonts w:ascii="Times New Roman" w:hAnsi="Times New Roman" w:cs="Times New Roman"/>
                                <w:i/>
                                <w:iCs/>
                                <w:color w:val="4F81BD" w:themeColor="accent1"/>
                                <w:sz w:val="16"/>
                                <w:szCs w:val="16"/>
                                <w:lang w:val="en-US"/>
                              </w:rPr>
                            </w:pPr>
                          </w:p>
                          <w:p w14:paraId="576EF2F4" w14:textId="3718077F" w:rsidR="00E223D1" w:rsidRPr="006510BD" w:rsidRDefault="00E223D1" w:rsidP="00A044F2">
                            <w:pPr>
                              <w:pBdr>
                                <w:top w:val="single" w:sz="24" w:space="0" w:color="4F81BD" w:themeColor="accent1"/>
                                <w:bottom w:val="single" w:sz="24" w:space="8" w:color="4F81BD" w:themeColor="accent1"/>
                              </w:pBdr>
                              <w:spacing w:after="0"/>
                              <w:jc w:val="center"/>
                              <w:rPr>
                                <w:rFonts w:ascii="Times New Roman" w:hAnsi="Times New Roman" w:cs="Times New Roman"/>
                                <w:i/>
                                <w:iCs/>
                                <w:color w:val="4F81BD" w:themeColor="accent1"/>
                                <w:lang w:val="en-US"/>
                              </w:rPr>
                            </w:pPr>
                            <w:r w:rsidRPr="006510BD">
                              <w:rPr>
                                <w:rFonts w:ascii="Times New Roman" w:hAnsi="Times New Roman" w:cs="Times New Roman"/>
                                <w:i/>
                                <w:iCs/>
                                <w:color w:val="4F81BD" w:themeColor="accent1"/>
                                <w:lang w:val="en-US"/>
                              </w:rPr>
                              <w:t xml:space="preserve">International Species Action &amp; Management Plans </w:t>
                            </w:r>
                            <w:r w:rsidR="00A0079E">
                              <w:rPr>
                                <w:rFonts w:ascii="Times New Roman" w:hAnsi="Times New Roman" w:cs="Times New Roman"/>
                                <w:i/>
                                <w:iCs/>
                                <w:color w:val="4F81BD" w:themeColor="accent1"/>
                                <w:lang w:val="en-US"/>
                              </w:rPr>
                              <w:t>are</w:t>
                            </w:r>
                            <w:r w:rsidR="00A0079E" w:rsidRPr="006510BD">
                              <w:rPr>
                                <w:rFonts w:ascii="Times New Roman" w:hAnsi="Times New Roman" w:cs="Times New Roman"/>
                                <w:i/>
                                <w:iCs/>
                                <w:color w:val="4F81BD" w:themeColor="accent1"/>
                                <w:lang w:val="en-US"/>
                              </w:rPr>
                              <w:t xml:space="preserve"> </w:t>
                            </w:r>
                            <w:r>
                              <w:rPr>
                                <w:rFonts w:ascii="Times New Roman" w:hAnsi="Times New Roman" w:cs="Times New Roman"/>
                                <w:i/>
                                <w:iCs/>
                                <w:color w:val="4F81BD" w:themeColor="accent1"/>
                                <w:lang w:val="en-US"/>
                              </w:rPr>
                              <w:t xml:space="preserve">a </w:t>
                            </w:r>
                            <w:r w:rsidRPr="006510BD">
                              <w:rPr>
                                <w:rFonts w:ascii="Times New Roman" w:hAnsi="Times New Roman" w:cs="Times New Roman"/>
                                <w:i/>
                                <w:iCs/>
                                <w:color w:val="4F81BD" w:themeColor="accent1"/>
                                <w:lang w:val="en-US"/>
                              </w:rPr>
                              <w:t>vital tool for the conservation &amp; sustainable use of migratory waterbirds under AEWA.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F44ED" id="_x0000_t202" coordsize="21600,21600" o:spt="202" path="m,l,21600r21600,l21600,xe">
                <v:stroke joinstyle="miter"/>
                <v:path gradientshapeok="t" o:connecttype="rect"/>
              </v:shapetype>
              <v:shape id="Text Box 2" o:spid="_x0000_s1026" type="#_x0000_t202" style="position:absolute;left:0;text-align:left;margin-left:0;margin-top:73.3pt;width:371.25pt;height:110.55pt;z-index:251660288;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lxDwIAAPUDAAAOAAAAZHJzL2Uyb0RvYy54bWysU21v2yAQ/j5p/wHxfbGdOk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" filled="f" stroked="f">
                <v:textbox style="mso-fit-shape-to-text:t">
                  <w:txbxContent>
                    <w:p w14:paraId="3B3492DF" w14:textId="77777777" w:rsidR="00E223D1" w:rsidRPr="00666B96" w:rsidRDefault="00E223D1" w:rsidP="00A044F2">
                      <w:pPr>
                        <w:pBdr>
                          <w:top w:val="single" w:sz="24" w:space="0" w:color="4F81BD" w:themeColor="accent1"/>
                          <w:bottom w:val="single" w:sz="24" w:space="8" w:color="4F81BD" w:themeColor="accent1"/>
                        </w:pBdr>
                        <w:spacing w:after="0"/>
                        <w:jc w:val="center"/>
                        <w:rPr>
                          <w:rFonts w:ascii="Times New Roman" w:hAnsi="Times New Roman" w:cs="Times New Roman"/>
                          <w:i/>
                          <w:iCs/>
                          <w:color w:val="4F81BD" w:themeColor="accent1"/>
                          <w:sz w:val="16"/>
                          <w:szCs w:val="16"/>
                          <w:lang w:val="en-US"/>
                        </w:rPr>
                      </w:pPr>
                    </w:p>
                    <w:p w14:paraId="576EF2F4" w14:textId="3718077F" w:rsidR="00E223D1" w:rsidRPr="006510BD" w:rsidRDefault="00E223D1" w:rsidP="00A044F2">
                      <w:pPr>
                        <w:pBdr>
                          <w:top w:val="single" w:sz="24" w:space="0" w:color="4F81BD" w:themeColor="accent1"/>
                          <w:bottom w:val="single" w:sz="24" w:space="8" w:color="4F81BD" w:themeColor="accent1"/>
                        </w:pBdr>
                        <w:spacing w:after="0"/>
                        <w:jc w:val="center"/>
                        <w:rPr>
                          <w:rFonts w:ascii="Times New Roman" w:hAnsi="Times New Roman" w:cs="Times New Roman"/>
                          <w:i/>
                          <w:iCs/>
                          <w:color w:val="4F81BD" w:themeColor="accent1"/>
                          <w:lang w:val="en-US"/>
                        </w:rPr>
                      </w:pPr>
                      <w:r w:rsidRPr="006510BD">
                        <w:rPr>
                          <w:rFonts w:ascii="Times New Roman" w:hAnsi="Times New Roman" w:cs="Times New Roman"/>
                          <w:i/>
                          <w:iCs/>
                          <w:color w:val="4F81BD" w:themeColor="accent1"/>
                          <w:lang w:val="en-US"/>
                        </w:rPr>
                        <w:t xml:space="preserve">International Species Action &amp; Management Plans </w:t>
                      </w:r>
                      <w:r w:rsidR="00A0079E">
                        <w:rPr>
                          <w:rFonts w:ascii="Times New Roman" w:hAnsi="Times New Roman" w:cs="Times New Roman"/>
                          <w:i/>
                          <w:iCs/>
                          <w:color w:val="4F81BD" w:themeColor="accent1"/>
                          <w:lang w:val="en-US"/>
                        </w:rPr>
                        <w:t>are</w:t>
                      </w:r>
                      <w:r w:rsidR="00A0079E" w:rsidRPr="006510BD">
                        <w:rPr>
                          <w:rFonts w:ascii="Times New Roman" w:hAnsi="Times New Roman" w:cs="Times New Roman"/>
                          <w:i/>
                          <w:iCs/>
                          <w:color w:val="4F81BD" w:themeColor="accent1"/>
                          <w:lang w:val="en-US"/>
                        </w:rPr>
                        <w:t xml:space="preserve"> </w:t>
                      </w:r>
                      <w:r>
                        <w:rPr>
                          <w:rFonts w:ascii="Times New Roman" w:hAnsi="Times New Roman" w:cs="Times New Roman"/>
                          <w:i/>
                          <w:iCs/>
                          <w:color w:val="4F81BD" w:themeColor="accent1"/>
                          <w:lang w:val="en-US"/>
                        </w:rPr>
                        <w:t xml:space="preserve">a </w:t>
                      </w:r>
                      <w:r w:rsidRPr="006510BD">
                        <w:rPr>
                          <w:rFonts w:ascii="Times New Roman" w:hAnsi="Times New Roman" w:cs="Times New Roman"/>
                          <w:i/>
                          <w:iCs/>
                          <w:color w:val="4F81BD" w:themeColor="accent1"/>
                          <w:lang w:val="en-US"/>
                        </w:rPr>
                        <w:t>vital tool for the conservation &amp; sustainable use of migratory waterbirds under AEWA.</w:t>
                      </w:r>
                    </w:p>
                  </w:txbxContent>
                </v:textbox>
                <w10:wrap type="topAndBottom" anchorx="margin"/>
              </v:shape>
            </w:pict>
          </mc:Fallback>
        </mc:AlternateContent>
      </w:r>
      <w:r w:rsidR="00B71F51">
        <w:rPr>
          <w:rFonts w:ascii="Times New Roman" w:hAnsi="Times New Roman" w:cs="Times New Roman"/>
          <w:lang w:val="en-US"/>
        </w:rPr>
        <w:t xml:space="preserve">AEWA </w:t>
      </w:r>
      <w:r w:rsidR="00BE5D13">
        <w:rPr>
          <w:rFonts w:ascii="Times New Roman" w:hAnsi="Times New Roman" w:cs="Times New Roman"/>
          <w:lang w:val="en-US"/>
        </w:rPr>
        <w:t xml:space="preserve">International </w:t>
      </w:r>
      <w:r w:rsidR="00B71F51">
        <w:rPr>
          <w:rFonts w:ascii="Times New Roman" w:hAnsi="Times New Roman" w:cs="Times New Roman"/>
          <w:lang w:val="en-US"/>
        </w:rPr>
        <w:t xml:space="preserve">Species </w:t>
      </w:r>
      <w:r w:rsidR="00BE50A2">
        <w:rPr>
          <w:rFonts w:ascii="Times New Roman" w:hAnsi="Times New Roman" w:cs="Times New Roman"/>
          <w:lang w:val="en-US"/>
        </w:rPr>
        <w:t>A</w:t>
      </w:r>
      <w:r w:rsidR="00BE5D13">
        <w:rPr>
          <w:rFonts w:ascii="Times New Roman" w:hAnsi="Times New Roman" w:cs="Times New Roman"/>
          <w:lang w:val="en-US"/>
        </w:rPr>
        <w:t xml:space="preserve">ction </w:t>
      </w:r>
      <w:r w:rsidR="00BE50A2">
        <w:rPr>
          <w:rFonts w:ascii="Times New Roman" w:hAnsi="Times New Roman" w:cs="Times New Roman"/>
          <w:lang w:val="en-US"/>
        </w:rPr>
        <w:t xml:space="preserve">and Management </w:t>
      </w:r>
      <w:r w:rsidR="00BE5D13">
        <w:rPr>
          <w:rFonts w:ascii="Times New Roman" w:hAnsi="Times New Roman" w:cs="Times New Roman"/>
          <w:lang w:val="en-US"/>
        </w:rPr>
        <w:t>P</w:t>
      </w:r>
      <w:r w:rsidR="00B71F51">
        <w:rPr>
          <w:rFonts w:ascii="Times New Roman" w:hAnsi="Times New Roman" w:cs="Times New Roman"/>
          <w:lang w:val="en-US"/>
        </w:rPr>
        <w:t xml:space="preserve">lans </w:t>
      </w:r>
      <w:r w:rsidR="00A0079E">
        <w:rPr>
          <w:rFonts w:ascii="Times New Roman" w:hAnsi="Times New Roman" w:cs="Times New Roman"/>
          <w:lang w:val="en-US"/>
        </w:rPr>
        <w:t xml:space="preserve">are </w:t>
      </w:r>
      <w:r w:rsidR="00B71F51">
        <w:rPr>
          <w:rFonts w:ascii="Times New Roman" w:hAnsi="Times New Roman" w:cs="Times New Roman"/>
          <w:lang w:val="en-US"/>
        </w:rPr>
        <w:t xml:space="preserve">one of most vital and practical tools under the Agreement for the conservation and sustainable use of </w:t>
      </w:r>
      <w:r w:rsidR="00207CF3">
        <w:rPr>
          <w:rFonts w:ascii="Times New Roman" w:hAnsi="Times New Roman" w:cs="Times New Roman"/>
          <w:lang w:val="en-US"/>
        </w:rPr>
        <w:t xml:space="preserve">migratory </w:t>
      </w:r>
      <w:r w:rsidR="00AE2B2E">
        <w:rPr>
          <w:rFonts w:ascii="Times New Roman" w:hAnsi="Times New Roman" w:cs="Times New Roman"/>
          <w:lang w:val="en-US"/>
        </w:rPr>
        <w:t>waterbirds</w:t>
      </w:r>
      <w:r w:rsidR="00B71F51">
        <w:rPr>
          <w:rFonts w:ascii="Times New Roman" w:hAnsi="Times New Roman" w:cs="Times New Roman"/>
          <w:lang w:val="en-US"/>
        </w:rPr>
        <w:t xml:space="preserve"> </w:t>
      </w:r>
      <w:r w:rsidR="00F94CF6">
        <w:rPr>
          <w:rFonts w:ascii="Times New Roman" w:hAnsi="Times New Roman" w:cs="Times New Roman"/>
          <w:lang w:val="en-US"/>
        </w:rPr>
        <w:t xml:space="preserve">that </w:t>
      </w:r>
      <w:r w:rsidR="00B71F51">
        <w:rPr>
          <w:rFonts w:ascii="Times New Roman" w:hAnsi="Times New Roman" w:cs="Times New Roman"/>
          <w:lang w:val="en-US"/>
        </w:rPr>
        <w:t xml:space="preserve">have been </w:t>
      </w:r>
      <w:r w:rsidR="00F94CF6">
        <w:rPr>
          <w:rFonts w:ascii="Times New Roman" w:hAnsi="Times New Roman" w:cs="Times New Roman"/>
          <w:lang w:val="en-US"/>
        </w:rPr>
        <w:t>prioritized for</w:t>
      </w:r>
      <w:r w:rsidR="00B71F51">
        <w:rPr>
          <w:rFonts w:ascii="Times New Roman" w:hAnsi="Times New Roman" w:cs="Times New Roman"/>
          <w:lang w:val="en-US"/>
        </w:rPr>
        <w:t xml:space="preserve"> coordinated international measures.</w:t>
      </w:r>
      <w:r w:rsidR="004329C9">
        <w:rPr>
          <w:rFonts w:ascii="Times New Roman" w:hAnsi="Times New Roman" w:cs="Times New Roman"/>
          <w:lang w:val="en-US"/>
        </w:rPr>
        <w:t xml:space="preserve"> T</w:t>
      </w:r>
      <w:r w:rsidR="00F94CF6">
        <w:rPr>
          <w:rFonts w:ascii="Times New Roman" w:hAnsi="Times New Roman" w:cs="Times New Roman"/>
          <w:lang w:val="en-US"/>
        </w:rPr>
        <w:t>hese Plans</w:t>
      </w:r>
      <w:r w:rsidR="004329C9">
        <w:rPr>
          <w:rFonts w:ascii="Times New Roman" w:hAnsi="Times New Roman" w:cs="Times New Roman"/>
          <w:lang w:val="en-US"/>
        </w:rPr>
        <w:t xml:space="preserve"> represent the quintessence of AEWA: cooperation</w:t>
      </w:r>
      <w:r w:rsidR="00BE5D13">
        <w:rPr>
          <w:rFonts w:ascii="Times New Roman" w:hAnsi="Times New Roman" w:cs="Times New Roman"/>
          <w:lang w:val="en-US"/>
        </w:rPr>
        <w:t xml:space="preserve"> across borders</w:t>
      </w:r>
      <w:r w:rsidR="004329C9">
        <w:rPr>
          <w:rFonts w:ascii="Times New Roman" w:hAnsi="Times New Roman" w:cs="Times New Roman"/>
          <w:lang w:val="en-US"/>
        </w:rPr>
        <w:t xml:space="preserve"> for a common defined goal.</w:t>
      </w:r>
      <w:r w:rsidR="00A31652">
        <w:rPr>
          <w:rFonts w:ascii="Times New Roman" w:hAnsi="Times New Roman" w:cs="Times New Roman"/>
          <w:lang w:val="en-US"/>
        </w:rPr>
        <w:t xml:space="preserve"> </w:t>
      </w:r>
      <w:r w:rsidR="00A044F2" w:rsidRPr="00A044F2">
        <w:rPr>
          <w:rFonts w:ascii="Times New Roman" w:hAnsi="Times New Roman" w:cs="Times New Roman"/>
          <w:lang w:val="en-US"/>
        </w:rPr>
        <w:t>However</w:t>
      </w:r>
      <w:r w:rsidR="00A044F2">
        <w:rPr>
          <w:rFonts w:ascii="Times New Roman" w:hAnsi="Times New Roman" w:cs="Times New Roman"/>
          <w:lang w:val="en-US"/>
        </w:rPr>
        <w:t xml:space="preserve">, </w:t>
      </w:r>
      <w:r w:rsidR="00A044F2" w:rsidRPr="00A044F2">
        <w:rPr>
          <w:rFonts w:ascii="Times New Roman" w:hAnsi="Times New Roman" w:cs="Times New Roman"/>
          <w:lang w:val="en-US"/>
        </w:rPr>
        <w:t xml:space="preserve">we are far from using this tool to its full capacity.  </w:t>
      </w:r>
    </w:p>
    <w:p w14:paraId="542FAE96" w14:textId="7B5BD2FD" w:rsidR="007B726E" w:rsidRDefault="007B726E" w:rsidP="007B726E">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This overview </w:t>
      </w:r>
      <w:r w:rsidRPr="00C64661">
        <w:rPr>
          <w:rFonts w:ascii="Times New Roman" w:hAnsi="Times New Roman" w:cs="Times New Roman"/>
          <w:lang w:val="en-US"/>
        </w:rPr>
        <w:t xml:space="preserve">on the status of preparation and implementation of AEWA International Species Action and Management Plans </w:t>
      </w:r>
      <w:r w:rsidR="009D5E03">
        <w:rPr>
          <w:rFonts w:ascii="Times New Roman" w:hAnsi="Times New Roman" w:cs="Times New Roman"/>
          <w:lang w:val="en-US"/>
        </w:rPr>
        <w:t>consists of two parts: 1) a</w:t>
      </w:r>
      <w:r>
        <w:rPr>
          <w:rFonts w:ascii="Times New Roman" w:hAnsi="Times New Roman" w:cs="Times New Roman"/>
          <w:lang w:val="en-US"/>
        </w:rPr>
        <w:t>n overview of the current action- and management planning process under AEWA as well as international and national mechanisms developed to facilitate the implement</w:t>
      </w:r>
      <w:r w:rsidR="009D5E03">
        <w:rPr>
          <w:rFonts w:ascii="Times New Roman" w:hAnsi="Times New Roman" w:cs="Times New Roman"/>
          <w:lang w:val="en-US"/>
        </w:rPr>
        <w:t xml:space="preserve">ation of adopted plans – collating all the available information on the various processes and frameworks; and </w:t>
      </w:r>
      <w:r>
        <w:rPr>
          <w:rFonts w:ascii="Times New Roman" w:hAnsi="Times New Roman" w:cs="Times New Roman"/>
          <w:lang w:val="en-US"/>
        </w:rPr>
        <w:t xml:space="preserve"> 2) a limited review of the implementation progress of eight of the 20 plans adopted under the Agreement to date.  </w:t>
      </w:r>
    </w:p>
    <w:p w14:paraId="6996AB1F" w14:textId="77777777" w:rsidR="007B726E" w:rsidRDefault="007B726E" w:rsidP="004A55DB">
      <w:pPr>
        <w:spacing w:after="0" w:line="240" w:lineRule="auto"/>
        <w:jc w:val="both"/>
        <w:rPr>
          <w:rFonts w:ascii="Times New Roman" w:hAnsi="Times New Roman" w:cs="Times New Roman"/>
          <w:lang w:val="en-US"/>
        </w:rPr>
      </w:pPr>
    </w:p>
    <w:p w14:paraId="7636F553" w14:textId="3CEDC52A" w:rsidR="004E096E" w:rsidRDefault="004E096E" w:rsidP="004A55DB">
      <w:pPr>
        <w:spacing w:after="0" w:line="240" w:lineRule="auto"/>
        <w:jc w:val="both"/>
        <w:rPr>
          <w:rFonts w:ascii="Times New Roman" w:hAnsi="Times New Roman" w:cs="Times New Roman"/>
          <w:lang w:val="en-US"/>
        </w:rPr>
      </w:pPr>
      <w:r w:rsidRPr="006510BD">
        <w:rPr>
          <w:rFonts w:ascii="Times New Roman" w:hAnsi="Times New Roman" w:cs="Times New Roman"/>
          <w:noProof/>
          <w:lang w:val="en-US"/>
        </w:rPr>
        <mc:AlternateContent>
          <mc:Choice Requires="wps">
            <w:drawing>
              <wp:anchor distT="91440" distB="91440" distL="114300" distR="114300" simplePos="0" relativeHeight="251662336" behindDoc="0" locked="0" layoutInCell="1" allowOverlap="1" wp14:anchorId="07CB5617" wp14:editId="0FEAC972">
                <wp:simplePos x="0" y="0"/>
                <wp:positionH relativeFrom="margin">
                  <wp:align>center</wp:align>
                </wp:positionH>
                <wp:positionV relativeFrom="paragraph">
                  <wp:posOffset>1224915</wp:posOffset>
                </wp:positionV>
                <wp:extent cx="4714875" cy="1403985"/>
                <wp:effectExtent l="0" t="0" r="0" b="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3985"/>
                        </a:xfrm>
                        <a:prstGeom prst="rect">
                          <a:avLst/>
                        </a:prstGeom>
                        <a:noFill/>
                        <a:ln w="9525">
                          <a:noFill/>
                          <a:miter lim="800000"/>
                          <a:headEnd/>
                          <a:tailEnd/>
                        </a:ln>
                      </wps:spPr>
                      <wps:txbx>
                        <w:txbxContent>
                          <w:p w14:paraId="293A87C4" w14:textId="2FE4651C" w:rsidR="00E223D1" w:rsidRPr="006510BD" w:rsidRDefault="00FD4053" w:rsidP="001C3707">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en-US"/>
                              </w:rPr>
                            </w:pPr>
                            <w:r>
                              <w:rPr>
                                <w:rFonts w:ascii="Times New Roman" w:hAnsi="Times New Roman" w:cs="Times New Roman"/>
                                <w:i/>
                                <w:iCs/>
                                <w:color w:val="4F81BD" w:themeColor="accent1"/>
                                <w:lang w:val="en-US"/>
                              </w:rPr>
                              <w:t>International a</w:t>
                            </w:r>
                            <w:r w:rsidR="00E223D1">
                              <w:rPr>
                                <w:rFonts w:ascii="Times New Roman" w:hAnsi="Times New Roman" w:cs="Times New Roman"/>
                                <w:i/>
                                <w:iCs/>
                                <w:color w:val="4F81BD" w:themeColor="accent1"/>
                                <w:lang w:val="en-US"/>
                              </w:rPr>
                              <w:t>ction- and management-planning processes need to be inter-governmental, inclusive, structured and transparent.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B5617" id="_x0000_s1027" type="#_x0000_t202" style="position:absolute;left:0;text-align:left;margin-left:0;margin-top:96.45pt;width:371.25pt;height:110.55pt;z-index:251662336;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" filled="f" stroked="f">
                <v:textbox style="mso-fit-shape-to-text:t">
                  <w:txbxContent>
                    <w:p w14:paraId="293A87C4" w14:textId="2FE4651C" w:rsidR="00E223D1" w:rsidRPr="006510BD" w:rsidRDefault="00FD4053" w:rsidP="001C3707">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en-US"/>
                        </w:rPr>
                      </w:pPr>
                      <w:r>
                        <w:rPr>
                          <w:rFonts w:ascii="Times New Roman" w:hAnsi="Times New Roman" w:cs="Times New Roman"/>
                          <w:i/>
                          <w:iCs/>
                          <w:color w:val="4F81BD" w:themeColor="accent1"/>
                          <w:lang w:val="en-US"/>
                        </w:rPr>
                        <w:t>International a</w:t>
                      </w:r>
                      <w:r w:rsidR="00E223D1">
                        <w:rPr>
                          <w:rFonts w:ascii="Times New Roman" w:hAnsi="Times New Roman" w:cs="Times New Roman"/>
                          <w:i/>
                          <w:iCs/>
                          <w:color w:val="4F81BD" w:themeColor="accent1"/>
                          <w:lang w:val="en-US"/>
                        </w:rPr>
                        <w:t>ction- and management-planning processes need to be inter-governmental, inclusive, structured and transparent.</w:t>
                      </w:r>
                    </w:p>
                  </w:txbxContent>
                </v:textbox>
                <w10:wrap type="topAndBottom" anchorx="margin"/>
              </v:shape>
            </w:pict>
          </mc:Fallback>
        </mc:AlternateContent>
      </w:r>
      <w:r w:rsidR="00F23C38">
        <w:rPr>
          <w:rFonts w:ascii="Times New Roman" w:hAnsi="Times New Roman" w:cs="Times New Roman"/>
          <w:lang w:val="en-US"/>
        </w:rPr>
        <w:t>The key to any successful international action- or management planning process is the involvement of all critical stakeholders</w:t>
      </w:r>
      <w:r w:rsidR="00EF66D2">
        <w:rPr>
          <w:rFonts w:ascii="Times New Roman" w:hAnsi="Times New Roman" w:cs="Times New Roman"/>
          <w:lang w:val="en-US"/>
        </w:rPr>
        <w:t xml:space="preserve"> </w:t>
      </w:r>
      <w:r w:rsidR="004A55DB">
        <w:rPr>
          <w:rFonts w:ascii="Times New Roman" w:hAnsi="Times New Roman" w:cs="Times New Roman"/>
          <w:lang w:val="en-US"/>
        </w:rPr>
        <w:t xml:space="preserve">from the onset, and ensuring that the process is </w:t>
      </w:r>
      <w:r w:rsidR="00F23C38">
        <w:rPr>
          <w:rFonts w:ascii="Times New Roman" w:hAnsi="Times New Roman" w:cs="Times New Roman"/>
          <w:lang w:val="en-US"/>
        </w:rPr>
        <w:t>clearl</w:t>
      </w:r>
      <w:r w:rsidR="004A55DB">
        <w:rPr>
          <w:rFonts w:ascii="Times New Roman" w:hAnsi="Times New Roman" w:cs="Times New Roman"/>
          <w:lang w:val="en-US"/>
        </w:rPr>
        <w:t>y structured and transparent</w:t>
      </w:r>
      <w:r w:rsidR="00F23C38">
        <w:rPr>
          <w:rFonts w:ascii="Times New Roman" w:hAnsi="Times New Roman" w:cs="Times New Roman"/>
          <w:lang w:val="en-US"/>
        </w:rPr>
        <w:t xml:space="preserve">. </w:t>
      </w:r>
      <w:r w:rsidR="00666B96">
        <w:rPr>
          <w:rFonts w:ascii="Times New Roman" w:hAnsi="Times New Roman" w:cs="Times New Roman"/>
          <w:lang w:val="en-US"/>
        </w:rPr>
        <w:t>Attempting, in particular, to ensure the ‘buy-in’ of range state governments</w:t>
      </w:r>
      <w:r w:rsidR="004A55DB">
        <w:rPr>
          <w:rFonts w:ascii="Times New Roman" w:hAnsi="Times New Roman" w:cs="Times New Roman"/>
          <w:lang w:val="en-US"/>
        </w:rPr>
        <w:t xml:space="preserve"> </w:t>
      </w:r>
      <w:r w:rsidR="00666B96">
        <w:rPr>
          <w:rFonts w:ascii="Times New Roman" w:hAnsi="Times New Roman" w:cs="Times New Roman"/>
          <w:lang w:val="en-US"/>
        </w:rPr>
        <w:t>is</w:t>
      </w:r>
      <w:r w:rsidR="004A55DB">
        <w:rPr>
          <w:rFonts w:ascii="Times New Roman" w:hAnsi="Times New Roman" w:cs="Times New Roman"/>
          <w:lang w:val="en-US"/>
        </w:rPr>
        <w:t xml:space="preserve"> a crucial factor not only for the successful production and adoption of an Action or Management Plan, but especially for the ultimate purpose of such Plans: their successful implementation</w:t>
      </w:r>
      <w:r w:rsidR="00AE2B2E">
        <w:rPr>
          <w:rFonts w:ascii="Times New Roman" w:hAnsi="Times New Roman" w:cs="Times New Roman"/>
          <w:lang w:val="en-US"/>
        </w:rPr>
        <w:t xml:space="preserve"> as a means to improving or maintaining the conservation status of a species</w:t>
      </w:r>
      <w:r w:rsidR="004A55DB">
        <w:rPr>
          <w:rFonts w:ascii="Times New Roman" w:hAnsi="Times New Roman" w:cs="Times New Roman"/>
          <w:lang w:val="en-US"/>
        </w:rPr>
        <w:t>.</w:t>
      </w:r>
      <w:r>
        <w:rPr>
          <w:rFonts w:ascii="Times New Roman" w:hAnsi="Times New Roman" w:cs="Times New Roman"/>
          <w:lang w:val="en-US"/>
        </w:rPr>
        <w:t xml:space="preserve"> This hinges on broad support and</w:t>
      </w:r>
      <w:r w:rsidR="00F94CF6">
        <w:rPr>
          <w:rFonts w:ascii="Times New Roman" w:hAnsi="Times New Roman" w:cs="Times New Roman"/>
          <w:lang w:val="en-US"/>
        </w:rPr>
        <w:t xml:space="preserve"> </w:t>
      </w:r>
      <w:r w:rsidRPr="004E096E">
        <w:rPr>
          <w:rFonts w:ascii="Times New Roman" w:hAnsi="Times New Roman" w:cs="Times New Roman"/>
          <w:lang w:val="en-US"/>
        </w:rPr>
        <w:t>requires the long-term commitment of all stakeholders far beyond the process of negotiation and adoption.</w:t>
      </w:r>
    </w:p>
    <w:p w14:paraId="01B4A888" w14:textId="7D77F6BD" w:rsidR="004E096E" w:rsidRDefault="00A044F2" w:rsidP="004A55DB">
      <w:pPr>
        <w:spacing w:after="0" w:line="240" w:lineRule="auto"/>
        <w:jc w:val="both"/>
        <w:rPr>
          <w:rFonts w:ascii="Times New Roman" w:hAnsi="Times New Roman" w:cs="Times New Roman"/>
          <w:lang w:val="en-US"/>
        </w:rPr>
      </w:pPr>
      <w:r>
        <w:rPr>
          <w:rFonts w:ascii="Times New Roman" w:hAnsi="Times New Roman" w:cs="Times New Roman"/>
          <w:lang w:val="en-US"/>
        </w:rPr>
        <w:t xml:space="preserve">To this end a </w:t>
      </w:r>
      <w:r w:rsidRPr="00A044F2">
        <w:rPr>
          <w:rFonts w:ascii="Times New Roman" w:hAnsi="Times New Roman" w:cs="Times New Roman"/>
          <w:lang w:val="en-US"/>
        </w:rPr>
        <w:t xml:space="preserve">stringent </w:t>
      </w:r>
      <w:r w:rsidR="00FD4053">
        <w:rPr>
          <w:rFonts w:ascii="Times New Roman" w:hAnsi="Times New Roman" w:cs="Times New Roman"/>
          <w:lang w:val="en-US"/>
        </w:rPr>
        <w:t xml:space="preserve">international </w:t>
      </w:r>
      <w:r w:rsidRPr="00A044F2">
        <w:rPr>
          <w:rFonts w:ascii="Times New Roman" w:hAnsi="Times New Roman" w:cs="Times New Roman"/>
          <w:lang w:val="en-US"/>
        </w:rPr>
        <w:t>action- and management-planning process</w:t>
      </w:r>
      <w:r>
        <w:rPr>
          <w:rFonts w:ascii="Times New Roman" w:hAnsi="Times New Roman" w:cs="Times New Roman"/>
          <w:lang w:val="en-US"/>
        </w:rPr>
        <w:t xml:space="preserve"> has been developed under the Agreement over time</w:t>
      </w:r>
      <w:r w:rsidR="00666B96">
        <w:rPr>
          <w:rFonts w:ascii="Times New Roman" w:hAnsi="Times New Roman" w:cs="Times New Roman"/>
          <w:lang w:val="en-US"/>
        </w:rPr>
        <w:t>, which forms a robust framework for the further prioritization, development, adoption and revision or retirement of AEWA International Species Action and Management Plans.</w:t>
      </w:r>
    </w:p>
    <w:p w14:paraId="1EA94600" w14:textId="0AB22521" w:rsidR="00BE5D13" w:rsidRDefault="00A044F2" w:rsidP="004A55DB">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
    <w:p w14:paraId="42FC1D5F" w14:textId="44ABBE5F" w:rsidR="00E85759" w:rsidRDefault="00666B96" w:rsidP="00C64661">
      <w:pPr>
        <w:spacing w:after="0" w:line="240" w:lineRule="auto"/>
        <w:jc w:val="both"/>
        <w:rPr>
          <w:rFonts w:ascii="Times New Roman" w:hAnsi="Times New Roman" w:cs="Times New Roman"/>
          <w:lang w:val="en-US"/>
        </w:rPr>
      </w:pPr>
      <w:r w:rsidRPr="00666B96">
        <w:rPr>
          <w:rFonts w:ascii="Times New Roman" w:hAnsi="Times New Roman" w:cs="Times New Roman"/>
          <w:lang w:val="en-US"/>
        </w:rPr>
        <w:t xml:space="preserve">In contrast, the implementation of adopted Action Plans is </w:t>
      </w:r>
      <w:r w:rsidR="00FD4053">
        <w:rPr>
          <w:rFonts w:ascii="Times New Roman" w:hAnsi="Times New Roman" w:cs="Times New Roman"/>
          <w:lang w:val="en-US"/>
        </w:rPr>
        <w:t xml:space="preserve">still </w:t>
      </w:r>
      <w:r w:rsidRPr="00666B96">
        <w:rPr>
          <w:rFonts w:ascii="Times New Roman" w:hAnsi="Times New Roman" w:cs="Times New Roman"/>
          <w:lang w:val="en-US"/>
        </w:rPr>
        <w:t>lacking and urgent measures need to be undertaken to revitalize and step-up their implementation.</w:t>
      </w:r>
      <w:r w:rsidR="00111130">
        <w:rPr>
          <w:rFonts w:ascii="Times New Roman" w:hAnsi="Times New Roman" w:cs="Times New Roman"/>
          <w:lang w:val="en-US"/>
        </w:rPr>
        <w:t xml:space="preserve"> </w:t>
      </w:r>
      <w:r w:rsidR="00111130" w:rsidRPr="006510BD">
        <w:rPr>
          <w:rFonts w:ascii="Times New Roman" w:hAnsi="Times New Roman" w:cs="Times New Roman"/>
          <w:noProof/>
          <w:lang w:val="en-US"/>
        </w:rPr>
        <mc:AlternateContent>
          <mc:Choice Requires="wps">
            <w:drawing>
              <wp:anchor distT="91440" distB="91440" distL="114300" distR="114300" simplePos="0" relativeHeight="251664384" behindDoc="0" locked="0" layoutInCell="1" allowOverlap="1" wp14:anchorId="34FF018D" wp14:editId="55B65C08">
                <wp:simplePos x="0" y="0"/>
                <wp:positionH relativeFrom="margin">
                  <wp:align>center</wp:align>
                </wp:positionH>
                <wp:positionV relativeFrom="paragraph">
                  <wp:posOffset>923290</wp:posOffset>
                </wp:positionV>
                <wp:extent cx="4714875" cy="1403985"/>
                <wp:effectExtent l="0" t="0" r="0" b="0"/>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3985"/>
                        </a:xfrm>
                        <a:prstGeom prst="rect">
                          <a:avLst/>
                        </a:prstGeom>
                        <a:noFill/>
                        <a:ln w="9525">
                          <a:noFill/>
                          <a:miter lim="800000"/>
                          <a:headEnd/>
                          <a:tailEnd/>
                        </a:ln>
                      </wps:spPr>
                      <wps:txbx>
                        <w:txbxContent>
                          <w:p w14:paraId="6CA494FA" w14:textId="1FCBFE76" w:rsidR="00E223D1" w:rsidRPr="006510BD" w:rsidRDefault="00E223D1" w:rsidP="007B572B">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en-US"/>
                              </w:rPr>
                            </w:pPr>
                            <w:r>
                              <w:rPr>
                                <w:rFonts w:ascii="Times New Roman" w:hAnsi="Times New Roman" w:cs="Times New Roman"/>
                                <w:i/>
                                <w:iCs/>
                                <w:color w:val="4F81BD" w:themeColor="accent1"/>
                                <w:lang w:val="en-US"/>
                              </w:rPr>
                              <w:t>Increase in the implementation of Action Plans urgently needed</w:t>
                            </w:r>
                            <w:r w:rsidR="00A0079E">
                              <w:rPr>
                                <w:rFonts w:ascii="Times New Roman" w:hAnsi="Times New Roman" w:cs="Times New Roman"/>
                                <w:i/>
                                <w:iCs/>
                                <w:color w:val="4F81BD" w:themeColor="accent1"/>
                                <w:lang w:val="en-US"/>
                              </w:rPr>
                              <w:t>.</w:t>
                            </w:r>
                            <w:r>
                              <w:rPr>
                                <w:rFonts w:ascii="Times New Roman" w:hAnsi="Times New Roman" w:cs="Times New Roman"/>
                                <w:i/>
                                <w:iCs/>
                                <w:color w:val="4F81BD" w:themeColor="accent1"/>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F018D" id="_x0000_s1028" type="#_x0000_t202" style="position:absolute;left:0;text-align:left;margin-left:0;margin-top:72.7pt;width:371.25pt;height:110.55pt;z-index:25166438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" filled="f" stroked="f">
                <v:textbox style="mso-fit-shape-to-text:t">
                  <w:txbxContent>
                    <w:p w14:paraId="6CA494FA" w14:textId="1FCBFE76" w:rsidR="00E223D1" w:rsidRPr="006510BD" w:rsidRDefault="00E223D1" w:rsidP="007B572B">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en-US"/>
                        </w:rPr>
                      </w:pPr>
                      <w:r>
                        <w:rPr>
                          <w:rFonts w:ascii="Times New Roman" w:hAnsi="Times New Roman" w:cs="Times New Roman"/>
                          <w:i/>
                          <w:iCs/>
                          <w:color w:val="4F81BD" w:themeColor="accent1"/>
                          <w:lang w:val="en-US"/>
                        </w:rPr>
                        <w:t>Increase in the implementation of Action Plans urgently needed</w:t>
                      </w:r>
                      <w:r w:rsidR="00A0079E">
                        <w:rPr>
                          <w:rFonts w:ascii="Times New Roman" w:hAnsi="Times New Roman" w:cs="Times New Roman"/>
                          <w:i/>
                          <w:iCs/>
                          <w:color w:val="4F81BD" w:themeColor="accent1"/>
                          <w:lang w:val="en-US"/>
                        </w:rPr>
                        <w:t>.</w:t>
                      </w:r>
                      <w:r>
                        <w:rPr>
                          <w:rFonts w:ascii="Times New Roman" w:hAnsi="Times New Roman" w:cs="Times New Roman"/>
                          <w:i/>
                          <w:iCs/>
                          <w:color w:val="4F81BD" w:themeColor="accent1"/>
                          <w:lang w:val="en-US"/>
                        </w:rPr>
                        <w:t xml:space="preserve"> </w:t>
                      </w:r>
                    </w:p>
                  </w:txbxContent>
                </v:textbox>
                <w10:wrap type="topAndBottom" anchorx="margin"/>
              </v:shape>
            </w:pict>
          </mc:Fallback>
        </mc:AlternateContent>
      </w:r>
      <w:r w:rsidR="00111130" w:rsidRPr="00CF07DD">
        <w:rPr>
          <w:rFonts w:ascii="Times New Roman" w:hAnsi="Times New Roman" w:cs="Times New Roman"/>
          <w:lang w:val="en-US"/>
        </w:rPr>
        <w:t>Of the 19 International Action Plans and one Management Plan adopted under the Agreement to date, only eight could be included in the review</w:t>
      </w:r>
      <w:r w:rsidR="00111130">
        <w:rPr>
          <w:rFonts w:ascii="Times New Roman" w:hAnsi="Times New Roman" w:cs="Times New Roman"/>
          <w:lang w:val="en-US"/>
        </w:rPr>
        <w:t xml:space="preserve">. </w:t>
      </w:r>
      <w:r w:rsidR="00111130" w:rsidRPr="00111130">
        <w:rPr>
          <w:rFonts w:ascii="Times New Roman" w:hAnsi="Times New Roman" w:cs="Times New Roman"/>
          <w:lang w:val="en-US"/>
        </w:rPr>
        <w:t xml:space="preserve">Over half of the current plans </w:t>
      </w:r>
      <w:r w:rsidR="009C746C">
        <w:rPr>
          <w:rFonts w:ascii="Times New Roman" w:hAnsi="Times New Roman" w:cs="Times New Roman"/>
          <w:lang w:val="en-US"/>
        </w:rPr>
        <w:t xml:space="preserve">were </w:t>
      </w:r>
      <w:r w:rsidR="00111130" w:rsidRPr="00111130">
        <w:rPr>
          <w:rFonts w:ascii="Times New Roman" w:hAnsi="Times New Roman" w:cs="Times New Roman"/>
          <w:lang w:val="en-US"/>
        </w:rPr>
        <w:t>excluded</w:t>
      </w:r>
      <w:r w:rsidR="00111130" w:rsidRPr="00CF07DD">
        <w:rPr>
          <w:rFonts w:ascii="Times New Roman" w:hAnsi="Times New Roman" w:cs="Times New Roman"/>
          <w:lang w:val="en-US"/>
        </w:rPr>
        <w:t xml:space="preserve"> because not enough information</w:t>
      </w:r>
      <w:r w:rsidR="00111130">
        <w:rPr>
          <w:rFonts w:ascii="Times New Roman" w:hAnsi="Times New Roman" w:cs="Times New Roman"/>
          <w:lang w:val="en-US"/>
        </w:rPr>
        <w:t xml:space="preserve"> regarding their implementation</w:t>
      </w:r>
      <w:r w:rsidR="00111130" w:rsidRPr="00CF07DD">
        <w:rPr>
          <w:rFonts w:ascii="Times New Roman" w:hAnsi="Times New Roman" w:cs="Times New Roman"/>
          <w:lang w:val="en-US"/>
        </w:rPr>
        <w:t xml:space="preserve"> could be </w:t>
      </w:r>
      <w:r w:rsidR="00111130">
        <w:rPr>
          <w:rFonts w:ascii="Times New Roman" w:hAnsi="Times New Roman" w:cs="Times New Roman"/>
          <w:lang w:val="en-US"/>
        </w:rPr>
        <w:t>obtained</w:t>
      </w:r>
      <w:r w:rsidR="002A501A">
        <w:rPr>
          <w:rFonts w:ascii="Times New Roman" w:hAnsi="Times New Roman" w:cs="Times New Roman"/>
          <w:lang w:val="en-US"/>
        </w:rPr>
        <w:t xml:space="preserve"> – either due to lack of established international coordination mechanisms or to low range state response rates</w:t>
      </w:r>
      <w:r w:rsidR="00111130" w:rsidRPr="00CF07DD">
        <w:rPr>
          <w:rFonts w:ascii="Times New Roman" w:hAnsi="Times New Roman" w:cs="Times New Roman"/>
          <w:lang w:val="en-US"/>
        </w:rPr>
        <w:t>.</w:t>
      </w:r>
      <w:r w:rsidR="00111130">
        <w:rPr>
          <w:rFonts w:ascii="Times New Roman" w:hAnsi="Times New Roman" w:cs="Times New Roman"/>
          <w:lang w:val="en-US"/>
        </w:rPr>
        <w:t xml:space="preserve"> </w:t>
      </w:r>
      <w:r w:rsidR="00A044F2">
        <w:rPr>
          <w:rFonts w:ascii="Times New Roman" w:hAnsi="Times New Roman" w:cs="Times New Roman"/>
          <w:lang w:val="en-US"/>
        </w:rPr>
        <w:t xml:space="preserve">Based on the responses submitted by the range states, </w:t>
      </w:r>
      <w:r w:rsidR="00E85759">
        <w:rPr>
          <w:rFonts w:ascii="Times New Roman" w:hAnsi="Times New Roman" w:cs="Times New Roman"/>
          <w:lang w:val="en-US"/>
        </w:rPr>
        <w:t>the overall percentage</w:t>
      </w:r>
      <w:r w:rsidR="00FD4053" w:rsidRPr="00E85759">
        <w:rPr>
          <w:rFonts w:ascii="Times New Roman" w:hAnsi="Times New Roman" w:cs="Times New Roman"/>
          <w:lang w:val="en-US"/>
        </w:rPr>
        <w:t xml:space="preserve"> of activities implemented </w:t>
      </w:r>
      <w:r w:rsidR="00A0079E">
        <w:rPr>
          <w:rFonts w:ascii="Times New Roman" w:hAnsi="Times New Roman" w:cs="Times New Roman"/>
          <w:lang w:val="en-US"/>
        </w:rPr>
        <w:t xml:space="preserve">for the eight plans reviewed </w:t>
      </w:r>
      <w:r w:rsidR="00FD4053" w:rsidRPr="00E85759">
        <w:rPr>
          <w:rFonts w:ascii="Times New Roman" w:hAnsi="Times New Roman" w:cs="Times New Roman"/>
          <w:lang w:val="en-US"/>
        </w:rPr>
        <w:t xml:space="preserve">was </w:t>
      </w:r>
      <w:r w:rsidR="00A0079E" w:rsidRPr="00797E86">
        <w:rPr>
          <w:rFonts w:ascii="Times New Roman" w:hAnsi="Times New Roman" w:cs="Times New Roman"/>
          <w:lang w:val="en-US"/>
        </w:rPr>
        <w:t>38%</w:t>
      </w:r>
      <w:r w:rsidR="00FD4053" w:rsidRPr="00E85759">
        <w:rPr>
          <w:rFonts w:ascii="Times New Roman" w:hAnsi="Times New Roman" w:cs="Times New Roman"/>
          <w:lang w:val="en-US"/>
        </w:rPr>
        <w:t xml:space="preserve"> – although it should be noted </w:t>
      </w:r>
      <w:r w:rsidR="00A0079E">
        <w:rPr>
          <w:rFonts w:ascii="Times New Roman" w:hAnsi="Times New Roman" w:cs="Times New Roman"/>
          <w:lang w:val="en-US"/>
        </w:rPr>
        <w:t xml:space="preserve">that not all range states submitted reports and </w:t>
      </w:r>
      <w:r w:rsidR="00FD4053" w:rsidRPr="00E85759">
        <w:rPr>
          <w:rFonts w:ascii="Times New Roman" w:hAnsi="Times New Roman" w:cs="Times New Roman"/>
          <w:lang w:val="en-US"/>
        </w:rPr>
        <w:t xml:space="preserve">that </w:t>
      </w:r>
      <w:r w:rsidR="00A0079E">
        <w:rPr>
          <w:rFonts w:ascii="Times New Roman" w:hAnsi="Times New Roman" w:cs="Times New Roman"/>
          <w:lang w:val="en-US"/>
        </w:rPr>
        <w:t>five</w:t>
      </w:r>
      <w:r w:rsidR="00FD4053" w:rsidRPr="00E85759">
        <w:rPr>
          <w:rFonts w:ascii="Times New Roman" w:hAnsi="Times New Roman" w:cs="Times New Roman"/>
          <w:lang w:val="en-US"/>
        </w:rPr>
        <w:t xml:space="preserve"> of the Plans reviewed were only adopted at MOP5 in 2012</w:t>
      </w:r>
      <w:r w:rsidR="00E85759">
        <w:rPr>
          <w:rFonts w:ascii="Times New Roman" w:hAnsi="Times New Roman" w:cs="Times New Roman"/>
          <w:lang w:val="en-US"/>
        </w:rPr>
        <w:t>.</w:t>
      </w:r>
      <w:r w:rsidR="00A0079E">
        <w:rPr>
          <w:rFonts w:ascii="Times New Roman" w:hAnsi="Times New Roman" w:cs="Times New Roman"/>
          <w:lang w:val="en-US"/>
        </w:rPr>
        <w:t xml:space="preserve"> </w:t>
      </w:r>
      <w:r w:rsidR="006E5403">
        <w:rPr>
          <w:rFonts w:ascii="Times New Roman" w:hAnsi="Times New Roman" w:cs="Times New Roman"/>
          <w:lang w:val="en-US"/>
        </w:rPr>
        <w:t>A</w:t>
      </w:r>
      <w:r w:rsidR="00E85759">
        <w:rPr>
          <w:rFonts w:ascii="Times New Roman" w:hAnsi="Times New Roman" w:cs="Times New Roman"/>
          <w:lang w:val="en-US"/>
        </w:rPr>
        <w:t xml:space="preserve">lthough a long way still remains to achieving the overall goals of the assessed AEWA Action Plans, </w:t>
      </w:r>
      <w:r w:rsidR="00E85759" w:rsidRPr="00E85759">
        <w:rPr>
          <w:rFonts w:ascii="Times New Roman" w:hAnsi="Times New Roman" w:cs="Times New Roman"/>
          <w:lang w:val="en-US"/>
        </w:rPr>
        <w:t>it can be concluded that progress on reaching the short term goals has been made</w:t>
      </w:r>
      <w:r w:rsidR="002540F3">
        <w:rPr>
          <w:rFonts w:ascii="Times New Roman" w:hAnsi="Times New Roman" w:cs="Times New Roman"/>
          <w:lang w:val="en-US"/>
        </w:rPr>
        <w:t xml:space="preserve"> for some of the plans</w:t>
      </w:r>
      <w:r w:rsidR="00E85759">
        <w:rPr>
          <w:rFonts w:ascii="Times New Roman" w:hAnsi="Times New Roman" w:cs="Times New Roman"/>
          <w:lang w:val="en-US"/>
        </w:rPr>
        <w:t>.</w:t>
      </w:r>
      <w:r w:rsidR="00E85759" w:rsidRPr="00E85759">
        <w:rPr>
          <w:rFonts w:ascii="Times New Roman" w:hAnsi="Times New Roman" w:cs="Times New Roman"/>
          <w:lang w:val="en-US"/>
        </w:rPr>
        <w:t xml:space="preserve"> </w:t>
      </w:r>
    </w:p>
    <w:p w14:paraId="6EADB88E" w14:textId="77777777" w:rsidR="00E85759" w:rsidRDefault="00E85759" w:rsidP="00C64661">
      <w:pPr>
        <w:spacing w:after="0" w:line="240" w:lineRule="auto"/>
        <w:jc w:val="both"/>
        <w:rPr>
          <w:rFonts w:ascii="Times New Roman" w:hAnsi="Times New Roman" w:cs="Times New Roman"/>
          <w:lang w:val="en-US"/>
        </w:rPr>
      </w:pPr>
    </w:p>
    <w:p w14:paraId="14194C08" w14:textId="0D7A4130" w:rsidR="00C64661" w:rsidRPr="00C23447" w:rsidRDefault="00C23447" w:rsidP="00C64661">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T</w:t>
      </w:r>
      <w:r w:rsidR="00A044F2">
        <w:rPr>
          <w:rFonts w:ascii="Times New Roman" w:hAnsi="Times New Roman" w:cs="Times New Roman"/>
          <w:lang w:val="en-US"/>
        </w:rPr>
        <w:t xml:space="preserve">he </w:t>
      </w:r>
      <w:r w:rsidR="00A044F2" w:rsidRPr="00C23447">
        <w:rPr>
          <w:rFonts w:ascii="Times New Roman" w:hAnsi="Times New Roman" w:cs="Times New Roman"/>
          <w:lang w:val="en-US"/>
        </w:rPr>
        <w:t xml:space="preserve">lack of adequate funding was the number one obstacle reported as hindering the successful implementation of Action Plans </w:t>
      </w:r>
      <w:r>
        <w:rPr>
          <w:rFonts w:ascii="Times New Roman" w:hAnsi="Times New Roman" w:cs="Times New Roman"/>
          <w:lang w:val="en-US"/>
        </w:rPr>
        <w:t>as well as</w:t>
      </w:r>
      <w:r w:rsidR="00A044F2">
        <w:rPr>
          <w:rFonts w:ascii="Times New Roman" w:hAnsi="Times New Roman" w:cs="Times New Roman"/>
          <w:lang w:val="en-US"/>
        </w:rPr>
        <w:t xml:space="preserve"> the </w:t>
      </w:r>
      <w:r w:rsidR="00A044F2" w:rsidRPr="00C23447">
        <w:rPr>
          <w:rFonts w:ascii="Times New Roman" w:hAnsi="Times New Roman" w:cs="Times New Roman"/>
          <w:lang w:val="en-US"/>
        </w:rPr>
        <w:t>lack of human and technical capacity</w:t>
      </w:r>
      <w:r w:rsidR="00A044F2">
        <w:rPr>
          <w:rFonts w:ascii="Times New Roman" w:hAnsi="Times New Roman" w:cs="Times New Roman"/>
          <w:lang w:val="en-US"/>
        </w:rPr>
        <w:t xml:space="preserve">. Clearly </w:t>
      </w:r>
      <w:r w:rsidR="00A044F2" w:rsidRPr="00C23447">
        <w:rPr>
          <w:rFonts w:ascii="Times New Roman" w:hAnsi="Times New Roman" w:cs="Times New Roman"/>
          <w:lang w:val="en-US"/>
        </w:rPr>
        <w:t>efforts to fill these gaps need to be increased, in particular for those species categorized as globally threatened.</w:t>
      </w:r>
    </w:p>
    <w:p w14:paraId="1FAD3C01" w14:textId="77777777" w:rsidR="00A044F2" w:rsidRDefault="00A044F2" w:rsidP="00C64661">
      <w:pPr>
        <w:spacing w:after="0" w:line="240" w:lineRule="auto"/>
        <w:jc w:val="both"/>
        <w:rPr>
          <w:rFonts w:ascii="Times New Roman" w:hAnsi="Times New Roman" w:cs="Times New Roman"/>
          <w:lang w:val="en-US"/>
        </w:rPr>
      </w:pPr>
    </w:p>
    <w:p w14:paraId="53E3B2CD" w14:textId="6AD0384B" w:rsidR="00A044F2" w:rsidRDefault="00C23447" w:rsidP="00C64661">
      <w:pPr>
        <w:spacing w:after="0" w:line="240" w:lineRule="auto"/>
        <w:jc w:val="both"/>
        <w:rPr>
          <w:rFonts w:ascii="Times New Roman" w:hAnsi="Times New Roman" w:cs="Times New Roman"/>
          <w:lang w:val="en-US"/>
        </w:rPr>
      </w:pPr>
      <w:r w:rsidRPr="006510BD">
        <w:rPr>
          <w:rFonts w:ascii="Times New Roman" w:hAnsi="Times New Roman" w:cs="Times New Roman"/>
          <w:noProof/>
          <w:lang w:val="en-US"/>
        </w:rPr>
        <mc:AlternateContent>
          <mc:Choice Requires="wps">
            <w:drawing>
              <wp:anchor distT="91440" distB="91440" distL="114300" distR="114300" simplePos="0" relativeHeight="251666432" behindDoc="0" locked="0" layoutInCell="1" allowOverlap="1" wp14:anchorId="7BA54523" wp14:editId="0AAA073E">
                <wp:simplePos x="0" y="0"/>
                <wp:positionH relativeFrom="margin">
                  <wp:posOffset>447675</wp:posOffset>
                </wp:positionH>
                <wp:positionV relativeFrom="paragraph">
                  <wp:posOffset>790575</wp:posOffset>
                </wp:positionV>
                <wp:extent cx="4714875" cy="14039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3985"/>
                        </a:xfrm>
                        <a:prstGeom prst="rect">
                          <a:avLst/>
                        </a:prstGeom>
                        <a:noFill/>
                        <a:ln w="9525">
                          <a:noFill/>
                          <a:miter lim="800000"/>
                          <a:headEnd/>
                          <a:tailEnd/>
                        </a:ln>
                      </wps:spPr>
                      <wps:txbx>
                        <w:txbxContent>
                          <w:p w14:paraId="52370957" w14:textId="65F37329" w:rsidR="00E223D1" w:rsidRPr="006510BD" w:rsidRDefault="00E223D1" w:rsidP="00C23447">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en-US"/>
                              </w:rPr>
                            </w:pPr>
                            <w:r>
                              <w:rPr>
                                <w:rFonts w:ascii="Times New Roman" w:hAnsi="Times New Roman" w:cs="Times New Roman"/>
                                <w:i/>
                                <w:iCs/>
                                <w:color w:val="4F81BD" w:themeColor="accent1"/>
                                <w:lang w:val="en-US"/>
                              </w:rPr>
                              <w:t>Lack of funding, lack of technical and human capacity as well as lack of government commitment reported as three main obstacles hindering implementation.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54523" id="_x0000_s1029" type="#_x0000_t202" style="position:absolute;left:0;text-align:left;margin-left:35.25pt;margin-top:62.25pt;width:371.25pt;height:110.55pt;z-index:25166643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qeEAIAAPoDAAAOAAAAZHJzL2Uyb0RvYy54bWysU21v2yAQ/j5p/wHxfbGdOk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" filled="f" stroked="f">
                <v:textbox style="mso-fit-shape-to-text:t">
                  <w:txbxContent>
                    <w:p w14:paraId="52370957" w14:textId="65F37329" w:rsidR="00E223D1" w:rsidRPr="006510BD" w:rsidRDefault="00E223D1" w:rsidP="00C23447">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en-US"/>
                        </w:rPr>
                      </w:pPr>
                      <w:r>
                        <w:rPr>
                          <w:rFonts w:ascii="Times New Roman" w:hAnsi="Times New Roman" w:cs="Times New Roman"/>
                          <w:i/>
                          <w:iCs/>
                          <w:color w:val="4F81BD" w:themeColor="accent1"/>
                          <w:lang w:val="en-US"/>
                        </w:rPr>
                        <w:t>Lack of funding, lack of technical and human capacity as well as lack of government commitment reported as three main obstacles hindering implementation.</w:t>
                      </w:r>
                    </w:p>
                  </w:txbxContent>
                </v:textbox>
                <w10:wrap type="topAndBottom" anchorx="margin"/>
              </v:shape>
            </w:pict>
          </mc:Fallback>
        </mc:AlternateContent>
      </w:r>
      <w:r w:rsidR="00A044F2">
        <w:rPr>
          <w:rFonts w:ascii="Times New Roman" w:hAnsi="Times New Roman" w:cs="Times New Roman"/>
          <w:lang w:val="en-US"/>
        </w:rPr>
        <w:t xml:space="preserve">The </w:t>
      </w:r>
      <w:r w:rsidR="002540F3">
        <w:rPr>
          <w:rFonts w:ascii="Times New Roman" w:hAnsi="Times New Roman" w:cs="Times New Roman"/>
          <w:lang w:val="en-US"/>
        </w:rPr>
        <w:t>reported</w:t>
      </w:r>
      <w:r w:rsidR="00A044F2" w:rsidRPr="00111130">
        <w:rPr>
          <w:rFonts w:ascii="Times New Roman" w:hAnsi="Times New Roman" w:cs="Times New Roman"/>
          <w:lang w:val="en-US"/>
        </w:rPr>
        <w:t xml:space="preserve"> lack of government interest in</w:t>
      </w:r>
      <w:r w:rsidR="002A501A">
        <w:rPr>
          <w:rFonts w:ascii="Times New Roman" w:hAnsi="Times New Roman" w:cs="Times New Roman"/>
          <w:lang w:val="en-US"/>
        </w:rPr>
        <w:t>,</w:t>
      </w:r>
      <w:r w:rsidR="00A044F2" w:rsidRPr="00111130">
        <w:rPr>
          <w:rFonts w:ascii="Times New Roman" w:hAnsi="Times New Roman" w:cs="Times New Roman"/>
          <w:lang w:val="en-US"/>
        </w:rPr>
        <w:t xml:space="preserve"> commitment to </w:t>
      </w:r>
      <w:r w:rsidR="002A501A">
        <w:rPr>
          <w:rFonts w:ascii="Times New Roman" w:hAnsi="Times New Roman" w:cs="Times New Roman"/>
          <w:lang w:val="en-US"/>
        </w:rPr>
        <w:t xml:space="preserve">and capacity for </w:t>
      </w:r>
      <w:r w:rsidR="00A044F2" w:rsidRPr="00111130">
        <w:rPr>
          <w:rFonts w:ascii="Times New Roman" w:hAnsi="Times New Roman" w:cs="Times New Roman"/>
          <w:lang w:val="en-US"/>
        </w:rPr>
        <w:t xml:space="preserve">the implementation of adopted AEWA Action Plans is one of the most serious issues standing in the way of achieving Action Plan goals and objectives. </w:t>
      </w:r>
      <w:r w:rsidR="007F3DE0">
        <w:rPr>
          <w:rFonts w:ascii="Times New Roman" w:hAnsi="Times New Roman" w:cs="Times New Roman"/>
          <w:lang w:val="en-US"/>
        </w:rPr>
        <w:t>This stands in contravention with obligations under paragraph 2.2.1 of the AEWA Action Plan as well as under other MEAs including CBD. It should be stressed that although the implementation of such Species Action Plans requires input from a variety of stakeholders both nationally and internationally, t</w:t>
      </w:r>
      <w:r w:rsidR="004E096E">
        <w:rPr>
          <w:rFonts w:ascii="Times New Roman" w:hAnsi="Times New Roman" w:cs="Times New Roman"/>
          <w:lang w:val="en-US"/>
        </w:rPr>
        <w:t>he main responsibility for</w:t>
      </w:r>
      <w:r w:rsidR="00A044F2" w:rsidRPr="00111130">
        <w:rPr>
          <w:rFonts w:ascii="Times New Roman" w:hAnsi="Times New Roman" w:cs="Times New Roman"/>
          <w:lang w:val="en-US"/>
        </w:rPr>
        <w:t xml:space="preserve"> implementing Action Plans lies with the governments of the Principal R</w:t>
      </w:r>
      <w:r w:rsidR="004E096E">
        <w:rPr>
          <w:rFonts w:ascii="Times New Roman" w:hAnsi="Times New Roman" w:cs="Times New Roman"/>
          <w:lang w:val="en-US"/>
        </w:rPr>
        <w:t xml:space="preserve">ange States. </w:t>
      </w:r>
    </w:p>
    <w:p w14:paraId="65B08A1C" w14:textId="77777777" w:rsidR="007F3DE0" w:rsidRPr="00111130" w:rsidRDefault="007F3DE0" w:rsidP="00C64661">
      <w:pPr>
        <w:spacing w:after="0" w:line="240" w:lineRule="auto"/>
        <w:jc w:val="both"/>
        <w:rPr>
          <w:rFonts w:ascii="Times New Roman" w:hAnsi="Times New Roman" w:cs="Times New Roman"/>
          <w:lang w:val="en-US"/>
        </w:rPr>
      </w:pPr>
    </w:p>
    <w:p w14:paraId="4E8564C9" w14:textId="4264AD6F" w:rsidR="00A044F2" w:rsidRPr="00111130" w:rsidRDefault="00A044F2" w:rsidP="00A044F2">
      <w:pPr>
        <w:spacing w:after="0" w:line="240" w:lineRule="auto"/>
        <w:jc w:val="both"/>
        <w:rPr>
          <w:rFonts w:ascii="Times New Roman" w:hAnsi="Times New Roman" w:cs="Times New Roman"/>
          <w:lang w:val="en-US"/>
        </w:rPr>
      </w:pPr>
      <w:r>
        <w:rPr>
          <w:rFonts w:ascii="Times New Roman" w:hAnsi="Times New Roman" w:cs="Times New Roman"/>
          <w:lang w:val="en-US"/>
        </w:rPr>
        <w:t xml:space="preserve">As many crucial activities – particularly for the globally threatened species – need to be implemented in range states that are currently not yet Parties to AEWA, there is </w:t>
      </w:r>
      <w:r w:rsidR="00C23447">
        <w:rPr>
          <w:rFonts w:ascii="Times New Roman" w:hAnsi="Times New Roman" w:cs="Times New Roman"/>
          <w:lang w:val="en-US"/>
        </w:rPr>
        <w:t xml:space="preserve">also </w:t>
      </w:r>
      <w:r>
        <w:rPr>
          <w:rFonts w:ascii="Times New Roman" w:hAnsi="Times New Roman" w:cs="Times New Roman"/>
          <w:lang w:val="en-US"/>
        </w:rPr>
        <w:t xml:space="preserve">an </w:t>
      </w:r>
      <w:r w:rsidRPr="00111130">
        <w:rPr>
          <w:rFonts w:ascii="Times New Roman" w:hAnsi="Times New Roman" w:cs="Times New Roman"/>
          <w:lang w:val="en-US"/>
        </w:rPr>
        <w:t>urgent need to increase efforts to promote their accession to the Agreement by all stakeholders involved</w:t>
      </w:r>
      <w:r w:rsidR="007F3DE0">
        <w:rPr>
          <w:rFonts w:ascii="Times New Roman" w:hAnsi="Times New Roman" w:cs="Times New Roman"/>
          <w:lang w:val="en-US"/>
        </w:rPr>
        <w:t>. Donor governments and their development agencies as well as other UN agencies could increasingly play an important role</w:t>
      </w:r>
    </w:p>
    <w:p w14:paraId="0D719815" w14:textId="05A60E75" w:rsidR="00A044F2" w:rsidRDefault="00A044F2" w:rsidP="00C64661">
      <w:pPr>
        <w:spacing w:after="0" w:line="240" w:lineRule="auto"/>
        <w:jc w:val="both"/>
        <w:rPr>
          <w:rFonts w:ascii="Times New Roman" w:hAnsi="Times New Roman" w:cs="Times New Roman"/>
          <w:lang w:val="en-US"/>
        </w:rPr>
      </w:pPr>
    </w:p>
    <w:p w14:paraId="15676A9D" w14:textId="2B5E505F" w:rsidR="00A044F2" w:rsidRPr="00111130" w:rsidRDefault="00926E13" w:rsidP="00A044F2">
      <w:pPr>
        <w:spacing w:after="0" w:line="240" w:lineRule="auto"/>
        <w:jc w:val="both"/>
        <w:rPr>
          <w:rFonts w:ascii="Times New Roman" w:hAnsi="Times New Roman" w:cs="Times New Roman"/>
          <w:lang w:val="en-US"/>
        </w:rPr>
      </w:pPr>
      <w:r w:rsidRPr="006510BD">
        <w:rPr>
          <w:rFonts w:ascii="Times New Roman" w:hAnsi="Times New Roman" w:cs="Times New Roman"/>
          <w:noProof/>
          <w:lang w:val="en-US"/>
        </w:rPr>
        <mc:AlternateContent>
          <mc:Choice Requires="wps">
            <w:drawing>
              <wp:anchor distT="91440" distB="91440" distL="114300" distR="114300" simplePos="0" relativeHeight="251668480" behindDoc="0" locked="0" layoutInCell="1" allowOverlap="1" wp14:anchorId="50699DED" wp14:editId="3DCADF8C">
                <wp:simplePos x="0" y="0"/>
                <wp:positionH relativeFrom="margin">
                  <wp:align>center</wp:align>
                </wp:positionH>
                <wp:positionV relativeFrom="paragraph">
                  <wp:posOffset>988060</wp:posOffset>
                </wp:positionV>
                <wp:extent cx="4714875"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3985"/>
                        </a:xfrm>
                        <a:prstGeom prst="rect">
                          <a:avLst/>
                        </a:prstGeom>
                        <a:noFill/>
                        <a:ln w="9525">
                          <a:noFill/>
                          <a:miter lim="800000"/>
                          <a:headEnd/>
                          <a:tailEnd/>
                        </a:ln>
                      </wps:spPr>
                      <wps:txbx>
                        <w:txbxContent>
                          <w:p w14:paraId="3EC16FEB" w14:textId="10D63865" w:rsidR="00E223D1" w:rsidRPr="006510BD" w:rsidRDefault="00E223D1" w:rsidP="00926E13">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en-US"/>
                              </w:rPr>
                            </w:pPr>
                            <w:r>
                              <w:rPr>
                                <w:rFonts w:ascii="Times New Roman" w:hAnsi="Times New Roman" w:cs="Times New Roman"/>
                                <w:i/>
                                <w:iCs/>
                                <w:color w:val="4F81BD" w:themeColor="accent1"/>
                                <w:lang w:val="en-US"/>
                              </w:rPr>
                              <w:t>Active international coordination of Action/Management Plan implementation is crucial for successful implementation.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699DED" id="_x0000_s1030" type="#_x0000_t202" style="position:absolute;left:0;text-align:left;margin-left:0;margin-top:77.8pt;width:371.25pt;height:110.55pt;z-index:25166848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" filled="f" stroked="f">
                <v:textbox style="mso-fit-shape-to-text:t">
                  <w:txbxContent>
                    <w:p w14:paraId="3EC16FEB" w14:textId="10D63865" w:rsidR="00E223D1" w:rsidRPr="006510BD" w:rsidRDefault="00E223D1" w:rsidP="00926E13">
                      <w:pPr>
                        <w:pBdr>
                          <w:top w:val="single" w:sz="24" w:space="8" w:color="4F81BD" w:themeColor="accent1"/>
                          <w:bottom w:val="single" w:sz="24" w:space="8" w:color="4F81BD" w:themeColor="accent1"/>
                        </w:pBdr>
                        <w:spacing w:after="0"/>
                        <w:jc w:val="center"/>
                        <w:rPr>
                          <w:rFonts w:ascii="Times New Roman" w:hAnsi="Times New Roman" w:cs="Times New Roman"/>
                          <w:i/>
                          <w:iCs/>
                          <w:color w:val="4F81BD" w:themeColor="accent1"/>
                          <w:lang w:val="en-US"/>
                        </w:rPr>
                      </w:pPr>
                      <w:r>
                        <w:rPr>
                          <w:rFonts w:ascii="Times New Roman" w:hAnsi="Times New Roman" w:cs="Times New Roman"/>
                          <w:i/>
                          <w:iCs/>
                          <w:color w:val="4F81BD" w:themeColor="accent1"/>
                          <w:lang w:val="en-US"/>
                        </w:rPr>
                        <w:t>Active international coordination of Action/Management Plan implementation is crucial for successful implementation.</w:t>
                      </w:r>
                    </w:p>
                  </w:txbxContent>
                </v:textbox>
                <w10:wrap type="topAndBottom" anchorx="margin"/>
              </v:shape>
            </w:pict>
          </mc:Fallback>
        </mc:AlternateContent>
      </w:r>
      <w:r w:rsidR="00A044F2" w:rsidRPr="00111130">
        <w:rPr>
          <w:rFonts w:ascii="Times New Roman" w:hAnsi="Times New Roman" w:cs="Times New Roman"/>
          <w:lang w:val="en-US"/>
        </w:rPr>
        <w:t>Active international coordination is another key issue for successful implementation</w:t>
      </w:r>
      <w:r w:rsidR="00A044F2">
        <w:rPr>
          <w:rFonts w:ascii="Times New Roman" w:hAnsi="Times New Roman" w:cs="Times New Roman"/>
          <w:lang w:val="en-US"/>
        </w:rPr>
        <w:t xml:space="preserve">. </w:t>
      </w:r>
      <w:r w:rsidR="00111130">
        <w:rPr>
          <w:rFonts w:ascii="Times New Roman" w:hAnsi="Times New Roman" w:cs="Times New Roman"/>
          <w:lang w:val="en-US"/>
        </w:rPr>
        <w:t>E</w:t>
      </w:r>
      <w:r w:rsidR="00A044F2" w:rsidRPr="00EA4E2D">
        <w:rPr>
          <w:rFonts w:ascii="Times New Roman" w:hAnsi="Times New Roman" w:cs="Times New Roman"/>
          <w:lang w:val="en-US"/>
        </w:rPr>
        <w:t>fforts have been made</w:t>
      </w:r>
      <w:r w:rsidR="00111130">
        <w:rPr>
          <w:rFonts w:ascii="Times New Roman" w:hAnsi="Times New Roman" w:cs="Times New Roman"/>
          <w:lang w:val="en-US"/>
        </w:rPr>
        <w:t xml:space="preserve"> to</w:t>
      </w:r>
      <w:r w:rsidR="00A044F2" w:rsidRPr="00EA4E2D">
        <w:rPr>
          <w:rFonts w:ascii="Times New Roman" w:hAnsi="Times New Roman" w:cs="Times New Roman"/>
          <w:lang w:val="en-US"/>
        </w:rPr>
        <w:t xml:space="preserve"> establish as many</w:t>
      </w:r>
      <w:r w:rsidR="00A044F2">
        <w:rPr>
          <w:rFonts w:ascii="Times New Roman" w:hAnsi="Times New Roman" w:cs="Times New Roman"/>
          <w:b/>
          <w:lang w:val="en-US"/>
        </w:rPr>
        <w:t xml:space="preserve"> </w:t>
      </w:r>
      <w:r w:rsidR="00A044F2" w:rsidRPr="00EA4E2D">
        <w:rPr>
          <w:rFonts w:ascii="Times New Roman" w:hAnsi="Times New Roman" w:cs="Times New Roman"/>
          <w:lang w:val="en-US"/>
        </w:rPr>
        <w:t>International Species Working</w:t>
      </w:r>
      <w:r w:rsidR="00A044F2">
        <w:rPr>
          <w:rFonts w:ascii="Times New Roman" w:hAnsi="Times New Roman" w:cs="Times New Roman"/>
          <w:lang w:val="en-US"/>
        </w:rPr>
        <w:t xml:space="preserve"> and Expert</w:t>
      </w:r>
      <w:r w:rsidR="00A044F2" w:rsidRPr="00EA4E2D">
        <w:rPr>
          <w:rFonts w:ascii="Times New Roman" w:hAnsi="Times New Roman" w:cs="Times New Roman"/>
          <w:lang w:val="en-US"/>
        </w:rPr>
        <w:t xml:space="preserve"> Groups </w:t>
      </w:r>
      <w:r w:rsidR="00A044F2">
        <w:rPr>
          <w:rFonts w:ascii="Times New Roman" w:hAnsi="Times New Roman" w:cs="Times New Roman"/>
          <w:lang w:val="en-US"/>
        </w:rPr>
        <w:t xml:space="preserve">as possible </w:t>
      </w:r>
      <w:r w:rsidR="00A044F2" w:rsidRPr="00EA4E2D">
        <w:rPr>
          <w:rFonts w:ascii="Times New Roman" w:hAnsi="Times New Roman" w:cs="Times New Roman"/>
          <w:lang w:val="en-US"/>
        </w:rPr>
        <w:t xml:space="preserve">with Coordinators providing facilitation for </w:t>
      </w:r>
      <w:r w:rsidR="00A044F2">
        <w:rPr>
          <w:rFonts w:ascii="Times New Roman" w:hAnsi="Times New Roman" w:cs="Times New Roman"/>
          <w:lang w:val="en-US"/>
        </w:rPr>
        <w:t>adopted Action and M</w:t>
      </w:r>
      <w:r w:rsidR="00111130">
        <w:rPr>
          <w:rFonts w:ascii="Times New Roman" w:hAnsi="Times New Roman" w:cs="Times New Roman"/>
          <w:lang w:val="en-US"/>
        </w:rPr>
        <w:t xml:space="preserve">anagement Plans. However, </w:t>
      </w:r>
      <w:r w:rsidR="00111130" w:rsidRPr="00111130">
        <w:rPr>
          <w:rFonts w:ascii="Times New Roman" w:hAnsi="Times New Roman" w:cs="Times New Roman"/>
          <w:lang w:val="en-US"/>
        </w:rPr>
        <w:t>t</w:t>
      </w:r>
      <w:r w:rsidR="00A044F2" w:rsidRPr="00111130">
        <w:rPr>
          <w:rFonts w:ascii="Times New Roman" w:hAnsi="Times New Roman" w:cs="Times New Roman"/>
          <w:lang w:val="en-US"/>
        </w:rPr>
        <w:t>he Species Working and Expert Groups as well as their Coordinators need to step up their work</w:t>
      </w:r>
      <w:r w:rsidR="00111130" w:rsidRPr="00111130">
        <w:rPr>
          <w:rFonts w:ascii="Times New Roman" w:hAnsi="Times New Roman" w:cs="Times New Roman"/>
          <w:lang w:val="en-US"/>
        </w:rPr>
        <w:t xml:space="preserve"> - </w:t>
      </w:r>
      <w:r w:rsidR="00A044F2" w:rsidRPr="00111130">
        <w:rPr>
          <w:rFonts w:ascii="Times New Roman" w:hAnsi="Times New Roman" w:cs="Times New Roman"/>
          <w:lang w:val="en-US"/>
        </w:rPr>
        <w:t>supported and mentored by the AEWA Secretariat and the AEWA Technical Committee as necessary.</w:t>
      </w:r>
    </w:p>
    <w:p w14:paraId="0768BA1E" w14:textId="53411446" w:rsidR="00A044F2" w:rsidRDefault="00A044F2" w:rsidP="00A044F2">
      <w:pPr>
        <w:spacing w:after="0" w:line="240" w:lineRule="auto"/>
        <w:jc w:val="both"/>
        <w:rPr>
          <w:rFonts w:ascii="Times New Roman" w:hAnsi="Times New Roman" w:cs="Times New Roman"/>
          <w:b/>
          <w:lang w:val="en-US"/>
        </w:rPr>
      </w:pPr>
    </w:p>
    <w:p w14:paraId="18879066" w14:textId="3817A872" w:rsidR="00A044F2" w:rsidRDefault="008D1F22" w:rsidP="00C64661">
      <w:pPr>
        <w:spacing w:after="0" w:line="240" w:lineRule="auto"/>
        <w:jc w:val="both"/>
        <w:rPr>
          <w:rFonts w:ascii="Times New Roman" w:hAnsi="Times New Roman" w:cs="Times New Roman"/>
          <w:lang w:val="en-US"/>
        </w:rPr>
      </w:pPr>
      <w:r>
        <w:rPr>
          <w:rFonts w:ascii="Times New Roman" w:hAnsi="Times New Roman" w:cs="Times New Roman"/>
          <w:lang w:val="en-US"/>
        </w:rPr>
        <w:t>There</w:t>
      </w:r>
      <w:r w:rsidR="00A044F2">
        <w:rPr>
          <w:rFonts w:ascii="Times New Roman" w:hAnsi="Times New Roman" w:cs="Times New Roman"/>
          <w:lang w:val="en-US"/>
        </w:rPr>
        <w:t xml:space="preserve"> is </w:t>
      </w:r>
      <w:r>
        <w:rPr>
          <w:rFonts w:ascii="Times New Roman" w:hAnsi="Times New Roman" w:cs="Times New Roman"/>
          <w:lang w:val="en-US"/>
        </w:rPr>
        <w:t>also</w:t>
      </w:r>
      <w:r w:rsidR="00A044F2">
        <w:rPr>
          <w:rFonts w:ascii="Times New Roman" w:hAnsi="Times New Roman" w:cs="Times New Roman"/>
          <w:lang w:val="en-US"/>
        </w:rPr>
        <w:t xml:space="preserve"> </w:t>
      </w:r>
      <w:r w:rsidR="00926E13">
        <w:rPr>
          <w:rFonts w:ascii="Times New Roman" w:hAnsi="Times New Roman" w:cs="Times New Roman"/>
          <w:lang w:val="en-US"/>
        </w:rPr>
        <w:t xml:space="preserve">still </w:t>
      </w:r>
      <w:r w:rsidR="00A044F2">
        <w:rPr>
          <w:rFonts w:ascii="Times New Roman" w:hAnsi="Times New Roman" w:cs="Times New Roman"/>
          <w:lang w:val="en-US"/>
        </w:rPr>
        <w:t xml:space="preserve">scope for improvement of the AEWA action- and management planning process itself, which in turn will hopefully lead to better implementation. There is </w:t>
      </w:r>
      <w:r w:rsidR="00642991">
        <w:rPr>
          <w:rFonts w:ascii="Times New Roman" w:hAnsi="Times New Roman" w:cs="Times New Roman"/>
          <w:lang w:val="en-US"/>
        </w:rPr>
        <w:t xml:space="preserve">– for example - </w:t>
      </w:r>
      <w:r w:rsidR="00A044F2">
        <w:rPr>
          <w:rFonts w:ascii="Times New Roman" w:hAnsi="Times New Roman" w:cs="Times New Roman"/>
          <w:lang w:val="en-US"/>
        </w:rPr>
        <w:t xml:space="preserve">a clear need to </w:t>
      </w:r>
      <w:r w:rsidR="00A044F2" w:rsidRPr="008D1F22">
        <w:rPr>
          <w:rFonts w:ascii="Times New Roman" w:hAnsi="Times New Roman" w:cs="Times New Roman"/>
          <w:lang w:val="en-US"/>
        </w:rPr>
        <w:t>revise the current AEWA International Single Species Action Plan format in order to make future Action Plans more streamlined</w:t>
      </w:r>
      <w:r w:rsidR="007F3DE0">
        <w:rPr>
          <w:rFonts w:ascii="Times New Roman" w:hAnsi="Times New Roman" w:cs="Times New Roman"/>
          <w:lang w:val="en-US"/>
        </w:rPr>
        <w:t xml:space="preserve"> and to accommodate for multi-species action and management plans</w:t>
      </w:r>
      <w:r w:rsidR="00A044F2" w:rsidRPr="008D1F22">
        <w:rPr>
          <w:rFonts w:ascii="Times New Roman" w:hAnsi="Times New Roman" w:cs="Times New Roman"/>
          <w:lang w:val="en-US"/>
        </w:rPr>
        <w:t xml:space="preserve"> </w:t>
      </w:r>
      <w:r w:rsidR="007F3DE0">
        <w:rPr>
          <w:rFonts w:ascii="Times New Roman" w:hAnsi="Times New Roman" w:cs="Times New Roman"/>
          <w:lang w:val="en-US"/>
        </w:rPr>
        <w:t>as well as to make them more</w:t>
      </w:r>
      <w:r w:rsidR="007F3DE0" w:rsidRPr="008D1F22">
        <w:rPr>
          <w:rFonts w:ascii="Times New Roman" w:hAnsi="Times New Roman" w:cs="Times New Roman"/>
          <w:lang w:val="en-US"/>
        </w:rPr>
        <w:t xml:space="preserve"> </w:t>
      </w:r>
      <w:r w:rsidR="00A044F2" w:rsidRPr="008D1F22">
        <w:rPr>
          <w:rFonts w:ascii="Times New Roman" w:hAnsi="Times New Roman" w:cs="Times New Roman"/>
          <w:lang w:val="en-US"/>
        </w:rPr>
        <w:t>implementable</w:t>
      </w:r>
      <w:r w:rsidR="007F3DE0">
        <w:rPr>
          <w:rFonts w:ascii="Times New Roman" w:hAnsi="Times New Roman" w:cs="Times New Roman"/>
          <w:lang w:val="en-US"/>
        </w:rPr>
        <w:t>,</w:t>
      </w:r>
      <w:r w:rsidR="002540F3">
        <w:rPr>
          <w:rFonts w:ascii="Times New Roman" w:hAnsi="Times New Roman" w:cs="Times New Roman"/>
          <w:lang w:val="en-US"/>
        </w:rPr>
        <w:t xml:space="preserve"> </w:t>
      </w:r>
      <w:r w:rsidR="00A044F2" w:rsidRPr="008D1F22">
        <w:rPr>
          <w:rFonts w:ascii="Times New Roman" w:hAnsi="Times New Roman" w:cs="Times New Roman"/>
          <w:lang w:val="en-US"/>
        </w:rPr>
        <w:t>accessible and practical for policy-makers</w:t>
      </w:r>
      <w:r w:rsidR="002540F3">
        <w:rPr>
          <w:rFonts w:ascii="Times New Roman" w:hAnsi="Times New Roman" w:cs="Times New Roman"/>
          <w:lang w:val="en-US"/>
        </w:rPr>
        <w:t xml:space="preserve"> and implementing agencies</w:t>
      </w:r>
      <w:r w:rsidR="00A044F2" w:rsidRPr="008D1F22">
        <w:rPr>
          <w:rFonts w:ascii="Times New Roman" w:hAnsi="Times New Roman" w:cs="Times New Roman"/>
          <w:lang w:val="en-US"/>
        </w:rPr>
        <w:t xml:space="preserve">. Action Plan activities need to be </w:t>
      </w:r>
      <w:r w:rsidR="002540F3">
        <w:rPr>
          <w:rFonts w:ascii="Times New Roman" w:hAnsi="Times New Roman" w:cs="Times New Roman"/>
          <w:lang w:val="en-US"/>
        </w:rPr>
        <w:t xml:space="preserve">more </w:t>
      </w:r>
      <w:r w:rsidR="00A044F2" w:rsidRPr="008D1F22">
        <w:rPr>
          <w:rFonts w:ascii="Times New Roman" w:hAnsi="Times New Roman" w:cs="Times New Roman"/>
          <w:lang w:val="en-US"/>
        </w:rPr>
        <w:t>targeted and to correspond better with the set objectives and goals.</w:t>
      </w:r>
    </w:p>
    <w:p w14:paraId="540EE6E2" w14:textId="77777777" w:rsidR="00926E13" w:rsidRDefault="00926E13" w:rsidP="004A55DB">
      <w:pPr>
        <w:spacing w:after="0" w:line="240" w:lineRule="auto"/>
        <w:jc w:val="both"/>
        <w:rPr>
          <w:rFonts w:ascii="Times New Roman" w:hAnsi="Times New Roman" w:cs="Times New Roman"/>
          <w:lang w:val="en-US"/>
        </w:rPr>
      </w:pPr>
    </w:p>
    <w:p w14:paraId="5ABC5959" w14:textId="65E79D83" w:rsidR="00926E13" w:rsidRDefault="00926E13" w:rsidP="004A55DB">
      <w:pPr>
        <w:spacing w:after="0" w:line="240" w:lineRule="auto"/>
        <w:jc w:val="both"/>
        <w:rPr>
          <w:rFonts w:ascii="Times New Roman" w:hAnsi="Times New Roman" w:cs="Times New Roman"/>
          <w:lang w:val="en-US"/>
        </w:rPr>
      </w:pPr>
      <w:r>
        <w:rPr>
          <w:rFonts w:ascii="Times New Roman" w:hAnsi="Times New Roman" w:cs="Times New Roman"/>
          <w:lang w:val="en-US"/>
        </w:rPr>
        <w:t>The main recommendations following the</w:t>
      </w:r>
      <w:r w:rsidR="00593394">
        <w:rPr>
          <w:rFonts w:ascii="Times New Roman" w:hAnsi="Times New Roman" w:cs="Times New Roman"/>
          <w:lang w:val="en-US"/>
        </w:rPr>
        <w:t xml:space="preserve"> outcomes and conclusions based on the</w:t>
      </w:r>
      <w:r>
        <w:rPr>
          <w:rFonts w:ascii="Times New Roman" w:hAnsi="Times New Roman" w:cs="Times New Roman"/>
          <w:lang w:val="en-US"/>
        </w:rPr>
        <w:t xml:space="preserve"> </w:t>
      </w:r>
      <w:r w:rsidR="00593394">
        <w:rPr>
          <w:rFonts w:ascii="Times New Roman" w:hAnsi="Times New Roman" w:cs="Times New Roman"/>
          <w:lang w:val="en-US"/>
        </w:rPr>
        <w:t xml:space="preserve">overview and subsequent </w:t>
      </w:r>
      <w:r>
        <w:rPr>
          <w:rFonts w:ascii="Times New Roman" w:hAnsi="Times New Roman" w:cs="Times New Roman"/>
          <w:lang w:val="en-US"/>
        </w:rPr>
        <w:t>review are presented below.</w:t>
      </w:r>
    </w:p>
    <w:p w14:paraId="2D79F364" w14:textId="67F00F42" w:rsidR="00E76AFE" w:rsidRDefault="00E76AFE" w:rsidP="004A55DB">
      <w:pPr>
        <w:spacing w:after="0" w:line="240" w:lineRule="auto"/>
        <w:jc w:val="both"/>
        <w:rPr>
          <w:rFonts w:ascii="Times New Roman" w:hAnsi="Times New Roman" w:cs="Times New Roman"/>
          <w:lang w:val="en-US"/>
        </w:rPr>
      </w:pPr>
    </w:p>
    <w:p w14:paraId="5A1D51EB" w14:textId="77777777" w:rsidR="0082520A" w:rsidRDefault="0082520A" w:rsidP="004A55DB">
      <w:pPr>
        <w:spacing w:after="0" w:line="240" w:lineRule="auto"/>
        <w:jc w:val="both"/>
        <w:rPr>
          <w:rFonts w:ascii="Times New Roman" w:hAnsi="Times New Roman" w:cs="Times New Roman"/>
          <w:lang w:val="en-US"/>
        </w:rPr>
      </w:pPr>
    </w:p>
    <w:p w14:paraId="3376BE53" w14:textId="77777777" w:rsidR="00B33D52" w:rsidRDefault="00B33D52">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DC9870" w14:textId="7DEE210C" w:rsidR="00BE5D13" w:rsidRPr="00706E9A" w:rsidRDefault="00253514" w:rsidP="00706E9A">
      <w:pPr>
        <w:shd w:val="clear" w:color="auto" w:fill="DBE5F1" w:themeFill="accent1" w:themeFillTint="33"/>
        <w:spacing w:after="0" w:line="240" w:lineRule="auto"/>
        <w:jc w:val="both"/>
        <w:rPr>
          <w:rFonts w:ascii="Times New Roman" w:hAnsi="Times New Roman" w:cs="Times New Roman"/>
          <w:sz w:val="24"/>
          <w:szCs w:val="24"/>
          <w:lang w:val="en-US"/>
        </w:rPr>
      </w:pPr>
      <w:r w:rsidRPr="00706E9A">
        <w:rPr>
          <w:rFonts w:ascii="Times New Roman" w:hAnsi="Times New Roman" w:cs="Times New Roman"/>
          <w:sz w:val="24"/>
          <w:szCs w:val="24"/>
          <w:lang w:val="en-US"/>
        </w:rPr>
        <w:lastRenderedPageBreak/>
        <w:t>RECOMMENDATIONS</w:t>
      </w:r>
    </w:p>
    <w:p w14:paraId="2ED50985" w14:textId="77777777" w:rsidR="00253514" w:rsidRPr="00E23ED1" w:rsidRDefault="00253514" w:rsidP="004A55DB">
      <w:pPr>
        <w:spacing w:after="0" w:line="240" w:lineRule="auto"/>
        <w:jc w:val="both"/>
        <w:rPr>
          <w:rFonts w:ascii="Times New Roman" w:hAnsi="Times New Roman" w:cs="Times New Roman"/>
          <w:sz w:val="24"/>
          <w:szCs w:val="24"/>
          <w:lang w:val="en-US"/>
        </w:rPr>
      </w:pPr>
    </w:p>
    <w:p w14:paraId="59AC57D0" w14:textId="2DADDA80" w:rsidR="001B7E97" w:rsidRPr="001B7E97" w:rsidRDefault="001B7E97" w:rsidP="001B7E97">
      <w:pPr>
        <w:shd w:val="clear" w:color="auto" w:fill="DBE5F1" w:themeFill="accent1" w:themeFillTint="33"/>
        <w:spacing w:after="0" w:line="240" w:lineRule="auto"/>
        <w:jc w:val="both"/>
        <w:rPr>
          <w:rFonts w:ascii="Times New Roman" w:hAnsi="Times New Roman" w:cs="Times New Roman"/>
          <w:b/>
          <w:lang w:val="en-US"/>
        </w:rPr>
      </w:pPr>
      <w:r w:rsidRPr="001B7E97">
        <w:rPr>
          <w:rFonts w:ascii="Times New Roman" w:hAnsi="Times New Roman" w:cs="Times New Roman"/>
          <w:b/>
          <w:lang w:val="en-US"/>
        </w:rPr>
        <w:t>Essential</w:t>
      </w:r>
      <w:r w:rsidR="003B2A4A">
        <w:rPr>
          <w:rFonts w:ascii="Times New Roman" w:hAnsi="Times New Roman" w:cs="Times New Roman"/>
          <w:b/>
          <w:lang w:val="en-US"/>
        </w:rPr>
        <w:t xml:space="preserve"> priorities</w:t>
      </w:r>
      <w:r w:rsidRPr="001B7E97">
        <w:rPr>
          <w:rFonts w:ascii="Times New Roman" w:hAnsi="Times New Roman" w:cs="Times New Roman"/>
          <w:b/>
          <w:lang w:val="en-US"/>
        </w:rPr>
        <w:t>:</w:t>
      </w:r>
    </w:p>
    <w:p w14:paraId="43B1B9E1" w14:textId="77777777" w:rsidR="001B7E97" w:rsidRPr="00E23ED1" w:rsidRDefault="001B7E97" w:rsidP="004A55DB">
      <w:pPr>
        <w:spacing w:after="0" w:line="240" w:lineRule="auto"/>
        <w:jc w:val="both"/>
        <w:rPr>
          <w:rFonts w:ascii="Times New Roman" w:hAnsi="Times New Roman" w:cs="Times New Roman"/>
          <w:sz w:val="24"/>
          <w:szCs w:val="24"/>
          <w:lang w:val="en-US"/>
        </w:rPr>
      </w:pPr>
    </w:p>
    <w:p w14:paraId="0B9D14FA" w14:textId="10D43CFC" w:rsidR="00D21E66" w:rsidRPr="00BF494F" w:rsidRDefault="00BE5D13" w:rsidP="003356B2">
      <w:pPr>
        <w:pStyle w:val="ListParagraph"/>
        <w:numPr>
          <w:ilvl w:val="0"/>
          <w:numId w:val="8"/>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Urgently </w:t>
      </w:r>
      <w:r w:rsidRPr="00AF4332">
        <w:rPr>
          <w:rFonts w:ascii="Times New Roman" w:hAnsi="Times New Roman" w:cs="Times New Roman"/>
          <w:b/>
          <w:lang w:val="en-US"/>
        </w:rPr>
        <w:t>s</w:t>
      </w:r>
      <w:r w:rsidR="002517E1" w:rsidRPr="00AF4332">
        <w:rPr>
          <w:rFonts w:ascii="Times New Roman" w:hAnsi="Times New Roman" w:cs="Times New Roman"/>
          <w:b/>
          <w:lang w:val="en-US"/>
        </w:rPr>
        <w:t>tep-up</w:t>
      </w:r>
      <w:r w:rsidRPr="00AF4332">
        <w:rPr>
          <w:rFonts w:ascii="Times New Roman" w:hAnsi="Times New Roman" w:cs="Times New Roman"/>
          <w:b/>
          <w:lang w:val="en-US"/>
        </w:rPr>
        <w:t xml:space="preserve"> the</w:t>
      </w:r>
      <w:r w:rsidR="0082520A" w:rsidRPr="00AF4332">
        <w:rPr>
          <w:rFonts w:ascii="Times New Roman" w:hAnsi="Times New Roman" w:cs="Times New Roman"/>
          <w:b/>
          <w:lang w:val="en-US"/>
        </w:rPr>
        <w:t xml:space="preserve"> implementation of existing Action Plans</w:t>
      </w:r>
      <w:r w:rsidR="007A5C04">
        <w:rPr>
          <w:rFonts w:ascii="Times New Roman" w:hAnsi="Times New Roman" w:cs="Times New Roman"/>
          <w:lang w:val="en-US"/>
        </w:rPr>
        <w:t xml:space="preserve"> – with an emphasis on </w:t>
      </w:r>
      <w:r w:rsidR="007A6C8D">
        <w:rPr>
          <w:rFonts w:ascii="Times New Roman" w:hAnsi="Times New Roman" w:cs="Times New Roman"/>
          <w:lang w:val="en-US"/>
        </w:rPr>
        <w:t>the need for</w:t>
      </w:r>
      <w:r w:rsidR="007A5C04">
        <w:rPr>
          <w:rFonts w:ascii="Times New Roman" w:hAnsi="Times New Roman" w:cs="Times New Roman"/>
          <w:lang w:val="en-US"/>
        </w:rPr>
        <w:t xml:space="preserve"> much </w:t>
      </w:r>
      <w:r w:rsidR="007A5C04" w:rsidRPr="00AF4332">
        <w:rPr>
          <w:rFonts w:ascii="Times New Roman" w:hAnsi="Times New Roman" w:cs="Times New Roman"/>
          <w:b/>
          <w:lang w:val="en-US"/>
        </w:rPr>
        <w:t>stronger government involvement and commitment</w:t>
      </w:r>
      <w:r w:rsidR="001B7E97">
        <w:rPr>
          <w:rFonts w:ascii="Times New Roman" w:hAnsi="Times New Roman" w:cs="Times New Roman"/>
          <w:lang w:val="en-US"/>
        </w:rPr>
        <w:t xml:space="preserve"> </w:t>
      </w:r>
      <w:r w:rsidR="007A5C04">
        <w:rPr>
          <w:rFonts w:ascii="Times New Roman" w:hAnsi="Times New Roman" w:cs="Times New Roman"/>
          <w:lang w:val="en-US"/>
        </w:rPr>
        <w:t>including</w:t>
      </w:r>
      <w:r w:rsidR="00BF494F">
        <w:rPr>
          <w:rFonts w:ascii="Times New Roman" w:hAnsi="Times New Roman" w:cs="Times New Roman"/>
          <w:lang w:val="en-US"/>
        </w:rPr>
        <w:t xml:space="preserve"> </w:t>
      </w:r>
      <w:r w:rsidR="00243148" w:rsidRPr="00BF494F">
        <w:rPr>
          <w:rFonts w:ascii="Times New Roman" w:hAnsi="Times New Roman" w:cs="Times New Roman"/>
          <w:lang w:val="en-US"/>
        </w:rPr>
        <w:t xml:space="preserve">the establishment of </w:t>
      </w:r>
      <w:r w:rsidR="00243148" w:rsidRPr="00BF494F">
        <w:rPr>
          <w:rFonts w:ascii="Times New Roman" w:hAnsi="Times New Roman" w:cs="Times New Roman"/>
          <w:b/>
          <w:lang w:val="en-US"/>
        </w:rPr>
        <w:t>National Working Groups</w:t>
      </w:r>
      <w:r w:rsidR="00243148" w:rsidRPr="00BF494F">
        <w:rPr>
          <w:rFonts w:ascii="Times New Roman" w:hAnsi="Times New Roman" w:cs="Times New Roman"/>
          <w:lang w:val="en-US"/>
        </w:rPr>
        <w:t xml:space="preserve"> and </w:t>
      </w:r>
      <w:r w:rsidR="00E23ED1">
        <w:rPr>
          <w:rFonts w:ascii="Times New Roman" w:hAnsi="Times New Roman" w:cs="Times New Roman"/>
          <w:lang w:val="en-US"/>
        </w:rPr>
        <w:t xml:space="preserve">the </w:t>
      </w:r>
      <w:r w:rsidR="00243148" w:rsidRPr="00BF494F">
        <w:rPr>
          <w:rFonts w:ascii="Times New Roman" w:hAnsi="Times New Roman" w:cs="Times New Roman"/>
          <w:lang w:val="en-US"/>
        </w:rPr>
        <w:t xml:space="preserve">adoption of </w:t>
      </w:r>
      <w:r w:rsidR="00243148" w:rsidRPr="00BF494F">
        <w:rPr>
          <w:rFonts w:ascii="Times New Roman" w:hAnsi="Times New Roman" w:cs="Times New Roman"/>
          <w:b/>
          <w:lang w:val="en-US"/>
        </w:rPr>
        <w:t>National Action Plans</w:t>
      </w:r>
      <w:r w:rsidR="00A4293F" w:rsidRPr="00BF494F">
        <w:rPr>
          <w:rFonts w:ascii="Times New Roman" w:hAnsi="Times New Roman" w:cs="Times New Roman"/>
          <w:b/>
          <w:lang w:val="en-US"/>
        </w:rPr>
        <w:t xml:space="preserve"> </w:t>
      </w:r>
      <w:r w:rsidR="00A4293F" w:rsidRPr="00BF494F">
        <w:rPr>
          <w:rFonts w:ascii="Times New Roman" w:hAnsi="Times New Roman" w:cs="Times New Roman"/>
          <w:lang w:val="en-US"/>
        </w:rPr>
        <w:t>in key Principal Range States</w:t>
      </w:r>
      <w:r w:rsidR="0082520A" w:rsidRPr="00BF494F">
        <w:rPr>
          <w:rFonts w:ascii="Times New Roman" w:hAnsi="Times New Roman" w:cs="Times New Roman"/>
          <w:lang w:val="en-US"/>
        </w:rPr>
        <w:t>;</w:t>
      </w:r>
    </w:p>
    <w:p w14:paraId="5DCF02D4" w14:textId="77777777" w:rsidR="007B5AD0" w:rsidRPr="00E23ED1" w:rsidRDefault="007B5AD0" w:rsidP="007B5AD0">
      <w:pPr>
        <w:pStyle w:val="ListParagraph"/>
        <w:spacing w:after="0" w:line="240" w:lineRule="auto"/>
        <w:ind w:left="780"/>
        <w:jc w:val="both"/>
        <w:rPr>
          <w:rFonts w:ascii="Times New Roman" w:hAnsi="Times New Roman" w:cs="Times New Roman"/>
          <w:lang w:val="en-US"/>
        </w:rPr>
      </w:pPr>
    </w:p>
    <w:p w14:paraId="2E908493" w14:textId="1ED5589A" w:rsidR="007B5AD0" w:rsidRDefault="007B5AD0" w:rsidP="003356B2">
      <w:pPr>
        <w:pStyle w:val="ListParagraph"/>
        <w:numPr>
          <w:ilvl w:val="0"/>
          <w:numId w:val="8"/>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Urgently </w:t>
      </w:r>
      <w:r w:rsidRPr="00AF4332">
        <w:rPr>
          <w:rFonts w:ascii="Times New Roman" w:hAnsi="Times New Roman" w:cs="Times New Roman"/>
          <w:b/>
          <w:lang w:val="en-US"/>
        </w:rPr>
        <w:t xml:space="preserve">source more funding, human capacity and </w:t>
      </w:r>
      <w:r w:rsidR="004144DA" w:rsidRPr="00AF4332">
        <w:rPr>
          <w:rFonts w:ascii="Times New Roman" w:hAnsi="Times New Roman" w:cs="Times New Roman"/>
          <w:b/>
          <w:lang w:val="en-US"/>
        </w:rPr>
        <w:t xml:space="preserve">technical </w:t>
      </w:r>
      <w:r w:rsidRPr="00AF4332">
        <w:rPr>
          <w:rFonts w:ascii="Times New Roman" w:hAnsi="Times New Roman" w:cs="Times New Roman"/>
          <w:b/>
          <w:lang w:val="en-US"/>
        </w:rPr>
        <w:t>know-how</w:t>
      </w:r>
      <w:r>
        <w:rPr>
          <w:rFonts w:ascii="Times New Roman" w:hAnsi="Times New Roman" w:cs="Times New Roman"/>
          <w:lang w:val="en-US"/>
        </w:rPr>
        <w:t xml:space="preserve"> for the implementation of critical</w:t>
      </w:r>
      <w:r w:rsidR="000D70B9">
        <w:rPr>
          <w:rFonts w:ascii="Times New Roman" w:hAnsi="Times New Roman" w:cs="Times New Roman"/>
          <w:lang w:val="en-US"/>
        </w:rPr>
        <w:t xml:space="preserve"> and high priority Action Plan</w:t>
      </w:r>
      <w:r>
        <w:rPr>
          <w:rFonts w:ascii="Times New Roman" w:hAnsi="Times New Roman" w:cs="Times New Roman"/>
          <w:lang w:val="en-US"/>
        </w:rPr>
        <w:t xml:space="preserve"> activities </w:t>
      </w:r>
      <w:r w:rsidR="000D70B9">
        <w:rPr>
          <w:rFonts w:ascii="Times New Roman" w:hAnsi="Times New Roman" w:cs="Times New Roman"/>
          <w:lang w:val="en-US"/>
        </w:rPr>
        <w:t>with a focus on globally threatened species</w:t>
      </w:r>
      <w:r>
        <w:rPr>
          <w:rFonts w:ascii="Times New Roman" w:hAnsi="Times New Roman" w:cs="Times New Roman"/>
          <w:lang w:val="en-US"/>
        </w:rPr>
        <w:t>;</w:t>
      </w:r>
    </w:p>
    <w:p w14:paraId="157A36A1" w14:textId="77777777" w:rsidR="007A5C04" w:rsidRPr="00E23ED1" w:rsidRDefault="007A5C04" w:rsidP="007A5C04">
      <w:pPr>
        <w:pStyle w:val="ListParagraph"/>
        <w:rPr>
          <w:rFonts w:ascii="Times New Roman" w:hAnsi="Times New Roman" w:cs="Times New Roman"/>
          <w:lang w:val="en-US"/>
        </w:rPr>
      </w:pPr>
    </w:p>
    <w:p w14:paraId="4C062F94" w14:textId="621B9589" w:rsidR="00A4293F" w:rsidRDefault="007A6C8D" w:rsidP="003356B2">
      <w:pPr>
        <w:pStyle w:val="ListParagraph"/>
        <w:numPr>
          <w:ilvl w:val="0"/>
          <w:numId w:val="8"/>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Urgently </w:t>
      </w:r>
      <w:r w:rsidRPr="00E558C0">
        <w:rPr>
          <w:rFonts w:ascii="Times New Roman" w:hAnsi="Times New Roman" w:cs="Times New Roman"/>
          <w:b/>
          <w:lang w:val="en-US"/>
        </w:rPr>
        <w:t xml:space="preserve">step-up the work </w:t>
      </w:r>
      <w:r w:rsidR="004C7FDE" w:rsidRPr="00E558C0">
        <w:rPr>
          <w:rFonts w:ascii="Times New Roman" w:hAnsi="Times New Roman" w:cs="Times New Roman"/>
          <w:b/>
          <w:lang w:val="en-US"/>
        </w:rPr>
        <w:t xml:space="preserve">of </w:t>
      </w:r>
      <w:r w:rsidRPr="00E558C0">
        <w:rPr>
          <w:rFonts w:ascii="Times New Roman" w:hAnsi="Times New Roman" w:cs="Times New Roman"/>
          <w:b/>
          <w:lang w:val="en-US"/>
        </w:rPr>
        <w:t>the</w:t>
      </w:r>
      <w:r w:rsidR="007A5C04" w:rsidRPr="00E558C0">
        <w:rPr>
          <w:rFonts w:ascii="Times New Roman" w:hAnsi="Times New Roman" w:cs="Times New Roman"/>
          <w:b/>
          <w:lang w:val="en-US"/>
        </w:rPr>
        <w:t xml:space="preserve"> existing </w:t>
      </w:r>
      <w:r w:rsidR="00E558C0">
        <w:rPr>
          <w:rFonts w:ascii="Times New Roman" w:hAnsi="Times New Roman" w:cs="Times New Roman"/>
          <w:b/>
          <w:lang w:val="en-US"/>
        </w:rPr>
        <w:t xml:space="preserve">AEWA </w:t>
      </w:r>
      <w:r w:rsidR="007A5C04" w:rsidRPr="00E558C0">
        <w:rPr>
          <w:rFonts w:ascii="Times New Roman" w:hAnsi="Times New Roman" w:cs="Times New Roman"/>
          <w:b/>
          <w:lang w:val="en-US"/>
        </w:rPr>
        <w:t xml:space="preserve">International </w:t>
      </w:r>
      <w:r w:rsidR="00E558C0">
        <w:rPr>
          <w:rFonts w:ascii="Times New Roman" w:hAnsi="Times New Roman" w:cs="Times New Roman"/>
          <w:b/>
          <w:lang w:val="en-US"/>
        </w:rPr>
        <w:t xml:space="preserve">Species </w:t>
      </w:r>
      <w:r w:rsidR="007A5C04" w:rsidRPr="00E558C0">
        <w:rPr>
          <w:rFonts w:ascii="Times New Roman" w:hAnsi="Times New Roman" w:cs="Times New Roman"/>
          <w:b/>
          <w:lang w:val="en-US"/>
        </w:rPr>
        <w:t>Working and Expert Groups</w:t>
      </w:r>
      <w:r w:rsidRPr="00E558C0">
        <w:rPr>
          <w:rFonts w:ascii="Times New Roman" w:hAnsi="Times New Roman" w:cs="Times New Roman"/>
          <w:b/>
          <w:lang w:val="en-US"/>
        </w:rPr>
        <w:t xml:space="preserve"> </w:t>
      </w:r>
      <w:r w:rsidR="002A37C6">
        <w:rPr>
          <w:rFonts w:ascii="Times New Roman" w:hAnsi="Times New Roman" w:cs="Times New Roman"/>
          <w:b/>
          <w:lang w:val="en-US"/>
        </w:rPr>
        <w:t xml:space="preserve">and their coordination </w:t>
      </w:r>
      <w:r>
        <w:rPr>
          <w:rFonts w:ascii="Times New Roman" w:hAnsi="Times New Roman" w:cs="Times New Roman"/>
          <w:lang w:val="en-US"/>
        </w:rPr>
        <w:t>for example by</w:t>
      </w:r>
      <w:r w:rsidR="00A4293F">
        <w:rPr>
          <w:rFonts w:ascii="Times New Roman" w:hAnsi="Times New Roman" w:cs="Times New Roman"/>
          <w:lang w:val="en-US"/>
        </w:rPr>
        <w:t>:</w:t>
      </w:r>
      <w:r>
        <w:rPr>
          <w:rFonts w:ascii="Times New Roman" w:hAnsi="Times New Roman" w:cs="Times New Roman"/>
          <w:lang w:val="en-US"/>
        </w:rPr>
        <w:t xml:space="preserve"> </w:t>
      </w:r>
    </w:p>
    <w:p w14:paraId="2250A3D0" w14:textId="77777777" w:rsidR="00E558C0" w:rsidRPr="00E23ED1" w:rsidRDefault="00E558C0" w:rsidP="00E558C0">
      <w:pPr>
        <w:spacing w:after="0" w:line="240" w:lineRule="auto"/>
        <w:jc w:val="both"/>
        <w:rPr>
          <w:rFonts w:ascii="Times New Roman" w:hAnsi="Times New Roman" w:cs="Times New Roman"/>
          <w:lang w:val="en-US"/>
        </w:rPr>
      </w:pPr>
    </w:p>
    <w:p w14:paraId="57449A0F" w14:textId="37F547CF" w:rsidR="002A37C6" w:rsidRDefault="001B6DFC" w:rsidP="003356B2">
      <w:pPr>
        <w:pStyle w:val="ListParagraph"/>
        <w:numPr>
          <w:ilvl w:val="1"/>
          <w:numId w:val="8"/>
        </w:numPr>
        <w:spacing w:after="0" w:line="240" w:lineRule="auto"/>
        <w:jc w:val="both"/>
        <w:rPr>
          <w:rFonts w:ascii="Times New Roman" w:hAnsi="Times New Roman" w:cs="Times New Roman"/>
          <w:lang w:val="en-US"/>
        </w:rPr>
      </w:pPr>
      <w:r>
        <w:rPr>
          <w:rFonts w:ascii="Times New Roman" w:hAnsi="Times New Roman" w:cs="Times New Roman"/>
          <w:b/>
          <w:lang w:val="en-US"/>
        </w:rPr>
        <w:t>r</w:t>
      </w:r>
      <w:r w:rsidR="002A37C6" w:rsidRPr="002A37C6">
        <w:rPr>
          <w:rFonts w:ascii="Times New Roman" w:hAnsi="Times New Roman" w:cs="Times New Roman"/>
          <w:b/>
          <w:lang w:val="en-US"/>
        </w:rPr>
        <w:t xml:space="preserve">e-launching </w:t>
      </w:r>
      <w:r w:rsidRPr="002A37C6">
        <w:rPr>
          <w:rFonts w:ascii="Times New Roman" w:hAnsi="Times New Roman" w:cs="Times New Roman"/>
          <w:b/>
          <w:lang w:val="en-US"/>
        </w:rPr>
        <w:t xml:space="preserve">currently inactive </w:t>
      </w:r>
      <w:r>
        <w:rPr>
          <w:rFonts w:ascii="Times New Roman" w:hAnsi="Times New Roman" w:cs="Times New Roman"/>
          <w:b/>
          <w:lang w:val="en-US"/>
        </w:rPr>
        <w:t xml:space="preserve">Working </w:t>
      </w:r>
      <w:r w:rsidR="002A37C6" w:rsidRPr="002A37C6">
        <w:rPr>
          <w:rFonts w:ascii="Times New Roman" w:hAnsi="Times New Roman" w:cs="Times New Roman"/>
          <w:b/>
          <w:lang w:val="en-US"/>
        </w:rPr>
        <w:t>Groups</w:t>
      </w:r>
      <w:r w:rsidR="002A37C6">
        <w:rPr>
          <w:rFonts w:ascii="Times New Roman" w:hAnsi="Times New Roman" w:cs="Times New Roman"/>
          <w:lang w:val="en-US"/>
        </w:rPr>
        <w:t>;</w:t>
      </w:r>
    </w:p>
    <w:p w14:paraId="3353F9C8" w14:textId="77777777" w:rsidR="00BF494F" w:rsidRPr="00E23ED1" w:rsidRDefault="00BF494F" w:rsidP="00BF494F">
      <w:pPr>
        <w:pStyle w:val="ListParagraph"/>
        <w:spacing w:after="0" w:line="240" w:lineRule="auto"/>
        <w:ind w:left="1500"/>
        <w:jc w:val="both"/>
        <w:rPr>
          <w:rFonts w:ascii="Times New Roman" w:hAnsi="Times New Roman" w:cs="Times New Roman"/>
          <w:lang w:val="en-US"/>
        </w:rPr>
      </w:pPr>
    </w:p>
    <w:p w14:paraId="4A35CE6F" w14:textId="3CF7DBFC" w:rsidR="00A4293F" w:rsidRDefault="007A6C8D" w:rsidP="003356B2">
      <w:pPr>
        <w:pStyle w:val="ListParagraph"/>
        <w:numPr>
          <w:ilvl w:val="1"/>
          <w:numId w:val="8"/>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ensuring </w:t>
      </w:r>
      <w:r w:rsidR="001B6DFC" w:rsidRPr="00E11BB7">
        <w:rPr>
          <w:rFonts w:ascii="Times New Roman" w:hAnsi="Times New Roman" w:cs="Times New Roman"/>
          <w:b/>
          <w:lang w:val="en-US"/>
        </w:rPr>
        <w:t>Working/Expert Group</w:t>
      </w:r>
      <w:r w:rsidR="001B6DFC">
        <w:rPr>
          <w:rFonts w:ascii="Times New Roman" w:hAnsi="Times New Roman" w:cs="Times New Roman"/>
          <w:lang w:val="en-US"/>
        </w:rPr>
        <w:t xml:space="preserve"> </w:t>
      </w:r>
      <w:r w:rsidR="001B6DFC">
        <w:rPr>
          <w:rFonts w:ascii="Times New Roman" w:hAnsi="Times New Roman" w:cs="Times New Roman"/>
          <w:b/>
          <w:lang w:val="en-US"/>
        </w:rPr>
        <w:t>membership of</w:t>
      </w:r>
      <w:r w:rsidRPr="00E558C0">
        <w:rPr>
          <w:rFonts w:ascii="Times New Roman" w:hAnsi="Times New Roman" w:cs="Times New Roman"/>
          <w:b/>
          <w:lang w:val="en-US"/>
        </w:rPr>
        <w:t xml:space="preserve"> all Principal Range States</w:t>
      </w:r>
      <w:r w:rsidR="007A5C04">
        <w:rPr>
          <w:rFonts w:ascii="Times New Roman" w:hAnsi="Times New Roman" w:cs="Times New Roman"/>
          <w:lang w:val="en-US"/>
        </w:rPr>
        <w:t xml:space="preserve"> </w:t>
      </w:r>
      <w:r w:rsidR="007A5C04" w:rsidRPr="00D21E66">
        <w:rPr>
          <w:rFonts w:ascii="Times New Roman" w:hAnsi="Times New Roman" w:cs="Times New Roman"/>
          <w:lang w:val="en-US"/>
        </w:rPr>
        <w:t xml:space="preserve">(in particular of </w:t>
      </w:r>
      <w:r>
        <w:rPr>
          <w:rFonts w:ascii="Times New Roman" w:hAnsi="Times New Roman" w:cs="Times New Roman"/>
          <w:lang w:val="en-US"/>
        </w:rPr>
        <w:t xml:space="preserve">appropriate </w:t>
      </w:r>
      <w:r w:rsidR="00A4293F">
        <w:rPr>
          <w:rFonts w:ascii="Times New Roman" w:hAnsi="Times New Roman" w:cs="Times New Roman"/>
          <w:lang w:val="en-US"/>
        </w:rPr>
        <w:t>government representatives);</w:t>
      </w:r>
    </w:p>
    <w:p w14:paraId="7787388A" w14:textId="77777777" w:rsidR="00BF494F" w:rsidRPr="00E23ED1" w:rsidRDefault="00BF494F" w:rsidP="00BF494F">
      <w:pPr>
        <w:spacing w:after="0" w:line="240" w:lineRule="auto"/>
        <w:jc w:val="both"/>
        <w:rPr>
          <w:rFonts w:ascii="Times New Roman" w:hAnsi="Times New Roman" w:cs="Times New Roman"/>
          <w:lang w:val="en-US"/>
        </w:rPr>
      </w:pPr>
    </w:p>
    <w:p w14:paraId="33F6E358" w14:textId="684BD5CF" w:rsidR="00A4293F" w:rsidRDefault="007A6C8D" w:rsidP="003356B2">
      <w:pPr>
        <w:pStyle w:val="ListParagraph"/>
        <w:numPr>
          <w:ilvl w:val="1"/>
          <w:numId w:val="8"/>
        </w:numPr>
        <w:spacing w:after="0" w:line="240" w:lineRule="auto"/>
        <w:jc w:val="both"/>
        <w:rPr>
          <w:rFonts w:ascii="Times New Roman" w:hAnsi="Times New Roman" w:cs="Times New Roman"/>
          <w:lang w:val="en-US"/>
        </w:rPr>
      </w:pPr>
      <w:r>
        <w:rPr>
          <w:rFonts w:ascii="Times New Roman" w:hAnsi="Times New Roman" w:cs="Times New Roman"/>
          <w:lang w:val="en-US"/>
        </w:rPr>
        <w:t>providing</w:t>
      </w:r>
      <w:r w:rsidR="007A5C04">
        <w:rPr>
          <w:rFonts w:ascii="Times New Roman" w:hAnsi="Times New Roman" w:cs="Times New Roman"/>
          <w:lang w:val="en-US"/>
        </w:rPr>
        <w:t xml:space="preserve"> </w:t>
      </w:r>
      <w:r w:rsidR="007A5C04" w:rsidRPr="001B6DFC">
        <w:rPr>
          <w:rFonts w:ascii="Times New Roman" w:hAnsi="Times New Roman" w:cs="Times New Roman"/>
          <w:b/>
          <w:lang w:val="en-US"/>
        </w:rPr>
        <w:t>sufficient and active</w:t>
      </w:r>
      <w:r w:rsidR="002A37C6">
        <w:rPr>
          <w:rFonts w:ascii="Times New Roman" w:hAnsi="Times New Roman" w:cs="Times New Roman"/>
          <w:lang w:val="en-US"/>
        </w:rPr>
        <w:t xml:space="preserve"> </w:t>
      </w:r>
      <w:r w:rsidR="002A37C6" w:rsidRPr="002A37C6">
        <w:rPr>
          <w:rFonts w:ascii="Times New Roman" w:hAnsi="Times New Roman" w:cs="Times New Roman"/>
          <w:b/>
          <w:lang w:val="en-US"/>
        </w:rPr>
        <w:t>international</w:t>
      </w:r>
      <w:r w:rsidR="007A5C04" w:rsidRPr="002A37C6">
        <w:rPr>
          <w:rFonts w:ascii="Times New Roman" w:hAnsi="Times New Roman" w:cs="Times New Roman"/>
          <w:b/>
          <w:lang w:val="en-US"/>
        </w:rPr>
        <w:t xml:space="preserve"> coordination</w:t>
      </w:r>
      <w:r w:rsidR="00A4293F">
        <w:rPr>
          <w:rFonts w:ascii="Times New Roman" w:hAnsi="Times New Roman" w:cs="Times New Roman"/>
          <w:lang w:val="en-US"/>
        </w:rPr>
        <w:t>;</w:t>
      </w:r>
    </w:p>
    <w:p w14:paraId="5ECBA17D" w14:textId="77777777" w:rsidR="00BF494F" w:rsidRPr="00E23ED1" w:rsidRDefault="00BF494F" w:rsidP="00BF494F">
      <w:pPr>
        <w:spacing w:after="0" w:line="240" w:lineRule="auto"/>
        <w:jc w:val="both"/>
        <w:rPr>
          <w:rFonts w:ascii="Times New Roman" w:hAnsi="Times New Roman" w:cs="Times New Roman"/>
          <w:lang w:val="en-US"/>
        </w:rPr>
      </w:pPr>
    </w:p>
    <w:p w14:paraId="405652FF" w14:textId="475F6FE2" w:rsidR="002A37C6" w:rsidRDefault="002A37C6" w:rsidP="003356B2">
      <w:pPr>
        <w:pStyle w:val="ListParagraph"/>
        <w:numPr>
          <w:ilvl w:val="1"/>
          <w:numId w:val="8"/>
        </w:numPr>
        <w:spacing w:after="0" w:line="240" w:lineRule="auto"/>
        <w:jc w:val="both"/>
        <w:rPr>
          <w:rFonts w:ascii="Times New Roman" w:hAnsi="Times New Roman" w:cs="Times New Roman"/>
          <w:lang w:val="en-US"/>
        </w:rPr>
      </w:pPr>
      <w:r>
        <w:rPr>
          <w:rFonts w:ascii="Times New Roman" w:hAnsi="Times New Roman" w:cs="Times New Roman"/>
          <w:lang w:val="en-US"/>
        </w:rPr>
        <w:t>fac</w:t>
      </w:r>
      <w:r w:rsidR="001B6DFC">
        <w:rPr>
          <w:rFonts w:ascii="Times New Roman" w:hAnsi="Times New Roman" w:cs="Times New Roman"/>
          <w:lang w:val="en-US"/>
        </w:rPr>
        <w:t xml:space="preserve">ilitating </w:t>
      </w:r>
      <w:r w:rsidR="001B6DFC" w:rsidRPr="001B6DFC">
        <w:rPr>
          <w:rFonts w:ascii="Times New Roman" w:hAnsi="Times New Roman" w:cs="Times New Roman"/>
          <w:b/>
          <w:lang w:val="en-US"/>
        </w:rPr>
        <w:t xml:space="preserve">increased cooperation and exchange </w:t>
      </w:r>
      <w:r w:rsidRPr="001B6DFC">
        <w:rPr>
          <w:rFonts w:ascii="Times New Roman" w:hAnsi="Times New Roman" w:cs="Times New Roman"/>
          <w:b/>
          <w:lang w:val="en-US"/>
        </w:rPr>
        <w:t xml:space="preserve">with </w:t>
      </w:r>
      <w:r w:rsidR="001B6DFC" w:rsidRPr="001B6DFC">
        <w:rPr>
          <w:rFonts w:ascii="Times New Roman" w:hAnsi="Times New Roman" w:cs="Times New Roman"/>
          <w:b/>
          <w:lang w:val="en-US"/>
        </w:rPr>
        <w:t>other relevant government and economic sectors</w:t>
      </w:r>
      <w:r w:rsidR="001B6DFC">
        <w:rPr>
          <w:rFonts w:ascii="Times New Roman" w:hAnsi="Times New Roman" w:cs="Times New Roman"/>
          <w:lang w:val="en-US"/>
        </w:rPr>
        <w:t xml:space="preserve">, in particular with regard to hunting, agriculture and the extraction of natural resources; </w:t>
      </w:r>
    </w:p>
    <w:p w14:paraId="382B4679" w14:textId="77777777" w:rsidR="00BF494F" w:rsidRPr="00E23ED1" w:rsidRDefault="00BF494F" w:rsidP="00BF494F">
      <w:pPr>
        <w:spacing w:after="0" w:line="240" w:lineRule="auto"/>
        <w:jc w:val="both"/>
        <w:rPr>
          <w:rFonts w:ascii="Times New Roman" w:hAnsi="Times New Roman" w:cs="Times New Roman"/>
          <w:lang w:val="en-US"/>
        </w:rPr>
      </w:pPr>
    </w:p>
    <w:p w14:paraId="17876CF8" w14:textId="26DE2B67" w:rsidR="007A5C04" w:rsidRDefault="00163148" w:rsidP="003356B2">
      <w:pPr>
        <w:pStyle w:val="ListParagraph"/>
        <w:numPr>
          <w:ilvl w:val="1"/>
          <w:numId w:val="8"/>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ensuring that </w:t>
      </w:r>
      <w:r w:rsidR="007A6C8D" w:rsidRPr="00BF494F">
        <w:rPr>
          <w:rFonts w:ascii="Times New Roman" w:hAnsi="Times New Roman" w:cs="Times New Roman"/>
          <w:b/>
          <w:lang w:val="en-US"/>
        </w:rPr>
        <w:t>sufficient guidance</w:t>
      </w:r>
      <w:r w:rsidR="00C81870">
        <w:rPr>
          <w:rFonts w:ascii="Times New Roman" w:hAnsi="Times New Roman" w:cs="Times New Roman"/>
          <w:b/>
          <w:lang w:val="en-US"/>
        </w:rPr>
        <w:t xml:space="preserve"> and mentoring</w:t>
      </w:r>
      <w:r w:rsidR="007A6C8D">
        <w:rPr>
          <w:rFonts w:ascii="Times New Roman" w:hAnsi="Times New Roman" w:cs="Times New Roman"/>
          <w:lang w:val="en-US"/>
        </w:rPr>
        <w:t xml:space="preserve"> </w:t>
      </w:r>
      <w:r w:rsidR="00BF494F">
        <w:rPr>
          <w:rFonts w:ascii="Times New Roman" w:hAnsi="Times New Roman" w:cs="Times New Roman"/>
          <w:lang w:val="en-US"/>
        </w:rPr>
        <w:t>regarding the implementation of Action/Management Plans under AEWA is provided by</w:t>
      </w:r>
      <w:r w:rsidR="007A6C8D">
        <w:rPr>
          <w:rFonts w:ascii="Times New Roman" w:hAnsi="Times New Roman" w:cs="Times New Roman"/>
          <w:lang w:val="en-US"/>
        </w:rPr>
        <w:t xml:space="preserve"> the Secretariat and the Technical Committee</w:t>
      </w:r>
      <w:r w:rsidR="003C1109">
        <w:rPr>
          <w:rFonts w:ascii="Times New Roman" w:hAnsi="Times New Roman" w:cs="Times New Roman"/>
          <w:lang w:val="en-US"/>
        </w:rPr>
        <w:t>, as necessary</w:t>
      </w:r>
      <w:r w:rsidR="007A5C04">
        <w:rPr>
          <w:rFonts w:ascii="Times New Roman" w:hAnsi="Times New Roman" w:cs="Times New Roman"/>
          <w:lang w:val="en-US"/>
        </w:rPr>
        <w:t>;</w:t>
      </w:r>
    </w:p>
    <w:p w14:paraId="236459DD" w14:textId="77777777" w:rsidR="00C81870" w:rsidRPr="00E23ED1" w:rsidRDefault="00C81870" w:rsidP="00C81870">
      <w:pPr>
        <w:pStyle w:val="ListParagraph"/>
        <w:rPr>
          <w:rFonts w:ascii="Times New Roman" w:hAnsi="Times New Roman" w:cs="Times New Roman"/>
          <w:lang w:val="en-US"/>
        </w:rPr>
      </w:pPr>
    </w:p>
    <w:p w14:paraId="174A95DF" w14:textId="3C388DEC" w:rsidR="00C81870" w:rsidRDefault="00C9579F" w:rsidP="003356B2">
      <w:pPr>
        <w:pStyle w:val="ListParagraph"/>
        <w:numPr>
          <w:ilvl w:val="1"/>
          <w:numId w:val="8"/>
        </w:numPr>
        <w:spacing w:after="0" w:line="240" w:lineRule="auto"/>
        <w:jc w:val="both"/>
        <w:rPr>
          <w:rFonts w:ascii="Times New Roman" w:hAnsi="Times New Roman" w:cs="Times New Roman"/>
          <w:lang w:val="en-US"/>
        </w:rPr>
      </w:pPr>
      <w:r w:rsidRPr="00C9579F">
        <w:rPr>
          <w:rFonts w:ascii="Times New Roman" w:hAnsi="Times New Roman" w:cs="Times New Roman"/>
          <w:lang w:val="en-US"/>
        </w:rPr>
        <w:t xml:space="preserve">Ensure </w:t>
      </w:r>
      <w:r w:rsidRPr="00E23ED1">
        <w:rPr>
          <w:rFonts w:ascii="Times New Roman" w:hAnsi="Times New Roman" w:cs="Times New Roman"/>
          <w:b/>
          <w:lang w:val="en-US"/>
        </w:rPr>
        <w:t>conclusive monitoring of implementation progress</w:t>
      </w:r>
      <w:r w:rsidRPr="00C9579F">
        <w:rPr>
          <w:rFonts w:ascii="Times New Roman" w:hAnsi="Times New Roman" w:cs="Times New Roman"/>
          <w:lang w:val="en-US"/>
        </w:rPr>
        <w:t xml:space="preserve"> by undertaking in-depth reviews of Action and Management Plans on the basis of the indicators and sources of (independent) verification listed therein - in addition to information provided by the range states - within the framework of the Working/Expert Groups;</w:t>
      </w:r>
    </w:p>
    <w:p w14:paraId="412FF8E2" w14:textId="77777777" w:rsidR="001B6DFC" w:rsidRPr="00E23ED1" w:rsidRDefault="001B6DFC" w:rsidP="001B6DFC">
      <w:pPr>
        <w:pStyle w:val="ListParagraph"/>
        <w:spacing w:after="0" w:line="240" w:lineRule="auto"/>
        <w:ind w:left="1500"/>
        <w:jc w:val="both"/>
        <w:rPr>
          <w:rFonts w:ascii="Times New Roman" w:hAnsi="Times New Roman" w:cs="Times New Roman"/>
          <w:lang w:val="en-US"/>
        </w:rPr>
      </w:pPr>
    </w:p>
    <w:p w14:paraId="58355A8D" w14:textId="29CEBA98" w:rsidR="001B7E97" w:rsidRDefault="007A5C04" w:rsidP="003356B2">
      <w:pPr>
        <w:pStyle w:val="ListParagraph"/>
        <w:numPr>
          <w:ilvl w:val="0"/>
          <w:numId w:val="8"/>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Urgently </w:t>
      </w:r>
      <w:r w:rsidRPr="00243148">
        <w:rPr>
          <w:rFonts w:ascii="Times New Roman" w:hAnsi="Times New Roman" w:cs="Times New Roman"/>
          <w:b/>
          <w:lang w:val="en-US"/>
        </w:rPr>
        <w:t xml:space="preserve">step-up the recruitment of new </w:t>
      </w:r>
      <w:r w:rsidR="007A6C8D" w:rsidRPr="00243148">
        <w:rPr>
          <w:rFonts w:ascii="Times New Roman" w:hAnsi="Times New Roman" w:cs="Times New Roman"/>
          <w:b/>
          <w:lang w:val="en-US"/>
        </w:rPr>
        <w:t xml:space="preserve">Contracting </w:t>
      </w:r>
      <w:r w:rsidRPr="00243148">
        <w:rPr>
          <w:rFonts w:ascii="Times New Roman" w:hAnsi="Times New Roman" w:cs="Times New Roman"/>
          <w:b/>
          <w:lang w:val="en-US"/>
        </w:rPr>
        <w:t xml:space="preserve">Parties to </w:t>
      </w:r>
      <w:r w:rsidR="002F6120">
        <w:rPr>
          <w:rFonts w:ascii="Times New Roman" w:hAnsi="Times New Roman" w:cs="Times New Roman"/>
          <w:b/>
          <w:lang w:val="en-US"/>
        </w:rPr>
        <w:t>AEWA</w:t>
      </w:r>
      <w:r>
        <w:rPr>
          <w:rFonts w:ascii="Times New Roman" w:hAnsi="Times New Roman" w:cs="Times New Roman"/>
          <w:lang w:val="en-US"/>
        </w:rPr>
        <w:t xml:space="preserve"> - particularly from Central Asia and the Middle East</w:t>
      </w:r>
      <w:r w:rsidR="007A6C8D">
        <w:rPr>
          <w:rFonts w:ascii="Times New Roman" w:hAnsi="Times New Roman" w:cs="Times New Roman"/>
          <w:lang w:val="en-US"/>
        </w:rPr>
        <w:t xml:space="preserve"> – in order to further enhance implementation</w:t>
      </w:r>
      <w:r w:rsidR="00C81870">
        <w:rPr>
          <w:rFonts w:ascii="Times New Roman" w:hAnsi="Times New Roman" w:cs="Times New Roman"/>
          <w:lang w:val="en-US"/>
        </w:rPr>
        <w:t>.</w:t>
      </w:r>
    </w:p>
    <w:p w14:paraId="33606928" w14:textId="77777777" w:rsidR="001B7E97" w:rsidRPr="00E23ED1" w:rsidRDefault="001B7E97" w:rsidP="001B7E97">
      <w:pPr>
        <w:spacing w:after="0" w:line="240" w:lineRule="auto"/>
        <w:jc w:val="both"/>
        <w:rPr>
          <w:rFonts w:ascii="Times New Roman" w:hAnsi="Times New Roman" w:cs="Times New Roman"/>
          <w:sz w:val="24"/>
          <w:szCs w:val="24"/>
          <w:lang w:val="en-US"/>
        </w:rPr>
      </w:pPr>
    </w:p>
    <w:p w14:paraId="45152B92" w14:textId="10DB35C2" w:rsidR="001B7E97" w:rsidRPr="001B7E97" w:rsidRDefault="001B7E97" w:rsidP="001B7E97">
      <w:pPr>
        <w:shd w:val="clear" w:color="auto" w:fill="DBE5F1" w:themeFill="accent1" w:themeFillTint="33"/>
        <w:spacing w:after="0" w:line="240" w:lineRule="auto"/>
        <w:jc w:val="both"/>
        <w:rPr>
          <w:rFonts w:ascii="Times New Roman" w:hAnsi="Times New Roman" w:cs="Times New Roman"/>
          <w:b/>
          <w:lang w:val="en-US"/>
        </w:rPr>
      </w:pPr>
      <w:r w:rsidRPr="001B7E97">
        <w:rPr>
          <w:rFonts w:ascii="Times New Roman" w:hAnsi="Times New Roman" w:cs="Times New Roman"/>
          <w:b/>
          <w:lang w:val="en-US"/>
        </w:rPr>
        <w:t>High p</w:t>
      </w:r>
      <w:r w:rsidR="003B2A4A">
        <w:rPr>
          <w:rFonts w:ascii="Times New Roman" w:hAnsi="Times New Roman" w:cs="Times New Roman"/>
          <w:b/>
          <w:lang w:val="en-US"/>
        </w:rPr>
        <w:t>riorities</w:t>
      </w:r>
      <w:r w:rsidRPr="001B7E97">
        <w:rPr>
          <w:rFonts w:ascii="Times New Roman" w:hAnsi="Times New Roman" w:cs="Times New Roman"/>
          <w:b/>
          <w:lang w:val="en-US"/>
        </w:rPr>
        <w:t xml:space="preserve">: </w:t>
      </w:r>
    </w:p>
    <w:p w14:paraId="5B58E03F" w14:textId="77777777" w:rsidR="001B7E97" w:rsidRPr="00E23ED1" w:rsidRDefault="001B7E97" w:rsidP="001B7E97">
      <w:pPr>
        <w:spacing w:after="0" w:line="240" w:lineRule="auto"/>
        <w:jc w:val="both"/>
        <w:rPr>
          <w:rFonts w:ascii="Times New Roman" w:hAnsi="Times New Roman" w:cs="Times New Roman"/>
          <w:sz w:val="24"/>
          <w:szCs w:val="24"/>
          <w:lang w:val="en-US"/>
        </w:rPr>
      </w:pPr>
    </w:p>
    <w:p w14:paraId="0B3D606A" w14:textId="77777777" w:rsidR="001B6DFC" w:rsidRPr="00E558C0" w:rsidRDefault="001B6DFC" w:rsidP="003356B2">
      <w:pPr>
        <w:pStyle w:val="ListParagraph"/>
        <w:numPr>
          <w:ilvl w:val="0"/>
          <w:numId w:val="8"/>
        </w:numPr>
        <w:spacing w:after="0" w:line="240" w:lineRule="auto"/>
        <w:jc w:val="both"/>
        <w:rPr>
          <w:rFonts w:ascii="Times New Roman" w:hAnsi="Times New Roman" w:cs="Times New Roman"/>
          <w:lang w:val="en-US"/>
        </w:rPr>
      </w:pPr>
      <w:r>
        <w:rPr>
          <w:rFonts w:ascii="Times New Roman" w:hAnsi="Times New Roman" w:cs="Times New Roman"/>
          <w:lang w:val="en-US"/>
        </w:rPr>
        <w:t>Continue the e</w:t>
      </w:r>
      <w:r w:rsidRPr="00E558C0">
        <w:rPr>
          <w:rFonts w:ascii="Times New Roman" w:hAnsi="Times New Roman" w:cs="Times New Roman"/>
          <w:lang w:val="en-US"/>
        </w:rPr>
        <w:t xml:space="preserve">stablishment of </w:t>
      </w:r>
      <w:r>
        <w:rPr>
          <w:rFonts w:ascii="Times New Roman" w:hAnsi="Times New Roman" w:cs="Times New Roman"/>
          <w:b/>
          <w:lang w:val="en-US"/>
        </w:rPr>
        <w:t xml:space="preserve">AEWA </w:t>
      </w:r>
      <w:r w:rsidRPr="00E558C0">
        <w:rPr>
          <w:rFonts w:ascii="Times New Roman" w:hAnsi="Times New Roman" w:cs="Times New Roman"/>
          <w:b/>
          <w:lang w:val="en-US"/>
        </w:rPr>
        <w:t xml:space="preserve">International </w:t>
      </w:r>
      <w:r>
        <w:rPr>
          <w:rFonts w:ascii="Times New Roman" w:hAnsi="Times New Roman" w:cs="Times New Roman"/>
          <w:b/>
          <w:lang w:val="en-US"/>
        </w:rPr>
        <w:t xml:space="preserve">Species </w:t>
      </w:r>
      <w:r w:rsidRPr="00E558C0">
        <w:rPr>
          <w:rFonts w:ascii="Times New Roman" w:hAnsi="Times New Roman" w:cs="Times New Roman"/>
          <w:b/>
          <w:lang w:val="en-US"/>
        </w:rPr>
        <w:t>Working and Expert Groups</w:t>
      </w:r>
      <w:r w:rsidRPr="00E558C0">
        <w:rPr>
          <w:rFonts w:ascii="Times New Roman" w:hAnsi="Times New Roman" w:cs="Times New Roman"/>
          <w:lang w:val="en-US"/>
        </w:rPr>
        <w:t xml:space="preserve"> for </w:t>
      </w:r>
      <w:r>
        <w:rPr>
          <w:rFonts w:ascii="Times New Roman" w:hAnsi="Times New Roman" w:cs="Times New Roman"/>
          <w:lang w:val="en-US"/>
        </w:rPr>
        <w:t>new and revised Plans;</w:t>
      </w:r>
    </w:p>
    <w:p w14:paraId="686BD0FD" w14:textId="77777777" w:rsidR="001B6DFC" w:rsidRPr="00E23ED1" w:rsidRDefault="001B6DFC" w:rsidP="001B6DFC">
      <w:pPr>
        <w:spacing w:after="0" w:line="240" w:lineRule="auto"/>
        <w:ind w:left="420"/>
        <w:jc w:val="both"/>
        <w:rPr>
          <w:rFonts w:ascii="Times New Roman" w:hAnsi="Times New Roman" w:cs="Times New Roman"/>
          <w:lang w:val="en-US"/>
        </w:rPr>
      </w:pPr>
    </w:p>
    <w:p w14:paraId="6C03271C" w14:textId="595A94F4" w:rsidR="00BC4494" w:rsidRPr="00BC4494" w:rsidRDefault="007A5C04" w:rsidP="003356B2">
      <w:pPr>
        <w:pStyle w:val="ListParagraph"/>
        <w:numPr>
          <w:ilvl w:val="0"/>
          <w:numId w:val="8"/>
        </w:numPr>
        <w:spacing w:after="0" w:line="240" w:lineRule="auto"/>
        <w:jc w:val="both"/>
        <w:rPr>
          <w:rFonts w:ascii="Times New Roman" w:hAnsi="Times New Roman" w:cs="Times New Roman"/>
          <w:lang w:val="en-US"/>
        </w:rPr>
      </w:pPr>
      <w:r>
        <w:rPr>
          <w:rFonts w:ascii="Times New Roman" w:hAnsi="Times New Roman" w:cs="Times New Roman"/>
          <w:lang w:val="en-US"/>
        </w:rPr>
        <w:t>U</w:t>
      </w:r>
      <w:r w:rsidRPr="00D21E66">
        <w:rPr>
          <w:rFonts w:ascii="Times New Roman" w:hAnsi="Times New Roman" w:cs="Times New Roman"/>
          <w:lang w:val="en-US"/>
        </w:rPr>
        <w:t xml:space="preserve">ndertake </w:t>
      </w:r>
      <w:r w:rsidR="00243148">
        <w:rPr>
          <w:rFonts w:ascii="Times New Roman" w:hAnsi="Times New Roman" w:cs="Times New Roman"/>
          <w:lang w:val="en-US"/>
        </w:rPr>
        <w:t xml:space="preserve">an </w:t>
      </w:r>
      <w:r w:rsidRPr="0030450D">
        <w:rPr>
          <w:rFonts w:ascii="Times New Roman" w:hAnsi="Times New Roman" w:cs="Times New Roman"/>
          <w:b/>
          <w:lang w:val="en-US"/>
        </w:rPr>
        <w:t xml:space="preserve">assessment of the existing AEWA Action Plans </w:t>
      </w:r>
      <w:r w:rsidR="00243148" w:rsidRPr="0030450D">
        <w:rPr>
          <w:rFonts w:ascii="Times New Roman" w:hAnsi="Times New Roman" w:cs="Times New Roman"/>
          <w:b/>
          <w:lang w:val="en-US"/>
        </w:rPr>
        <w:t xml:space="preserve">currently without international coordination mechanisms </w:t>
      </w:r>
      <w:r w:rsidR="0030450D">
        <w:rPr>
          <w:rFonts w:ascii="Times New Roman" w:hAnsi="Times New Roman" w:cs="Times New Roman"/>
          <w:b/>
          <w:lang w:val="en-US"/>
        </w:rPr>
        <w:t>and suggest their</w:t>
      </w:r>
      <w:r w:rsidRPr="0030450D">
        <w:rPr>
          <w:rFonts w:ascii="Times New Roman" w:hAnsi="Times New Roman" w:cs="Times New Roman"/>
          <w:b/>
          <w:lang w:val="en-US"/>
        </w:rPr>
        <w:t xml:space="preserve"> revision or retirement</w:t>
      </w:r>
      <w:r>
        <w:rPr>
          <w:rFonts w:ascii="Times New Roman" w:hAnsi="Times New Roman" w:cs="Times New Roman"/>
          <w:lang w:val="en-US"/>
        </w:rPr>
        <w:t>;</w:t>
      </w:r>
    </w:p>
    <w:p w14:paraId="00800B34" w14:textId="77777777" w:rsidR="007A6C8D" w:rsidRPr="00E23ED1" w:rsidRDefault="007A6C8D" w:rsidP="007A6C8D">
      <w:pPr>
        <w:pStyle w:val="ListParagraph"/>
        <w:spacing w:after="0" w:line="240" w:lineRule="auto"/>
        <w:ind w:left="780"/>
        <w:jc w:val="both"/>
        <w:rPr>
          <w:rFonts w:ascii="Times New Roman" w:hAnsi="Times New Roman" w:cs="Times New Roman"/>
          <w:lang w:val="en-US"/>
        </w:rPr>
      </w:pPr>
    </w:p>
    <w:p w14:paraId="5CB54EAC" w14:textId="77777777" w:rsidR="00163148" w:rsidRDefault="00163148" w:rsidP="003356B2">
      <w:pPr>
        <w:pStyle w:val="ListParagraph"/>
        <w:numPr>
          <w:ilvl w:val="0"/>
          <w:numId w:val="8"/>
        </w:numPr>
        <w:spacing w:after="0" w:line="240" w:lineRule="auto"/>
        <w:jc w:val="both"/>
        <w:rPr>
          <w:rFonts w:ascii="Times New Roman" w:hAnsi="Times New Roman" w:cs="Times New Roman"/>
          <w:lang w:val="en-US"/>
        </w:rPr>
      </w:pPr>
      <w:r w:rsidRPr="00163148">
        <w:rPr>
          <w:rFonts w:ascii="Times New Roman" w:hAnsi="Times New Roman" w:cs="Times New Roman"/>
          <w:b/>
          <w:lang w:val="en-US"/>
        </w:rPr>
        <w:t>Continue the development of the action- and management planning process</w:t>
      </w:r>
      <w:r>
        <w:rPr>
          <w:rFonts w:ascii="Times New Roman" w:hAnsi="Times New Roman" w:cs="Times New Roman"/>
          <w:lang w:val="en-US"/>
        </w:rPr>
        <w:t xml:space="preserve"> under the Agreement, for example by:</w:t>
      </w:r>
    </w:p>
    <w:p w14:paraId="0C38EFA9" w14:textId="77777777" w:rsidR="00163148" w:rsidRPr="00E23ED1" w:rsidRDefault="00163148" w:rsidP="00163148">
      <w:pPr>
        <w:pStyle w:val="ListParagraph"/>
        <w:rPr>
          <w:rFonts w:ascii="Times New Roman" w:hAnsi="Times New Roman" w:cs="Times New Roman"/>
          <w:lang w:val="en-US"/>
        </w:rPr>
      </w:pPr>
    </w:p>
    <w:p w14:paraId="0AF7D8DC" w14:textId="5C9214AF" w:rsidR="00163148" w:rsidRDefault="00163148" w:rsidP="003B72FC">
      <w:pPr>
        <w:pStyle w:val="ListParagraph"/>
        <w:numPr>
          <w:ilvl w:val="1"/>
          <w:numId w:val="8"/>
        </w:numPr>
        <w:spacing w:after="0" w:line="240" w:lineRule="auto"/>
        <w:jc w:val="both"/>
        <w:rPr>
          <w:rFonts w:ascii="Times New Roman" w:hAnsi="Times New Roman" w:cs="Times New Roman"/>
          <w:lang w:val="en-US"/>
        </w:rPr>
      </w:pPr>
      <w:r>
        <w:rPr>
          <w:rFonts w:ascii="Times New Roman" w:hAnsi="Times New Roman" w:cs="Times New Roman"/>
          <w:b/>
          <w:lang w:val="en-US"/>
        </w:rPr>
        <w:t>r</w:t>
      </w:r>
      <w:r w:rsidRPr="00163148">
        <w:rPr>
          <w:rFonts w:ascii="Times New Roman" w:hAnsi="Times New Roman" w:cs="Times New Roman"/>
          <w:b/>
          <w:lang w:val="en-US"/>
        </w:rPr>
        <w:t>evising</w:t>
      </w:r>
      <w:r w:rsidR="00D21E66" w:rsidRPr="00163148">
        <w:rPr>
          <w:rFonts w:ascii="Times New Roman" w:hAnsi="Times New Roman" w:cs="Times New Roman"/>
          <w:b/>
          <w:lang w:val="en-US"/>
        </w:rPr>
        <w:t xml:space="preserve"> </w:t>
      </w:r>
      <w:r w:rsidR="00F05263" w:rsidRPr="00163148">
        <w:rPr>
          <w:rFonts w:ascii="Times New Roman" w:hAnsi="Times New Roman" w:cs="Times New Roman"/>
          <w:b/>
          <w:lang w:val="en-US"/>
        </w:rPr>
        <w:t xml:space="preserve">the </w:t>
      </w:r>
      <w:r w:rsidR="0082520A" w:rsidRPr="00163148">
        <w:rPr>
          <w:rFonts w:ascii="Times New Roman" w:hAnsi="Times New Roman" w:cs="Times New Roman"/>
          <w:b/>
          <w:lang w:val="en-US"/>
        </w:rPr>
        <w:t>current</w:t>
      </w:r>
      <w:r w:rsidR="00D21E66" w:rsidRPr="00163148">
        <w:rPr>
          <w:rFonts w:ascii="Times New Roman" w:hAnsi="Times New Roman" w:cs="Times New Roman"/>
          <w:b/>
          <w:lang w:val="en-US"/>
        </w:rPr>
        <w:t xml:space="preserve"> AEWA</w:t>
      </w:r>
      <w:r w:rsidR="0082520A" w:rsidRPr="00163148">
        <w:rPr>
          <w:rFonts w:ascii="Times New Roman" w:hAnsi="Times New Roman" w:cs="Times New Roman"/>
          <w:b/>
          <w:lang w:val="en-US"/>
        </w:rPr>
        <w:t xml:space="preserve"> Action Plan </w:t>
      </w:r>
      <w:r w:rsidR="00C81870">
        <w:rPr>
          <w:rFonts w:ascii="Times New Roman" w:hAnsi="Times New Roman" w:cs="Times New Roman"/>
          <w:b/>
          <w:lang w:val="en-US"/>
        </w:rPr>
        <w:t>format</w:t>
      </w:r>
      <w:r w:rsidR="00D21E66">
        <w:rPr>
          <w:rFonts w:ascii="Times New Roman" w:hAnsi="Times New Roman" w:cs="Times New Roman"/>
          <w:lang w:val="en-US"/>
        </w:rPr>
        <w:t xml:space="preserve"> </w:t>
      </w:r>
      <w:r w:rsidR="0070419B">
        <w:rPr>
          <w:rFonts w:ascii="Times New Roman" w:hAnsi="Times New Roman" w:cs="Times New Roman"/>
          <w:lang w:val="en-US"/>
        </w:rPr>
        <w:t xml:space="preserve">in </w:t>
      </w:r>
      <w:r w:rsidR="00916112">
        <w:rPr>
          <w:rFonts w:ascii="Times New Roman" w:hAnsi="Times New Roman" w:cs="Times New Roman"/>
          <w:lang w:val="en-US"/>
        </w:rPr>
        <w:t xml:space="preserve">an attempt to </w:t>
      </w:r>
      <w:r w:rsidR="0063691E">
        <w:rPr>
          <w:rFonts w:ascii="Times New Roman" w:hAnsi="Times New Roman" w:cs="Times New Roman"/>
          <w:lang w:val="en-US"/>
        </w:rPr>
        <w:t>e</w:t>
      </w:r>
      <w:r w:rsidR="00C81870">
        <w:rPr>
          <w:rFonts w:ascii="Times New Roman" w:hAnsi="Times New Roman" w:cs="Times New Roman"/>
          <w:lang w:val="en-US"/>
        </w:rPr>
        <w:t>nsure that</w:t>
      </w:r>
      <w:r w:rsidR="00916112">
        <w:rPr>
          <w:rFonts w:ascii="Times New Roman" w:hAnsi="Times New Roman" w:cs="Times New Roman"/>
          <w:lang w:val="en-US"/>
        </w:rPr>
        <w:t xml:space="preserve"> Action Plans </w:t>
      </w:r>
      <w:r w:rsidR="00C81870">
        <w:rPr>
          <w:rFonts w:ascii="Times New Roman" w:hAnsi="Times New Roman" w:cs="Times New Roman"/>
          <w:lang w:val="en-US"/>
        </w:rPr>
        <w:t xml:space="preserve">have the potential to deliver on their goals, are more </w:t>
      </w:r>
      <w:r w:rsidR="0063691E">
        <w:rPr>
          <w:rFonts w:ascii="Times New Roman" w:hAnsi="Times New Roman" w:cs="Times New Roman"/>
          <w:lang w:val="en-US"/>
        </w:rPr>
        <w:t xml:space="preserve">targeted and </w:t>
      </w:r>
      <w:r w:rsidR="00916112">
        <w:rPr>
          <w:rFonts w:ascii="Times New Roman" w:hAnsi="Times New Roman" w:cs="Times New Roman"/>
          <w:lang w:val="en-US"/>
        </w:rPr>
        <w:t>implementable</w:t>
      </w:r>
      <w:r w:rsidR="0070419B" w:rsidRPr="006F4C3B">
        <w:rPr>
          <w:rFonts w:ascii="Times New Roman" w:hAnsi="Times New Roman" w:cs="Times New Roman"/>
          <w:lang w:val="en-US"/>
        </w:rPr>
        <w:t xml:space="preserve"> and more practical</w:t>
      </w:r>
      <w:r w:rsidR="007A6C8D" w:rsidRPr="006F4C3B">
        <w:rPr>
          <w:rFonts w:ascii="Times New Roman" w:hAnsi="Times New Roman" w:cs="Times New Roman"/>
          <w:lang w:val="en-US"/>
        </w:rPr>
        <w:t xml:space="preserve"> </w:t>
      </w:r>
      <w:r w:rsidR="00916112">
        <w:rPr>
          <w:rFonts w:ascii="Times New Roman" w:hAnsi="Times New Roman" w:cs="Times New Roman"/>
          <w:lang w:val="en-US"/>
        </w:rPr>
        <w:t xml:space="preserve">especially </w:t>
      </w:r>
      <w:r w:rsidR="003C1109">
        <w:rPr>
          <w:rFonts w:ascii="Times New Roman" w:hAnsi="Times New Roman" w:cs="Times New Roman"/>
          <w:lang w:val="en-US"/>
        </w:rPr>
        <w:t xml:space="preserve">for </w:t>
      </w:r>
      <w:r w:rsidR="003B72FC" w:rsidRPr="003B72FC">
        <w:rPr>
          <w:rFonts w:ascii="Times New Roman" w:hAnsi="Times New Roman" w:cs="Times New Roman"/>
          <w:lang w:val="en-US"/>
        </w:rPr>
        <w:t>implement</w:t>
      </w:r>
      <w:r w:rsidR="003B72FC">
        <w:rPr>
          <w:rFonts w:ascii="Times New Roman" w:hAnsi="Times New Roman" w:cs="Times New Roman"/>
          <w:lang w:val="en-US"/>
        </w:rPr>
        <w:t xml:space="preserve">ing agencies and policy-makers </w:t>
      </w:r>
      <w:r w:rsidR="00C81870">
        <w:rPr>
          <w:rFonts w:ascii="Times New Roman" w:hAnsi="Times New Roman" w:cs="Times New Roman"/>
          <w:lang w:val="en-US"/>
        </w:rPr>
        <w:t xml:space="preserve">– </w:t>
      </w:r>
      <w:r w:rsidR="0063691E">
        <w:rPr>
          <w:rFonts w:ascii="Times New Roman" w:hAnsi="Times New Roman" w:cs="Times New Roman"/>
          <w:lang w:val="en-US"/>
        </w:rPr>
        <w:t>including a better correspondence</w:t>
      </w:r>
      <w:r w:rsidR="006F4C3B">
        <w:rPr>
          <w:rFonts w:ascii="Times New Roman" w:hAnsi="Times New Roman" w:cs="Times New Roman"/>
          <w:lang w:val="en-US"/>
        </w:rPr>
        <w:t xml:space="preserve"> between Action Plan goals and activities and by</w:t>
      </w:r>
      <w:r w:rsidR="007A6C8D">
        <w:rPr>
          <w:rFonts w:ascii="Times New Roman" w:hAnsi="Times New Roman" w:cs="Times New Roman"/>
          <w:lang w:val="en-US"/>
        </w:rPr>
        <w:t xml:space="preserve"> </w:t>
      </w:r>
      <w:r w:rsidR="006F4C3B">
        <w:rPr>
          <w:rFonts w:ascii="Times New Roman" w:hAnsi="Times New Roman" w:cs="Times New Roman"/>
          <w:lang w:val="en-US"/>
        </w:rPr>
        <w:t xml:space="preserve">restricting the </w:t>
      </w:r>
      <w:r w:rsidR="007A6C8D">
        <w:rPr>
          <w:rFonts w:ascii="Times New Roman" w:hAnsi="Times New Roman" w:cs="Times New Roman"/>
          <w:lang w:val="en-US"/>
        </w:rPr>
        <w:t xml:space="preserve">number of </w:t>
      </w:r>
      <w:r w:rsidR="00916112">
        <w:rPr>
          <w:rFonts w:ascii="Times New Roman" w:hAnsi="Times New Roman" w:cs="Times New Roman"/>
          <w:lang w:val="en-US"/>
        </w:rPr>
        <w:t xml:space="preserve">included </w:t>
      </w:r>
      <w:r w:rsidR="007A6C8D">
        <w:rPr>
          <w:rFonts w:ascii="Times New Roman" w:hAnsi="Times New Roman" w:cs="Times New Roman"/>
          <w:lang w:val="en-US"/>
        </w:rPr>
        <w:t>Principal Range States</w:t>
      </w:r>
      <w:r>
        <w:rPr>
          <w:rFonts w:ascii="Times New Roman" w:hAnsi="Times New Roman" w:cs="Times New Roman"/>
          <w:lang w:val="en-US"/>
        </w:rPr>
        <w:t>;</w:t>
      </w:r>
    </w:p>
    <w:p w14:paraId="047E6B31" w14:textId="77777777" w:rsidR="00163148" w:rsidRPr="00E23ED1" w:rsidRDefault="00163148" w:rsidP="00163148">
      <w:pPr>
        <w:spacing w:after="0" w:line="240" w:lineRule="auto"/>
        <w:ind w:left="1140"/>
        <w:jc w:val="both"/>
        <w:rPr>
          <w:rFonts w:ascii="Times New Roman" w:hAnsi="Times New Roman" w:cs="Times New Roman"/>
          <w:lang w:val="en-US"/>
        </w:rPr>
      </w:pPr>
    </w:p>
    <w:p w14:paraId="7381BF2D" w14:textId="3B455045" w:rsidR="00163148" w:rsidRDefault="00163148" w:rsidP="003356B2">
      <w:pPr>
        <w:pStyle w:val="ListParagraph"/>
        <w:numPr>
          <w:ilvl w:val="1"/>
          <w:numId w:val="8"/>
        </w:num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developing</w:t>
      </w:r>
      <w:r w:rsidR="00C76C24" w:rsidRPr="00163148">
        <w:rPr>
          <w:rFonts w:ascii="Times New Roman" w:hAnsi="Times New Roman" w:cs="Times New Roman"/>
          <w:lang w:val="en-US"/>
        </w:rPr>
        <w:t xml:space="preserve"> </w:t>
      </w:r>
      <w:r w:rsidR="00C81870">
        <w:rPr>
          <w:rFonts w:ascii="Times New Roman" w:hAnsi="Times New Roman" w:cs="Times New Roman"/>
          <w:b/>
          <w:lang w:val="en-US"/>
        </w:rPr>
        <w:t>format</w:t>
      </w:r>
      <w:r w:rsidR="003B72FC">
        <w:rPr>
          <w:rFonts w:ascii="Times New Roman" w:hAnsi="Times New Roman" w:cs="Times New Roman"/>
          <w:b/>
          <w:lang w:val="en-US"/>
        </w:rPr>
        <w:t>(</w:t>
      </w:r>
      <w:r w:rsidR="00C81870">
        <w:rPr>
          <w:rFonts w:ascii="Times New Roman" w:hAnsi="Times New Roman" w:cs="Times New Roman"/>
          <w:b/>
          <w:lang w:val="en-US"/>
        </w:rPr>
        <w:t>s</w:t>
      </w:r>
      <w:r w:rsidR="003B72FC">
        <w:rPr>
          <w:rFonts w:ascii="Times New Roman" w:hAnsi="Times New Roman" w:cs="Times New Roman"/>
          <w:b/>
          <w:lang w:val="en-US"/>
        </w:rPr>
        <w:t>)</w:t>
      </w:r>
      <w:r w:rsidR="00323FD6" w:rsidRPr="00163148">
        <w:rPr>
          <w:rFonts w:ascii="Times New Roman" w:hAnsi="Times New Roman" w:cs="Times New Roman"/>
          <w:b/>
          <w:lang w:val="en-US"/>
        </w:rPr>
        <w:t xml:space="preserve"> for AEWA </w:t>
      </w:r>
      <w:r w:rsidR="00C76C24" w:rsidRPr="00163148">
        <w:rPr>
          <w:rFonts w:ascii="Times New Roman" w:hAnsi="Times New Roman" w:cs="Times New Roman"/>
          <w:b/>
          <w:lang w:val="en-US"/>
        </w:rPr>
        <w:t xml:space="preserve">Management as well as </w:t>
      </w:r>
      <w:r w:rsidRPr="00163148">
        <w:rPr>
          <w:rFonts w:ascii="Times New Roman" w:hAnsi="Times New Roman" w:cs="Times New Roman"/>
          <w:b/>
          <w:lang w:val="en-US"/>
        </w:rPr>
        <w:t xml:space="preserve">AEWA </w:t>
      </w:r>
      <w:r w:rsidR="00C76C24" w:rsidRPr="00163148">
        <w:rPr>
          <w:rFonts w:ascii="Times New Roman" w:hAnsi="Times New Roman" w:cs="Times New Roman"/>
          <w:b/>
          <w:lang w:val="en-US"/>
        </w:rPr>
        <w:t>Multi-Species Action and Management Plans</w:t>
      </w:r>
      <w:r w:rsidR="006D2839" w:rsidRPr="00163148">
        <w:rPr>
          <w:rFonts w:ascii="Times New Roman" w:hAnsi="Times New Roman" w:cs="Times New Roman"/>
          <w:lang w:val="en-US"/>
        </w:rPr>
        <w:t>;</w:t>
      </w:r>
    </w:p>
    <w:p w14:paraId="5702E268" w14:textId="77777777" w:rsidR="00163148" w:rsidRPr="00E23ED1" w:rsidRDefault="00163148" w:rsidP="00163148">
      <w:pPr>
        <w:pStyle w:val="ListParagraph"/>
        <w:rPr>
          <w:rFonts w:ascii="Times New Roman" w:hAnsi="Times New Roman" w:cs="Times New Roman"/>
          <w:lang w:val="en-US"/>
        </w:rPr>
      </w:pPr>
    </w:p>
    <w:p w14:paraId="152DCDF6" w14:textId="25F261B3" w:rsidR="009744DD" w:rsidRDefault="00163148" w:rsidP="003356B2">
      <w:pPr>
        <w:pStyle w:val="ListParagraph"/>
        <w:numPr>
          <w:ilvl w:val="1"/>
          <w:numId w:val="8"/>
        </w:numPr>
        <w:spacing w:after="0" w:line="240" w:lineRule="auto"/>
        <w:jc w:val="both"/>
        <w:rPr>
          <w:rFonts w:ascii="Times New Roman" w:hAnsi="Times New Roman" w:cs="Times New Roman"/>
          <w:lang w:val="en-US"/>
        </w:rPr>
      </w:pPr>
      <w:r w:rsidRPr="00163148">
        <w:rPr>
          <w:rFonts w:ascii="Times New Roman" w:hAnsi="Times New Roman" w:cs="Times New Roman"/>
          <w:b/>
          <w:lang w:val="en-US"/>
        </w:rPr>
        <w:t>revising the</w:t>
      </w:r>
      <w:r w:rsidR="006D2839" w:rsidRPr="00163148">
        <w:rPr>
          <w:rFonts w:ascii="Times New Roman" w:hAnsi="Times New Roman" w:cs="Times New Roman"/>
          <w:b/>
          <w:lang w:val="en-US"/>
        </w:rPr>
        <w:t xml:space="preserve"> AEWA Guidelines for </w:t>
      </w:r>
      <w:r w:rsidRPr="00163148">
        <w:rPr>
          <w:rFonts w:ascii="Times New Roman" w:hAnsi="Times New Roman" w:cs="Times New Roman"/>
          <w:b/>
          <w:lang w:val="en-US"/>
        </w:rPr>
        <w:t>the development of National Action Plans</w:t>
      </w:r>
      <w:r>
        <w:rPr>
          <w:rFonts w:ascii="Times New Roman" w:hAnsi="Times New Roman" w:cs="Times New Roman"/>
          <w:lang w:val="en-US"/>
        </w:rPr>
        <w:t>, including</w:t>
      </w:r>
      <w:r w:rsidR="006D2839" w:rsidRPr="00163148">
        <w:rPr>
          <w:rFonts w:ascii="Times New Roman" w:hAnsi="Times New Roman" w:cs="Times New Roman"/>
          <w:lang w:val="en-US"/>
        </w:rPr>
        <w:t xml:space="preserve"> guidance on the establishment of National Working Groups;</w:t>
      </w:r>
    </w:p>
    <w:p w14:paraId="0FFED5D1" w14:textId="77777777" w:rsidR="00BC4494" w:rsidRPr="00E23ED1" w:rsidRDefault="00BC4494" w:rsidP="00BC4494">
      <w:pPr>
        <w:pStyle w:val="ListParagraph"/>
        <w:rPr>
          <w:rFonts w:ascii="Times New Roman" w:hAnsi="Times New Roman" w:cs="Times New Roman"/>
          <w:lang w:val="en-US"/>
        </w:rPr>
      </w:pPr>
    </w:p>
    <w:p w14:paraId="250FF315" w14:textId="6B743E1A" w:rsidR="006F4C3B" w:rsidRDefault="006F4C3B" w:rsidP="003356B2">
      <w:pPr>
        <w:pStyle w:val="ListParagraph"/>
        <w:numPr>
          <w:ilvl w:val="0"/>
          <w:numId w:val="10"/>
        </w:numPr>
        <w:spacing w:after="0" w:line="240" w:lineRule="auto"/>
        <w:jc w:val="both"/>
        <w:rPr>
          <w:rFonts w:ascii="Times New Roman" w:hAnsi="Times New Roman" w:cs="Times New Roman"/>
          <w:lang w:val="en-US"/>
        </w:rPr>
      </w:pPr>
      <w:r w:rsidRPr="006F4C3B">
        <w:rPr>
          <w:rFonts w:ascii="Times New Roman" w:hAnsi="Times New Roman" w:cs="Times New Roman"/>
          <w:b/>
          <w:lang w:val="en-US"/>
        </w:rPr>
        <w:t>Promote the development of further International Management Plans</w:t>
      </w:r>
      <w:r>
        <w:rPr>
          <w:rFonts w:ascii="Times New Roman" w:hAnsi="Times New Roman" w:cs="Times New Roman"/>
          <w:lang w:val="en-US"/>
        </w:rPr>
        <w:t xml:space="preserve"> under the </w:t>
      </w:r>
      <w:r w:rsidR="003C1109">
        <w:rPr>
          <w:rFonts w:ascii="Times New Roman" w:hAnsi="Times New Roman" w:cs="Times New Roman"/>
          <w:lang w:val="en-US"/>
        </w:rPr>
        <w:t>Agreement</w:t>
      </w:r>
      <w:r>
        <w:rPr>
          <w:rFonts w:ascii="Times New Roman" w:hAnsi="Times New Roman" w:cs="Times New Roman"/>
          <w:lang w:val="en-US"/>
        </w:rPr>
        <w:t xml:space="preserve"> on the basis of the example of the AEWA International Management Plan for the Pink-footed Goose</w:t>
      </w:r>
      <w:r w:rsidR="00A85CED">
        <w:rPr>
          <w:rFonts w:ascii="Times New Roman" w:hAnsi="Times New Roman" w:cs="Times New Roman"/>
          <w:lang w:val="en-US"/>
        </w:rPr>
        <w:t xml:space="preserve"> and the revised AEWA Guidelines on the Sustainable Harvest of Migratory Waterbirds</w:t>
      </w:r>
      <w:r>
        <w:rPr>
          <w:rFonts w:ascii="Times New Roman" w:hAnsi="Times New Roman" w:cs="Times New Roman"/>
          <w:lang w:val="en-US"/>
        </w:rPr>
        <w:t>;</w:t>
      </w:r>
    </w:p>
    <w:p w14:paraId="61E583B4" w14:textId="77777777" w:rsidR="006F4C3B" w:rsidRPr="00E23ED1" w:rsidRDefault="006F4C3B" w:rsidP="006F4C3B">
      <w:pPr>
        <w:pStyle w:val="ListParagraph"/>
        <w:spacing w:after="0" w:line="240" w:lineRule="auto"/>
        <w:ind w:left="360"/>
        <w:jc w:val="both"/>
        <w:rPr>
          <w:rFonts w:ascii="Times New Roman" w:hAnsi="Times New Roman" w:cs="Times New Roman"/>
          <w:lang w:val="en-US"/>
        </w:rPr>
      </w:pPr>
    </w:p>
    <w:p w14:paraId="059B9ED1" w14:textId="63DE9639" w:rsidR="00E11BB7" w:rsidRPr="00E45683" w:rsidRDefault="00BC4494" w:rsidP="003356B2">
      <w:pPr>
        <w:pStyle w:val="ListParagraph"/>
        <w:numPr>
          <w:ilvl w:val="0"/>
          <w:numId w:val="10"/>
        </w:numPr>
        <w:spacing w:after="0" w:line="240" w:lineRule="auto"/>
        <w:jc w:val="both"/>
        <w:rPr>
          <w:rFonts w:ascii="Times New Roman" w:hAnsi="Times New Roman" w:cs="Times New Roman"/>
          <w:lang w:val="en-US"/>
        </w:rPr>
      </w:pPr>
      <w:r w:rsidRPr="00E45683">
        <w:rPr>
          <w:rFonts w:ascii="Times New Roman" w:hAnsi="Times New Roman" w:cs="Times New Roman"/>
          <w:lang w:val="en-US"/>
        </w:rPr>
        <w:t>E</w:t>
      </w:r>
      <w:r w:rsidR="006F4C3B" w:rsidRPr="00E45683">
        <w:rPr>
          <w:rFonts w:ascii="Times New Roman" w:hAnsi="Times New Roman" w:cs="Times New Roman"/>
          <w:lang w:val="en-US"/>
        </w:rPr>
        <w:t>nsure</w:t>
      </w:r>
      <w:r w:rsidRPr="00E45683">
        <w:rPr>
          <w:rFonts w:ascii="Times New Roman" w:hAnsi="Times New Roman" w:cs="Times New Roman"/>
          <w:lang w:val="en-US"/>
        </w:rPr>
        <w:t xml:space="preserve"> that </w:t>
      </w:r>
      <w:r w:rsidRPr="00E45683">
        <w:rPr>
          <w:rFonts w:ascii="Times New Roman" w:hAnsi="Times New Roman" w:cs="Times New Roman"/>
          <w:b/>
          <w:lang w:val="en-US"/>
        </w:rPr>
        <w:t xml:space="preserve">adopted AEWA guidelines are </w:t>
      </w:r>
      <w:r w:rsidR="003C1109">
        <w:rPr>
          <w:rFonts w:ascii="Times New Roman" w:hAnsi="Times New Roman" w:cs="Times New Roman"/>
          <w:b/>
          <w:lang w:val="en-US"/>
        </w:rPr>
        <w:t xml:space="preserve">also </w:t>
      </w:r>
      <w:r w:rsidRPr="00E45683">
        <w:rPr>
          <w:rFonts w:ascii="Times New Roman" w:hAnsi="Times New Roman" w:cs="Times New Roman"/>
          <w:b/>
          <w:lang w:val="en-US"/>
        </w:rPr>
        <w:t xml:space="preserve">taken into account </w:t>
      </w:r>
      <w:r w:rsidRPr="00E45683">
        <w:rPr>
          <w:rFonts w:ascii="Times New Roman" w:hAnsi="Times New Roman" w:cs="Times New Roman"/>
          <w:lang w:val="en-US"/>
        </w:rPr>
        <w:t>during the preparation of Action Plans as well as during their implementation</w:t>
      </w:r>
      <w:r w:rsidR="006F4C3B" w:rsidRPr="00E45683">
        <w:rPr>
          <w:rFonts w:ascii="Times New Roman" w:hAnsi="Times New Roman" w:cs="Times New Roman"/>
          <w:lang w:val="en-US"/>
        </w:rPr>
        <w:t>, as appropriate.</w:t>
      </w:r>
    </w:p>
    <w:p w14:paraId="587FDA29" w14:textId="2A58A072" w:rsidR="00ED500F" w:rsidRPr="00E11BB7" w:rsidRDefault="00ED500F" w:rsidP="003356B2">
      <w:pPr>
        <w:pStyle w:val="ListParagraph"/>
        <w:numPr>
          <w:ilvl w:val="0"/>
          <w:numId w:val="10"/>
        </w:numPr>
        <w:spacing w:after="0" w:line="240" w:lineRule="auto"/>
        <w:jc w:val="both"/>
        <w:rPr>
          <w:rFonts w:ascii="Times New Roman" w:hAnsi="Times New Roman" w:cs="Times New Roman"/>
          <w:lang w:val="en-US"/>
        </w:rPr>
      </w:pPr>
      <w:r w:rsidRPr="00E11BB7">
        <w:rPr>
          <w:rFonts w:ascii="Times New Roman" w:hAnsi="Times New Roman" w:cs="Times New Roman"/>
          <w:sz w:val="20"/>
          <w:szCs w:val="20"/>
          <w:lang w:val="en-US"/>
        </w:rPr>
        <w:br w:type="page"/>
      </w:r>
    </w:p>
    <w:p w14:paraId="3BE131A2" w14:textId="77777777" w:rsidR="009F48D2" w:rsidRPr="00C51428" w:rsidRDefault="00092665" w:rsidP="00DB5424">
      <w:pPr>
        <w:shd w:val="clear" w:color="auto" w:fill="B8CCE4" w:themeFill="accent1" w:themeFillTint="66"/>
        <w:spacing w:after="0" w:line="240" w:lineRule="auto"/>
        <w:rPr>
          <w:rFonts w:ascii="Times New Roman" w:hAnsi="Times New Roman" w:cs="Times New Roman"/>
          <w:sz w:val="24"/>
          <w:szCs w:val="24"/>
          <w:lang w:val="en-US"/>
        </w:rPr>
      </w:pPr>
      <w:r w:rsidRPr="00C51428">
        <w:rPr>
          <w:rFonts w:ascii="Times New Roman" w:hAnsi="Times New Roman" w:cs="Times New Roman"/>
          <w:sz w:val="24"/>
          <w:szCs w:val="24"/>
          <w:lang w:val="en-US"/>
        </w:rPr>
        <w:lastRenderedPageBreak/>
        <w:t xml:space="preserve">1. </w:t>
      </w:r>
      <w:r w:rsidR="00BB3962" w:rsidRPr="00C51428">
        <w:rPr>
          <w:rFonts w:ascii="Times New Roman" w:hAnsi="Times New Roman" w:cs="Times New Roman"/>
          <w:sz w:val="24"/>
          <w:szCs w:val="24"/>
          <w:lang w:val="en-US"/>
        </w:rPr>
        <w:t xml:space="preserve">Definition </w:t>
      </w:r>
      <w:r w:rsidR="00EB3B66" w:rsidRPr="00C51428">
        <w:rPr>
          <w:rFonts w:ascii="Times New Roman" w:hAnsi="Times New Roman" w:cs="Times New Roman"/>
          <w:sz w:val="24"/>
          <w:szCs w:val="24"/>
          <w:lang w:val="en-US"/>
        </w:rPr>
        <w:t xml:space="preserve">and Legal Status </w:t>
      </w:r>
      <w:r w:rsidR="00BB3962" w:rsidRPr="00C51428">
        <w:rPr>
          <w:rFonts w:ascii="Times New Roman" w:hAnsi="Times New Roman" w:cs="Times New Roman"/>
          <w:sz w:val="24"/>
          <w:szCs w:val="24"/>
          <w:lang w:val="en-US"/>
        </w:rPr>
        <w:t xml:space="preserve">of </w:t>
      </w:r>
      <w:r w:rsidR="00EB3B66" w:rsidRPr="00C51428">
        <w:rPr>
          <w:rFonts w:ascii="Times New Roman" w:hAnsi="Times New Roman" w:cs="Times New Roman"/>
          <w:sz w:val="24"/>
          <w:szCs w:val="24"/>
          <w:lang w:val="en-US"/>
        </w:rPr>
        <w:t xml:space="preserve">International Species </w:t>
      </w:r>
      <w:r w:rsidR="009F48D2" w:rsidRPr="00C51428">
        <w:rPr>
          <w:rFonts w:ascii="Times New Roman" w:hAnsi="Times New Roman" w:cs="Times New Roman"/>
          <w:sz w:val="24"/>
          <w:szCs w:val="24"/>
          <w:lang w:val="en-US"/>
        </w:rPr>
        <w:t>Action and Management Plans</w:t>
      </w:r>
      <w:r w:rsidR="00F953DA" w:rsidRPr="00C51428">
        <w:rPr>
          <w:rFonts w:ascii="Times New Roman" w:hAnsi="Times New Roman" w:cs="Times New Roman"/>
          <w:sz w:val="24"/>
          <w:szCs w:val="24"/>
          <w:lang w:val="en-US"/>
        </w:rPr>
        <w:t xml:space="preserve"> under AEWA</w:t>
      </w:r>
    </w:p>
    <w:p w14:paraId="4939EC6B" w14:textId="77777777" w:rsidR="00465AC4" w:rsidRPr="00697C77" w:rsidRDefault="00465AC4" w:rsidP="00DD77C1">
      <w:pPr>
        <w:spacing w:after="0" w:line="240" w:lineRule="auto"/>
        <w:jc w:val="both"/>
        <w:rPr>
          <w:rFonts w:ascii="Times New Roman" w:hAnsi="Times New Roman" w:cs="Times New Roman"/>
          <w:sz w:val="20"/>
          <w:szCs w:val="20"/>
          <w:lang w:val="en-US"/>
        </w:rPr>
      </w:pPr>
    </w:p>
    <w:p w14:paraId="4E2F932C" w14:textId="77777777" w:rsidR="001A6B39" w:rsidRPr="00DD5A77" w:rsidRDefault="001A6B39" w:rsidP="003356B2">
      <w:pPr>
        <w:pStyle w:val="ListParagraph"/>
        <w:numPr>
          <w:ilvl w:val="1"/>
          <w:numId w:val="1"/>
        </w:numPr>
        <w:shd w:val="clear" w:color="auto" w:fill="B8CCE4" w:themeFill="accent1" w:themeFillTint="66"/>
        <w:spacing w:after="0" w:line="240" w:lineRule="auto"/>
        <w:jc w:val="both"/>
        <w:rPr>
          <w:rFonts w:ascii="Times New Roman" w:hAnsi="Times New Roman" w:cs="Times New Roman"/>
          <w:b/>
          <w:lang w:val="en-US"/>
        </w:rPr>
      </w:pPr>
      <w:r w:rsidRPr="00DD5A77">
        <w:rPr>
          <w:rFonts w:ascii="Times New Roman" w:hAnsi="Times New Roman" w:cs="Times New Roman"/>
          <w:b/>
          <w:lang w:val="en-US"/>
        </w:rPr>
        <w:t>Definitions and scope</w:t>
      </w:r>
    </w:p>
    <w:p w14:paraId="122DD1B5" w14:textId="77777777" w:rsidR="001A6B39" w:rsidRPr="00697C77" w:rsidRDefault="001A6B39" w:rsidP="001A6B39">
      <w:pPr>
        <w:spacing w:after="0" w:line="240" w:lineRule="auto"/>
        <w:jc w:val="both"/>
        <w:rPr>
          <w:rFonts w:ascii="Times New Roman" w:hAnsi="Times New Roman" w:cs="Times New Roman"/>
          <w:b/>
          <w:sz w:val="20"/>
          <w:szCs w:val="20"/>
          <w:lang w:val="en-US"/>
        </w:rPr>
      </w:pPr>
    </w:p>
    <w:p w14:paraId="02D2D49D" w14:textId="77777777" w:rsidR="00FE5D51" w:rsidRPr="00DD5A77" w:rsidRDefault="00FE5D51" w:rsidP="00FE5D51">
      <w:pPr>
        <w:spacing w:after="0" w:line="240" w:lineRule="auto"/>
        <w:jc w:val="both"/>
        <w:rPr>
          <w:rFonts w:ascii="Times New Roman" w:hAnsi="Times New Roman" w:cs="Times New Roman"/>
          <w:lang w:val="en-US"/>
        </w:rPr>
      </w:pPr>
      <w:r w:rsidRPr="00DD5A77">
        <w:rPr>
          <w:rFonts w:ascii="Times New Roman" w:hAnsi="Times New Roman" w:cs="Times New Roman"/>
          <w:lang w:val="en-US"/>
        </w:rPr>
        <w:t>The Agreement foresees both the conservation and sustainable use of</w:t>
      </w:r>
      <w:r w:rsidR="000D0A7A" w:rsidRPr="00DD5A77">
        <w:rPr>
          <w:rFonts w:ascii="Times New Roman" w:hAnsi="Times New Roman" w:cs="Times New Roman"/>
          <w:lang w:val="en-US"/>
        </w:rPr>
        <w:t xml:space="preserve"> migratory waterbirds by Parties and subsequently provides for the development and adoption of </w:t>
      </w:r>
      <w:r w:rsidR="00AB6362" w:rsidRPr="00DD5A77">
        <w:rPr>
          <w:rFonts w:ascii="Times New Roman" w:hAnsi="Times New Roman" w:cs="Times New Roman"/>
          <w:lang w:val="en-US"/>
        </w:rPr>
        <w:t xml:space="preserve">International </w:t>
      </w:r>
      <w:r w:rsidR="000D0A7A" w:rsidRPr="00DD5A77">
        <w:rPr>
          <w:rFonts w:ascii="Times New Roman" w:hAnsi="Times New Roman" w:cs="Times New Roman"/>
          <w:lang w:val="en-US"/>
        </w:rPr>
        <w:t>Species Action and Management Plans</w:t>
      </w:r>
      <w:r w:rsidR="0030457F" w:rsidRPr="00DD5A77">
        <w:rPr>
          <w:rFonts w:ascii="Times New Roman" w:hAnsi="Times New Roman" w:cs="Times New Roman"/>
          <w:lang w:val="en-US"/>
        </w:rPr>
        <w:t xml:space="preserve"> for prioritized species/populations</w:t>
      </w:r>
      <w:r w:rsidR="000D0A7A" w:rsidRPr="00DD5A77">
        <w:rPr>
          <w:rFonts w:ascii="Times New Roman" w:hAnsi="Times New Roman" w:cs="Times New Roman"/>
          <w:lang w:val="en-US"/>
        </w:rPr>
        <w:t xml:space="preserve">. </w:t>
      </w:r>
      <w:r w:rsidR="00AC6E6F" w:rsidRPr="00DD5A77">
        <w:rPr>
          <w:rFonts w:ascii="Times New Roman" w:hAnsi="Times New Roman" w:cs="Times New Roman"/>
          <w:lang w:val="en-US"/>
        </w:rPr>
        <w:t>The appropriate</w:t>
      </w:r>
      <w:r w:rsidR="000D0A7A" w:rsidRPr="00DD5A77">
        <w:rPr>
          <w:rFonts w:ascii="Times New Roman" w:hAnsi="Times New Roman" w:cs="Times New Roman"/>
          <w:lang w:val="en-US"/>
        </w:rPr>
        <w:t xml:space="preserve"> </w:t>
      </w:r>
      <w:r w:rsidR="00835D1E">
        <w:rPr>
          <w:rFonts w:ascii="Times New Roman" w:hAnsi="Times New Roman" w:cs="Times New Roman"/>
          <w:lang w:val="en-US"/>
        </w:rPr>
        <w:t>tool</w:t>
      </w:r>
      <w:r w:rsidR="000D0A7A" w:rsidRPr="00DD5A77">
        <w:rPr>
          <w:rFonts w:ascii="Times New Roman" w:hAnsi="Times New Roman" w:cs="Times New Roman"/>
          <w:lang w:val="en-US"/>
        </w:rPr>
        <w:t xml:space="preserve"> for </w:t>
      </w:r>
      <w:r w:rsidR="00AC6E6F" w:rsidRPr="00DD5A77">
        <w:rPr>
          <w:rFonts w:ascii="Times New Roman" w:hAnsi="Times New Roman" w:cs="Times New Roman"/>
          <w:lang w:val="en-US"/>
        </w:rPr>
        <w:t>each</w:t>
      </w:r>
      <w:r w:rsidR="000D0A7A" w:rsidRPr="00DD5A77">
        <w:rPr>
          <w:rFonts w:ascii="Times New Roman" w:hAnsi="Times New Roman" w:cs="Times New Roman"/>
          <w:lang w:val="en-US"/>
        </w:rPr>
        <w:t xml:space="preserve"> species/</w:t>
      </w:r>
      <w:r w:rsidR="00AC6E6F" w:rsidRPr="00DD5A77">
        <w:rPr>
          <w:rFonts w:ascii="Times New Roman" w:hAnsi="Times New Roman" w:cs="Times New Roman"/>
          <w:lang w:val="en-US"/>
        </w:rPr>
        <w:t>population depends on its</w:t>
      </w:r>
      <w:r w:rsidR="000D0A7A" w:rsidRPr="00DD5A77">
        <w:rPr>
          <w:rFonts w:ascii="Times New Roman" w:hAnsi="Times New Roman" w:cs="Times New Roman"/>
          <w:lang w:val="en-US"/>
        </w:rPr>
        <w:t xml:space="preserve"> listing status </w:t>
      </w:r>
      <w:r w:rsidR="00AC6E6F" w:rsidRPr="00DD5A77">
        <w:rPr>
          <w:rFonts w:ascii="Times New Roman" w:hAnsi="Times New Roman" w:cs="Times New Roman"/>
          <w:lang w:val="en-US"/>
        </w:rPr>
        <w:t xml:space="preserve">under the Agreement. </w:t>
      </w:r>
    </w:p>
    <w:p w14:paraId="6D3345ED" w14:textId="77777777" w:rsidR="00FE5D51" w:rsidRPr="00DD5A77" w:rsidRDefault="00FE5D51" w:rsidP="001A6B39">
      <w:pPr>
        <w:spacing w:after="0" w:line="240" w:lineRule="auto"/>
        <w:jc w:val="both"/>
        <w:rPr>
          <w:rFonts w:ascii="Times New Roman" w:hAnsi="Times New Roman" w:cs="Times New Roman"/>
          <w:b/>
          <w:lang w:val="en-US"/>
        </w:rPr>
      </w:pPr>
    </w:p>
    <w:p w14:paraId="630E8C75" w14:textId="77777777" w:rsidR="009F48D2" w:rsidRPr="00DD5A77" w:rsidRDefault="00EF13BE" w:rsidP="001A6B39">
      <w:pPr>
        <w:spacing w:after="0" w:line="240" w:lineRule="auto"/>
        <w:jc w:val="both"/>
        <w:rPr>
          <w:rFonts w:ascii="Times New Roman" w:hAnsi="Times New Roman" w:cs="Times New Roman"/>
          <w:i/>
          <w:lang w:val="en-US"/>
        </w:rPr>
      </w:pPr>
      <w:r w:rsidRPr="00DD5A77">
        <w:rPr>
          <w:rFonts w:ascii="Times New Roman" w:hAnsi="Times New Roman" w:cs="Times New Roman"/>
          <w:lang w:val="en-US"/>
        </w:rPr>
        <w:t>1.1</w:t>
      </w:r>
      <w:r w:rsidR="001A6B39" w:rsidRPr="00DD5A77">
        <w:rPr>
          <w:rFonts w:ascii="Times New Roman" w:hAnsi="Times New Roman" w:cs="Times New Roman"/>
          <w:lang w:val="en-US"/>
        </w:rPr>
        <w:t xml:space="preserve">.1. </w:t>
      </w:r>
      <w:r w:rsidR="002E1349" w:rsidRPr="00DD5A77">
        <w:rPr>
          <w:rFonts w:ascii="Times New Roman" w:hAnsi="Times New Roman" w:cs="Times New Roman"/>
          <w:i/>
          <w:lang w:val="en-US"/>
        </w:rPr>
        <w:t xml:space="preserve">International Species Action Plans </w:t>
      </w:r>
    </w:p>
    <w:p w14:paraId="402F62E9" w14:textId="77777777" w:rsidR="009F48D2" w:rsidRPr="00DD5A77" w:rsidRDefault="009F48D2" w:rsidP="00A426FF">
      <w:pPr>
        <w:spacing w:after="0" w:line="240" w:lineRule="auto"/>
        <w:rPr>
          <w:rFonts w:ascii="Times New Roman" w:hAnsi="Times New Roman" w:cs="Times New Roman"/>
          <w:b/>
          <w:lang w:val="en-US"/>
        </w:rPr>
      </w:pPr>
    </w:p>
    <w:p w14:paraId="74F24887" w14:textId="77777777" w:rsidR="00CB1EEF" w:rsidRPr="00DD5A77" w:rsidRDefault="00A426FF" w:rsidP="0099637A">
      <w:pPr>
        <w:spacing w:after="0" w:line="240" w:lineRule="auto"/>
        <w:jc w:val="both"/>
        <w:rPr>
          <w:rFonts w:ascii="Times New Roman" w:hAnsi="Times New Roman" w:cs="Times New Roman"/>
          <w:lang w:val="en-US"/>
        </w:rPr>
      </w:pPr>
      <w:r w:rsidRPr="00DD5A77">
        <w:rPr>
          <w:rFonts w:ascii="Times New Roman" w:hAnsi="Times New Roman" w:cs="Times New Roman"/>
          <w:lang w:val="en-US"/>
        </w:rPr>
        <w:t>International Species Action Plans are r</w:t>
      </w:r>
      <w:r w:rsidR="009254BE" w:rsidRPr="00DD5A77">
        <w:rPr>
          <w:rFonts w:ascii="Times New Roman" w:hAnsi="Times New Roman" w:cs="Times New Roman"/>
          <w:lang w:val="en-US"/>
        </w:rPr>
        <w:t>ecovery plan</w:t>
      </w:r>
      <w:r w:rsidRPr="00DD5A77">
        <w:rPr>
          <w:rFonts w:ascii="Times New Roman" w:hAnsi="Times New Roman" w:cs="Times New Roman"/>
          <w:lang w:val="en-US"/>
        </w:rPr>
        <w:t>s</w:t>
      </w:r>
      <w:r w:rsidR="009254BE" w:rsidRPr="00DD5A77">
        <w:rPr>
          <w:rFonts w:ascii="Times New Roman" w:hAnsi="Times New Roman" w:cs="Times New Roman"/>
          <w:lang w:val="en-US"/>
        </w:rPr>
        <w:t xml:space="preserve"> aimed at the conservation </w:t>
      </w:r>
      <w:r w:rsidR="0099637A" w:rsidRPr="00DD5A77">
        <w:rPr>
          <w:rFonts w:ascii="Times New Roman" w:hAnsi="Times New Roman" w:cs="Times New Roman"/>
          <w:lang w:val="en-US"/>
        </w:rPr>
        <w:t xml:space="preserve">of </w:t>
      </w:r>
      <w:r w:rsidR="00397905" w:rsidRPr="00DD5A77">
        <w:rPr>
          <w:rFonts w:ascii="Times New Roman" w:hAnsi="Times New Roman" w:cs="Times New Roman"/>
          <w:lang w:val="en-US"/>
        </w:rPr>
        <w:t>the most threatened</w:t>
      </w:r>
      <w:r w:rsidR="0099637A" w:rsidRPr="00DD5A77">
        <w:rPr>
          <w:rFonts w:ascii="Times New Roman" w:hAnsi="Times New Roman" w:cs="Times New Roman"/>
          <w:lang w:val="en-US"/>
        </w:rPr>
        <w:t xml:space="preserve"> </w:t>
      </w:r>
      <w:r w:rsidR="009254BE" w:rsidRPr="00DD5A77">
        <w:rPr>
          <w:rFonts w:ascii="Times New Roman" w:hAnsi="Times New Roman" w:cs="Times New Roman"/>
          <w:lang w:val="en-US"/>
        </w:rPr>
        <w:t>species</w:t>
      </w:r>
      <w:r w:rsidR="00950132" w:rsidRPr="00DD5A77">
        <w:rPr>
          <w:rFonts w:ascii="Times New Roman" w:hAnsi="Times New Roman" w:cs="Times New Roman"/>
          <w:lang w:val="en-US"/>
        </w:rPr>
        <w:t xml:space="preserve"> </w:t>
      </w:r>
      <w:r w:rsidR="00397905" w:rsidRPr="00DD5A77">
        <w:rPr>
          <w:rFonts w:ascii="Times New Roman" w:hAnsi="Times New Roman" w:cs="Times New Roman"/>
          <w:lang w:val="en-US"/>
        </w:rPr>
        <w:t xml:space="preserve">listed under the Agreement </w:t>
      </w:r>
      <w:r w:rsidR="00950132" w:rsidRPr="00DD5A77">
        <w:rPr>
          <w:rFonts w:ascii="Times New Roman" w:hAnsi="Times New Roman" w:cs="Times New Roman"/>
          <w:lang w:val="en-US"/>
        </w:rPr>
        <w:t xml:space="preserve">with the goal to restore them to a </w:t>
      </w:r>
      <w:r w:rsidR="00574CD4" w:rsidRPr="00DD5A77">
        <w:rPr>
          <w:rFonts w:ascii="Times New Roman" w:hAnsi="Times New Roman" w:cs="Times New Roman"/>
          <w:lang w:val="en-US"/>
        </w:rPr>
        <w:t>favorable conservation status</w:t>
      </w:r>
      <w:r w:rsidR="00950132" w:rsidRPr="00DD5A77">
        <w:rPr>
          <w:rFonts w:ascii="Times New Roman" w:hAnsi="Times New Roman" w:cs="Times New Roman"/>
          <w:lang w:val="en-US"/>
        </w:rPr>
        <w:t>.</w:t>
      </w:r>
      <w:r w:rsidR="00397905" w:rsidRPr="00DD5A77">
        <w:rPr>
          <w:rFonts w:ascii="Times New Roman" w:hAnsi="Times New Roman" w:cs="Times New Roman"/>
          <w:lang w:val="en-US"/>
        </w:rPr>
        <w:t xml:space="preserve"> </w:t>
      </w:r>
    </w:p>
    <w:p w14:paraId="0DD5529D" w14:textId="77777777" w:rsidR="00CB1EEF" w:rsidRPr="00DD5A77" w:rsidRDefault="00CB1EEF" w:rsidP="0099637A">
      <w:pPr>
        <w:spacing w:after="0" w:line="240" w:lineRule="auto"/>
        <w:jc w:val="both"/>
        <w:rPr>
          <w:rFonts w:ascii="Times New Roman" w:hAnsi="Times New Roman" w:cs="Times New Roman"/>
          <w:lang w:val="en-US"/>
        </w:rPr>
      </w:pPr>
    </w:p>
    <w:p w14:paraId="4BCF1658" w14:textId="77777777" w:rsidR="00B2598D" w:rsidRPr="00DD5A77" w:rsidRDefault="0030457F" w:rsidP="0099637A">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Paragraph 2.2.1 of the AEWA Action Plan outlines that Parties shall develop and implement Action Plans for populations listed in Category 1 on Column </w:t>
      </w:r>
      <w:proofErr w:type="gramStart"/>
      <w:r w:rsidRPr="00DD5A77">
        <w:rPr>
          <w:rFonts w:ascii="Times New Roman" w:hAnsi="Times New Roman" w:cs="Times New Roman"/>
          <w:lang w:val="en-US"/>
        </w:rPr>
        <w:t>A</w:t>
      </w:r>
      <w:proofErr w:type="gramEnd"/>
      <w:r w:rsidRPr="00DD5A77">
        <w:rPr>
          <w:rFonts w:ascii="Times New Roman" w:hAnsi="Times New Roman" w:cs="Times New Roman"/>
          <w:lang w:val="en-US"/>
        </w:rPr>
        <w:t xml:space="preserve"> of Table 1 as well as for those populations marked with an asterisk</w:t>
      </w:r>
      <w:r w:rsidR="00CB1EEF" w:rsidRPr="00DD5A77">
        <w:rPr>
          <w:rFonts w:ascii="Times New Roman" w:hAnsi="Times New Roman" w:cs="Times New Roman"/>
          <w:lang w:val="en-US"/>
        </w:rPr>
        <w:t xml:space="preserve"> as a priority</w:t>
      </w:r>
      <w:r w:rsidRPr="00DD5A77">
        <w:rPr>
          <w:rFonts w:ascii="Times New Roman" w:hAnsi="Times New Roman" w:cs="Times New Roman"/>
          <w:lang w:val="en-US"/>
        </w:rPr>
        <w:t>. In addition, target 1.4 of t</w:t>
      </w:r>
      <w:r w:rsidR="00871D6B" w:rsidRPr="00DD5A77">
        <w:rPr>
          <w:rFonts w:ascii="Times New Roman" w:hAnsi="Times New Roman" w:cs="Times New Roman"/>
          <w:lang w:val="en-US"/>
        </w:rPr>
        <w:t xml:space="preserve">he AEWA </w:t>
      </w:r>
      <w:r w:rsidRPr="00DD5A77">
        <w:rPr>
          <w:rFonts w:ascii="Times New Roman" w:hAnsi="Times New Roman" w:cs="Times New Roman"/>
          <w:lang w:val="en-US"/>
        </w:rPr>
        <w:t>Strategic Plan 2009-2017</w:t>
      </w:r>
      <w:r w:rsidR="00CB1EEF" w:rsidRPr="00DD5A77">
        <w:rPr>
          <w:rFonts w:ascii="Times New Roman" w:hAnsi="Times New Roman" w:cs="Times New Roman"/>
          <w:lang w:val="en-US"/>
        </w:rPr>
        <w:t xml:space="preserve"> specifies that Action Plans shall be developed and implemented for most threatened species listed in category 1 and categories 2 and 3, marked with an asterisk on Column </w:t>
      </w:r>
      <w:proofErr w:type="gramStart"/>
      <w:r w:rsidR="00CB1EEF" w:rsidRPr="00DD5A77">
        <w:rPr>
          <w:rFonts w:ascii="Times New Roman" w:hAnsi="Times New Roman" w:cs="Times New Roman"/>
          <w:lang w:val="en-US"/>
        </w:rPr>
        <w:t>A</w:t>
      </w:r>
      <w:proofErr w:type="gramEnd"/>
      <w:r w:rsidR="00CB1EEF" w:rsidRPr="00DD5A77">
        <w:rPr>
          <w:rFonts w:ascii="Times New Roman" w:hAnsi="Times New Roman" w:cs="Times New Roman"/>
          <w:lang w:val="en-US"/>
        </w:rPr>
        <w:t xml:space="preserve"> of Table 1 of the AEWA Action Plan.</w:t>
      </w:r>
    </w:p>
    <w:p w14:paraId="6299087B" w14:textId="77777777" w:rsidR="00B2598D" w:rsidRPr="00DD5A77" w:rsidRDefault="00B2598D" w:rsidP="0099637A">
      <w:pPr>
        <w:spacing w:after="0" w:line="240" w:lineRule="auto"/>
        <w:jc w:val="both"/>
        <w:rPr>
          <w:rFonts w:ascii="Times New Roman" w:hAnsi="Times New Roman" w:cs="Times New Roman"/>
          <w:lang w:val="en-US"/>
        </w:rPr>
      </w:pPr>
    </w:p>
    <w:p w14:paraId="23E740B6" w14:textId="77777777" w:rsidR="00840CC5" w:rsidRPr="00DD5A77" w:rsidRDefault="00840CC5" w:rsidP="00840CC5">
      <w:pPr>
        <w:spacing w:after="0" w:line="240" w:lineRule="auto"/>
        <w:jc w:val="both"/>
        <w:rPr>
          <w:rFonts w:ascii="Times New Roman" w:hAnsi="Times New Roman" w:cs="Times New Roman"/>
          <w:lang w:val="en-US"/>
        </w:rPr>
      </w:pPr>
      <w:r w:rsidRPr="00DD5A77">
        <w:rPr>
          <w:rFonts w:ascii="Times New Roman" w:hAnsi="Times New Roman" w:cs="Times New Roman"/>
          <w:lang w:val="en-US"/>
        </w:rPr>
        <w:t>As an</w:t>
      </w:r>
      <w:r w:rsidR="00531431" w:rsidRPr="00DD5A77">
        <w:rPr>
          <w:rFonts w:ascii="Times New Roman" w:hAnsi="Times New Roman" w:cs="Times New Roman"/>
          <w:lang w:val="en-US"/>
        </w:rPr>
        <w:t xml:space="preserve"> exception</w:t>
      </w:r>
      <w:r w:rsidRPr="00DD5A77">
        <w:rPr>
          <w:rFonts w:ascii="Times New Roman" w:hAnsi="Times New Roman" w:cs="Times New Roman"/>
          <w:lang w:val="en-US"/>
        </w:rPr>
        <w:t>, outlined in paragraph 2.1.1 of the AEWA Action Plan, Species Action Plans can also include elements of sustainable use. This applies to</w:t>
      </w:r>
      <w:r w:rsidR="00531431" w:rsidRPr="00DD5A77">
        <w:rPr>
          <w:rFonts w:ascii="Times New Roman" w:hAnsi="Times New Roman" w:cs="Times New Roman"/>
          <w:lang w:val="en-US"/>
        </w:rPr>
        <w:t xml:space="preserve"> populations listed in Categories 2 and 3 in Column A and which are mar</w:t>
      </w:r>
      <w:r w:rsidRPr="00DD5A77">
        <w:rPr>
          <w:rFonts w:ascii="Times New Roman" w:hAnsi="Times New Roman" w:cs="Times New Roman"/>
          <w:lang w:val="en-US"/>
        </w:rPr>
        <w:t xml:space="preserve">ked with an asterisk, and to </w:t>
      </w:r>
      <w:r w:rsidR="00531431" w:rsidRPr="00DD5A77">
        <w:rPr>
          <w:rFonts w:ascii="Times New Roman" w:hAnsi="Times New Roman" w:cs="Times New Roman"/>
          <w:lang w:val="en-US"/>
        </w:rPr>
        <w:t>populations listed in Category 4 in Column A</w:t>
      </w:r>
      <w:r w:rsidRPr="00DD5A77">
        <w:rPr>
          <w:rFonts w:ascii="Times New Roman" w:hAnsi="Times New Roman" w:cs="Times New Roman"/>
          <w:lang w:val="en-US"/>
        </w:rPr>
        <w:t xml:space="preserve">. For these populations, hunting may continue on a </w:t>
      </w:r>
      <w:r w:rsidR="00531431" w:rsidRPr="00DD5A77">
        <w:rPr>
          <w:rFonts w:ascii="Times New Roman" w:hAnsi="Times New Roman" w:cs="Times New Roman"/>
          <w:lang w:val="en-US"/>
        </w:rPr>
        <w:t xml:space="preserve">sustainable use </w:t>
      </w:r>
      <w:r w:rsidRPr="00DD5A77">
        <w:rPr>
          <w:rFonts w:ascii="Times New Roman" w:hAnsi="Times New Roman" w:cs="Times New Roman"/>
          <w:lang w:val="en-US"/>
        </w:rPr>
        <w:t>basis</w:t>
      </w:r>
      <w:r w:rsidR="0022502A" w:rsidRPr="00DD5A77">
        <w:rPr>
          <w:rFonts w:ascii="Times New Roman" w:hAnsi="Times New Roman" w:cs="Times New Roman"/>
          <w:lang w:val="en-US"/>
        </w:rPr>
        <w:t xml:space="preserve"> -</w:t>
      </w:r>
      <w:r w:rsidRPr="00DD5A77">
        <w:rPr>
          <w:rFonts w:ascii="Times New Roman" w:hAnsi="Times New Roman" w:cs="Times New Roman"/>
          <w:lang w:val="en-US"/>
        </w:rPr>
        <w:t xml:space="preserve"> but only </w:t>
      </w:r>
      <w:r w:rsidR="00531431" w:rsidRPr="00DD5A77">
        <w:rPr>
          <w:rFonts w:ascii="Times New Roman" w:hAnsi="Times New Roman" w:cs="Times New Roman"/>
          <w:lang w:val="en-US"/>
        </w:rPr>
        <w:t xml:space="preserve">within the framework of an </w:t>
      </w:r>
      <w:r w:rsidRPr="00DD5A77">
        <w:rPr>
          <w:rFonts w:ascii="Times New Roman" w:hAnsi="Times New Roman" w:cs="Times New Roman"/>
          <w:lang w:val="en-US"/>
        </w:rPr>
        <w:t xml:space="preserve">International Species Action Plan. </w:t>
      </w:r>
      <w:r w:rsidR="0022502A" w:rsidRPr="00DD5A77">
        <w:rPr>
          <w:rFonts w:ascii="Times New Roman" w:hAnsi="Times New Roman" w:cs="Times New Roman"/>
          <w:lang w:val="en-US"/>
        </w:rPr>
        <w:t xml:space="preserve">Despite the possible sustainable use element, as the species/population is listed in Column </w:t>
      </w:r>
      <w:proofErr w:type="gramStart"/>
      <w:r w:rsidR="0022502A" w:rsidRPr="00DD5A77">
        <w:rPr>
          <w:rFonts w:ascii="Times New Roman" w:hAnsi="Times New Roman" w:cs="Times New Roman"/>
          <w:lang w:val="en-US"/>
        </w:rPr>
        <w:t>A</w:t>
      </w:r>
      <w:proofErr w:type="gramEnd"/>
      <w:r w:rsidR="0022502A" w:rsidRPr="00DD5A77">
        <w:rPr>
          <w:rFonts w:ascii="Times New Roman" w:hAnsi="Times New Roman" w:cs="Times New Roman"/>
          <w:lang w:val="en-US"/>
        </w:rPr>
        <w:t xml:space="preserve"> of Table 1, </w:t>
      </w:r>
      <w:r w:rsidRPr="00DD5A77">
        <w:rPr>
          <w:rFonts w:ascii="Times New Roman" w:hAnsi="Times New Roman" w:cs="Times New Roman"/>
          <w:lang w:val="en-US"/>
        </w:rPr>
        <w:t xml:space="preserve">the appropriate </w:t>
      </w:r>
      <w:r w:rsidR="00835D1E">
        <w:rPr>
          <w:rFonts w:ascii="Times New Roman" w:hAnsi="Times New Roman" w:cs="Times New Roman"/>
          <w:lang w:val="en-US"/>
        </w:rPr>
        <w:t>tool</w:t>
      </w:r>
      <w:r w:rsidRPr="00DD5A77">
        <w:rPr>
          <w:rFonts w:ascii="Times New Roman" w:hAnsi="Times New Roman" w:cs="Times New Roman"/>
          <w:lang w:val="en-US"/>
        </w:rPr>
        <w:t xml:space="preserve"> is still a recovery plan</w:t>
      </w:r>
      <w:r w:rsidR="0022502A" w:rsidRPr="00DD5A77">
        <w:rPr>
          <w:rFonts w:ascii="Times New Roman" w:hAnsi="Times New Roman" w:cs="Times New Roman"/>
          <w:lang w:val="en-US"/>
        </w:rPr>
        <w:t xml:space="preserve"> within which the possibilities </w:t>
      </w:r>
      <w:r w:rsidR="007410BA">
        <w:rPr>
          <w:rFonts w:ascii="Times New Roman" w:hAnsi="Times New Roman" w:cs="Times New Roman"/>
          <w:lang w:val="en-US"/>
        </w:rPr>
        <w:t xml:space="preserve">and modalities </w:t>
      </w:r>
      <w:r w:rsidR="0022502A" w:rsidRPr="00DD5A77">
        <w:rPr>
          <w:rFonts w:ascii="Times New Roman" w:hAnsi="Times New Roman" w:cs="Times New Roman"/>
          <w:lang w:val="en-US"/>
        </w:rPr>
        <w:t xml:space="preserve">for a continued sustainable use of </w:t>
      </w:r>
      <w:r w:rsidR="00F30178" w:rsidRPr="00DD5A77">
        <w:rPr>
          <w:rFonts w:ascii="Times New Roman" w:hAnsi="Times New Roman" w:cs="Times New Roman"/>
          <w:lang w:val="en-US"/>
        </w:rPr>
        <w:t>the population in question need</w:t>
      </w:r>
      <w:r w:rsidR="0022502A" w:rsidRPr="00DD5A77">
        <w:rPr>
          <w:rFonts w:ascii="Times New Roman" w:hAnsi="Times New Roman" w:cs="Times New Roman"/>
          <w:lang w:val="en-US"/>
        </w:rPr>
        <w:t xml:space="preserve"> to be </w:t>
      </w:r>
      <w:r w:rsidR="00F30178" w:rsidRPr="00DD5A77">
        <w:rPr>
          <w:rFonts w:ascii="Times New Roman" w:hAnsi="Times New Roman" w:cs="Times New Roman"/>
          <w:lang w:val="en-US"/>
        </w:rPr>
        <w:t>determined</w:t>
      </w:r>
      <w:r w:rsidRPr="00DD5A77">
        <w:rPr>
          <w:rFonts w:ascii="Times New Roman" w:hAnsi="Times New Roman" w:cs="Times New Roman"/>
          <w:lang w:val="en-US"/>
        </w:rPr>
        <w:t xml:space="preserve">. </w:t>
      </w:r>
    </w:p>
    <w:p w14:paraId="79AA3A6A" w14:textId="77777777" w:rsidR="009F48D2" w:rsidRPr="00DD5A77" w:rsidRDefault="009F48D2" w:rsidP="00A426FF">
      <w:pPr>
        <w:spacing w:after="0" w:line="240" w:lineRule="auto"/>
        <w:rPr>
          <w:rFonts w:ascii="Times New Roman" w:hAnsi="Times New Roman" w:cs="Times New Roman"/>
          <w:lang w:val="en-US"/>
        </w:rPr>
      </w:pPr>
    </w:p>
    <w:p w14:paraId="128FEC79" w14:textId="77777777" w:rsidR="002E1349" w:rsidRPr="00DD5A77" w:rsidRDefault="00EF13BE" w:rsidP="00A426FF">
      <w:pPr>
        <w:spacing w:after="0" w:line="240" w:lineRule="auto"/>
        <w:rPr>
          <w:rFonts w:ascii="Times New Roman" w:hAnsi="Times New Roman" w:cs="Times New Roman"/>
          <w:lang w:val="en-US"/>
        </w:rPr>
      </w:pPr>
      <w:r w:rsidRPr="00DD5A77">
        <w:rPr>
          <w:rFonts w:ascii="Times New Roman" w:hAnsi="Times New Roman" w:cs="Times New Roman"/>
          <w:lang w:val="en-US"/>
        </w:rPr>
        <w:t>1.1</w:t>
      </w:r>
      <w:r w:rsidR="001A6B39" w:rsidRPr="00DD5A77">
        <w:rPr>
          <w:rFonts w:ascii="Times New Roman" w:hAnsi="Times New Roman" w:cs="Times New Roman"/>
          <w:lang w:val="en-US"/>
        </w:rPr>
        <w:t>.</w:t>
      </w:r>
      <w:r w:rsidRPr="00DD5A77">
        <w:rPr>
          <w:rFonts w:ascii="Times New Roman" w:hAnsi="Times New Roman" w:cs="Times New Roman"/>
          <w:lang w:val="en-US"/>
        </w:rPr>
        <w:t>2.</w:t>
      </w:r>
      <w:r w:rsidR="001A6B39" w:rsidRPr="00DD5A77">
        <w:rPr>
          <w:rFonts w:ascii="Times New Roman" w:hAnsi="Times New Roman" w:cs="Times New Roman"/>
          <w:lang w:val="en-US"/>
        </w:rPr>
        <w:t xml:space="preserve"> </w:t>
      </w:r>
      <w:r w:rsidR="002E1349" w:rsidRPr="00DD5A77">
        <w:rPr>
          <w:rFonts w:ascii="Times New Roman" w:hAnsi="Times New Roman" w:cs="Times New Roman"/>
          <w:i/>
          <w:lang w:val="en-US"/>
        </w:rPr>
        <w:t>International Species Management Plans</w:t>
      </w:r>
    </w:p>
    <w:p w14:paraId="366F8A17" w14:textId="77777777" w:rsidR="002E1349" w:rsidRPr="00DD5A77" w:rsidRDefault="002E1349" w:rsidP="00A426FF">
      <w:pPr>
        <w:spacing w:after="0" w:line="240" w:lineRule="auto"/>
        <w:rPr>
          <w:rFonts w:ascii="Times New Roman" w:hAnsi="Times New Roman" w:cs="Times New Roman"/>
          <w:lang w:val="en-US"/>
        </w:rPr>
      </w:pPr>
    </w:p>
    <w:p w14:paraId="70116DAB" w14:textId="77777777" w:rsidR="00F953DA" w:rsidRPr="00DD5A77" w:rsidRDefault="00F953DA" w:rsidP="00F953DA">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International Species Management Plans are plans which either </w:t>
      </w:r>
      <w:r w:rsidR="00871D6B" w:rsidRPr="00DD5A77">
        <w:rPr>
          <w:rFonts w:ascii="Times New Roman" w:hAnsi="Times New Roman" w:cs="Times New Roman"/>
          <w:lang w:val="en-US"/>
        </w:rPr>
        <w:t>provide for</w:t>
      </w:r>
      <w:r w:rsidR="000B7F73">
        <w:rPr>
          <w:rFonts w:ascii="Times New Roman" w:hAnsi="Times New Roman" w:cs="Times New Roman"/>
          <w:lang w:val="en-US"/>
        </w:rPr>
        <w:t xml:space="preserve"> the</w:t>
      </w:r>
      <w:r w:rsidRPr="00DD5A77">
        <w:rPr>
          <w:rFonts w:ascii="Times New Roman" w:hAnsi="Times New Roman" w:cs="Times New Roman"/>
          <w:lang w:val="en-US"/>
        </w:rPr>
        <w:t xml:space="preserve"> sustainable use of populations listed under the Agreement </w:t>
      </w:r>
      <w:r w:rsidR="000B7F73">
        <w:rPr>
          <w:rFonts w:ascii="Times New Roman" w:hAnsi="Times New Roman" w:cs="Times New Roman"/>
          <w:lang w:val="en-US"/>
        </w:rPr>
        <w:t xml:space="preserve">on flyway-level </w:t>
      </w:r>
      <w:r w:rsidRPr="00DD5A77">
        <w:rPr>
          <w:rFonts w:ascii="Times New Roman" w:hAnsi="Times New Roman" w:cs="Times New Roman"/>
          <w:lang w:val="en-US"/>
        </w:rPr>
        <w:t xml:space="preserve">on the basis of adaptive harvest management </w:t>
      </w:r>
      <w:r w:rsidRPr="00DD5A77">
        <w:rPr>
          <w:rFonts w:ascii="Times New Roman" w:hAnsi="Times New Roman" w:cs="Times New Roman"/>
          <w:b/>
          <w:i/>
          <w:lang w:val="en-US"/>
        </w:rPr>
        <w:t xml:space="preserve">or </w:t>
      </w:r>
      <w:r w:rsidRPr="00DD5A77">
        <w:rPr>
          <w:rFonts w:ascii="Times New Roman" w:hAnsi="Times New Roman" w:cs="Times New Roman"/>
          <w:lang w:val="en-US"/>
        </w:rPr>
        <w:t>which deal with populations which are causing significant damage that may or may not be open for hunting.</w:t>
      </w:r>
    </w:p>
    <w:p w14:paraId="67A926BD" w14:textId="77777777" w:rsidR="00F953DA" w:rsidRPr="00DD5A77" w:rsidRDefault="00F953DA" w:rsidP="00F953DA">
      <w:pPr>
        <w:spacing w:after="0" w:line="240" w:lineRule="auto"/>
        <w:jc w:val="both"/>
        <w:rPr>
          <w:rFonts w:ascii="Times New Roman" w:hAnsi="Times New Roman" w:cs="Times New Roman"/>
          <w:lang w:val="en-US"/>
        </w:rPr>
      </w:pPr>
    </w:p>
    <w:p w14:paraId="5F4016F8" w14:textId="77777777" w:rsidR="00F953DA" w:rsidRPr="00DD5A77" w:rsidRDefault="00F953DA" w:rsidP="00F953DA">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The management of waterbird populations is required under paragraph 4.3.4 of the AEWA Action Plan whereby Parties shall cooperate with a view to developing action plans for populations which cause significant damage, in particular to crops and fisheries. In addition, target 2.5 of the AEWA Strategic Plan 2009-2017 states that international harvest management plans should be developed and implemented for at least two quarry populations. </w:t>
      </w:r>
    </w:p>
    <w:p w14:paraId="38BE2107" w14:textId="77777777" w:rsidR="00F953DA" w:rsidRPr="00697C77" w:rsidRDefault="00F953DA" w:rsidP="00F953DA">
      <w:pPr>
        <w:spacing w:after="0" w:line="240" w:lineRule="auto"/>
        <w:jc w:val="both"/>
        <w:rPr>
          <w:rFonts w:ascii="Times New Roman" w:hAnsi="Times New Roman" w:cs="Times New Roman"/>
          <w:sz w:val="20"/>
          <w:szCs w:val="20"/>
          <w:lang w:val="en-US"/>
        </w:rPr>
      </w:pPr>
    </w:p>
    <w:p w14:paraId="7105E9D3" w14:textId="77777777" w:rsidR="001A6B39" w:rsidRPr="00DD5A77" w:rsidRDefault="001A6B39" w:rsidP="003356B2">
      <w:pPr>
        <w:pStyle w:val="ListParagraph"/>
        <w:numPr>
          <w:ilvl w:val="1"/>
          <w:numId w:val="1"/>
        </w:numPr>
        <w:shd w:val="clear" w:color="auto" w:fill="B8CCE4" w:themeFill="accent1" w:themeFillTint="66"/>
        <w:spacing w:after="0" w:line="240" w:lineRule="auto"/>
        <w:jc w:val="both"/>
        <w:rPr>
          <w:rFonts w:ascii="Times New Roman" w:hAnsi="Times New Roman" w:cs="Times New Roman"/>
          <w:b/>
          <w:lang w:val="en-US"/>
        </w:rPr>
      </w:pPr>
      <w:r w:rsidRPr="00DD5A77">
        <w:rPr>
          <w:rFonts w:ascii="Times New Roman" w:hAnsi="Times New Roman" w:cs="Times New Roman"/>
          <w:b/>
          <w:lang w:val="en-US"/>
        </w:rPr>
        <w:t>Legal status</w:t>
      </w:r>
    </w:p>
    <w:p w14:paraId="0AE82D28" w14:textId="77777777" w:rsidR="001A6B39" w:rsidRPr="00697C77" w:rsidRDefault="001A6B39" w:rsidP="001A6B39">
      <w:pPr>
        <w:spacing w:after="0" w:line="240" w:lineRule="auto"/>
        <w:jc w:val="both"/>
        <w:rPr>
          <w:rFonts w:ascii="Times New Roman" w:hAnsi="Times New Roman" w:cs="Times New Roman"/>
          <w:sz w:val="20"/>
          <w:szCs w:val="20"/>
          <w:lang w:val="en-US"/>
        </w:rPr>
      </w:pPr>
    </w:p>
    <w:p w14:paraId="34C5AD07" w14:textId="77777777" w:rsidR="0075091C" w:rsidRDefault="001A6B39" w:rsidP="00B33D52">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AEWA </w:t>
      </w:r>
      <w:r w:rsidR="006179D8" w:rsidRPr="00DD5A77">
        <w:rPr>
          <w:rFonts w:ascii="Times New Roman" w:hAnsi="Times New Roman" w:cs="Times New Roman"/>
          <w:lang w:val="en-US"/>
        </w:rPr>
        <w:t xml:space="preserve">International Species </w:t>
      </w:r>
      <w:r w:rsidRPr="00DD5A77">
        <w:rPr>
          <w:rFonts w:ascii="Times New Roman" w:hAnsi="Times New Roman" w:cs="Times New Roman"/>
          <w:lang w:val="en-US"/>
        </w:rPr>
        <w:t xml:space="preserve">Action Plans adopted by the </w:t>
      </w:r>
      <w:r w:rsidR="00B308B8" w:rsidRPr="00DD5A77">
        <w:rPr>
          <w:rFonts w:ascii="Times New Roman" w:hAnsi="Times New Roman" w:cs="Times New Roman"/>
          <w:lang w:val="en-US"/>
        </w:rPr>
        <w:t xml:space="preserve">AEWA </w:t>
      </w:r>
      <w:r w:rsidRPr="00DD5A77">
        <w:rPr>
          <w:rFonts w:ascii="Times New Roman" w:hAnsi="Times New Roman" w:cs="Times New Roman"/>
          <w:lang w:val="en-US"/>
        </w:rPr>
        <w:t>Meeting</w:t>
      </w:r>
      <w:r w:rsidR="00B308B8" w:rsidRPr="00DD5A77">
        <w:rPr>
          <w:rFonts w:ascii="Times New Roman" w:hAnsi="Times New Roman" w:cs="Times New Roman"/>
          <w:lang w:val="en-US"/>
        </w:rPr>
        <w:t>s</w:t>
      </w:r>
      <w:r w:rsidRPr="00DD5A77">
        <w:rPr>
          <w:rFonts w:ascii="Times New Roman" w:hAnsi="Times New Roman" w:cs="Times New Roman"/>
          <w:lang w:val="en-US"/>
        </w:rPr>
        <w:t xml:space="preserve"> of the Parties are </w:t>
      </w:r>
      <w:r w:rsidR="00B308B8" w:rsidRPr="00DD5A77">
        <w:rPr>
          <w:rFonts w:ascii="Times New Roman" w:hAnsi="Times New Roman" w:cs="Times New Roman"/>
          <w:lang w:val="en-US"/>
        </w:rPr>
        <w:t xml:space="preserve">operative documents </w:t>
      </w:r>
      <w:r w:rsidRPr="00DD5A77">
        <w:rPr>
          <w:rFonts w:ascii="Times New Roman" w:hAnsi="Times New Roman" w:cs="Times New Roman"/>
          <w:lang w:val="en-US"/>
        </w:rPr>
        <w:t xml:space="preserve">derived from the </w:t>
      </w:r>
      <w:r w:rsidR="00B308B8" w:rsidRPr="00DD5A77">
        <w:rPr>
          <w:rFonts w:ascii="Times New Roman" w:hAnsi="Times New Roman" w:cs="Times New Roman"/>
          <w:lang w:val="en-US"/>
        </w:rPr>
        <w:t>legal</w:t>
      </w:r>
      <w:r w:rsidRPr="00DD5A77">
        <w:rPr>
          <w:rFonts w:ascii="Times New Roman" w:hAnsi="Times New Roman" w:cs="Times New Roman"/>
          <w:lang w:val="en-US"/>
        </w:rPr>
        <w:t xml:space="preserve"> text</w:t>
      </w:r>
      <w:r w:rsidR="00B308B8" w:rsidRPr="00DD5A77">
        <w:rPr>
          <w:rFonts w:ascii="Times New Roman" w:hAnsi="Times New Roman" w:cs="Times New Roman"/>
          <w:lang w:val="en-US"/>
        </w:rPr>
        <w:t xml:space="preserve"> of the Agreement </w:t>
      </w:r>
      <w:r w:rsidR="003A336A" w:rsidRPr="00DD5A77">
        <w:rPr>
          <w:rFonts w:ascii="Times New Roman" w:hAnsi="Times New Roman" w:cs="Times New Roman"/>
          <w:lang w:val="en-US"/>
        </w:rPr>
        <w:t xml:space="preserve">(paragraphs 2.2.1 and 4.3.4 AEWA Action Plan) </w:t>
      </w:r>
      <w:r w:rsidR="00B308B8" w:rsidRPr="00DD5A77">
        <w:rPr>
          <w:rFonts w:ascii="Times New Roman" w:hAnsi="Times New Roman" w:cs="Times New Roman"/>
          <w:lang w:val="en-US"/>
        </w:rPr>
        <w:t xml:space="preserve">and </w:t>
      </w:r>
      <w:r w:rsidR="000B7F73">
        <w:rPr>
          <w:rFonts w:ascii="Times New Roman" w:hAnsi="Times New Roman" w:cs="Times New Roman"/>
          <w:lang w:val="en-US"/>
        </w:rPr>
        <w:t xml:space="preserve">shall </w:t>
      </w:r>
      <w:r w:rsidR="00B308B8" w:rsidRPr="00DD5A77">
        <w:rPr>
          <w:rFonts w:ascii="Times New Roman" w:hAnsi="Times New Roman" w:cs="Times New Roman"/>
          <w:lang w:val="en-US"/>
        </w:rPr>
        <w:t xml:space="preserve">therefore </w:t>
      </w:r>
      <w:r w:rsidR="003A336A" w:rsidRPr="00DD5A77">
        <w:rPr>
          <w:rFonts w:ascii="Times New Roman" w:hAnsi="Times New Roman" w:cs="Times New Roman"/>
          <w:lang w:val="en-US"/>
        </w:rPr>
        <w:t xml:space="preserve">by extension </w:t>
      </w:r>
      <w:r w:rsidR="00B308B8" w:rsidRPr="00DD5A77">
        <w:rPr>
          <w:rFonts w:ascii="Times New Roman" w:hAnsi="Times New Roman" w:cs="Times New Roman"/>
          <w:lang w:val="en-US"/>
        </w:rPr>
        <w:t>be implemented by the Parties</w:t>
      </w:r>
      <w:r w:rsidR="003A336A" w:rsidRPr="00DD5A77">
        <w:rPr>
          <w:rFonts w:ascii="Times New Roman" w:hAnsi="Times New Roman" w:cs="Times New Roman"/>
          <w:lang w:val="en-US"/>
        </w:rPr>
        <w:t xml:space="preserve">. </w:t>
      </w:r>
    </w:p>
    <w:p w14:paraId="721485F4" w14:textId="77777777" w:rsidR="0075091C" w:rsidRDefault="0075091C" w:rsidP="00B33D52">
      <w:pPr>
        <w:spacing w:after="0" w:line="240" w:lineRule="auto"/>
        <w:jc w:val="both"/>
        <w:rPr>
          <w:rFonts w:ascii="Times New Roman" w:hAnsi="Times New Roman" w:cs="Times New Roman"/>
          <w:lang w:val="en-US"/>
        </w:rPr>
      </w:pPr>
    </w:p>
    <w:p w14:paraId="5498A820" w14:textId="1E8BBE69" w:rsidR="00B33D52" w:rsidRPr="00DD5A77" w:rsidRDefault="00B33D52" w:rsidP="00B33D52">
      <w:pPr>
        <w:spacing w:after="0" w:line="240" w:lineRule="auto"/>
        <w:jc w:val="both"/>
        <w:rPr>
          <w:rFonts w:ascii="Times New Roman" w:hAnsi="Times New Roman" w:cs="Times New Roman"/>
          <w:lang w:val="en-US"/>
        </w:rPr>
      </w:pPr>
      <w:r w:rsidRPr="00B33D52">
        <w:rPr>
          <w:rFonts w:ascii="Times New Roman" w:hAnsi="Times New Roman" w:cs="Times New Roman"/>
          <w:lang w:val="en-US"/>
        </w:rPr>
        <w:t>Unlike the AEWA Action Plan, these species (or population) specific plans are not directly binding. That said, these plans are not merely recommendations. Parties have an obligation to cooperate with a view to implementing International Single Species Action Plans. Should a Party to which an International Single Species Action Plan applies make no efforts towards implementing such plan, the Party will thus be in breach of its AEWA commitments, as will a Party which permits hunting to occur outside the framework of an action plan, in contravention of paragraph 2.1.1.</w:t>
      </w:r>
    </w:p>
    <w:p w14:paraId="4BE7B970" w14:textId="77777777" w:rsidR="00C70D11" w:rsidRPr="00DD5A77" w:rsidRDefault="00E73BC9" w:rsidP="0099637A">
      <w:pPr>
        <w:spacing w:after="0" w:line="240" w:lineRule="auto"/>
        <w:jc w:val="both"/>
        <w:rPr>
          <w:rFonts w:ascii="Times New Roman" w:hAnsi="Times New Roman" w:cs="Times New Roman"/>
          <w:lang w:val="en-US"/>
        </w:rPr>
      </w:pPr>
      <w:r w:rsidRPr="00DD5A77">
        <w:rPr>
          <w:rFonts w:ascii="Times New Roman" w:hAnsi="Times New Roman" w:cs="Times New Roman"/>
          <w:lang w:val="en-US"/>
        </w:rPr>
        <w:lastRenderedPageBreak/>
        <w:t xml:space="preserve">Within the lifetime of an adopted Action or Management Plan, there can be a need for adjustment of the </w:t>
      </w:r>
      <w:r w:rsidR="008D0E09" w:rsidRPr="00DD5A77">
        <w:rPr>
          <w:rFonts w:ascii="Times New Roman" w:hAnsi="Times New Roman" w:cs="Times New Roman"/>
          <w:lang w:val="en-US"/>
        </w:rPr>
        <w:t xml:space="preserve">priority actions depending on the development of the species/population as well as the availability of new scientific knowledge. Such adjustments </w:t>
      </w:r>
      <w:r w:rsidR="000C5D61" w:rsidRPr="00DD5A77">
        <w:rPr>
          <w:rFonts w:ascii="Times New Roman" w:hAnsi="Times New Roman" w:cs="Times New Roman"/>
          <w:lang w:val="en-US"/>
        </w:rPr>
        <w:t>may</w:t>
      </w:r>
      <w:r w:rsidR="008D0E09" w:rsidRPr="00DD5A77">
        <w:rPr>
          <w:rFonts w:ascii="Times New Roman" w:hAnsi="Times New Roman" w:cs="Times New Roman"/>
          <w:lang w:val="en-US"/>
        </w:rPr>
        <w:t xml:space="preserve"> not warrant a full revision of a Plan. Any changes to the actions should, however, be discussed and agreed within the framework of the</w:t>
      </w:r>
      <w:r w:rsidR="00E94ED1">
        <w:rPr>
          <w:rFonts w:ascii="Times New Roman" w:hAnsi="Times New Roman" w:cs="Times New Roman"/>
          <w:lang w:val="en-US"/>
        </w:rPr>
        <w:t xml:space="preserve"> respective</w:t>
      </w:r>
      <w:r w:rsidR="008D0E09" w:rsidRPr="00DD5A77">
        <w:rPr>
          <w:rFonts w:ascii="Times New Roman" w:hAnsi="Times New Roman" w:cs="Times New Roman"/>
          <w:lang w:val="en-US"/>
        </w:rPr>
        <w:t xml:space="preserve"> AEWA International Species Working or Expert Groups in order to ensure international consensus. In the case of contentious issues, the Action or Management Plan adopted by the MOP remains the international framework for the conservation or sustainable use of a species/population. </w:t>
      </w:r>
    </w:p>
    <w:p w14:paraId="13C1E8B0" w14:textId="77777777" w:rsidR="00C51428" w:rsidRDefault="00C51428" w:rsidP="0099637A">
      <w:pPr>
        <w:spacing w:after="0" w:line="240" w:lineRule="auto"/>
        <w:jc w:val="both"/>
        <w:rPr>
          <w:rFonts w:ascii="Times New Roman" w:hAnsi="Times New Roman" w:cs="Times New Roman"/>
          <w:sz w:val="20"/>
          <w:szCs w:val="20"/>
          <w:lang w:val="en-US"/>
        </w:rPr>
      </w:pPr>
    </w:p>
    <w:p w14:paraId="11086A1A" w14:textId="77777777" w:rsidR="004671E4" w:rsidRPr="00697C77" w:rsidRDefault="004671E4" w:rsidP="0099637A">
      <w:pPr>
        <w:spacing w:after="0" w:line="240" w:lineRule="auto"/>
        <w:jc w:val="both"/>
        <w:rPr>
          <w:rFonts w:ascii="Times New Roman" w:hAnsi="Times New Roman" w:cs="Times New Roman"/>
          <w:sz w:val="20"/>
          <w:szCs w:val="20"/>
          <w:lang w:val="en-US"/>
        </w:rPr>
      </w:pPr>
    </w:p>
    <w:p w14:paraId="0ADB29D6" w14:textId="77777777" w:rsidR="0036491E" w:rsidRDefault="0036491E">
      <w:pPr>
        <w:rPr>
          <w:rFonts w:ascii="Times New Roman" w:hAnsi="Times New Roman" w:cs="Times New Roman"/>
          <w:sz w:val="24"/>
          <w:szCs w:val="24"/>
          <w:lang w:val="en-US"/>
        </w:rPr>
      </w:pPr>
      <w:bookmarkStart w:id="2" w:name="OLE_LINK1"/>
      <w:bookmarkStart w:id="3" w:name="OLE_LINK2"/>
      <w:r>
        <w:rPr>
          <w:rFonts w:ascii="Times New Roman" w:hAnsi="Times New Roman" w:cs="Times New Roman"/>
          <w:sz w:val="24"/>
          <w:szCs w:val="24"/>
          <w:lang w:val="en-US"/>
        </w:rPr>
        <w:br w:type="page"/>
      </w:r>
    </w:p>
    <w:p w14:paraId="14E0A7AC" w14:textId="77777777" w:rsidR="00231422" w:rsidRPr="00697C77" w:rsidRDefault="00092665" w:rsidP="00823976">
      <w:pPr>
        <w:shd w:val="clear" w:color="auto" w:fill="B8CCE4" w:themeFill="accent1" w:themeFillTint="66"/>
        <w:spacing w:after="0" w:line="240" w:lineRule="auto"/>
        <w:rPr>
          <w:rFonts w:ascii="Times New Roman" w:hAnsi="Times New Roman" w:cs="Times New Roman"/>
          <w:sz w:val="24"/>
          <w:szCs w:val="24"/>
          <w:lang w:val="en-US"/>
        </w:rPr>
      </w:pPr>
      <w:r w:rsidRPr="00697C77">
        <w:rPr>
          <w:rFonts w:ascii="Times New Roman" w:hAnsi="Times New Roman" w:cs="Times New Roman"/>
          <w:sz w:val="24"/>
          <w:szCs w:val="24"/>
          <w:lang w:val="en-US"/>
        </w:rPr>
        <w:lastRenderedPageBreak/>
        <w:t xml:space="preserve">2. </w:t>
      </w:r>
      <w:r w:rsidR="00231422" w:rsidRPr="00697C77">
        <w:rPr>
          <w:rFonts w:ascii="Times New Roman" w:hAnsi="Times New Roman" w:cs="Times New Roman"/>
          <w:sz w:val="24"/>
          <w:szCs w:val="24"/>
          <w:lang w:val="en-US"/>
        </w:rPr>
        <w:t>The AEWA International Action and Management Planning Process</w:t>
      </w:r>
    </w:p>
    <w:bookmarkEnd w:id="2"/>
    <w:bookmarkEnd w:id="3"/>
    <w:p w14:paraId="098D3C6B" w14:textId="77777777" w:rsidR="00231422" w:rsidRPr="00697C77" w:rsidRDefault="00231422" w:rsidP="00231422">
      <w:pPr>
        <w:spacing w:after="0" w:line="240" w:lineRule="auto"/>
        <w:jc w:val="both"/>
        <w:rPr>
          <w:rFonts w:ascii="Times New Roman" w:hAnsi="Times New Roman" w:cs="Times New Roman"/>
          <w:sz w:val="20"/>
          <w:szCs w:val="20"/>
          <w:lang w:val="en-US"/>
        </w:rPr>
      </w:pPr>
    </w:p>
    <w:p w14:paraId="0A537A90" w14:textId="77777777" w:rsidR="004A0B3C" w:rsidRPr="00DD5A77" w:rsidRDefault="004A0B3C" w:rsidP="00231422">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AEWA International Species Action and Management Plans are adopted by </w:t>
      </w:r>
      <w:r w:rsidR="008667CF">
        <w:rPr>
          <w:rFonts w:ascii="Times New Roman" w:hAnsi="Times New Roman" w:cs="Times New Roman"/>
          <w:lang w:val="en-US"/>
        </w:rPr>
        <w:t xml:space="preserve">the </w:t>
      </w:r>
      <w:r w:rsidRPr="00DD5A77">
        <w:rPr>
          <w:rFonts w:ascii="Times New Roman" w:hAnsi="Times New Roman" w:cs="Times New Roman"/>
          <w:lang w:val="en-US"/>
        </w:rPr>
        <w:t>Meeting of the AEWA Parties. But before a Plan reaches the stage of being pre</w:t>
      </w:r>
      <w:r w:rsidR="004831AA" w:rsidRPr="00DD5A77">
        <w:rPr>
          <w:rFonts w:ascii="Times New Roman" w:hAnsi="Times New Roman" w:cs="Times New Roman"/>
          <w:lang w:val="en-US"/>
        </w:rPr>
        <w:t>sented for adoption, it has gone</w:t>
      </w:r>
      <w:r w:rsidRPr="00DD5A77">
        <w:rPr>
          <w:rFonts w:ascii="Times New Roman" w:hAnsi="Times New Roman" w:cs="Times New Roman"/>
          <w:lang w:val="en-US"/>
        </w:rPr>
        <w:t xml:space="preserve"> through a long development process beginning with the prioritization of the species/population in question to an internationally negotiated plan ready for presentation to the AEWA governing bodies and adoption by the Parties. The action and management planning process as described below has been developed </w:t>
      </w:r>
      <w:r w:rsidR="00C61AFC" w:rsidRPr="00DD5A77">
        <w:rPr>
          <w:rFonts w:ascii="Times New Roman" w:hAnsi="Times New Roman" w:cs="Times New Roman"/>
          <w:lang w:val="en-US"/>
        </w:rPr>
        <w:t>under the Agreement</w:t>
      </w:r>
      <w:r w:rsidRPr="00DD5A77">
        <w:rPr>
          <w:rFonts w:ascii="Times New Roman" w:hAnsi="Times New Roman" w:cs="Times New Roman"/>
          <w:lang w:val="en-US"/>
        </w:rPr>
        <w:t xml:space="preserve"> in an</w:t>
      </w:r>
      <w:r w:rsidR="00C61AFC" w:rsidRPr="00DD5A77">
        <w:rPr>
          <w:rFonts w:ascii="Times New Roman" w:hAnsi="Times New Roman" w:cs="Times New Roman"/>
          <w:lang w:val="en-US"/>
        </w:rPr>
        <w:t xml:space="preserve"> effort to ensure a transparent process that includes all relevant stakeholders and brings to</w:t>
      </w:r>
      <w:r w:rsidR="00476173" w:rsidRPr="00DD5A77">
        <w:rPr>
          <w:rFonts w:ascii="Times New Roman" w:hAnsi="Times New Roman" w:cs="Times New Roman"/>
          <w:lang w:val="en-US"/>
        </w:rPr>
        <w:t>gether the best available scientific knowledge</w:t>
      </w:r>
      <w:r w:rsidR="00C61AFC" w:rsidRPr="00DD5A77">
        <w:rPr>
          <w:rFonts w:ascii="Times New Roman" w:hAnsi="Times New Roman" w:cs="Times New Roman"/>
          <w:lang w:val="en-US"/>
        </w:rPr>
        <w:t xml:space="preserve">. </w:t>
      </w:r>
      <w:r w:rsidR="00476173" w:rsidRPr="00DD5A77">
        <w:rPr>
          <w:rFonts w:ascii="Times New Roman" w:hAnsi="Times New Roman" w:cs="Times New Roman"/>
          <w:lang w:val="en-US"/>
        </w:rPr>
        <w:t xml:space="preserve"> </w:t>
      </w:r>
      <w:r w:rsidR="00C61AFC" w:rsidRPr="00DD5A77">
        <w:rPr>
          <w:rFonts w:ascii="Times New Roman" w:hAnsi="Times New Roman" w:cs="Times New Roman"/>
          <w:lang w:val="en-US"/>
        </w:rPr>
        <w:t xml:space="preserve">As mentioned above, action and management planning under AEWA is an evolving process and the facilitation and timetable may vary. </w:t>
      </w:r>
      <w:r w:rsidR="00476173" w:rsidRPr="00DD5A77">
        <w:rPr>
          <w:rFonts w:ascii="Times New Roman" w:hAnsi="Times New Roman" w:cs="Times New Roman"/>
          <w:lang w:val="en-US"/>
        </w:rPr>
        <w:t>W</w:t>
      </w:r>
      <w:r w:rsidR="00C61AFC" w:rsidRPr="00DD5A77">
        <w:rPr>
          <w:rFonts w:ascii="Times New Roman" w:hAnsi="Times New Roman" w:cs="Times New Roman"/>
          <w:lang w:val="en-US"/>
        </w:rPr>
        <w:t>hat should be clear, however, are</w:t>
      </w:r>
      <w:r w:rsidR="00476173" w:rsidRPr="00DD5A77">
        <w:rPr>
          <w:rFonts w:ascii="Times New Roman" w:hAnsi="Times New Roman" w:cs="Times New Roman"/>
          <w:lang w:val="en-US"/>
        </w:rPr>
        <w:t xml:space="preserve"> the</w:t>
      </w:r>
      <w:r w:rsidR="00C61AFC" w:rsidRPr="00DD5A77">
        <w:rPr>
          <w:rFonts w:ascii="Times New Roman" w:hAnsi="Times New Roman" w:cs="Times New Roman"/>
          <w:lang w:val="en-US"/>
        </w:rPr>
        <w:t xml:space="preserve"> roles and responsibilities</w:t>
      </w:r>
      <w:r w:rsidR="00476173" w:rsidRPr="00DD5A77">
        <w:rPr>
          <w:rFonts w:ascii="Times New Roman" w:hAnsi="Times New Roman" w:cs="Times New Roman"/>
          <w:lang w:val="en-US"/>
        </w:rPr>
        <w:t xml:space="preserve"> of each of the various actors in the process.</w:t>
      </w:r>
      <w:r w:rsidR="009313D8" w:rsidRPr="00DD5A77">
        <w:rPr>
          <w:rFonts w:ascii="Times New Roman" w:hAnsi="Times New Roman" w:cs="Times New Roman"/>
          <w:lang w:val="en-US"/>
        </w:rPr>
        <w:t xml:space="preserve"> </w:t>
      </w:r>
    </w:p>
    <w:p w14:paraId="3F91A7CD" w14:textId="77777777" w:rsidR="00C61AFC" w:rsidRPr="00697C77" w:rsidRDefault="00C61AFC" w:rsidP="00231422">
      <w:pPr>
        <w:spacing w:after="0" w:line="240" w:lineRule="auto"/>
        <w:jc w:val="both"/>
        <w:rPr>
          <w:rFonts w:ascii="Times New Roman" w:hAnsi="Times New Roman" w:cs="Times New Roman"/>
          <w:sz w:val="20"/>
          <w:szCs w:val="20"/>
          <w:lang w:val="en-US"/>
        </w:rPr>
      </w:pPr>
    </w:p>
    <w:p w14:paraId="51DF33DF" w14:textId="77777777" w:rsidR="00231422" w:rsidRPr="00DD5A77" w:rsidRDefault="00092665" w:rsidP="00765821">
      <w:pPr>
        <w:shd w:val="clear" w:color="auto" w:fill="B8CCE4" w:themeFill="accent1" w:themeFillTint="66"/>
        <w:spacing w:after="0" w:line="240" w:lineRule="auto"/>
        <w:jc w:val="both"/>
        <w:rPr>
          <w:rFonts w:ascii="Times New Roman" w:hAnsi="Times New Roman" w:cs="Times New Roman"/>
          <w:b/>
          <w:lang w:val="en-US"/>
        </w:rPr>
      </w:pPr>
      <w:r w:rsidRPr="00DD5A77">
        <w:rPr>
          <w:rFonts w:ascii="Times New Roman" w:hAnsi="Times New Roman" w:cs="Times New Roman"/>
          <w:b/>
          <w:lang w:val="en-US"/>
        </w:rPr>
        <w:t xml:space="preserve">2.1. </w:t>
      </w:r>
      <w:r w:rsidR="00BF11A7" w:rsidRPr="00DD5A77">
        <w:rPr>
          <w:rFonts w:ascii="Times New Roman" w:hAnsi="Times New Roman" w:cs="Times New Roman"/>
          <w:b/>
          <w:lang w:val="en-US"/>
        </w:rPr>
        <w:t>Prioritizat</w:t>
      </w:r>
      <w:r w:rsidR="002D62FD" w:rsidRPr="00DD5A77">
        <w:rPr>
          <w:rFonts w:ascii="Times New Roman" w:hAnsi="Times New Roman" w:cs="Times New Roman"/>
          <w:b/>
          <w:lang w:val="en-US"/>
        </w:rPr>
        <w:t xml:space="preserve">ion of species/populations for Action </w:t>
      </w:r>
      <w:r w:rsidR="00BF11A7" w:rsidRPr="00DD5A77">
        <w:rPr>
          <w:rFonts w:ascii="Times New Roman" w:hAnsi="Times New Roman" w:cs="Times New Roman"/>
          <w:b/>
          <w:lang w:val="en-US"/>
        </w:rPr>
        <w:t>plans</w:t>
      </w:r>
    </w:p>
    <w:p w14:paraId="7AD5C807" w14:textId="77777777" w:rsidR="00231422" w:rsidRPr="00697C77" w:rsidRDefault="00231422" w:rsidP="00231422">
      <w:pPr>
        <w:spacing w:after="0" w:line="240" w:lineRule="auto"/>
        <w:jc w:val="both"/>
        <w:rPr>
          <w:rFonts w:ascii="Times New Roman" w:hAnsi="Times New Roman" w:cs="Times New Roman"/>
          <w:sz w:val="20"/>
          <w:szCs w:val="20"/>
          <w:lang w:val="en-US"/>
        </w:rPr>
      </w:pPr>
    </w:p>
    <w:p w14:paraId="7667A276" w14:textId="77777777" w:rsidR="002D62FD" w:rsidRPr="00DD5A77" w:rsidRDefault="00C103BC" w:rsidP="002D62FD">
      <w:pPr>
        <w:spacing w:after="0" w:line="240" w:lineRule="auto"/>
        <w:jc w:val="both"/>
        <w:rPr>
          <w:rFonts w:ascii="Times New Roman" w:hAnsi="Times New Roman" w:cs="Times New Roman"/>
          <w:lang w:val="en-US"/>
        </w:rPr>
      </w:pPr>
      <w:r w:rsidRPr="00DD5A77">
        <w:rPr>
          <w:rFonts w:ascii="Times New Roman" w:hAnsi="Times New Roman" w:cs="Times New Roman"/>
          <w:lang w:val="en-US"/>
        </w:rPr>
        <w:t>The first step in the AEWA action planning process is a prioritization of which species</w:t>
      </w:r>
      <w:r w:rsidR="008667CF">
        <w:rPr>
          <w:rFonts w:ascii="Times New Roman" w:hAnsi="Times New Roman" w:cs="Times New Roman"/>
          <w:lang w:val="en-US"/>
        </w:rPr>
        <w:t>/populations</w:t>
      </w:r>
      <w:r w:rsidRPr="00DD5A77">
        <w:rPr>
          <w:rFonts w:ascii="Times New Roman" w:hAnsi="Times New Roman" w:cs="Times New Roman"/>
          <w:lang w:val="en-US"/>
        </w:rPr>
        <w:t xml:space="preserve"> are most urgently in need of an international conservation</w:t>
      </w:r>
      <w:r w:rsidR="00762C8D">
        <w:rPr>
          <w:rFonts w:ascii="Times New Roman" w:hAnsi="Times New Roman" w:cs="Times New Roman"/>
          <w:lang w:val="en-US"/>
        </w:rPr>
        <w:t xml:space="preserve"> and/or management</w:t>
      </w:r>
      <w:r w:rsidRPr="00DD5A77">
        <w:rPr>
          <w:rFonts w:ascii="Times New Roman" w:hAnsi="Times New Roman" w:cs="Times New Roman"/>
          <w:lang w:val="en-US"/>
        </w:rPr>
        <w:t xml:space="preserve"> framework. </w:t>
      </w:r>
      <w:r w:rsidR="002D62FD" w:rsidRPr="00DD5A77">
        <w:rPr>
          <w:rFonts w:ascii="Times New Roman" w:hAnsi="Times New Roman" w:cs="Times New Roman"/>
          <w:lang w:val="en-US"/>
        </w:rPr>
        <w:t xml:space="preserve">The AEWA Technical Committee is charged with the prioritization of species/populations for the development of Species Action Plans under the Agreement, as requested by MOP5 in Resolution 5.8. As outlined in the Resolution, the Technical Committee is to revise the priority list for Action Plans at its first meeting after each Meeting of the Parties to reflect possible changes to Table 1 of the Action Plan. </w:t>
      </w:r>
    </w:p>
    <w:p w14:paraId="00D074B1" w14:textId="77777777" w:rsidR="002D62FD" w:rsidRPr="00DD5A77" w:rsidRDefault="002D62FD" w:rsidP="002D62FD">
      <w:pPr>
        <w:spacing w:after="0" w:line="240" w:lineRule="auto"/>
        <w:jc w:val="both"/>
        <w:rPr>
          <w:rFonts w:ascii="Times New Roman" w:hAnsi="Times New Roman" w:cs="Times New Roman"/>
          <w:lang w:val="en-US"/>
        </w:rPr>
      </w:pPr>
    </w:p>
    <w:p w14:paraId="58196C76" w14:textId="77777777" w:rsidR="002D62FD" w:rsidRPr="00DD5A77" w:rsidRDefault="002D62FD" w:rsidP="002D62FD">
      <w:pPr>
        <w:spacing w:after="0" w:line="240" w:lineRule="auto"/>
        <w:jc w:val="both"/>
        <w:rPr>
          <w:rFonts w:ascii="Times New Roman" w:hAnsi="Times New Roman" w:cs="Times New Roman"/>
          <w:lang w:val="en-US"/>
        </w:rPr>
      </w:pPr>
      <w:r w:rsidRPr="00DD5A77">
        <w:rPr>
          <w:rFonts w:ascii="Times New Roman" w:hAnsi="Times New Roman" w:cs="Times New Roman"/>
          <w:lang w:val="en-US"/>
        </w:rPr>
        <w:t>As agreed at the Technical Committee’s 11</w:t>
      </w:r>
      <w:r w:rsidRPr="00DD5A77">
        <w:rPr>
          <w:rFonts w:ascii="Times New Roman" w:hAnsi="Times New Roman" w:cs="Times New Roman"/>
          <w:vertAlign w:val="superscript"/>
          <w:lang w:val="en-US"/>
        </w:rPr>
        <w:t>th</w:t>
      </w:r>
      <w:r w:rsidRPr="00DD5A77">
        <w:rPr>
          <w:rFonts w:ascii="Times New Roman" w:hAnsi="Times New Roman" w:cs="Times New Roman"/>
          <w:lang w:val="en-US"/>
        </w:rPr>
        <w:t xml:space="preserve"> meeting, the following criteria are applied for the selection and prioritization of populations for action planning (to be applied consecutively): </w:t>
      </w:r>
    </w:p>
    <w:p w14:paraId="6262D39E" w14:textId="77777777" w:rsidR="002D62FD" w:rsidRPr="00DD5A77" w:rsidRDefault="002D62FD" w:rsidP="002D62FD">
      <w:pPr>
        <w:spacing w:after="0" w:line="240" w:lineRule="auto"/>
        <w:jc w:val="both"/>
        <w:rPr>
          <w:rFonts w:ascii="Times New Roman" w:hAnsi="Times New Roman" w:cs="Times New Roman"/>
          <w:lang w:val="en-US"/>
        </w:rPr>
      </w:pPr>
    </w:p>
    <w:p w14:paraId="045D3728" w14:textId="77777777" w:rsidR="002D62FD" w:rsidRPr="00DD5A77" w:rsidRDefault="002D62FD" w:rsidP="003356B2">
      <w:pPr>
        <w:pStyle w:val="ListParagraph"/>
        <w:numPr>
          <w:ilvl w:val="0"/>
          <w:numId w:val="2"/>
        </w:numPr>
        <w:spacing w:after="0" w:line="240" w:lineRule="auto"/>
        <w:jc w:val="both"/>
        <w:rPr>
          <w:rFonts w:ascii="Times New Roman" w:hAnsi="Times New Roman" w:cs="Times New Roman"/>
          <w:lang w:val="en-US"/>
        </w:rPr>
      </w:pPr>
      <w:r w:rsidRPr="00DD5A77">
        <w:rPr>
          <w:rFonts w:ascii="Times New Roman" w:hAnsi="Times New Roman" w:cs="Times New Roman"/>
          <w:b/>
          <w:lang w:val="en-US"/>
        </w:rPr>
        <w:t>IUCN Red List status</w:t>
      </w:r>
      <w:r w:rsidRPr="00DD5A77">
        <w:rPr>
          <w:rFonts w:ascii="Times New Roman" w:hAnsi="Times New Roman" w:cs="Times New Roman"/>
          <w:lang w:val="en-US"/>
        </w:rPr>
        <w:t xml:space="preserve"> – in descending order: Critically Endangered (CR), Endangered (EN), Vulnerable (VU), Near-threatened (NT) and Least Concern (LC);</w:t>
      </w:r>
    </w:p>
    <w:p w14:paraId="0719BC72" w14:textId="77777777" w:rsidR="002D62FD" w:rsidRPr="00DD5A77" w:rsidRDefault="002D62FD" w:rsidP="002D62FD">
      <w:pPr>
        <w:pStyle w:val="ListParagraph"/>
        <w:spacing w:after="0" w:line="240" w:lineRule="auto"/>
        <w:ind w:left="1080"/>
        <w:jc w:val="both"/>
        <w:rPr>
          <w:rFonts w:ascii="Times New Roman" w:hAnsi="Times New Roman" w:cs="Times New Roman"/>
          <w:lang w:val="en-US"/>
        </w:rPr>
      </w:pPr>
    </w:p>
    <w:p w14:paraId="015F1CC3" w14:textId="2E581601" w:rsidR="002D62FD" w:rsidRPr="00DD5A77" w:rsidRDefault="002D62FD" w:rsidP="003356B2">
      <w:pPr>
        <w:pStyle w:val="ListParagraph"/>
        <w:numPr>
          <w:ilvl w:val="0"/>
          <w:numId w:val="2"/>
        </w:numPr>
        <w:spacing w:after="0" w:line="240" w:lineRule="auto"/>
        <w:jc w:val="both"/>
        <w:rPr>
          <w:rFonts w:ascii="Times New Roman" w:hAnsi="Times New Roman" w:cs="Times New Roman"/>
          <w:lang w:val="en-US"/>
        </w:rPr>
      </w:pPr>
      <w:r w:rsidRPr="00DD5A77">
        <w:rPr>
          <w:rFonts w:ascii="Times New Roman" w:hAnsi="Times New Roman" w:cs="Times New Roman"/>
          <w:b/>
          <w:lang w:val="en-US"/>
        </w:rPr>
        <w:t>Population size estimate</w:t>
      </w:r>
      <w:r w:rsidRPr="00DD5A77">
        <w:rPr>
          <w:rFonts w:ascii="Times New Roman" w:hAnsi="Times New Roman" w:cs="Times New Roman"/>
          <w:lang w:val="en-US"/>
        </w:rPr>
        <w:t xml:space="preserve"> – in descending order from lowest to highest estimate. The estimates are to be taken from the latest Conservation Status Review (CSR)</w:t>
      </w:r>
      <w:r w:rsidRPr="00DD5A77">
        <w:rPr>
          <w:rFonts w:ascii="Times New Roman" w:hAnsi="Times New Roman" w:cs="Times New Roman"/>
          <w:i/>
          <w:lang w:val="en-US"/>
        </w:rPr>
        <w:t>.</w:t>
      </w:r>
      <w:r w:rsidRPr="00DD5A77">
        <w:rPr>
          <w:rFonts w:ascii="Times New Roman" w:hAnsi="Times New Roman" w:cs="Times New Roman"/>
          <w:lang w:val="en-US"/>
        </w:rPr>
        <w:t xml:space="preserve"> Where the population size estimate has been given by a range (e.g. 1-10,000) the </w:t>
      </w:r>
      <w:r w:rsidR="00A623E0">
        <w:rPr>
          <w:rFonts w:ascii="Times New Roman" w:hAnsi="Times New Roman" w:cs="Times New Roman"/>
          <w:lang w:val="en-US"/>
        </w:rPr>
        <w:t>geometrical mean</w:t>
      </w:r>
      <w:r w:rsidRPr="00DD5A77">
        <w:rPr>
          <w:rFonts w:ascii="Times New Roman" w:hAnsi="Times New Roman" w:cs="Times New Roman"/>
          <w:lang w:val="en-US"/>
        </w:rPr>
        <w:t xml:space="preserve"> has been used for the ranking (i.e. 5,000). Populations with exact size estimates (e.g. 5,000) have been ranked higher than populations whose size estimates are presented by a range and the </w:t>
      </w:r>
      <w:r w:rsidR="00A623E0">
        <w:rPr>
          <w:rFonts w:ascii="Times New Roman" w:hAnsi="Times New Roman" w:cs="Times New Roman"/>
          <w:lang w:val="en-US"/>
        </w:rPr>
        <w:t>geometrical mean</w:t>
      </w:r>
      <w:r w:rsidRPr="00DD5A77">
        <w:rPr>
          <w:rFonts w:ascii="Times New Roman" w:hAnsi="Times New Roman" w:cs="Times New Roman"/>
          <w:lang w:val="en-US"/>
        </w:rPr>
        <w:t xml:space="preserve"> is equal to the size of the populations with an exact estimate (e.g. 5,000 as an exact population estimate is ranked higher than 5,000 as a </w:t>
      </w:r>
      <w:r w:rsidR="006371A0">
        <w:rPr>
          <w:rFonts w:ascii="Times New Roman" w:hAnsi="Times New Roman" w:cs="Times New Roman"/>
          <w:lang w:val="en-US"/>
        </w:rPr>
        <w:t>geometrical mean of the</w:t>
      </w:r>
      <w:r w:rsidRPr="00DD5A77">
        <w:rPr>
          <w:rFonts w:ascii="Times New Roman" w:hAnsi="Times New Roman" w:cs="Times New Roman"/>
          <w:lang w:val="en-US"/>
        </w:rPr>
        <w:t xml:space="preserve"> estimate from 1-10,000). When two or more populations have the same population estimate, those belonging to less numerous species within the Agreement area have been ranked higher.</w:t>
      </w:r>
    </w:p>
    <w:p w14:paraId="38DF12EC" w14:textId="77777777" w:rsidR="002D62FD" w:rsidRPr="00DD5A77" w:rsidRDefault="002D62FD" w:rsidP="002D62FD">
      <w:pPr>
        <w:spacing w:after="0" w:line="240" w:lineRule="auto"/>
        <w:jc w:val="both"/>
        <w:rPr>
          <w:rFonts w:ascii="Times New Roman" w:hAnsi="Times New Roman" w:cs="Times New Roman"/>
          <w:lang w:val="en-US"/>
        </w:rPr>
      </w:pPr>
    </w:p>
    <w:p w14:paraId="60E5B669" w14:textId="77777777" w:rsidR="002D62FD" w:rsidRPr="00DD5A77" w:rsidRDefault="002D62FD" w:rsidP="003356B2">
      <w:pPr>
        <w:pStyle w:val="ListParagraph"/>
        <w:numPr>
          <w:ilvl w:val="0"/>
          <w:numId w:val="2"/>
        </w:numPr>
        <w:spacing w:after="0" w:line="240" w:lineRule="auto"/>
        <w:jc w:val="both"/>
        <w:rPr>
          <w:rFonts w:ascii="Times New Roman" w:hAnsi="Times New Roman" w:cs="Times New Roman"/>
          <w:lang w:val="en-US"/>
        </w:rPr>
      </w:pPr>
      <w:r w:rsidRPr="00DD5A77">
        <w:rPr>
          <w:rFonts w:ascii="Times New Roman" w:hAnsi="Times New Roman" w:cs="Times New Roman"/>
          <w:b/>
          <w:lang w:val="en-US"/>
        </w:rPr>
        <w:t>Population trend estimate</w:t>
      </w:r>
      <w:r w:rsidRPr="00DD5A77">
        <w:rPr>
          <w:rFonts w:ascii="Times New Roman" w:hAnsi="Times New Roman" w:cs="Times New Roman"/>
          <w:lang w:val="en-US"/>
        </w:rPr>
        <w:t xml:space="preserve"> – in descending order: Declining, Fluctuating, Unknown, Stable and </w:t>
      </w:r>
      <w:proofErr w:type="gramStart"/>
      <w:r w:rsidRPr="00DD5A77">
        <w:rPr>
          <w:rFonts w:ascii="Times New Roman" w:hAnsi="Times New Roman" w:cs="Times New Roman"/>
          <w:lang w:val="en-US"/>
        </w:rPr>
        <w:t>Increasing</w:t>
      </w:r>
      <w:proofErr w:type="gramEnd"/>
      <w:r w:rsidRPr="00DD5A77">
        <w:rPr>
          <w:rFonts w:ascii="Times New Roman" w:hAnsi="Times New Roman" w:cs="Times New Roman"/>
          <w:lang w:val="en-US"/>
        </w:rPr>
        <w:t>, and with estimates taken from the latest C</w:t>
      </w:r>
      <w:r w:rsidR="008667CF">
        <w:rPr>
          <w:rFonts w:ascii="Times New Roman" w:hAnsi="Times New Roman" w:cs="Times New Roman"/>
          <w:lang w:val="en-US"/>
        </w:rPr>
        <w:t xml:space="preserve">onservation </w:t>
      </w:r>
      <w:r w:rsidRPr="00DD5A77">
        <w:rPr>
          <w:rFonts w:ascii="Times New Roman" w:hAnsi="Times New Roman" w:cs="Times New Roman"/>
          <w:lang w:val="en-US"/>
        </w:rPr>
        <w:t>S</w:t>
      </w:r>
      <w:r w:rsidR="008667CF">
        <w:rPr>
          <w:rFonts w:ascii="Times New Roman" w:hAnsi="Times New Roman" w:cs="Times New Roman"/>
          <w:lang w:val="en-US"/>
        </w:rPr>
        <w:t xml:space="preserve">tatus </w:t>
      </w:r>
      <w:r w:rsidRPr="00DD5A77">
        <w:rPr>
          <w:rFonts w:ascii="Times New Roman" w:hAnsi="Times New Roman" w:cs="Times New Roman"/>
          <w:lang w:val="en-US"/>
        </w:rPr>
        <w:t>R</w:t>
      </w:r>
      <w:r w:rsidR="008667CF">
        <w:rPr>
          <w:rFonts w:ascii="Times New Roman" w:hAnsi="Times New Roman" w:cs="Times New Roman"/>
          <w:lang w:val="en-US"/>
        </w:rPr>
        <w:t>eport</w:t>
      </w:r>
      <w:r w:rsidRPr="00DD5A77">
        <w:rPr>
          <w:rFonts w:ascii="Times New Roman" w:hAnsi="Times New Roman" w:cs="Times New Roman"/>
          <w:lang w:val="en-US"/>
        </w:rPr>
        <w:t>.</w:t>
      </w:r>
    </w:p>
    <w:p w14:paraId="6793B4CE" w14:textId="77777777" w:rsidR="002D62FD" w:rsidRPr="00DD5A77" w:rsidRDefault="002D62FD" w:rsidP="002D62FD">
      <w:pPr>
        <w:spacing w:after="0" w:line="240" w:lineRule="auto"/>
        <w:jc w:val="both"/>
        <w:rPr>
          <w:rFonts w:ascii="Times New Roman" w:hAnsi="Times New Roman" w:cs="Times New Roman"/>
          <w:lang w:val="en-US"/>
        </w:rPr>
      </w:pPr>
    </w:p>
    <w:p w14:paraId="288C3ACC" w14:textId="77777777" w:rsidR="002D62FD" w:rsidRPr="00DD5A77" w:rsidRDefault="002D62FD" w:rsidP="003356B2">
      <w:pPr>
        <w:pStyle w:val="ListParagraph"/>
        <w:numPr>
          <w:ilvl w:val="0"/>
          <w:numId w:val="2"/>
        </w:numPr>
        <w:spacing w:after="0" w:line="240" w:lineRule="auto"/>
        <w:jc w:val="both"/>
        <w:rPr>
          <w:rFonts w:ascii="Times New Roman" w:hAnsi="Times New Roman" w:cs="Times New Roman"/>
          <w:lang w:val="en-US"/>
        </w:rPr>
      </w:pPr>
      <w:r w:rsidRPr="00DD5A77">
        <w:rPr>
          <w:rFonts w:ascii="Times New Roman" w:hAnsi="Times New Roman" w:cs="Times New Roman"/>
          <w:b/>
          <w:lang w:val="en-US"/>
        </w:rPr>
        <w:t>Vulnerability to climate change</w:t>
      </w:r>
      <w:r w:rsidRPr="00DD5A77">
        <w:rPr>
          <w:rFonts w:ascii="Times New Roman" w:hAnsi="Times New Roman" w:cs="Times New Roman"/>
          <w:lang w:val="en-US"/>
        </w:rPr>
        <w:t xml:space="preserve"> - classified as high, moderate or low, according to the report on the effects of climate change on migratory waterbirds within the African-Eurasian flyways presented to MOP4 (AEWA/MOP 4.27).</w:t>
      </w:r>
    </w:p>
    <w:p w14:paraId="26B87688" w14:textId="77777777" w:rsidR="002D62FD" w:rsidRPr="00DD5A77" w:rsidRDefault="002D62FD" w:rsidP="002D62FD">
      <w:pPr>
        <w:spacing w:after="0" w:line="240" w:lineRule="auto"/>
        <w:rPr>
          <w:rFonts w:ascii="Times New Roman" w:hAnsi="Times New Roman" w:cs="Times New Roman"/>
          <w:lang w:val="en-US"/>
        </w:rPr>
      </w:pPr>
    </w:p>
    <w:p w14:paraId="0DA811C1" w14:textId="77777777" w:rsidR="00231422" w:rsidRDefault="002D62FD" w:rsidP="00231422">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In </w:t>
      </w:r>
      <w:r w:rsidR="0031589C" w:rsidRPr="00DD5A77">
        <w:rPr>
          <w:rFonts w:ascii="Times New Roman" w:hAnsi="Times New Roman" w:cs="Times New Roman"/>
          <w:lang w:val="en-US"/>
        </w:rPr>
        <w:t>future</w:t>
      </w:r>
      <w:r w:rsidRPr="00DD5A77">
        <w:rPr>
          <w:rFonts w:ascii="Times New Roman" w:hAnsi="Times New Roman" w:cs="Times New Roman"/>
          <w:lang w:val="en-US"/>
        </w:rPr>
        <w:t xml:space="preserve">, there is a need for the Technical Committee to </w:t>
      </w:r>
      <w:r w:rsidR="0031589C" w:rsidRPr="00DD5A77">
        <w:rPr>
          <w:rFonts w:ascii="Times New Roman" w:hAnsi="Times New Roman" w:cs="Times New Roman"/>
          <w:lang w:val="en-US"/>
        </w:rPr>
        <w:t xml:space="preserve">also </w:t>
      </w:r>
      <w:r w:rsidRPr="00DD5A77">
        <w:rPr>
          <w:rFonts w:ascii="Times New Roman" w:hAnsi="Times New Roman" w:cs="Times New Roman"/>
          <w:lang w:val="en-US"/>
        </w:rPr>
        <w:t xml:space="preserve">prioritize populations for management planning. </w:t>
      </w:r>
      <w:r w:rsidR="0031589C" w:rsidRPr="00DD5A77">
        <w:rPr>
          <w:rFonts w:ascii="Times New Roman" w:hAnsi="Times New Roman" w:cs="Times New Roman"/>
          <w:lang w:val="en-US"/>
        </w:rPr>
        <w:t xml:space="preserve">MOP6 is subsequently expected to </w:t>
      </w:r>
      <w:r w:rsidR="00BB1F19" w:rsidRPr="00DD5A77">
        <w:rPr>
          <w:rFonts w:ascii="Times New Roman" w:hAnsi="Times New Roman" w:cs="Times New Roman"/>
          <w:lang w:val="en-US"/>
        </w:rPr>
        <w:t>request</w:t>
      </w:r>
      <w:r w:rsidR="0031589C" w:rsidRPr="00DD5A77">
        <w:rPr>
          <w:rFonts w:ascii="Times New Roman" w:hAnsi="Times New Roman" w:cs="Times New Roman"/>
          <w:lang w:val="en-US"/>
        </w:rPr>
        <w:t xml:space="preserve"> t</w:t>
      </w:r>
      <w:r w:rsidR="00C103BC" w:rsidRPr="00DD5A77">
        <w:rPr>
          <w:rFonts w:ascii="Times New Roman" w:hAnsi="Times New Roman" w:cs="Times New Roman"/>
          <w:lang w:val="en-US"/>
        </w:rPr>
        <w:t>he Technical Committee to develop and adopt criteria for the prioritization of species/populations for the development of management plans</w:t>
      </w:r>
      <w:r w:rsidR="00C5428E" w:rsidRPr="00DD5A77">
        <w:rPr>
          <w:rFonts w:ascii="Times New Roman" w:hAnsi="Times New Roman" w:cs="Times New Roman"/>
          <w:lang w:val="en-US"/>
        </w:rPr>
        <w:t xml:space="preserve"> and to undertake such a prioritization after each MOP.</w:t>
      </w:r>
    </w:p>
    <w:p w14:paraId="03BDE47F" w14:textId="77777777" w:rsidR="00231422" w:rsidRPr="00697C77" w:rsidRDefault="00231422" w:rsidP="00231422">
      <w:pPr>
        <w:spacing w:after="0" w:line="240" w:lineRule="auto"/>
        <w:jc w:val="both"/>
        <w:rPr>
          <w:rFonts w:ascii="Times New Roman" w:hAnsi="Times New Roman" w:cs="Times New Roman"/>
          <w:sz w:val="20"/>
          <w:szCs w:val="20"/>
          <w:lang w:val="en-US"/>
        </w:rPr>
      </w:pPr>
    </w:p>
    <w:p w14:paraId="26F38546" w14:textId="77777777" w:rsidR="00092665" w:rsidRPr="00DD5A77" w:rsidRDefault="00092665" w:rsidP="006A61A8">
      <w:pPr>
        <w:shd w:val="clear" w:color="auto" w:fill="C6D9F1" w:themeFill="text2" w:themeFillTint="33"/>
        <w:spacing w:after="0" w:line="240" w:lineRule="auto"/>
        <w:jc w:val="both"/>
        <w:rPr>
          <w:rFonts w:ascii="Times New Roman" w:hAnsi="Times New Roman" w:cs="Times New Roman"/>
          <w:b/>
          <w:lang w:val="en-US"/>
        </w:rPr>
      </w:pPr>
      <w:r w:rsidRPr="00DD5A77">
        <w:rPr>
          <w:rFonts w:ascii="Times New Roman" w:hAnsi="Times New Roman" w:cs="Times New Roman"/>
          <w:b/>
          <w:lang w:val="en-US"/>
        </w:rPr>
        <w:t xml:space="preserve">2.2. </w:t>
      </w:r>
      <w:r w:rsidR="003C6111" w:rsidRPr="00DD5A77">
        <w:rPr>
          <w:rFonts w:ascii="Times New Roman" w:hAnsi="Times New Roman" w:cs="Times New Roman"/>
          <w:b/>
          <w:lang w:val="en-US"/>
        </w:rPr>
        <w:t>The action/management planning process following prioritization</w:t>
      </w:r>
    </w:p>
    <w:p w14:paraId="674C9D8D" w14:textId="77777777" w:rsidR="00092665" w:rsidRPr="00DD5A77" w:rsidRDefault="00092665" w:rsidP="00231422">
      <w:pPr>
        <w:spacing w:after="0" w:line="240" w:lineRule="auto"/>
        <w:jc w:val="both"/>
        <w:rPr>
          <w:rFonts w:ascii="Times New Roman" w:hAnsi="Times New Roman" w:cs="Times New Roman"/>
          <w:lang w:val="en-US"/>
        </w:rPr>
      </w:pPr>
    </w:p>
    <w:p w14:paraId="3CE52FBA" w14:textId="77777777" w:rsidR="0020683D" w:rsidRPr="00DD5A77" w:rsidRDefault="0020683D" w:rsidP="0020683D">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2.2.1. </w:t>
      </w:r>
      <w:r w:rsidRPr="00DD5A77">
        <w:rPr>
          <w:rFonts w:ascii="Times New Roman" w:hAnsi="Times New Roman" w:cs="Times New Roman"/>
          <w:i/>
          <w:lang w:val="en-US"/>
        </w:rPr>
        <w:t>Establishing the process</w:t>
      </w:r>
      <w:r w:rsidRPr="00DD5A77">
        <w:rPr>
          <w:rFonts w:ascii="Times New Roman" w:hAnsi="Times New Roman" w:cs="Times New Roman"/>
          <w:lang w:val="en-US"/>
        </w:rPr>
        <w:t xml:space="preserve"> </w:t>
      </w:r>
    </w:p>
    <w:p w14:paraId="3F64D57A" w14:textId="77777777" w:rsidR="0020683D" w:rsidRPr="00DD5A77" w:rsidRDefault="0020683D" w:rsidP="00231422">
      <w:pPr>
        <w:spacing w:after="0" w:line="240" w:lineRule="auto"/>
        <w:jc w:val="both"/>
        <w:rPr>
          <w:rFonts w:ascii="Times New Roman" w:hAnsi="Times New Roman" w:cs="Times New Roman"/>
          <w:lang w:val="en-US"/>
        </w:rPr>
      </w:pPr>
    </w:p>
    <w:p w14:paraId="1A5E7A2C" w14:textId="77777777" w:rsidR="009313D8" w:rsidRPr="00DD5A77" w:rsidRDefault="00231422" w:rsidP="00231422">
      <w:pPr>
        <w:spacing w:after="0" w:line="240" w:lineRule="auto"/>
        <w:jc w:val="both"/>
        <w:rPr>
          <w:rFonts w:ascii="Times New Roman" w:hAnsi="Times New Roman" w:cs="Times New Roman"/>
          <w:lang w:val="en-US"/>
        </w:rPr>
      </w:pPr>
      <w:r w:rsidRPr="00DD5A77">
        <w:rPr>
          <w:rFonts w:ascii="Times New Roman" w:hAnsi="Times New Roman" w:cs="Times New Roman"/>
          <w:lang w:val="en-US"/>
        </w:rPr>
        <w:t>Following the prioritization of species</w:t>
      </w:r>
      <w:r w:rsidR="008667CF">
        <w:rPr>
          <w:rFonts w:ascii="Times New Roman" w:hAnsi="Times New Roman" w:cs="Times New Roman"/>
          <w:lang w:val="en-US"/>
        </w:rPr>
        <w:t>/populations</w:t>
      </w:r>
      <w:r w:rsidRPr="00DD5A77">
        <w:rPr>
          <w:rFonts w:ascii="Times New Roman" w:hAnsi="Times New Roman" w:cs="Times New Roman"/>
          <w:lang w:val="en-US"/>
        </w:rPr>
        <w:t xml:space="preserve"> under the Agreement most urgently in need of an international Action</w:t>
      </w:r>
      <w:r w:rsidR="00810E27" w:rsidRPr="00DD5A77">
        <w:rPr>
          <w:rFonts w:ascii="Times New Roman" w:hAnsi="Times New Roman" w:cs="Times New Roman"/>
          <w:lang w:val="en-US"/>
        </w:rPr>
        <w:t xml:space="preserve"> or Management</w:t>
      </w:r>
      <w:r w:rsidRPr="00DD5A77">
        <w:rPr>
          <w:rFonts w:ascii="Times New Roman" w:hAnsi="Times New Roman" w:cs="Times New Roman"/>
          <w:lang w:val="en-US"/>
        </w:rPr>
        <w:t xml:space="preserve"> Plan, the </w:t>
      </w:r>
      <w:r w:rsidR="00A816E3" w:rsidRPr="00DD5A77">
        <w:rPr>
          <w:rFonts w:ascii="Times New Roman" w:hAnsi="Times New Roman" w:cs="Times New Roman"/>
          <w:lang w:val="en-US"/>
        </w:rPr>
        <w:t xml:space="preserve">Secretariat </w:t>
      </w:r>
      <w:r w:rsidR="00810E27" w:rsidRPr="00DD5A77">
        <w:rPr>
          <w:rFonts w:ascii="Times New Roman" w:hAnsi="Times New Roman" w:cs="Times New Roman"/>
          <w:lang w:val="en-US"/>
        </w:rPr>
        <w:t>liaises with the various stakeholders</w:t>
      </w:r>
      <w:r w:rsidR="00A816E3" w:rsidRPr="00DD5A77">
        <w:rPr>
          <w:rFonts w:ascii="Times New Roman" w:hAnsi="Times New Roman" w:cs="Times New Roman"/>
          <w:lang w:val="en-US"/>
        </w:rPr>
        <w:t xml:space="preserve"> </w:t>
      </w:r>
      <w:r w:rsidRPr="00DD5A77">
        <w:rPr>
          <w:rFonts w:ascii="Times New Roman" w:hAnsi="Times New Roman" w:cs="Times New Roman"/>
          <w:lang w:val="en-US"/>
        </w:rPr>
        <w:t xml:space="preserve">to see </w:t>
      </w:r>
      <w:r w:rsidRPr="00DD5A77">
        <w:rPr>
          <w:rFonts w:ascii="Times New Roman" w:hAnsi="Times New Roman" w:cs="Times New Roman"/>
          <w:lang w:val="en-US"/>
        </w:rPr>
        <w:lastRenderedPageBreak/>
        <w:t xml:space="preserve">which </w:t>
      </w:r>
      <w:r w:rsidR="00810E27" w:rsidRPr="00DD5A77">
        <w:rPr>
          <w:rFonts w:ascii="Times New Roman" w:hAnsi="Times New Roman" w:cs="Times New Roman"/>
          <w:lang w:val="en-US"/>
        </w:rPr>
        <w:t>plans</w:t>
      </w:r>
      <w:r w:rsidRPr="00DD5A77">
        <w:rPr>
          <w:rFonts w:ascii="Times New Roman" w:hAnsi="Times New Roman" w:cs="Times New Roman"/>
          <w:lang w:val="en-US"/>
        </w:rPr>
        <w:t xml:space="preserve"> can be </w:t>
      </w:r>
      <w:r w:rsidR="009313D8" w:rsidRPr="00DD5A77">
        <w:rPr>
          <w:rFonts w:ascii="Times New Roman" w:hAnsi="Times New Roman" w:cs="Times New Roman"/>
          <w:lang w:val="en-US"/>
        </w:rPr>
        <w:t>developed within which timeframe</w:t>
      </w:r>
      <w:r w:rsidRPr="00DD5A77">
        <w:rPr>
          <w:rFonts w:ascii="Times New Roman" w:hAnsi="Times New Roman" w:cs="Times New Roman"/>
          <w:lang w:val="en-US"/>
        </w:rPr>
        <w:t xml:space="preserve">. The </w:t>
      </w:r>
      <w:r w:rsidR="009313D8" w:rsidRPr="00DD5A77">
        <w:rPr>
          <w:rFonts w:ascii="Times New Roman" w:hAnsi="Times New Roman" w:cs="Times New Roman"/>
          <w:lang w:val="en-US"/>
        </w:rPr>
        <w:t>successful development</w:t>
      </w:r>
      <w:r w:rsidRPr="00DD5A77">
        <w:rPr>
          <w:rFonts w:ascii="Times New Roman" w:hAnsi="Times New Roman" w:cs="Times New Roman"/>
          <w:lang w:val="en-US"/>
        </w:rPr>
        <w:t xml:space="preserve"> of new pla</w:t>
      </w:r>
      <w:r w:rsidR="009313D8" w:rsidRPr="00DD5A77">
        <w:rPr>
          <w:rFonts w:ascii="Times New Roman" w:hAnsi="Times New Roman" w:cs="Times New Roman"/>
          <w:lang w:val="en-US"/>
        </w:rPr>
        <w:t xml:space="preserve">ns is dependent on many factors such as the </w:t>
      </w:r>
      <w:r w:rsidR="00810E27" w:rsidRPr="00DD5A77">
        <w:rPr>
          <w:rFonts w:ascii="Times New Roman" w:hAnsi="Times New Roman" w:cs="Times New Roman"/>
          <w:lang w:val="en-US"/>
        </w:rPr>
        <w:t>support</w:t>
      </w:r>
      <w:r w:rsidR="009313D8" w:rsidRPr="00DD5A77">
        <w:rPr>
          <w:rFonts w:ascii="Times New Roman" w:hAnsi="Times New Roman" w:cs="Times New Roman"/>
          <w:lang w:val="en-US"/>
        </w:rPr>
        <w:t xml:space="preserve"> o</w:t>
      </w:r>
      <w:r w:rsidR="00810E27" w:rsidRPr="00DD5A77">
        <w:rPr>
          <w:rFonts w:ascii="Times New Roman" w:hAnsi="Times New Roman" w:cs="Times New Roman"/>
          <w:lang w:val="en-US"/>
        </w:rPr>
        <w:t xml:space="preserve">f range state governments and the availability of </w:t>
      </w:r>
      <w:r w:rsidR="009313D8" w:rsidRPr="00DD5A77">
        <w:rPr>
          <w:rFonts w:ascii="Times New Roman" w:hAnsi="Times New Roman" w:cs="Times New Roman"/>
          <w:lang w:val="en-US"/>
        </w:rPr>
        <w:t>species’ experts. Sufficient resources</w:t>
      </w:r>
      <w:r w:rsidR="00810E27" w:rsidRPr="00DD5A77">
        <w:rPr>
          <w:rFonts w:ascii="Times New Roman" w:hAnsi="Times New Roman" w:cs="Times New Roman"/>
          <w:lang w:val="en-US"/>
        </w:rPr>
        <w:t xml:space="preserve"> - </w:t>
      </w:r>
      <w:r w:rsidR="009313D8" w:rsidRPr="00DD5A77">
        <w:rPr>
          <w:rFonts w:ascii="Times New Roman" w:hAnsi="Times New Roman" w:cs="Times New Roman"/>
          <w:lang w:val="en-US"/>
        </w:rPr>
        <w:t>both in the form of</w:t>
      </w:r>
      <w:r w:rsidR="00810E27" w:rsidRPr="00DD5A77">
        <w:rPr>
          <w:rFonts w:ascii="Times New Roman" w:hAnsi="Times New Roman" w:cs="Times New Roman"/>
          <w:lang w:val="en-US"/>
        </w:rPr>
        <w:t xml:space="preserve"> </w:t>
      </w:r>
      <w:r w:rsidR="009313D8" w:rsidRPr="00DD5A77">
        <w:rPr>
          <w:rFonts w:ascii="Times New Roman" w:hAnsi="Times New Roman" w:cs="Times New Roman"/>
          <w:lang w:val="en-US"/>
        </w:rPr>
        <w:t xml:space="preserve">personnel time </w:t>
      </w:r>
      <w:r w:rsidR="00810E27" w:rsidRPr="00DD5A77">
        <w:rPr>
          <w:rFonts w:ascii="Times New Roman" w:hAnsi="Times New Roman" w:cs="Times New Roman"/>
          <w:lang w:val="en-US"/>
        </w:rPr>
        <w:t xml:space="preserve">of experts </w:t>
      </w:r>
      <w:r w:rsidRPr="00DD5A77">
        <w:rPr>
          <w:rFonts w:ascii="Times New Roman" w:hAnsi="Times New Roman" w:cs="Times New Roman"/>
          <w:lang w:val="en-US"/>
        </w:rPr>
        <w:t xml:space="preserve">and </w:t>
      </w:r>
      <w:r w:rsidR="009313D8" w:rsidRPr="00DD5A77">
        <w:rPr>
          <w:rFonts w:ascii="Times New Roman" w:hAnsi="Times New Roman" w:cs="Times New Roman"/>
          <w:lang w:val="en-US"/>
        </w:rPr>
        <w:t>funding</w:t>
      </w:r>
      <w:r w:rsidR="00810E27" w:rsidRPr="00DD5A77">
        <w:rPr>
          <w:rFonts w:ascii="Times New Roman" w:hAnsi="Times New Roman" w:cs="Times New Roman"/>
          <w:lang w:val="en-US"/>
        </w:rPr>
        <w:t xml:space="preserve"> -</w:t>
      </w:r>
      <w:r w:rsidR="009313D8" w:rsidRPr="00DD5A77">
        <w:rPr>
          <w:rFonts w:ascii="Times New Roman" w:hAnsi="Times New Roman" w:cs="Times New Roman"/>
          <w:lang w:val="en-US"/>
        </w:rPr>
        <w:t xml:space="preserve"> are key. The capacity of the Secretariat to </w:t>
      </w:r>
      <w:r w:rsidR="00D72C88" w:rsidRPr="00DD5A77">
        <w:rPr>
          <w:rFonts w:ascii="Times New Roman" w:hAnsi="Times New Roman" w:cs="Times New Roman"/>
          <w:lang w:val="en-US"/>
        </w:rPr>
        <w:t xml:space="preserve">organize, fundraise for and to </w:t>
      </w:r>
      <w:r w:rsidR="009313D8" w:rsidRPr="00DD5A77">
        <w:rPr>
          <w:rFonts w:ascii="Times New Roman" w:hAnsi="Times New Roman" w:cs="Times New Roman"/>
          <w:lang w:val="en-US"/>
        </w:rPr>
        <w:t>run</w:t>
      </w:r>
      <w:r w:rsidR="00D72C88" w:rsidRPr="00DD5A77">
        <w:rPr>
          <w:rFonts w:ascii="Times New Roman" w:hAnsi="Times New Roman" w:cs="Times New Roman"/>
          <w:lang w:val="en-US"/>
        </w:rPr>
        <w:t xml:space="preserve"> </w:t>
      </w:r>
      <w:r w:rsidR="009313D8" w:rsidRPr="00DD5A77">
        <w:rPr>
          <w:rFonts w:ascii="Times New Roman" w:hAnsi="Times New Roman" w:cs="Times New Roman"/>
          <w:lang w:val="en-US"/>
        </w:rPr>
        <w:t>the process within a given time is also a crucial factor</w:t>
      </w:r>
      <w:r w:rsidR="00D72C88" w:rsidRPr="00DD5A77">
        <w:rPr>
          <w:rFonts w:ascii="Times New Roman" w:hAnsi="Times New Roman" w:cs="Times New Roman"/>
          <w:lang w:val="en-US"/>
        </w:rPr>
        <w:t>.</w:t>
      </w:r>
    </w:p>
    <w:p w14:paraId="35819D16" w14:textId="77777777" w:rsidR="00D72C88" w:rsidRPr="00DD5A77" w:rsidRDefault="00D72C88" w:rsidP="00231422">
      <w:pPr>
        <w:spacing w:after="0" w:line="240" w:lineRule="auto"/>
        <w:jc w:val="both"/>
        <w:rPr>
          <w:rFonts w:ascii="Times New Roman" w:hAnsi="Times New Roman" w:cs="Times New Roman"/>
          <w:lang w:val="en-US"/>
        </w:rPr>
      </w:pPr>
    </w:p>
    <w:p w14:paraId="48742A2F" w14:textId="77777777" w:rsidR="00E72AFA" w:rsidRPr="00DD5A77" w:rsidRDefault="00E72AFA" w:rsidP="00231422">
      <w:pPr>
        <w:spacing w:after="0" w:line="240" w:lineRule="auto"/>
        <w:jc w:val="both"/>
        <w:rPr>
          <w:rFonts w:ascii="Times New Roman" w:hAnsi="Times New Roman" w:cs="Times New Roman"/>
          <w:lang w:val="en-US"/>
        </w:rPr>
      </w:pPr>
      <w:r w:rsidRPr="00DD5A77">
        <w:rPr>
          <w:rFonts w:ascii="Times New Roman" w:hAnsi="Times New Roman" w:cs="Times New Roman"/>
          <w:lang w:val="en-US"/>
        </w:rPr>
        <w:t>Nearly all action and management planning processes under AEWA require fundraising efforts by the Secretariat. The main costs are linked to the personnel time needed for the actual compilation of the draft Action/Management Plan and to the action/management planning workshop to which all relevant range states are invited. First steps to establish the action/management plan development process are therefore to secure sponsors whic</w:t>
      </w:r>
      <w:r w:rsidR="003A1D9C" w:rsidRPr="00DD5A77">
        <w:rPr>
          <w:rFonts w:ascii="Times New Roman" w:hAnsi="Times New Roman" w:cs="Times New Roman"/>
          <w:lang w:val="en-US"/>
        </w:rPr>
        <w:t xml:space="preserve">h are typically governments </w:t>
      </w:r>
      <w:r w:rsidRPr="00DD5A77">
        <w:rPr>
          <w:rFonts w:ascii="Times New Roman" w:hAnsi="Times New Roman" w:cs="Times New Roman"/>
          <w:lang w:val="en-US"/>
        </w:rPr>
        <w:t>or international conservation organizations</w:t>
      </w:r>
      <w:r w:rsidR="003A1D9C" w:rsidRPr="00DD5A77">
        <w:rPr>
          <w:rFonts w:ascii="Times New Roman" w:hAnsi="Times New Roman" w:cs="Times New Roman"/>
          <w:lang w:val="en-US"/>
        </w:rPr>
        <w:t xml:space="preserve"> as well as a chief compiler/compiling organization</w:t>
      </w:r>
      <w:r w:rsidRPr="00DD5A77">
        <w:rPr>
          <w:rFonts w:ascii="Times New Roman" w:hAnsi="Times New Roman" w:cs="Times New Roman"/>
          <w:lang w:val="en-US"/>
        </w:rPr>
        <w:t xml:space="preserve">. </w:t>
      </w:r>
    </w:p>
    <w:p w14:paraId="2B833B12" w14:textId="77777777" w:rsidR="00E72AFA" w:rsidRPr="00DD5A77" w:rsidRDefault="00E72AFA" w:rsidP="00231422">
      <w:pPr>
        <w:spacing w:after="0" w:line="240" w:lineRule="auto"/>
        <w:jc w:val="both"/>
        <w:rPr>
          <w:rFonts w:ascii="Times New Roman" w:hAnsi="Times New Roman" w:cs="Times New Roman"/>
          <w:lang w:val="en-US"/>
        </w:rPr>
      </w:pPr>
    </w:p>
    <w:p w14:paraId="647DEDE4" w14:textId="77777777" w:rsidR="00810E27" w:rsidRPr="00DD5A77" w:rsidRDefault="003A1D9C" w:rsidP="00231422">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In the case of financial support from a government, the Secretariat usually requires a letter from the respective government, with a) a request to the Secretariat to initiate the action/management planning process and b) a commitment to fund the process (i.e. provide resources for the drafting of the plan and for the action/management planning workshop as well as for possible printing/translation of the plan if desired). </w:t>
      </w:r>
      <w:r w:rsidR="00E72AFA" w:rsidRPr="00DD5A77">
        <w:rPr>
          <w:rFonts w:ascii="Times New Roman" w:hAnsi="Times New Roman" w:cs="Times New Roman"/>
          <w:lang w:val="en-US"/>
        </w:rPr>
        <w:t>Depending on the type of arrangement with the compiler (hired consultant or pro-bono) the Secretariat signs a contract or more informal agreement outlining the work to</w:t>
      </w:r>
      <w:r w:rsidRPr="00DD5A77">
        <w:rPr>
          <w:rFonts w:ascii="Times New Roman" w:hAnsi="Times New Roman" w:cs="Times New Roman"/>
          <w:lang w:val="en-US"/>
        </w:rPr>
        <w:t xml:space="preserve"> be delivered as well as the timeframe. </w:t>
      </w:r>
    </w:p>
    <w:p w14:paraId="4E1C2130" w14:textId="77777777" w:rsidR="003A1D9C" w:rsidRPr="00DD5A77" w:rsidRDefault="003A1D9C" w:rsidP="00231422">
      <w:pPr>
        <w:spacing w:after="0" w:line="240" w:lineRule="auto"/>
        <w:jc w:val="both"/>
        <w:rPr>
          <w:rFonts w:ascii="Times New Roman" w:hAnsi="Times New Roman" w:cs="Times New Roman"/>
          <w:lang w:val="en-US"/>
        </w:rPr>
      </w:pPr>
    </w:p>
    <w:p w14:paraId="283214B7" w14:textId="77777777" w:rsidR="00231422" w:rsidRPr="00DD5A77" w:rsidRDefault="00725C34" w:rsidP="00231422">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The Secretariat </w:t>
      </w:r>
      <w:r w:rsidR="00231422" w:rsidRPr="00DD5A77">
        <w:rPr>
          <w:rFonts w:ascii="Times New Roman" w:hAnsi="Times New Roman" w:cs="Times New Roman"/>
          <w:lang w:val="en-US"/>
        </w:rPr>
        <w:t xml:space="preserve">also informs </w:t>
      </w:r>
      <w:r w:rsidRPr="00DD5A77">
        <w:rPr>
          <w:rFonts w:ascii="Times New Roman" w:hAnsi="Times New Roman" w:cs="Times New Roman"/>
          <w:lang w:val="en-US"/>
        </w:rPr>
        <w:t xml:space="preserve">and liaises with </w:t>
      </w:r>
      <w:r w:rsidR="00E91C10" w:rsidRPr="00DD5A77">
        <w:rPr>
          <w:rFonts w:ascii="Times New Roman" w:hAnsi="Times New Roman" w:cs="Times New Roman"/>
          <w:lang w:val="en-US"/>
        </w:rPr>
        <w:t xml:space="preserve">possible other relevant multi-lateral agreements </w:t>
      </w:r>
      <w:r w:rsidR="00C23751">
        <w:rPr>
          <w:rFonts w:ascii="Times New Roman" w:hAnsi="Times New Roman" w:cs="Times New Roman"/>
          <w:lang w:val="en-US"/>
        </w:rPr>
        <w:t>and other legal fr</w:t>
      </w:r>
      <w:r w:rsidR="000B7F73">
        <w:rPr>
          <w:rFonts w:ascii="Times New Roman" w:hAnsi="Times New Roman" w:cs="Times New Roman"/>
          <w:lang w:val="en-US"/>
        </w:rPr>
        <w:t>a</w:t>
      </w:r>
      <w:r w:rsidR="00C23751">
        <w:rPr>
          <w:rFonts w:ascii="Times New Roman" w:hAnsi="Times New Roman" w:cs="Times New Roman"/>
          <w:lang w:val="en-US"/>
        </w:rPr>
        <w:t xml:space="preserve">meworks </w:t>
      </w:r>
      <w:r w:rsidR="00E91C10" w:rsidRPr="00DD5A77">
        <w:rPr>
          <w:rFonts w:ascii="Times New Roman" w:hAnsi="Times New Roman" w:cs="Times New Roman"/>
          <w:lang w:val="en-US"/>
        </w:rPr>
        <w:t>on the development of new Action Plans under the AEWA process, such as the Convention on Migratory Species (CMS)</w:t>
      </w:r>
      <w:r w:rsidRPr="00DD5A77">
        <w:rPr>
          <w:rFonts w:ascii="Times New Roman" w:hAnsi="Times New Roman" w:cs="Times New Roman"/>
          <w:lang w:val="en-US"/>
        </w:rPr>
        <w:t xml:space="preserve">, </w:t>
      </w:r>
      <w:r w:rsidR="008667CF" w:rsidRPr="00DD5A77">
        <w:rPr>
          <w:rFonts w:ascii="Times New Roman" w:hAnsi="Times New Roman" w:cs="Times New Roman"/>
          <w:lang w:val="en-US"/>
        </w:rPr>
        <w:t xml:space="preserve">the Bern Convention </w:t>
      </w:r>
      <w:r w:rsidR="008667CF">
        <w:rPr>
          <w:rFonts w:ascii="Times New Roman" w:hAnsi="Times New Roman" w:cs="Times New Roman"/>
          <w:lang w:val="en-US"/>
        </w:rPr>
        <w:t xml:space="preserve">and </w:t>
      </w:r>
      <w:r w:rsidR="00231422" w:rsidRPr="00DD5A77">
        <w:rPr>
          <w:rFonts w:ascii="Times New Roman" w:hAnsi="Times New Roman" w:cs="Times New Roman"/>
          <w:lang w:val="en-US"/>
        </w:rPr>
        <w:t>the European Com</w:t>
      </w:r>
      <w:r w:rsidR="00E91C10" w:rsidRPr="00DD5A77">
        <w:rPr>
          <w:rFonts w:ascii="Times New Roman" w:hAnsi="Times New Roman" w:cs="Times New Roman"/>
          <w:lang w:val="en-US"/>
        </w:rPr>
        <w:t>mission.</w:t>
      </w:r>
    </w:p>
    <w:p w14:paraId="24518800" w14:textId="77777777" w:rsidR="00E91C10" w:rsidRPr="00DD5A77" w:rsidRDefault="00E91C10" w:rsidP="00231422">
      <w:pPr>
        <w:spacing w:after="0" w:line="240" w:lineRule="auto"/>
        <w:jc w:val="both"/>
        <w:rPr>
          <w:rFonts w:ascii="Times New Roman" w:hAnsi="Times New Roman" w:cs="Times New Roman"/>
          <w:lang w:val="en-US"/>
        </w:rPr>
      </w:pPr>
    </w:p>
    <w:p w14:paraId="66DB2178" w14:textId="77777777" w:rsidR="00231422" w:rsidRPr="00DD5A77" w:rsidRDefault="00725C34" w:rsidP="00231422">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2.2.2. </w:t>
      </w:r>
      <w:r w:rsidRPr="00DD5A77">
        <w:rPr>
          <w:rFonts w:ascii="Times New Roman" w:hAnsi="Times New Roman" w:cs="Times New Roman"/>
          <w:i/>
          <w:lang w:val="en-US"/>
        </w:rPr>
        <w:t>A</w:t>
      </w:r>
      <w:r w:rsidR="00231422" w:rsidRPr="00DD5A77">
        <w:rPr>
          <w:rFonts w:ascii="Times New Roman" w:hAnsi="Times New Roman" w:cs="Times New Roman"/>
          <w:i/>
          <w:lang w:val="en-US"/>
        </w:rPr>
        <w:t>ction/management planning workshop</w:t>
      </w:r>
      <w:r w:rsidRPr="00DD5A77">
        <w:rPr>
          <w:rFonts w:ascii="Times New Roman" w:hAnsi="Times New Roman" w:cs="Times New Roman"/>
          <w:i/>
          <w:lang w:val="en-US"/>
        </w:rPr>
        <w:t>s</w:t>
      </w:r>
    </w:p>
    <w:p w14:paraId="7F9FDEA4" w14:textId="77777777" w:rsidR="00231422" w:rsidRPr="00DD5A77" w:rsidRDefault="00231422" w:rsidP="00231422">
      <w:pPr>
        <w:spacing w:after="0" w:line="240" w:lineRule="auto"/>
        <w:jc w:val="both"/>
        <w:rPr>
          <w:rFonts w:ascii="Times New Roman" w:hAnsi="Times New Roman" w:cs="Times New Roman"/>
          <w:lang w:val="en-US"/>
        </w:rPr>
      </w:pPr>
    </w:p>
    <w:p w14:paraId="332D48EB" w14:textId="77777777" w:rsidR="00EE0BAC" w:rsidRPr="00DD5A77" w:rsidRDefault="00810B7A" w:rsidP="00231422">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A crucial component in </w:t>
      </w:r>
      <w:r w:rsidR="00E2501A" w:rsidRPr="00DD5A77">
        <w:rPr>
          <w:rFonts w:ascii="Times New Roman" w:hAnsi="Times New Roman" w:cs="Times New Roman"/>
          <w:lang w:val="en-US"/>
        </w:rPr>
        <w:t xml:space="preserve">ensuring the early involvement of all range states and possible other relevant stakeholders in </w:t>
      </w:r>
      <w:r w:rsidRPr="00DD5A77">
        <w:rPr>
          <w:rFonts w:ascii="Times New Roman" w:hAnsi="Times New Roman" w:cs="Times New Roman"/>
          <w:lang w:val="en-US"/>
        </w:rPr>
        <w:t>any action or management planning process</w:t>
      </w:r>
      <w:r w:rsidR="00E2501A" w:rsidRPr="00DD5A77">
        <w:rPr>
          <w:rFonts w:ascii="Times New Roman" w:hAnsi="Times New Roman" w:cs="Times New Roman"/>
          <w:lang w:val="en-US"/>
        </w:rPr>
        <w:t>,</w:t>
      </w:r>
      <w:r w:rsidRPr="00DD5A77">
        <w:rPr>
          <w:rFonts w:ascii="Times New Roman" w:hAnsi="Times New Roman" w:cs="Times New Roman"/>
          <w:lang w:val="en-US"/>
        </w:rPr>
        <w:t xml:space="preserve"> </w:t>
      </w:r>
      <w:r w:rsidR="00B9059D" w:rsidRPr="00DD5A77">
        <w:rPr>
          <w:rFonts w:ascii="Times New Roman" w:hAnsi="Times New Roman" w:cs="Times New Roman"/>
          <w:lang w:val="en-US"/>
        </w:rPr>
        <w:t>is</w:t>
      </w:r>
      <w:r w:rsidRPr="00DD5A77">
        <w:rPr>
          <w:rFonts w:ascii="Times New Roman" w:hAnsi="Times New Roman" w:cs="Times New Roman"/>
          <w:lang w:val="en-US"/>
        </w:rPr>
        <w:t xml:space="preserve"> the</w:t>
      </w:r>
      <w:r w:rsidR="00B9059D" w:rsidRPr="00DD5A77">
        <w:rPr>
          <w:rFonts w:ascii="Times New Roman" w:hAnsi="Times New Roman" w:cs="Times New Roman"/>
          <w:lang w:val="en-US"/>
        </w:rPr>
        <w:t xml:space="preserve"> organization of</w:t>
      </w:r>
      <w:r w:rsidRPr="00DD5A77">
        <w:rPr>
          <w:rFonts w:ascii="Times New Roman" w:hAnsi="Times New Roman" w:cs="Times New Roman"/>
          <w:lang w:val="en-US"/>
        </w:rPr>
        <w:t xml:space="preserve"> </w:t>
      </w:r>
      <w:r w:rsidR="00A359A5" w:rsidRPr="00DD5A77">
        <w:rPr>
          <w:rFonts w:ascii="Times New Roman" w:hAnsi="Times New Roman" w:cs="Times New Roman"/>
          <w:lang w:val="en-US"/>
        </w:rPr>
        <w:t>an inter-governmental workshop</w:t>
      </w:r>
      <w:r w:rsidR="00E2501A" w:rsidRPr="00DD5A77">
        <w:rPr>
          <w:rFonts w:ascii="Times New Roman" w:hAnsi="Times New Roman" w:cs="Times New Roman"/>
          <w:lang w:val="en-US"/>
        </w:rPr>
        <w:t xml:space="preserve">. </w:t>
      </w:r>
    </w:p>
    <w:p w14:paraId="6B532547" w14:textId="77777777" w:rsidR="00EE0BAC" w:rsidRPr="00DD5A77" w:rsidRDefault="00EE0BAC" w:rsidP="00231422">
      <w:pPr>
        <w:spacing w:after="0" w:line="240" w:lineRule="auto"/>
        <w:jc w:val="both"/>
        <w:rPr>
          <w:rFonts w:ascii="Times New Roman" w:hAnsi="Times New Roman" w:cs="Times New Roman"/>
          <w:lang w:val="en-US"/>
        </w:rPr>
      </w:pPr>
    </w:p>
    <w:p w14:paraId="6FCA00B0" w14:textId="77777777" w:rsidR="00725C34" w:rsidRPr="00DD5A77" w:rsidRDefault="00EE0BAC" w:rsidP="00E2501A">
      <w:pPr>
        <w:spacing w:after="0" w:line="240" w:lineRule="auto"/>
        <w:jc w:val="both"/>
        <w:rPr>
          <w:rFonts w:ascii="Times New Roman" w:hAnsi="Times New Roman" w:cs="Times New Roman"/>
          <w:lang w:val="en-US"/>
        </w:rPr>
      </w:pPr>
      <w:r w:rsidRPr="00DD5A77">
        <w:rPr>
          <w:rFonts w:ascii="Times New Roman" w:hAnsi="Times New Roman" w:cs="Times New Roman"/>
          <w:lang w:val="en-US"/>
        </w:rPr>
        <w:t>On</w:t>
      </w:r>
      <w:r w:rsidR="00231422" w:rsidRPr="00DD5A77">
        <w:rPr>
          <w:rFonts w:ascii="Times New Roman" w:hAnsi="Times New Roman" w:cs="Times New Roman"/>
          <w:lang w:val="en-US"/>
        </w:rPr>
        <w:t xml:space="preserve">ce </w:t>
      </w:r>
      <w:r w:rsidR="00E2501A" w:rsidRPr="00DD5A77">
        <w:rPr>
          <w:rFonts w:ascii="Times New Roman" w:hAnsi="Times New Roman" w:cs="Times New Roman"/>
          <w:lang w:val="en-US"/>
        </w:rPr>
        <w:t xml:space="preserve">a </w:t>
      </w:r>
      <w:r w:rsidR="00231422" w:rsidRPr="00DD5A77">
        <w:rPr>
          <w:rFonts w:ascii="Times New Roman" w:hAnsi="Times New Roman" w:cs="Times New Roman"/>
          <w:lang w:val="en-US"/>
        </w:rPr>
        <w:t xml:space="preserve">lead compiler/compiling organization </w:t>
      </w:r>
      <w:r w:rsidR="00E2501A" w:rsidRPr="00DD5A77">
        <w:rPr>
          <w:rFonts w:ascii="Times New Roman" w:hAnsi="Times New Roman" w:cs="Times New Roman"/>
          <w:lang w:val="en-US"/>
        </w:rPr>
        <w:t>as well as</w:t>
      </w:r>
      <w:r w:rsidR="00231422" w:rsidRPr="00DD5A77">
        <w:rPr>
          <w:rFonts w:ascii="Times New Roman" w:hAnsi="Times New Roman" w:cs="Times New Roman"/>
          <w:lang w:val="en-US"/>
        </w:rPr>
        <w:t xml:space="preserve"> sufficient funding have been secured </w:t>
      </w:r>
      <w:r w:rsidR="00E2501A" w:rsidRPr="00DD5A77">
        <w:rPr>
          <w:rFonts w:ascii="Times New Roman" w:hAnsi="Times New Roman" w:cs="Times New Roman"/>
          <w:lang w:val="en-US"/>
        </w:rPr>
        <w:t>the Secretariat</w:t>
      </w:r>
      <w:r w:rsidR="00892DFF" w:rsidRPr="00DD5A77">
        <w:rPr>
          <w:rFonts w:ascii="Times New Roman" w:hAnsi="Times New Roman" w:cs="Times New Roman"/>
          <w:lang w:val="en-US"/>
        </w:rPr>
        <w:t xml:space="preserve"> therefore</w:t>
      </w:r>
      <w:r w:rsidR="00E2501A" w:rsidRPr="00DD5A77">
        <w:rPr>
          <w:rFonts w:ascii="Times New Roman" w:hAnsi="Times New Roman" w:cs="Times New Roman"/>
          <w:lang w:val="en-US"/>
        </w:rPr>
        <w:t xml:space="preserve"> convenes</w:t>
      </w:r>
      <w:r w:rsidR="00231422" w:rsidRPr="00DD5A77">
        <w:rPr>
          <w:rFonts w:ascii="Times New Roman" w:hAnsi="Times New Roman" w:cs="Times New Roman"/>
          <w:lang w:val="en-US"/>
        </w:rPr>
        <w:t xml:space="preserve"> a planning workshop to which all principal range states </w:t>
      </w:r>
      <w:r w:rsidRPr="00DD5A77">
        <w:rPr>
          <w:rFonts w:ascii="Times New Roman" w:hAnsi="Times New Roman" w:cs="Times New Roman"/>
          <w:lang w:val="en-US"/>
        </w:rPr>
        <w:t xml:space="preserve">(regardless of whether they are a Contracting Party to AEWA or not) </w:t>
      </w:r>
      <w:r w:rsidR="00E2501A" w:rsidRPr="00DD5A77">
        <w:rPr>
          <w:rFonts w:ascii="Times New Roman" w:hAnsi="Times New Roman" w:cs="Times New Roman"/>
          <w:lang w:val="en-US"/>
        </w:rPr>
        <w:t xml:space="preserve">as well as possible additional international experts </w:t>
      </w:r>
      <w:r w:rsidR="00892DFF" w:rsidRPr="00DD5A77">
        <w:rPr>
          <w:rFonts w:ascii="Times New Roman" w:hAnsi="Times New Roman" w:cs="Times New Roman"/>
          <w:lang w:val="en-US"/>
        </w:rPr>
        <w:t>for the species</w:t>
      </w:r>
      <w:r w:rsidR="00E2501A" w:rsidRPr="00DD5A77">
        <w:rPr>
          <w:rFonts w:ascii="Times New Roman" w:hAnsi="Times New Roman" w:cs="Times New Roman"/>
          <w:lang w:val="en-US"/>
        </w:rPr>
        <w:t xml:space="preserve"> </w:t>
      </w:r>
      <w:r w:rsidR="00231422" w:rsidRPr="00DD5A77">
        <w:rPr>
          <w:rFonts w:ascii="Times New Roman" w:hAnsi="Times New Roman" w:cs="Times New Roman"/>
          <w:lang w:val="en-US"/>
        </w:rPr>
        <w:t xml:space="preserve">are invited. </w:t>
      </w:r>
      <w:r w:rsidRPr="00DD5A77">
        <w:rPr>
          <w:rFonts w:ascii="Times New Roman" w:hAnsi="Times New Roman" w:cs="Times New Roman"/>
          <w:lang w:val="en-US"/>
        </w:rPr>
        <w:t xml:space="preserve">A </w:t>
      </w:r>
      <w:r w:rsidR="00231422" w:rsidRPr="00DD5A77">
        <w:rPr>
          <w:rFonts w:ascii="Times New Roman" w:hAnsi="Times New Roman" w:cs="Times New Roman"/>
          <w:lang w:val="en-US"/>
        </w:rPr>
        <w:t>letter is se</w:t>
      </w:r>
      <w:r w:rsidRPr="00DD5A77">
        <w:rPr>
          <w:rFonts w:ascii="Times New Roman" w:hAnsi="Times New Roman" w:cs="Times New Roman"/>
          <w:lang w:val="en-US"/>
        </w:rPr>
        <w:t xml:space="preserve">nt to the respective AEWA Focal Points and </w:t>
      </w:r>
      <w:r w:rsidR="00231422" w:rsidRPr="00DD5A77">
        <w:rPr>
          <w:rFonts w:ascii="Times New Roman" w:hAnsi="Times New Roman" w:cs="Times New Roman"/>
          <w:lang w:val="en-US"/>
        </w:rPr>
        <w:t>Contact Poin</w:t>
      </w:r>
      <w:r w:rsidRPr="00DD5A77">
        <w:rPr>
          <w:rFonts w:ascii="Times New Roman" w:hAnsi="Times New Roman" w:cs="Times New Roman"/>
          <w:lang w:val="en-US"/>
        </w:rPr>
        <w:t>ts inviting them to send one government representative charged with the implementation of AEWA as well as one national expert on the species in question to the workshop</w:t>
      </w:r>
      <w:r w:rsidR="00231422" w:rsidRPr="00DD5A77">
        <w:rPr>
          <w:rFonts w:ascii="Times New Roman" w:hAnsi="Times New Roman" w:cs="Times New Roman"/>
          <w:lang w:val="en-US"/>
        </w:rPr>
        <w:t xml:space="preserve">. </w:t>
      </w:r>
      <w:r w:rsidRPr="00DD5A77">
        <w:rPr>
          <w:rFonts w:ascii="Times New Roman" w:hAnsi="Times New Roman" w:cs="Times New Roman"/>
          <w:lang w:val="en-US"/>
        </w:rPr>
        <w:t>This allows for national</w:t>
      </w:r>
      <w:r w:rsidR="00231422" w:rsidRPr="00DD5A77">
        <w:rPr>
          <w:rFonts w:ascii="Times New Roman" w:hAnsi="Times New Roman" w:cs="Times New Roman"/>
          <w:lang w:val="en-US"/>
        </w:rPr>
        <w:t xml:space="preserve"> po</w:t>
      </w:r>
      <w:r w:rsidRPr="00DD5A77">
        <w:rPr>
          <w:rFonts w:ascii="Times New Roman" w:hAnsi="Times New Roman" w:cs="Times New Roman"/>
          <w:lang w:val="en-US"/>
        </w:rPr>
        <w:t xml:space="preserve">licy considerations as well as biological, conservation and </w:t>
      </w:r>
      <w:r w:rsidR="00231422" w:rsidRPr="00DD5A77">
        <w:rPr>
          <w:rFonts w:ascii="Times New Roman" w:hAnsi="Times New Roman" w:cs="Times New Roman"/>
          <w:lang w:val="en-US"/>
        </w:rPr>
        <w:t xml:space="preserve">sustainable use aspects to be </w:t>
      </w:r>
      <w:r w:rsidRPr="00DD5A77">
        <w:rPr>
          <w:rFonts w:ascii="Times New Roman" w:hAnsi="Times New Roman" w:cs="Times New Roman"/>
          <w:lang w:val="en-US"/>
        </w:rPr>
        <w:t>reflected in the P</w:t>
      </w:r>
      <w:r w:rsidR="00231422" w:rsidRPr="00DD5A77">
        <w:rPr>
          <w:rFonts w:ascii="Times New Roman" w:hAnsi="Times New Roman" w:cs="Times New Roman"/>
          <w:lang w:val="en-US"/>
        </w:rPr>
        <w:t xml:space="preserve">lan at an early stage. </w:t>
      </w:r>
      <w:r w:rsidRPr="00DD5A77">
        <w:rPr>
          <w:rFonts w:ascii="Times New Roman" w:hAnsi="Times New Roman" w:cs="Times New Roman"/>
          <w:lang w:val="en-US"/>
        </w:rPr>
        <w:t>The active involvement of range state governments is particularly important, as they will be responsible for the implementation of the Action/Management Plan after adoption.</w:t>
      </w:r>
      <w:r w:rsidR="00F137FB" w:rsidRPr="00DD5A77">
        <w:rPr>
          <w:rFonts w:ascii="Times New Roman" w:hAnsi="Times New Roman" w:cs="Times New Roman"/>
          <w:lang w:val="en-US"/>
        </w:rPr>
        <w:t xml:space="preserve"> The Secretariat may recommend the attendance of a known national species expert in the workshop invitation letter. This, however, is merely a recommendation and the final decision on who participates in the workshop lies with the respective government. </w:t>
      </w:r>
      <w:r w:rsidRPr="00DD5A77">
        <w:rPr>
          <w:rFonts w:ascii="Times New Roman" w:hAnsi="Times New Roman" w:cs="Times New Roman"/>
          <w:lang w:val="en-US"/>
        </w:rPr>
        <w:t>In addition, invitations are sent to the organizations represented in the AEWA Technical Committee.</w:t>
      </w:r>
    </w:p>
    <w:p w14:paraId="33894F5B" w14:textId="77777777" w:rsidR="00725C34" w:rsidRPr="00DD5A77" w:rsidRDefault="00725C34" w:rsidP="00231422">
      <w:pPr>
        <w:spacing w:after="0" w:line="240" w:lineRule="auto"/>
        <w:jc w:val="both"/>
        <w:rPr>
          <w:rFonts w:ascii="Times New Roman" w:hAnsi="Times New Roman" w:cs="Times New Roman"/>
          <w:lang w:val="en-US"/>
        </w:rPr>
      </w:pPr>
    </w:p>
    <w:p w14:paraId="35B633CB" w14:textId="5D09F893" w:rsidR="00B9059D" w:rsidRPr="00DD5A77" w:rsidRDefault="00DA75E9" w:rsidP="00231422">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The agenda for the workshops is prepared by the Secretariat, the lead compiler and the host government, if applicable. </w:t>
      </w:r>
      <w:r w:rsidR="006371A0">
        <w:rPr>
          <w:rFonts w:ascii="Times New Roman" w:hAnsi="Times New Roman" w:cs="Times New Roman"/>
          <w:lang w:val="en-US"/>
        </w:rPr>
        <w:t xml:space="preserve">If capacity allows, a biological assessment as well as an initial threat assessment are also prepared before the workshop. </w:t>
      </w:r>
      <w:r w:rsidR="00E2501A" w:rsidRPr="00DD5A77">
        <w:rPr>
          <w:rFonts w:ascii="Times New Roman" w:hAnsi="Times New Roman" w:cs="Times New Roman"/>
          <w:lang w:val="en-US"/>
        </w:rPr>
        <w:t xml:space="preserve">The </w:t>
      </w:r>
      <w:r w:rsidRPr="00DD5A77">
        <w:rPr>
          <w:rFonts w:ascii="Times New Roman" w:hAnsi="Times New Roman" w:cs="Times New Roman"/>
          <w:lang w:val="en-US"/>
        </w:rPr>
        <w:t>facilitation is done</w:t>
      </w:r>
      <w:r w:rsidR="00231422" w:rsidRPr="00DD5A77">
        <w:rPr>
          <w:rFonts w:ascii="Times New Roman" w:hAnsi="Times New Roman" w:cs="Times New Roman"/>
          <w:lang w:val="en-US"/>
        </w:rPr>
        <w:t xml:space="preserve"> by the Secretariat</w:t>
      </w:r>
      <w:r w:rsidRPr="00DD5A77">
        <w:rPr>
          <w:rFonts w:ascii="Times New Roman" w:hAnsi="Times New Roman" w:cs="Times New Roman"/>
          <w:lang w:val="en-US"/>
        </w:rPr>
        <w:t xml:space="preserve"> and/or another</w:t>
      </w:r>
      <w:r w:rsidR="00231422" w:rsidRPr="00DD5A77">
        <w:rPr>
          <w:rFonts w:ascii="Times New Roman" w:hAnsi="Times New Roman" w:cs="Times New Roman"/>
          <w:lang w:val="en-US"/>
        </w:rPr>
        <w:t xml:space="preserve"> </w:t>
      </w:r>
      <w:r w:rsidRPr="00DD5A77">
        <w:rPr>
          <w:rFonts w:ascii="Times New Roman" w:hAnsi="Times New Roman" w:cs="Times New Roman"/>
          <w:lang w:val="en-US"/>
        </w:rPr>
        <w:t xml:space="preserve">international expert of species action/management planning </w:t>
      </w:r>
      <w:r w:rsidR="00231422" w:rsidRPr="00DD5A77">
        <w:rPr>
          <w:rFonts w:ascii="Times New Roman" w:hAnsi="Times New Roman" w:cs="Times New Roman"/>
          <w:lang w:val="en-US"/>
        </w:rPr>
        <w:t xml:space="preserve">in cooperation with the </w:t>
      </w:r>
      <w:r w:rsidR="00E2501A" w:rsidRPr="00DD5A77">
        <w:rPr>
          <w:rFonts w:ascii="Times New Roman" w:hAnsi="Times New Roman" w:cs="Times New Roman"/>
          <w:lang w:val="en-US"/>
        </w:rPr>
        <w:t>lead compiler</w:t>
      </w:r>
      <w:r w:rsidRPr="00DD5A77">
        <w:rPr>
          <w:rFonts w:ascii="Times New Roman" w:hAnsi="Times New Roman" w:cs="Times New Roman"/>
          <w:lang w:val="en-US"/>
        </w:rPr>
        <w:t>. W</w:t>
      </w:r>
      <w:r w:rsidR="00231422" w:rsidRPr="00DD5A77">
        <w:rPr>
          <w:rFonts w:ascii="Times New Roman" w:hAnsi="Times New Roman" w:cs="Times New Roman"/>
          <w:lang w:val="en-US"/>
        </w:rPr>
        <w:t>orkshop</w:t>
      </w:r>
      <w:r w:rsidRPr="00DD5A77">
        <w:rPr>
          <w:rFonts w:ascii="Times New Roman" w:hAnsi="Times New Roman" w:cs="Times New Roman"/>
          <w:lang w:val="en-US"/>
        </w:rPr>
        <w:t>s may</w:t>
      </w:r>
      <w:r w:rsidR="00231422" w:rsidRPr="00DD5A77">
        <w:rPr>
          <w:rFonts w:ascii="Times New Roman" w:hAnsi="Times New Roman" w:cs="Times New Roman"/>
          <w:lang w:val="en-US"/>
        </w:rPr>
        <w:t xml:space="preserve"> include an introductory presentation on the </w:t>
      </w:r>
      <w:r w:rsidRPr="00DD5A77">
        <w:rPr>
          <w:rFonts w:ascii="Times New Roman" w:hAnsi="Times New Roman" w:cs="Times New Roman"/>
          <w:lang w:val="en-US"/>
        </w:rPr>
        <w:t>international</w:t>
      </w:r>
      <w:r w:rsidR="00231422" w:rsidRPr="00DD5A77">
        <w:rPr>
          <w:rFonts w:ascii="Times New Roman" w:hAnsi="Times New Roman" w:cs="Times New Roman"/>
          <w:lang w:val="en-US"/>
        </w:rPr>
        <w:t xml:space="preserve"> status</w:t>
      </w:r>
      <w:r w:rsidRPr="00DD5A77">
        <w:rPr>
          <w:rFonts w:ascii="Times New Roman" w:hAnsi="Times New Roman" w:cs="Times New Roman"/>
          <w:lang w:val="en-US"/>
        </w:rPr>
        <w:t xml:space="preserve"> of the species followed by</w:t>
      </w:r>
      <w:r w:rsidR="00231422" w:rsidRPr="00DD5A77">
        <w:rPr>
          <w:rFonts w:ascii="Times New Roman" w:hAnsi="Times New Roman" w:cs="Times New Roman"/>
          <w:lang w:val="en-US"/>
        </w:rPr>
        <w:t xml:space="preserve"> brief presentations by the national representatives on the current status, main threats, and/or use of the species in their country</w:t>
      </w:r>
      <w:r w:rsidRPr="00DD5A77">
        <w:rPr>
          <w:rFonts w:ascii="Times New Roman" w:hAnsi="Times New Roman" w:cs="Times New Roman"/>
          <w:lang w:val="en-US"/>
        </w:rPr>
        <w:t xml:space="preserve">. This is usually followed by </w:t>
      </w:r>
      <w:r w:rsidR="00231422" w:rsidRPr="00DD5A77">
        <w:rPr>
          <w:rFonts w:ascii="Times New Roman" w:hAnsi="Times New Roman" w:cs="Times New Roman"/>
          <w:lang w:val="en-US"/>
        </w:rPr>
        <w:t>brainstorming session</w:t>
      </w:r>
      <w:r w:rsidRPr="00DD5A77">
        <w:rPr>
          <w:rFonts w:ascii="Times New Roman" w:hAnsi="Times New Roman" w:cs="Times New Roman"/>
          <w:lang w:val="en-US"/>
        </w:rPr>
        <w:t>s</w:t>
      </w:r>
      <w:r w:rsidR="00231422" w:rsidRPr="00DD5A77">
        <w:rPr>
          <w:rFonts w:ascii="Times New Roman" w:hAnsi="Times New Roman" w:cs="Times New Roman"/>
          <w:lang w:val="en-US"/>
        </w:rPr>
        <w:t xml:space="preserve"> on the threats, objectives, results and activities </w:t>
      </w:r>
      <w:r w:rsidR="00C5735C">
        <w:rPr>
          <w:rFonts w:ascii="Times New Roman" w:hAnsi="Times New Roman" w:cs="Times New Roman"/>
          <w:lang w:val="en-US"/>
        </w:rPr>
        <w:t xml:space="preserve">with their associated indicators </w:t>
      </w:r>
      <w:r w:rsidR="00231422" w:rsidRPr="00DD5A77">
        <w:rPr>
          <w:rFonts w:ascii="Times New Roman" w:hAnsi="Times New Roman" w:cs="Times New Roman"/>
          <w:lang w:val="en-US"/>
        </w:rPr>
        <w:t>as well as knowledge gaps</w:t>
      </w:r>
      <w:r w:rsidRPr="00DD5A77">
        <w:rPr>
          <w:rFonts w:ascii="Times New Roman" w:hAnsi="Times New Roman" w:cs="Times New Roman"/>
          <w:lang w:val="en-US"/>
        </w:rPr>
        <w:t xml:space="preserve">. Discussions are also held on possible urgent activities </w:t>
      </w:r>
      <w:r w:rsidR="00231422" w:rsidRPr="00DD5A77">
        <w:rPr>
          <w:rFonts w:ascii="Times New Roman" w:hAnsi="Times New Roman" w:cs="Times New Roman"/>
          <w:lang w:val="en-US"/>
        </w:rPr>
        <w:t xml:space="preserve">that may need </w:t>
      </w:r>
      <w:r w:rsidRPr="00DD5A77">
        <w:rPr>
          <w:rFonts w:ascii="Times New Roman" w:hAnsi="Times New Roman" w:cs="Times New Roman"/>
          <w:lang w:val="en-US"/>
        </w:rPr>
        <w:t>to be implemented</w:t>
      </w:r>
      <w:r w:rsidR="00231422" w:rsidRPr="00DD5A77">
        <w:rPr>
          <w:rFonts w:ascii="Times New Roman" w:hAnsi="Times New Roman" w:cs="Times New Roman"/>
          <w:lang w:val="en-US"/>
        </w:rPr>
        <w:t xml:space="preserve"> immediately </w:t>
      </w:r>
      <w:r w:rsidRPr="00DD5A77">
        <w:rPr>
          <w:rFonts w:ascii="Times New Roman" w:hAnsi="Times New Roman" w:cs="Times New Roman"/>
          <w:lang w:val="en-US"/>
        </w:rPr>
        <w:t xml:space="preserve">before a </w:t>
      </w:r>
      <w:r w:rsidR="00231422" w:rsidRPr="00DD5A77">
        <w:rPr>
          <w:rFonts w:ascii="Times New Roman" w:hAnsi="Times New Roman" w:cs="Times New Roman"/>
          <w:lang w:val="en-US"/>
        </w:rPr>
        <w:t>formal adoption of the Plan</w:t>
      </w:r>
      <w:r w:rsidRPr="00DD5A77">
        <w:rPr>
          <w:rFonts w:ascii="Times New Roman" w:hAnsi="Times New Roman" w:cs="Times New Roman"/>
          <w:lang w:val="en-US"/>
        </w:rPr>
        <w:t>.</w:t>
      </w:r>
    </w:p>
    <w:p w14:paraId="29EDD581" w14:textId="77777777" w:rsidR="00DA75E9" w:rsidRPr="00DD5A77" w:rsidRDefault="00DA75E9" w:rsidP="00231422">
      <w:pPr>
        <w:spacing w:after="0" w:line="240" w:lineRule="auto"/>
        <w:jc w:val="both"/>
        <w:rPr>
          <w:rFonts w:ascii="Times New Roman" w:hAnsi="Times New Roman" w:cs="Times New Roman"/>
          <w:lang w:val="en-US"/>
        </w:rPr>
      </w:pPr>
    </w:p>
    <w:p w14:paraId="242478C7" w14:textId="4E5BF2F5" w:rsidR="00C87FA9" w:rsidRPr="00DD5A77" w:rsidRDefault="00B9059D" w:rsidP="00231422">
      <w:pPr>
        <w:spacing w:after="0" w:line="240" w:lineRule="auto"/>
        <w:jc w:val="both"/>
        <w:rPr>
          <w:rFonts w:ascii="Times New Roman" w:hAnsi="Times New Roman" w:cs="Times New Roman"/>
          <w:lang w:val="en-US"/>
        </w:rPr>
      </w:pPr>
      <w:r w:rsidRPr="00DD5A77">
        <w:rPr>
          <w:rFonts w:ascii="Times New Roman" w:hAnsi="Times New Roman" w:cs="Times New Roman"/>
          <w:lang w:val="en-US"/>
        </w:rPr>
        <w:lastRenderedPageBreak/>
        <w:t>It should be noted that Species Action and Management Plans are international frameworks for the coordinated conservation and management of species/populations</w:t>
      </w:r>
      <w:r w:rsidR="00576872" w:rsidRPr="00DD5A77">
        <w:rPr>
          <w:rFonts w:ascii="Times New Roman" w:hAnsi="Times New Roman" w:cs="Times New Roman"/>
          <w:lang w:val="en-US"/>
        </w:rPr>
        <w:t xml:space="preserve"> – not scientific papers for peer-review</w:t>
      </w:r>
      <w:r w:rsidRPr="00DD5A77">
        <w:rPr>
          <w:rFonts w:ascii="Times New Roman" w:hAnsi="Times New Roman" w:cs="Times New Roman"/>
          <w:lang w:val="en-US"/>
        </w:rPr>
        <w:t xml:space="preserve">. </w:t>
      </w:r>
      <w:r w:rsidR="00576872" w:rsidRPr="00DD5A77">
        <w:rPr>
          <w:rFonts w:ascii="Times New Roman" w:hAnsi="Times New Roman" w:cs="Times New Roman"/>
          <w:lang w:val="en-US"/>
        </w:rPr>
        <w:t>A</w:t>
      </w:r>
      <w:r w:rsidRPr="00DD5A77">
        <w:rPr>
          <w:rFonts w:ascii="Times New Roman" w:hAnsi="Times New Roman" w:cs="Times New Roman"/>
          <w:lang w:val="en-US"/>
        </w:rPr>
        <w:t xml:space="preserve">lthough </w:t>
      </w:r>
      <w:r w:rsidR="00576872" w:rsidRPr="00DD5A77">
        <w:rPr>
          <w:rFonts w:ascii="Times New Roman" w:hAnsi="Times New Roman" w:cs="Times New Roman"/>
          <w:lang w:val="en-US"/>
        </w:rPr>
        <w:t xml:space="preserve">Action and Management Plans should include the best scientific knowledge available at the time of development, gaps in scientific knowledge should not be seen as a reason for delaying the development and subsequent adoption of a Plan. Instead such knowledge gaps </w:t>
      </w:r>
      <w:r w:rsidR="009A6AD1">
        <w:rPr>
          <w:rFonts w:ascii="Times New Roman" w:hAnsi="Times New Roman" w:cs="Times New Roman"/>
          <w:lang w:val="en-US"/>
        </w:rPr>
        <w:t xml:space="preserve">and assumptions made in the absence of hard data </w:t>
      </w:r>
      <w:r w:rsidR="00576872" w:rsidRPr="00DD5A77">
        <w:rPr>
          <w:rFonts w:ascii="Times New Roman" w:hAnsi="Times New Roman" w:cs="Times New Roman"/>
          <w:lang w:val="en-US"/>
        </w:rPr>
        <w:t xml:space="preserve">should be duly noted in the Plan and activities to close such gaps in cooperation amongst all relevant range states should be added. </w:t>
      </w:r>
    </w:p>
    <w:p w14:paraId="263A25A3" w14:textId="77777777" w:rsidR="00576872" w:rsidRPr="00DD5A77" w:rsidRDefault="00576872" w:rsidP="00231422">
      <w:pPr>
        <w:spacing w:after="0" w:line="240" w:lineRule="auto"/>
        <w:jc w:val="both"/>
        <w:rPr>
          <w:rFonts w:ascii="Times New Roman" w:hAnsi="Times New Roman" w:cs="Times New Roman"/>
          <w:lang w:val="en-US"/>
        </w:rPr>
      </w:pPr>
    </w:p>
    <w:p w14:paraId="1FC2B2A9" w14:textId="77777777" w:rsidR="00231422" w:rsidRPr="00DD5A77" w:rsidRDefault="00C87FA9" w:rsidP="00231422">
      <w:pPr>
        <w:spacing w:after="0" w:line="240" w:lineRule="auto"/>
        <w:jc w:val="both"/>
        <w:rPr>
          <w:rFonts w:ascii="Times New Roman" w:hAnsi="Times New Roman" w:cs="Times New Roman"/>
          <w:i/>
          <w:lang w:val="en-US"/>
        </w:rPr>
      </w:pPr>
      <w:r w:rsidRPr="00DD5A77">
        <w:rPr>
          <w:rFonts w:ascii="Times New Roman" w:hAnsi="Times New Roman" w:cs="Times New Roman"/>
          <w:lang w:val="en-US"/>
        </w:rPr>
        <w:t xml:space="preserve">2.2.3. </w:t>
      </w:r>
      <w:r w:rsidRPr="00DD5A77">
        <w:rPr>
          <w:rFonts w:ascii="Times New Roman" w:hAnsi="Times New Roman" w:cs="Times New Roman"/>
          <w:i/>
          <w:lang w:val="en-US"/>
        </w:rPr>
        <w:t xml:space="preserve">Consultations of the draft Action/Management Plan </w:t>
      </w:r>
    </w:p>
    <w:p w14:paraId="0B4CCC13" w14:textId="77777777" w:rsidR="00C87FA9" w:rsidRPr="00DD5A77" w:rsidRDefault="00C87FA9" w:rsidP="00231422">
      <w:pPr>
        <w:spacing w:after="0" w:line="240" w:lineRule="auto"/>
        <w:jc w:val="both"/>
        <w:rPr>
          <w:rFonts w:ascii="Times New Roman" w:hAnsi="Times New Roman" w:cs="Times New Roman"/>
          <w:i/>
          <w:lang w:val="en-US"/>
        </w:rPr>
      </w:pPr>
    </w:p>
    <w:p w14:paraId="1C3D9DBE" w14:textId="77777777" w:rsidR="00494695" w:rsidRPr="00DD5A77" w:rsidRDefault="00231422" w:rsidP="00231422">
      <w:pPr>
        <w:spacing w:after="0" w:line="240" w:lineRule="auto"/>
        <w:jc w:val="both"/>
        <w:rPr>
          <w:rFonts w:ascii="Times New Roman" w:hAnsi="Times New Roman" w:cs="Times New Roman"/>
          <w:lang w:val="en-US"/>
        </w:rPr>
      </w:pPr>
      <w:r w:rsidRPr="00DD5A77">
        <w:rPr>
          <w:rFonts w:ascii="Times New Roman" w:hAnsi="Times New Roman" w:cs="Times New Roman"/>
          <w:lang w:val="en-US"/>
        </w:rPr>
        <w:t>After the action</w:t>
      </w:r>
      <w:r w:rsidR="003E7567" w:rsidRPr="00DD5A77">
        <w:rPr>
          <w:rFonts w:ascii="Times New Roman" w:hAnsi="Times New Roman" w:cs="Times New Roman"/>
          <w:lang w:val="en-US"/>
        </w:rPr>
        <w:t>/management</w:t>
      </w:r>
      <w:r w:rsidRPr="00DD5A77">
        <w:rPr>
          <w:rFonts w:ascii="Times New Roman" w:hAnsi="Times New Roman" w:cs="Times New Roman"/>
          <w:lang w:val="en-US"/>
        </w:rPr>
        <w:t xml:space="preserve"> planning workshop the lead compiler has the task of drafting the action plan based on the workshop outcomes</w:t>
      </w:r>
      <w:r w:rsidR="00B32AD2" w:rsidRPr="00DD5A77">
        <w:rPr>
          <w:rFonts w:ascii="Times New Roman" w:hAnsi="Times New Roman" w:cs="Times New Roman"/>
          <w:lang w:val="en-US"/>
        </w:rPr>
        <w:t xml:space="preserve"> in cooperation with the Secretariat</w:t>
      </w:r>
      <w:r w:rsidRPr="00DD5A77">
        <w:rPr>
          <w:rFonts w:ascii="Times New Roman" w:hAnsi="Times New Roman" w:cs="Times New Roman"/>
          <w:lang w:val="en-US"/>
        </w:rPr>
        <w:t xml:space="preserve">. </w:t>
      </w:r>
      <w:r w:rsidR="00DC1952" w:rsidRPr="00DD5A77">
        <w:rPr>
          <w:rFonts w:ascii="Times New Roman" w:hAnsi="Times New Roman" w:cs="Times New Roman"/>
          <w:lang w:val="en-US"/>
        </w:rPr>
        <w:t xml:space="preserve">Action Plans are developed on the basis of the </w:t>
      </w:r>
      <w:r w:rsidR="000E3752" w:rsidRPr="00DD5A77">
        <w:rPr>
          <w:rFonts w:ascii="Times New Roman" w:hAnsi="Times New Roman" w:cs="Times New Roman"/>
          <w:lang w:val="en-US"/>
        </w:rPr>
        <w:t>revised</w:t>
      </w:r>
      <w:r w:rsidR="00DC1952" w:rsidRPr="00DD5A77">
        <w:rPr>
          <w:rFonts w:ascii="Times New Roman" w:hAnsi="Times New Roman" w:cs="Times New Roman"/>
          <w:lang w:val="en-US"/>
        </w:rPr>
        <w:t xml:space="preserve"> format</w:t>
      </w:r>
      <w:r w:rsidR="000E3752" w:rsidRPr="00DD5A77">
        <w:rPr>
          <w:rFonts w:ascii="Times New Roman" w:hAnsi="Times New Roman" w:cs="Times New Roman"/>
          <w:lang w:val="en-US"/>
        </w:rPr>
        <w:t xml:space="preserve"> for AEWA Single Species Action Plans</w:t>
      </w:r>
      <w:r w:rsidR="00DC1952" w:rsidRPr="00DD5A77">
        <w:rPr>
          <w:rFonts w:ascii="Times New Roman" w:hAnsi="Times New Roman" w:cs="Times New Roman"/>
          <w:lang w:val="en-US"/>
        </w:rPr>
        <w:t xml:space="preserve"> adopted at MOP4 </w:t>
      </w:r>
      <w:r w:rsidR="000E3752" w:rsidRPr="00DD5A77">
        <w:rPr>
          <w:rFonts w:ascii="Times New Roman" w:hAnsi="Times New Roman" w:cs="Times New Roman"/>
          <w:lang w:val="en-US"/>
        </w:rPr>
        <w:t xml:space="preserve">(document AEWA/MOP 4.36 Corr. 1). </w:t>
      </w:r>
      <w:r w:rsidRPr="00DD5A77">
        <w:rPr>
          <w:rFonts w:ascii="Times New Roman" w:hAnsi="Times New Roman" w:cs="Times New Roman"/>
          <w:lang w:val="en-US"/>
        </w:rPr>
        <w:t xml:space="preserve">Depending on the time available, this usually takes between two and four months. </w:t>
      </w:r>
      <w:r w:rsidR="00B32AD2" w:rsidRPr="00DD5A77">
        <w:rPr>
          <w:rFonts w:ascii="Times New Roman" w:hAnsi="Times New Roman" w:cs="Times New Roman"/>
          <w:lang w:val="en-US"/>
        </w:rPr>
        <w:t>T</w:t>
      </w:r>
      <w:r w:rsidRPr="00DD5A77">
        <w:rPr>
          <w:rFonts w:ascii="Times New Roman" w:hAnsi="Times New Roman" w:cs="Times New Roman"/>
          <w:lang w:val="en-US"/>
        </w:rPr>
        <w:t xml:space="preserve">his first draft is then circulated to the workshop participants as well as those </w:t>
      </w:r>
      <w:r w:rsidR="00B32AD2" w:rsidRPr="00DD5A77">
        <w:rPr>
          <w:rFonts w:ascii="Times New Roman" w:hAnsi="Times New Roman" w:cs="Times New Roman"/>
          <w:lang w:val="en-US"/>
        </w:rPr>
        <w:t>government representatives and national experts</w:t>
      </w:r>
      <w:r w:rsidRPr="00DD5A77">
        <w:rPr>
          <w:rFonts w:ascii="Times New Roman" w:hAnsi="Times New Roman" w:cs="Times New Roman"/>
          <w:lang w:val="en-US"/>
        </w:rPr>
        <w:t xml:space="preserve"> </w:t>
      </w:r>
      <w:r w:rsidR="00B32AD2" w:rsidRPr="00DD5A77">
        <w:rPr>
          <w:rFonts w:ascii="Times New Roman" w:hAnsi="Times New Roman" w:cs="Times New Roman"/>
          <w:lang w:val="en-US"/>
        </w:rPr>
        <w:t xml:space="preserve">that </w:t>
      </w:r>
      <w:r w:rsidRPr="00DD5A77">
        <w:rPr>
          <w:rFonts w:ascii="Times New Roman" w:hAnsi="Times New Roman" w:cs="Times New Roman"/>
          <w:lang w:val="en-US"/>
        </w:rPr>
        <w:t xml:space="preserve">were </w:t>
      </w:r>
      <w:r w:rsidR="00B32AD2" w:rsidRPr="00DD5A77">
        <w:rPr>
          <w:rFonts w:ascii="Times New Roman" w:hAnsi="Times New Roman" w:cs="Times New Roman"/>
          <w:lang w:val="en-US"/>
        </w:rPr>
        <w:t xml:space="preserve">invited but </w:t>
      </w:r>
      <w:r w:rsidRPr="00DD5A77">
        <w:rPr>
          <w:rFonts w:ascii="Times New Roman" w:hAnsi="Times New Roman" w:cs="Times New Roman"/>
          <w:lang w:val="en-US"/>
        </w:rPr>
        <w:t xml:space="preserve">not able to attend. This </w:t>
      </w:r>
      <w:r w:rsidR="00B32AD2" w:rsidRPr="00DD5A77">
        <w:rPr>
          <w:rFonts w:ascii="Times New Roman" w:hAnsi="Times New Roman" w:cs="Times New Roman"/>
          <w:lang w:val="en-US"/>
        </w:rPr>
        <w:t xml:space="preserve">first consultation </w:t>
      </w:r>
      <w:r w:rsidRPr="00DD5A77">
        <w:rPr>
          <w:rFonts w:ascii="Times New Roman" w:hAnsi="Times New Roman" w:cs="Times New Roman"/>
          <w:lang w:val="en-US"/>
        </w:rPr>
        <w:t xml:space="preserve">round is meant to ensure that all </w:t>
      </w:r>
      <w:r w:rsidR="00B32AD2" w:rsidRPr="00DD5A77">
        <w:rPr>
          <w:rFonts w:ascii="Times New Roman" w:hAnsi="Times New Roman" w:cs="Times New Roman"/>
          <w:lang w:val="en-US"/>
        </w:rPr>
        <w:t xml:space="preserve">the necessary </w:t>
      </w:r>
      <w:r w:rsidRPr="00DD5A77">
        <w:rPr>
          <w:rFonts w:ascii="Times New Roman" w:hAnsi="Times New Roman" w:cs="Times New Roman"/>
          <w:lang w:val="en-US"/>
        </w:rPr>
        <w:t>substantive details</w:t>
      </w:r>
      <w:r w:rsidR="00B32AD2" w:rsidRPr="00DD5A77">
        <w:rPr>
          <w:rFonts w:ascii="Times New Roman" w:hAnsi="Times New Roman" w:cs="Times New Roman"/>
          <w:lang w:val="en-US"/>
        </w:rPr>
        <w:t xml:space="preserve"> as well as actions for the species</w:t>
      </w:r>
      <w:r w:rsidRPr="00DD5A77">
        <w:rPr>
          <w:rFonts w:ascii="Times New Roman" w:hAnsi="Times New Roman" w:cs="Times New Roman"/>
          <w:lang w:val="en-US"/>
        </w:rPr>
        <w:t xml:space="preserve"> are </w:t>
      </w:r>
      <w:r w:rsidR="00B32AD2" w:rsidRPr="00DD5A77">
        <w:rPr>
          <w:rFonts w:ascii="Times New Roman" w:hAnsi="Times New Roman" w:cs="Times New Roman"/>
          <w:lang w:val="en-US"/>
        </w:rPr>
        <w:t xml:space="preserve">reflected </w:t>
      </w:r>
      <w:r w:rsidRPr="00DD5A77">
        <w:rPr>
          <w:rFonts w:ascii="Times New Roman" w:hAnsi="Times New Roman" w:cs="Times New Roman"/>
          <w:lang w:val="en-US"/>
        </w:rPr>
        <w:t>as discussed at the workshop</w:t>
      </w:r>
      <w:r w:rsidR="00B32AD2" w:rsidRPr="00DD5A77">
        <w:rPr>
          <w:rFonts w:ascii="Times New Roman" w:hAnsi="Times New Roman" w:cs="Times New Roman"/>
          <w:lang w:val="en-US"/>
        </w:rPr>
        <w:t xml:space="preserve">. Following the feedback from the workshop participants, the lead compiler prepares a new draft which is submitted to the AEWA Technical Committee for comments by the Secretariat. </w:t>
      </w:r>
    </w:p>
    <w:p w14:paraId="02D93547" w14:textId="77777777" w:rsidR="00494695" w:rsidRPr="00DD5A77" w:rsidRDefault="00494695" w:rsidP="00231422">
      <w:pPr>
        <w:spacing w:after="0" w:line="240" w:lineRule="auto"/>
        <w:jc w:val="both"/>
        <w:rPr>
          <w:rFonts w:ascii="Times New Roman" w:hAnsi="Times New Roman" w:cs="Times New Roman"/>
          <w:lang w:val="en-US"/>
        </w:rPr>
      </w:pPr>
    </w:p>
    <w:p w14:paraId="61DDA18F" w14:textId="204A0EB4" w:rsidR="00231422" w:rsidRPr="00DD5A77" w:rsidRDefault="00494695" w:rsidP="00231422">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A </w:t>
      </w:r>
      <w:r w:rsidR="009A6AD1">
        <w:rPr>
          <w:rFonts w:ascii="Times New Roman" w:hAnsi="Times New Roman" w:cs="Times New Roman"/>
          <w:lang w:val="en-US"/>
        </w:rPr>
        <w:t>revised</w:t>
      </w:r>
      <w:r w:rsidRPr="00DD5A77">
        <w:rPr>
          <w:rFonts w:ascii="Times New Roman" w:hAnsi="Times New Roman" w:cs="Times New Roman"/>
          <w:lang w:val="en-US"/>
        </w:rPr>
        <w:t xml:space="preserve"> draft is then again prepared by the lead compiler and</w:t>
      </w:r>
      <w:r w:rsidR="00231422" w:rsidRPr="00DD5A77">
        <w:rPr>
          <w:rFonts w:ascii="Times New Roman" w:hAnsi="Times New Roman" w:cs="Times New Roman"/>
          <w:lang w:val="en-US"/>
        </w:rPr>
        <w:t xml:space="preserve"> </w:t>
      </w:r>
      <w:r w:rsidRPr="00DD5A77">
        <w:rPr>
          <w:rFonts w:ascii="Times New Roman" w:hAnsi="Times New Roman" w:cs="Times New Roman"/>
          <w:lang w:val="en-US"/>
        </w:rPr>
        <w:t>submitted by the</w:t>
      </w:r>
      <w:r w:rsidR="00231422" w:rsidRPr="00DD5A77">
        <w:rPr>
          <w:rFonts w:ascii="Times New Roman" w:hAnsi="Times New Roman" w:cs="Times New Roman"/>
          <w:lang w:val="en-US"/>
        </w:rPr>
        <w:t xml:space="preserve"> Secretariat</w:t>
      </w:r>
      <w:r w:rsidRPr="00DD5A77">
        <w:rPr>
          <w:rFonts w:ascii="Times New Roman" w:hAnsi="Times New Roman" w:cs="Times New Roman"/>
          <w:lang w:val="en-US"/>
        </w:rPr>
        <w:t xml:space="preserve"> </w:t>
      </w:r>
      <w:r w:rsidR="00231422" w:rsidRPr="00DD5A77">
        <w:rPr>
          <w:rFonts w:ascii="Times New Roman" w:hAnsi="Times New Roman" w:cs="Times New Roman"/>
          <w:lang w:val="en-US"/>
        </w:rPr>
        <w:t xml:space="preserve">to </w:t>
      </w:r>
      <w:r w:rsidRPr="00DD5A77">
        <w:rPr>
          <w:rFonts w:ascii="Times New Roman" w:hAnsi="Times New Roman" w:cs="Times New Roman"/>
          <w:lang w:val="en-US"/>
        </w:rPr>
        <w:t>all Focal Points and Contact Points in the relevant</w:t>
      </w:r>
      <w:r w:rsidR="00231422" w:rsidRPr="00DD5A77">
        <w:rPr>
          <w:rFonts w:ascii="Times New Roman" w:hAnsi="Times New Roman" w:cs="Times New Roman"/>
          <w:lang w:val="en-US"/>
        </w:rPr>
        <w:t xml:space="preserve"> range states for official </w:t>
      </w:r>
      <w:r w:rsidR="00C5735C">
        <w:rPr>
          <w:rFonts w:ascii="Times New Roman" w:hAnsi="Times New Roman" w:cs="Times New Roman"/>
          <w:lang w:val="en-US"/>
        </w:rPr>
        <w:t xml:space="preserve">government </w:t>
      </w:r>
      <w:r w:rsidR="00231422" w:rsidRPr="00DD5A77">
        <w:rPr>
          <w:rFonts w:ascii="Times New Roman" w:hAnsi="Times New Roman" w:cs="Times New Roman"/>
          <w:lang w:val="en-US"/>
        </w:rPr>
        <w:t>consultation</w:t>
      </w:r>
      <w:r w:rsidRPr="00DD5A77">
        <w:rPr>
          <w:rFonts w:ascii="Times New Roman" w:hAnsi="Times New Roman" w:cs="Times New Roman"/>
          <w:lang w:val="en-US"/>
        </w:rPr>
        <w:t>. The timeframe for the official consultation is ideally three months. Within the framework of the official consultatio</w:t>
      </w:r>
      <w:r w:rsidR="000B7F73">
        <w:rPr>
          <w:rFonts w:ascii="Times New Roman" w:hAnsi="Times New Roman" w:cs="Times New Roman"/>
          <w:lang w:val="en-US"/>
        </w:rPr>
        <w:t>n the Focal Points and Contact P</w:t>
      </w:r>
      <w:r w:rsidRPr="00DD5A77">
        <w:rPr>
          <w:rFonts w:ascii="Times New Roman" w:hAnsi="Times New Roman" w:cs="Times New Roman"/>
          <w:lang w:val="en-US"/>
        </w:rPr>
        <w:t>oints are expected t</w:t>
      </w:r>
      <w:r w:rsidR="00231422" w:rsidRPr="00DD5A77">
        <w:rPr>
          <w:rFonts w:ascii="Times New Roman" w:hAnsi="Times New Roman" w:cs="Times New Roman"/>
          <w:lang w:val="en-US"/>
        </w:rPr>
        <w:t xml:space="preserve">o circulate the draft to all </w:t>
      </w:r>
      <w:r w:rsidRPr="00DD5A77">
        <w:rPr>
          <w:rFonts w:ascii="Times New Roman" w:hAnsi="Times New Roman" w:cs="Times New Roman"/>
          <w:lang w:val="en-US"/>
        </w:rPr>
        <w:t>relevant</w:t>
      </w:r>
      <w:r w:rsidR="00231422" w:rsidRPr="00DD5A77">
        <w:rPr>
          <w:rFonts w:ascii="Times New Roman" w:hAnsi="Times New Roman" w:cs="Times New Roman"/>
          <w:lang w:val="en-US"/>
        </w:rPr>
        <w:t xml:space="preserve"> national bodies </w:t>
      </w:r>
      <w:r w:rsidRPr="00DD5A77">
        <w:rPr>
          <w:rFonts w:ascii="Times New Roman" w:hAnsi="Times New Roman" w:cs="Times New Roman"/>
          <w:lang w:val="en-US"/>
        </w:rPr>
        <w:t>and stakeholders for comments in accordance with</w:t>
      </w:r>
      <w:r w:rsidR="00231422" w:rsidRPr="00DD5A77">
        <w:rPr>
          <w:rFonts w:ascii="Times New Roman" w:hAnsi="Times New Roman" w:cs="Times New Roman"/>
          <w:lang w:val="en-US"/>
        </w:rPr>
        <w:t xml:space="preserve"> their respective established national procedures</w:t>
      </w:r>
      <w:r w:rsidRPr="00DD5A77">
        <w:rPr>
          <w:rFonts w:ascii="Times New Roman" w:hAnsi="Times New Roman" w:cs="Times New Roman"/>
          <w:lang w:val="en-US"/>
        </w:rPr>
        <w:t xml:space="preserve"> and to submit the</w:t>
      </w:r>
      <w:r w:rsidR="00231422" w:rsidRPr="00DD5A77">
        <w:rPr>
          <w:rFonts w:ascii="Times New Roman" w:hAnsi="Times New Roman" w:cs="Times New Roman"/>
          <w:lang w:val="en-US"/>
        </w:rPr>
        <w:t xml:space="preserve"> consolidated national comments </w:t>
      </w:r>
      <w:r w:rsidRPr="00DD5A77">
        <w:rPr>
          <w:rFonts w:ascii="Times New Roman" w:hAnsi="Times New Roman" w:cs="Times New Roman"/>
          <w:lang w:val="en-US"/>
        </w:rPr>
        <w:t>to the Secretariat by the given deadline</w:t>
      </w:r>
      <w:r w:rsidR="00231422" w:rsidRPr="00DD5A77">
        <w:rPr>
          <w:rFonts w:ascii="Times New Roman" w:hAnsi="Times New Roman" w:cs="Times New Roman"/>
          <w:lang w:val="en-US"/>
        </w:rPr>
        <w:t xml:space="preserve">. If </w:t>
      </w:r>
      <w:r w:rsidRPr="00DD5A77">
        <w:rPr>
          <w:rFonts w:ascii="Times New Roman" w:hAnsi="Times New Roman" w:cs="Times New Roman"/>
          <w:lang w:val="en-US"/>
        </w:rPr>
        <w:t>no</w:t>
      </w:r>
      <w:r w:rsidR="00231422" w:rsidRPr="00DD5A77">
        <w:rPr>
          <w:rFonts w:ascii="Times New Roman" w:hAnsi="Times New Roman" w:cs="Times New Roman"/>
          <w:lang w:val="en-US"/>
        </w:rPr>
        <w:t xml:space="preserve"> comments </w:t>
      </w:r>
      <w:r w:rsidRPr="00DD5A77">
        <w:rPr>
          <w:rFonts w:ascii="Times New Roman" w:hAnsi="Times New Roman" w:cs="Times New Roman"/>
          <w:lang w:val="en-US"/>
        </w:rPr>
        <w:t xml:space="preserve">are submitted </w:t>
      </w:r>
      <w:r w:rsidR="00231422" w:rsidRPr="00DD5A77">
        <w:rPr>
          <w:rFonts w:ascii="Times New Roman" w:hAnsi="Times New Roman" w:cs="Times New Roman"/>
          <w:lang w:val="en-US"/>
        </w:rPr>
        <w:t xml:space="preserve">by the deadline, </w:t>
      </w:r>
      <w:r w:rsidRPr="00DD5A77">
        <w:rPr>
          <w:rFonts w:ascii="Times New Roman" w:hAnsi="Times New Roman" w:cs="Times New Roman"/>
          <w:lang w:val="en-US"/>
        </w:rPr>
        <w:t>the Secretariat assumes</w:t>
      </w:r>
      <w:r w:rsidR="00231422" w:rsidRPr="00DD5A77">
        <w:rPr>
          <w:rFonts w:ascii="Times New Roman" w:hAnsi="Times New Roman" w:cs="Times New Roman"/>
          <w:lang w:val="en-US"/>
        </w:rPr>
        <w:t xml:space="preserve"> that </w:t>
      </w:r>
      <w:r w:rsidRPr="00DD5A77">
        <w:rPr>
          <w:rFonts w:ascii="Times New Roman" w:hAnsi="Times New Roman" w:cs="Times New Roman"/>
          <w:lang w:val="en-US"/>
        </w:rPr>
        <w:t>range states</w:t>
      </w:r>
      <w:r w:rsidR="00231422" w:rsidRPr="00DD5A77">
        <w:rPr>
          <w:rFonts w:ascii="Times New Roman" w:hAnsi="Times New Roman" w:cs="Times New Roman"/>
          <w:lang w:val="en-US"/>
        </w:rPr>
        <w:t xml:space="preserve"> are in</w:t>
      </w:r>
      <w:r w:rsidRPr="00DD5A77">
        <w:rPr>
          <w:rFonts w:ascii="Times New Roman" w:hAnsi="Times New Roman" w:cs="Times New Roman"/>
          <w:lang w:val="en-US"/>
        </w:rPr>
        <w:t xml:space="preserve"> agreement with the P</w:t>
      </w:r>
      <w:r w:rsidR="00231422" w:rsidRPr="00DD5A77">
        <w:rPr>
          <w:rFonts w:ascii="Times New Roman" w:hAnsi="Times New Roman" w:cs="Times New Roman"/>
          <w:lang w:val="en-US"/>
        </w:rPr>
        <w:t>lan.</w:t>
      </w:r>
      <w:r w:rsidRPr="00DD5A77">
        <w:rPr>
          <w:rFonts w:ascii="Times New Roman" w:hAnsi="Times New Roman" w:cs="Times New Roman"/>
          <w:lang w:val="en-US"/>
        </w:rPr>
        <w:t xml:space="preserve"> Possible e</w:t>
      </w:r>
      <w:r w:rsidR="00231422" w:rsidRPr="00DD5A77">
        <w:rPr>
          <w:rFonts w:ascii="Times New Roman" w:hAnsi="Times New Roman" w:cs="Times New Roman"/>
          <w:lang w:val="en-US"/>
        </w:rPr>
        <w:t>xtension</w:t>
      </w:r>
      <w:r w:rsidRPr="00DD5A77">
        <w:rPr>
          <w:rFonts w:ascii="Times New Roman" w:hAnsi="Times New Roman" w:cs="Times New Roman"/>
          <w:lang w:val="en-US"/>
        </w:rPr>
        <w:t>s</w:t>
      </w:r>
      <w:r w:rsidR="00231422" w:rsidRPr="00DD5A77">
        <w:rPr>
          <w:rFonts w:ascii="Times New Roman" w:hAnsi="Times New Roman" w:cs="Times New Roman"/>
          <w:lang w:val="en-US"/>
        </w:rPr>
        <w:t xml:space="preserve"> of the deadline</w:t>
      </w:r>
      <w:r w:rsidRPr="00DD5A77">
        <w:rPr>
          <w:rFonts w:ascii="Times New Roman" w:hAnsi="Times New Roman" w:cs="Times New Roman"/>
          <w:lang w:val="en-US"/>
        </w:rPr>
        <w:t xml:space="preserve"> for submitting national comments can be requested of the Secretariat</w:t>
      </w:r>
      <w:r w:rsidR="00231422" w:rsidRPr="00DD5A77">
        <w:rPr>
          <w:rFonts w:ascii="Times New Roman" w:hAnsi="Times New Roman" w:cs="Times New Roman"/>
          <w:lang w:val="en-US"/>
        </w:rPr>
        <w:t xml:space="preserve">. </w:t>
      </w:r>
    </w:p>
    <w:p w14:paraId="0E8BD0B5" w14:textId="77777777" w:rsidR="00231422" w:rsidRPr="00DD5A77" w:rsidRDefault="00231422" w:rsidP="00231422">
      <w:pPr>
        <w:spacing w:after="0" w:line="240" w:lineRule="auto"/>
        <w:jc w:val="both"/>
        <w:rPr>
          <w:rFonts w:ascii="Times New Roman" w:hAnsi="Times New Roman" w:cs="Times New Roman"/>
          <w:lang w:val="en-US"/>
        </w:rPr>
      </w:pPr>
    </w:p>
    <w:p w14:paraId="24D26D7F" w14:textId="77777777" w:rsidR="00B32AD2" w:rsidRPr="00DD5A77" w:rsidRDefault="00B32AD2" w:rsidP="00B32AD2">
      <w:pPr>
        <w:spacing w:after="0" w:line="240" w:lineRule="auto"/>
        <w:jc w:val="both"/>
        <w:rPr>
          <w:rFonts w:ascii="Times New Roman" w:hAnsi="Times New Roman" w:cs="Times New Roman"/>
          <w:lang w:val="en-US"/>
        </w:rPr>
      </w:pPr>
      <w:r w:rsidRPr="00DD5A77">
        <w:rPr>
          <w:rFonts w:ascii="Times New Roman" w:hAnsi="Times New Roman" w:cs="Times New Roman"/>
          <w:lang w:val="en-US"/>
        </w:rPr>
        <w:t>The Secretariat is responsible for the overall final editing (both language and layout) of the draft plan. In order to avoid unnecessary delays</w:t>
      </w:r>
      <w:r w:rsidR="00C5735C">
        <w:rPr>
          <w:rFonts w:ascii="Times New Roman" w:hAnsi="Times New Roman" w:cs="Times New Roman"/>
          <w:lang w:val="en-US"/>
        </w:rPr>
        <w:t xml:space="preserve"> throughout the drafting process</w:t>
      </w:r>
      <w:r w:rsidRPr="00DD5A77">
        <w:rPr>
          <w:rFonts w:ascii="Times New Roman" w:hAnsi="Times New Roman" w:cs="Times New Roman"/>
          <w:lang w:val="en-US"/>
        </w:rPr>
        <w:t>, this task is usually carried out towards the end of the consultation process.</w:t>
      </w:r>
    </w:p>
    <w:p w14:paraId="37BF6E63" w14:textId="77777777" w:rsidR="00C87FA9" w:rsidRPr="00DD5A77" w:rsidRDefault="00C87FA9" w:rsidP="004A0B3C">
      <w:pPr>
        <w:spacing w:after="0" w:line="240" w:lineRule="auto"/>
        <w:rPr>
          <w:rFonts w:ascii="Times New Roman" w:hAnsi="Times New Roman" w:cs="Times New Roman"/>
          <w:lang w:val="en-US"/>
        </w:rPr>
      </w:pPr>
    </w:p>
    <w:p w14:paraId="45FAB038" w14:textId="77777777" w:rsidR="00C87FA9" w:rsidRPr="00DD5A77" w:rsidRDefault="00C87FA9" w:rsidP="004A0B3C">
      <w:pPr>
        <w:spacing w:after="0" w:line="240" w:lineRule="auto"/>
        <w:rPr>
          <w:rFonts w:ascii="Times New Roman" w:hAnsi="Times New Roman" w:cs="Times New Roman"/>
          <w:lang w:val="en-US"/>
        </w:rPr>
      </w:pPr>
      <w:r w:rsidRPr="00DD5A77">
        <w:rPr>
          <w:rFonts w:ascii="Times New Roman" w:hAnsi="Times New Roman" w:cs="Times New Roman"/>
          <w:lang w:val="en-US"/>
        </w:rPr>
        <w:t>2.2.4</w:t>
      </w:r>
      <w:r w:rsidRPr="00DD5A77">
        <w:rPr>
          <w:rFonts w:ascii="Times New Roman" w:hAnsi="Times New Roman" w:cs="Times New Roman"/>
          <w:i/>
          <w:lang w:val="en-US"/>
        </w:rPr>
        <w:t xml:space="preserve">. Review by the AEWA bodies and adoption </w:t>
      </w:r>
    </w:p>
    <w:p w14:paraId="3D472F88" w14:textId="77777777" w:rsidR="004A0B3C" w:rsidRPr="00DD5A77" w:rsidRDefault="004A0B3C" w:rsidP="004A0B3C">
      <w:pPr>
        <w:spacing w:after="0" w:line="240" w:lineRule="auto"/>
        <w:rPr>
          <w:rFonts w:ascii="Times New Roman" w:hAnsi="Times New Roman" w:cs="Times New Roman"/>
          <w:lang w:val="en-US"/>
        </w:rPr>
      </w:pPr>
    </w:p>
    <w:p w14:paraId="6EF7506A" w14:textId="77777777" w:rsidR="00967B5C" w:rsidRPr="00DD5A77" w:rsidRDefault="00C87FA9" w:rsidP="00C87FA9">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Following the </w:t>
      </w:r>
      <w:r w:rsidR="00622300" w:rsidRPr="00DD5A77">
        <w:rPr>
          <w:rFonts w:ascii="Times New Roman" w:hAnsi="Times New Roman" w:cs="Times New Roman"/>
          <w:lang w:val="en-US"/>
        </w:rPr>
        <w:t xml:space="preserve">formal </w:t>
      </w:r>
      <w:r w:rsidR="00967B5C" w:rsidRPr="00DD5A77">
        <w:rPr>
          <w:rFonts w:ascii="Times New Roman" w:hAnsi="Times New Roman" w:cs="Times New Roman"/>
          <w:lang w:val="en-US"/>
        </w:rPr>
        <w:t xml:space="preserve">national consultation, </w:t>
      </w:r>
      <w:r w:rsidR="00622300" w:rsidRPr="00DD5A77">
        <w:rPr>
          <w:rFonts w:ascii="Times New Roman" w:hAnsi="Times New Roman" w:cs="Times New Roman"/>
          <w:lang w:val="en-US"/>
        </w:rPr>
        <w:t xml:space="preserve">a final draft is prepared and </w:t>
      </w:r>
      <w:r w:rsidRPr="00DD5A77">
        <w:rPr>
          <w:rFonts w:ascii="Times New Roman" w:hAnsi="Times New Roman" w:cs="Times New Roman"/>
          <w:lang w:val="en-US"/>
        </w:rPr>
        <w:t xml:space="preserve">submitted to the </w:t>
      </w:r>
      <w:r w:rsidR="00622300" w:rsidRPr="00DD5A77">
        <w:rPr>
          <w:rFonts w:ascii="Times New Roman" w:hAnsi="Times New Roman" w:cs="Times New Roman"/>
          <w:lang w:val="en-US"/>
        </w:rPr>
        <w:t xml:space="preserve">Technical Committee </w:t>
      </w:r>
      <w:r w:rsidR="005A2BB6">
        <w:rPr>
          <w:rFonts w:ascii="Times New Roman" w:hAnsi="Times New Roman" w:cs="Times New Roman"/>
          <w:lang w:val="en-US"/>
        </w:rPr>
        <w:t xml:space="preserve">and, following their consent, to the Standing Committee </w:t>
      </w:r>
      <w:r w:rsidRPr="00DD5A77">
        <w:rPr>
          <w:rFonts w:ascii="Times New Roman" w:hAnsi="Times New Roman" w:cs="Times New Roman"/>
          <w:lang w:val="en-US"/>
        </w:rPr>
        <w:t>for approval</w:t>
      </w:r>
      <w:r w:rsidR="00967B5C" w:rsidRPr="00DD5A77">
        <w:rPr>
          <w:rFonts w:ascii="Times New Roman" w:hAnsi="Times New Roman" w:cs="Times New Roman"/>
          <w:lang w:val="en-US"/>
        </w:rPr>
        <w:t xml:space="preserve"> for submission to the next Meeting of the Parties. Following the positive recommendations from both the Technical and the Standing Committee, the Meeting of the Parties is then requested to adopt the Plan at its next session. </w:t>
      </w:r>
    </w:p>
    <w:p w14:paraId="20D4F4CF" w14:textId="77777777" w:rsidR="00967B5C" w:rsidRPr="00DD5A77" w:rsidRDefault="00967B5C" w:rsidP="00C87FA9">
      <w:pPr>
        <w:spacing w:after="0" w:line="240" w:lineRule="auto"/>
        <w:jc w:val="both"/>
        <w:rPr>
          <w:rFonts w:ascii="Times New Roman" w:hAnsi="Times New Roman" w:cs="Times New Roman"/>
          <w:lang w:val="en-US"/>
        </w:rPr>
      </w:pPr>
    </w:p>
    <w:p w14:paraId="24C07E3F" w14:textId="77777777" w:rsidR="00681566" w:rsidRPr="00DD5A77" w:rsidRDefault="00681566" w:rsidP="00C87FA9">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Following the adoption of new Action and Management Plans by the Meeting of the Parties, the Secretariat prepares final versions of the Plans, and makes them available on the AEWA website. Only Plans for which additional funding has been made available are printed. Once </w:t>
      </w:r>
      <w:r w:rsidR="00572029" w:rsidRPr="00DD5A77">
        <w:rPr>
          <w:rFonts w:ascii="Times New Roman" w:hAnsi="Times New Roman" w:cs="Times New Roman"/>
          <w:lang w:val="en-US"/>
        </w:rPr>
        <w:t>Plans are available in their final form</w:t>
      </w:r>
      <w:r w:rsidRPr="00DD5A77">
        <w:rPr>
          <w:rFonts w:ascii="Times New Roman" w:hAnsi="Times New Roman" w:cs="Times New Roman"/>
          <w:lang w:val="en-US"/>
        </w:rPr>
        <w:t xml:space="preserve"> </w:t>
      </w:r>
      <w:r w:rsidR="00572029" w:rsidRPr="00DD5A77">
        <w:rPr>
          <w:rFonts w:ascii="Times New Roman" w:hAnsi="Times New Roman" w:cs="Times New Roman"/>
          <w:lang w:val="en-US"/>
        </w:rPr>
        <w:t xml:space="preserve">the </w:t>
      </w:r>
      <w:r w:rsidRPr="00DD5A77">
        <w:rPr>
          <w:rFonts w:ascii="Times New Roman" w:hAnsi="Times New Roman" w:cs="Times New Roman"/>
          <w:lang w:val="en-US"/>
        </w:rPr>
        <w:t xml:space="preserve">Secretariat </w:t>
      </w:r>
      <w:r w:rsidR="00572029" w:rsidRPr="00DD5A77">
        <w:rPr>
          <w:rFonts w:ascii="Times New Roman" w:hAnsi="Times New Roman" w:cs="Times New Roman"/>
          <w:lang w:val="en-US"/>
        </w:rPr>
        <w:t>informs all Focal Points and Contact Points in the relevant range states.</w:t>
      </w:r>
    </w:p>
    <w:p w14:paraId="07B7F096" w14:textId="77777777" w:rsidR="00572029" w:rsidRPr="00DD5A77" w:rsidRDefault="00572029" w:rsidP="00C87FA9">
      <w:pPr>
        <w:spacing w:after="0" w:line="240" w:lineRule="auto"/>
        <w:jc w:val="both"/>
        <w:rPr>
          <w:rFonts w:ascii="Times New Roman" w:hAnsi="Times New Roman" w:cs="Times New Roman"/>
          <w:lang w:val="en-US"/>
        </w:rPr>
      </w:pPr>
    </w:p>
    <w:p w14:paraId="369558B9" w14:textId="77777777" w:rsidR="00C87FA9" w:rsidRPr="00DD5A77" w:rsidRDefault="00572029" w:rsidP="00572029">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In some cases, Action Plans </w:t>
      </w:r>
      <w:r w:rsidR="00BD3692" w:rsidRPr="00DD5A77">
        <w:rPr>
          <w:rFonts w:ascii="Times New Roman" w:hAnsi="Times New Roman" w:cs="Times New Roman"/>
          <w:lang w:val="en-US"/>
        </w:rPr>
        <w:t>may be ready for approval between Sessions of the Meetings of the Parties</w:t>
      </w:r>
      <w:r w:rsidRPr="00DD5A77">
        <w:rPr>
          <w:rFonts w:ascii="Times New Roman" w:hAnsi="Times New Roman" w:cs="Times New Roman"/>
          <w:lang w:val="en-US"/>
        </w:rPr>
        <w:t xml:space="preserve">. MOP3 gave the Standing Committee the mandate to approve Action Plans on an interim basis in Resolution 3.12. </w:t>
      </w:r>
      <w:r w:rsidR="00BD3692" w:rsidRPr="00DD5A77">
        <w:rPr>
          <w:rFonts w:ascii="Times New Roman" w:hAnsi="Times New Roman" w:cs="Times New Roman"/>
          <w:lang w:val="en-US"/>
        </w:rPr>
        <w:t>Following approval by the Standing Committee on an interim basis, r</w:t>
      </w:r>
      <w:r w:rsidRPr="00DD5A77">
        <w:rPr>
          <w:rFonts w:ascii="Times New Roman" w:hAnsi="Times New Roman" w:cs="Times New Roman"/>
          <w:lang w:val="en-US"/>
        </w:rPr>
        <w:t>ange states</w:t>
      </w:r>
      <w:r w:rsidR="00C87FA9" w:rsidRPr="00DD5A77">
        <w:rPr>
          <w:rFonts w:ascii="Times New Roman" w:hAnsi="Times New Roman" w:cs="Times New Roman"/>
          <w:lang w:val="en-US"/>
        </w:rPr>
        <w:t xml:space="preserve"> can already</w:t>
      </w:r>
      <w:r w:rsidR="00BD3692" w:rsidRPr="00DD5A77">
        <w:rPr>
          <w:rFonts w:ascii="Times New Roman" w:hAnsi="Times New Roman" w:cs="Times New Roman"/>
          <w:lang w:val="en-US"/>
        </w:rPr>
        <w:t xml:space="preserve"> start implementing the approved Plan inter</w:t>
      </w:r>
      <w:r w:rsidR="00762C8D">
        <w:rPr>
          <w:rFonts w:ascii="Times New Roman" w:hAnsi="Times New Roman" w:cs="Times New Roman"/>
          <w:lang w:val="en-US"/>
        </w:rPr>
        <w:t>-</w:t>
      </w:r>
      <w:r w:rsidR="001A15FF" w:rsidRPr="00DD5A77">
        <w:rPr>
          <w:rFonts w:ascii="Times New Roman" w:hAnsi="Times New Roman" w:cs="Times New Roman"/>
          <w:lang w:val="en-US"/>
        </w:rPr>
        <w:t>sessionall</w:t>
      </w:r>
      <w:r w:rsidR="00BD3692" w:rsidRPr="00DD5A77">
        <w:rPr>
          <w:rFonts w:ascii="Times New Roman" w:hAnsi="Times New Roman" w:cs="Times New Roman"/>
          <w:lang w:val="en-US"/>
        </w:rPr>
        <w:t>y</w:t>
      </w:r>
      <w:r w:rsidR="00CC6FAD" w:rsidRPr="00DD5A77">
        <w:rPr>
          <w:rFonts w:ascii="Times New Roman" w:hAnsi="Times New Roman" w:cs="Times New Roman"/>
          <w:lang w:val="en-US"/>
        </w:rPr>
        <w:t xml:space="preserve">, </w:t>
      </w:r>
      <w:r w:rsidR="00C87FA9" w:rsidRPr="00DD5A77">
        <w:rPr>
          <w:rFonts w:ascii="Times New Roman" w:hAnsi="Times New Roman" w:cs="Times New Roman"/>
          <w:lang w:val="en-US"/>
        </w:rPr>
        <w:t xml:space="preserve">and do not have to wait for the final adoption </w:t>
      </w:r>
      <w:r w:rsidR="00CC6FAD" w:rsidRPr="00DD5A77">
        <w:rPr>
          <w:rFonts w:ascii="Times New Roman" w:hAnsi="Times New Roman" w:cs="Times New Roman"/>
          <w:lang w:val="en-US"/>
        </w:rPr>
        <w:t xml:space="preserve">by the Meeting of the Parties. </w:t>
      </w:r>
    </w:p>
    <w:p w14:paraId="1A798DD2" w14:textId="77777777" w:rsidR="009D54DD" w:rsidRPr="00DD5A77" w:rsidRDefault="009D54DD" w:rsidP="004A0B3C">
      <w:pPr>
        <w:spacing w:after="0" w:line="240" w:lineRule="auto"/>
        <w:rPr>
          <w:rFonts w:ascii="Times New Roman" w:hAnsi="Times New Roman" w:cs="Times New Roman"/>
          <w:lang w:val="en-US"/>
        </w:rPr>
      </w:pPr>
    </w:p>
    <w:p w14:paraId="4442783F" w14:textId="77777777" w:rsidR="009D54DD" w:rsidRPr="00DD5A77" w:rsidRDefault="009D54DD" w:rsidP="009D54DD">
      <w:pPr>
        <w:spacing w:after="0" w:line="240" w:lineRule="auto"/>
        <w:rPr>
          <w:rFonts w:ascii="Times New Roman" w:hAnsi="Times New Roman" w:cs="Times New Roman"/>
          <w:i/>
          <w:lang w:val="en-US"/>
        </w:rPr>
      </w:pPr>
      <w:r w:rsidRPr="00DD5A77">
        <w:rPr>
          <w:rFonts w:ascii="Times New Roman" w:hAnsi="Times New Roman" w:cs="Times New Roman"/>
          <w:i/>
          <w:lang w:val="en-US"/>
        </w:rPr>
        <w:t xml:space="preserve">Table </w:t>
      </w:r>
      <w:r w:rsidR="003857D0" w:rsidRPr="00DD5A77">
        <w:rPr>
          <w:rFonts w:ascii="Times New Roman" w:hAnsi="Times New Roman" w:cs="Times New Roman"/>
          <w:i/>
          <w:lang w:val="en-US"/>
        </w:rPr>
        <w:t>1</w:t>
      </w:r>
      <w:r w:rsidRPr="00DD5A77">
        <w:rPr>
          <w:rFonts w:ascii="Times New Roman" w:hAnsi="Times New Roman" w:cs="Times New Roman"/>
          <w:i/>
          <w:lang w:val="en-US"/>
        </w:rPr>
        <w:t xml:space="preserve">: The various main steps of the AEWA Action/Management Planning Process. Note that no action/management planning process is the same and that both the facilitation and the timetable may </w:t>
      </w:r>
      <w:r w:rsidRPr="00DD5A77">
        <w:rPr>
          <w:rFonts w:ascii="Times New Roman" w:hAnsi="Times New Roman" w:cs="Times New Roman"/>
          <w:i/>
          <w:lang w:val="en-US"/>
        </w:rPr>
        <w:lastRenderedPageBreak/>
        <w:t xml:space="preserve">be adapted by the Secretariat depending in particular on the resources available as well as the meeting schedules of the AEWA governing bodies.  </w:t>
      </w:r>
    </w:p>
    <w:p w14:paraId="450BE340" w14:textId="77777777" w:rsidR="00C51428" w:rsidRPr="00DD5A77" w:rsidRDefault="00C51428" w:rsidP="009D54DD">
      <w:pPr>
        <w:spacing w:after="0" w:line="240" w:lineRule="auto"/>
        <w:rPr>
          <w:rFonts w:ascii="Times New Roman" w:hAnsi="Times New Roman" w:cs="Times New Roman"/>
          <w:i/>
          <w:lang w:val="en-US"/>
        </w:rPr>
      </w:pPr>
    </w:p>
    <w:tbl>
      <w:tblPr>
        <w:tblStyle w:val="TableGrid"/>
        <w:tblW w:w="5000" w:type="pct"/>
        <w:tblLook w:val="04A0" w:firstRow="1" w:lastRow="0" w:firstColumn="1" w:lastColumn="0" w:noHBand="0" w:noVBand="1"/>
      </w:tblPr>
      <w:tblGrid>
        <w:gridCol w:w="4836"/>
        <w:gridCol w:w="4224"/>
      </w:tblGrid>
      <w:tr w:rsidR="009D54DD" w:rsidRPr="005F5C1C" w14:paraId="213FC826" w14:textId="77777777" w:rsidTr="00697C77">
        <w:trPr>
          <w:trHeight w:val="424"/>
        </w:trPr>
        <w:tc>
          <w:tcPr>
            <w:tcW w:w="5000" w:type="pct"/>
            <w:gridSpan w:val="2"/>
            <w:shd w:val="clear" w:color="auto" w:fill="DBE5F1" w:themeFill="accent1" w:themeFillTint="33"/>
            <w:vAlign w:val="center"/>
          </w:tcPr>
          <w:p w14:paraId="7419EA56" w14:textId="77777777" w:rsidR="009D54DD" w:rsidRPr="00DD5A77" w:rsidRDefault="009D54DD" w:rsidP="008B483F">
            <w:pPr>
              <w:jc w:val="center"/>
              <w:rPr>
                <w:rFonts w:ascii="Times New Roman" w:hAnsi="Times New Roman" w:cs="Times New Roman"/>
                <w:b/>
              </w:rPr>
            </w:pPr>
            <w:r w:rsidRPr="00DD5A77">
              <w:rPr>
                <w:rFonts w:ascii="Times New Roman" w:hAnsi="Times New Roman" w:cs="Times New Roman"/>
                <w:b/>
              </w:rPr>
              <w:t>Action/Management Planning Process under AEWA</w:t>
            </w:r>
          </w:p>
        </w:tc>
      </w:tr>
      <w:tr w:rsidR="009D54DD" w:rsidRPr="00DD5A77" w14:paraId="5315478B" w14:textId="77777777" w:rsidTr="00B44D0E">
        <w:trPr>
          <w:trHeight w:val="353"/>
        </w:trPr>
        <w:tc>
          <w:tcPr>
            <w:tcW w:w="2669" w:type="pct"/>
            <w:vAlign w:val="center"/>
          </w:tcPr>
          <w:p w14:paraId="26EE2AA7" w14:textId="77777777" w:rsidR="009D54DD" w:rsidRPr="00DD5A77" w:rsidRDefault="009D54DD" w:rsidP="00B44D0E">
            <w:pPr>
              <w:jc w:val="center"/>
              <w:rPr>
                <w:rFonts w:ascii="Times New Roman" w:hAnsi="Times New Roman" w:cs="Times New Roman"/>
              </w:rPr>
            </w:pPr>
            <w:r w:rsidRPr="00DD5A77">
              <w:rPr>
                <w:rFonts w:ascii="Times New Roman" w:hAnsi="Times New Roman" w:cs="Times New Roman"/>
              </w:rPr>
              <w:t>STEPS</w:t>
            </w:r>
          </w:p>
        </w:tc>
        <w:tc>
          <w:tcPr>
            <w:tcW w:w="2331" w:type="pct"/>
            <w:vAlign w:val="center"/>
          </w:tcPr>
          <w:p w14:paraId="19E72223" w14:textId="77777777" w:rsidR="009D54DD" w:rsidRPr="004671E4" w:rsidRDefault="009D54DD" w:rsidP="00B44D0E">
            <w:pPr>
              <w:jc w:val="center"/>
              <w:rPr>
                <w:rFonts w:ascii="Times New Roman" w:hAnsi="Times New Roman" w:cs="Times New Roman"/>
              </w:rPr>
            </w:pPr>
            <w:r w:rsidRPr="004671E4">
              <w:rPr>
                <w:rFonts w:ascii="Times New Roman" w:hAnsi="Times New Roman" w:cs="Times New Roman"/>
                <w:b/>
              </w:rPr>
              <w:t>LEAD</w:t>
            </w:r>
            <w:r w:rsidR="0030625D">
              <w:rPr>
                <w:rFonts w:ascii="Times New Roman" w:hAnsi="Times New Roman" w:cs="Times New Roman"/>
              </w:rPr>
              <w:t xml:space="preserve"> </w:t>
            </w:r>
            <w:r w:rsidR="004671E4">
              <w:rPr>
                <w:rFonts w:ascii="Times New Roman" w:hAnsi="Times New Roman" w:cs="Times New Roman"/>
              </w:rPr>
              <w:t>&amp; MAIN PLAYERS</w:t>
            </w:r>
          </w:p>
        </w:tc>
      </w:tr>
      <w:tr w:rsidR="009D54DD" w:rsidRPr="00DD5A77" w14:paraId="6505940F" w14:textId="77777777" w:rsidTr="00697C77">
        <w:trPr>
          <w:trHeight w:val="605"/>
        </w:trPr>
        <w:tc>
          <w:tcPr>
            <w:tcW w:w="2669" w:type="pct"/>
            <w:vAlign w:val="center"/>
          </w:tcPr>
          <w:p w14:paraId="72668D7D" w14:textId="77777777" w:rsidR="009D54DD" w:rsidRPr="00DD5A77" w:rsidRDefault="009D54DD" w:rsidP="008B483F">
            <w:pPr>
              <w:rPr>
                <w:rFonts w:ascii="Times New Roman" w:hAnsi="Times New Roman" w:cs="Times New Roman"/>
              </w:rPr>
            </w:pPr>
            <w:r w:rsidRPr="00DD5A77">
              <w:rPr>
                <w:rFonts w:ascii="Times New Roman" w:hAnsi="Times New Roman" w:cs="Times New Roman"/>
              </w:rPr>
              <w:t>Prioritization of species in urgent need of coordinated international conservation and/or management efforts</w:t>
            </w:r>
          </w:p>
        </w:tc>
        <w:tc>
          <w:tcPr>
            <w:tcW w:w="2331" w:type="pct"/>
            <w:vAlign w:val="center"/>
          </w:tcPr>
          <w:p w14:paraId="634EE720" w14:textId="77777777" w:rsidR="009D54DD" w:rsidRPr="004671E4" w:rsidRDefault="009D54DD" w:rsidP="008B483F">
            <w:pPr>
              <w:rPr>
                <w:rFonts w:ascii="Times New Roman" w:hAnsi="Times New Roman" w:cs="Times New Roman"/>
                <w:b/>
              </w:rPr>
            </w:pPr>
            <w:r w:rsidRPr="004671E4">
              <w:rPr>
                <w:rFonts w:ascii="Times New Roman" w:hAnsi="Times New Roman" w:cs="Times New Roman"/>
                <w:b/>
              </w:rPr>
              <w:t>AEWA Technical Committee</w:t>
            </w:r>
          </w:p>
        </w:tc>
      </w:tr>
      <w:tr w:rsidR="009D54DD" w:rsidRPr="00DD5A77" w14:paraId="6C8A0FA8" w14:textId="77777777" w:rsidTr="00697C77">
        <w:trPr>
          <w:trHeight w:val="928"/>
        </w:trPr>
        <w:tc>
          <w:tcPr>
            <w:tcW w:w="2669" w:type="pct"/>
            <w:vAlign w:val="center"/>
          </w:tcPr>
          <w:p w14:paraId="220DF0B2" w14:textId="77777777" w:rsidR="009D54DD" w:rsidRPr="00DD5A77" w:rsidRDefault="009D54DD" w:rsidP="008B483F">
            <w:pPr>
              <w:rPr>
                <w:rFonts w:ascii="Times New Roman" w:hAnsi="Times New Roman" w:cs="Times New Roman"/>
              </w:rPr>
            </w:pPr>
            <w:r w:rsidRPr="00DD5A77">
              <w:rPr>
                <w:rFonts w:ascii="Times New Roman" w:hAnsi="Times New Roman" w:cs="Times New Roman"/>
              </w:rPr>
              <w:t>Start and facilitation of the action/management planning process (i.e. identifying a lead complier or drafting team; sourcing funding for compilation and workshop etc.)</w:t>
            </w:r>
          </w:p>
        </w:tc>
        <w:tc>
          <w:tcPr>
            <w:tcW w:w="2331" w:type="pct"/>
            <w:vAlign w:val="center"/>
          </w:tcPr>
          <w:p w14:paraId="0BD7B010" w14:textId="77777777" w:rsidR="009D54DD" w:rsidRPr="004671E4" w:rsidRDefault="009D54DD" w:rsidP="008B483F">
            <w:pPr>
              <w:rPr>
                <w:rFonts w:ascii="Times New Roman" w:hAnsi="Times New Roman" w:cs="Times New Roman"/>
                <w:b/>
              </w:rPr>
            </w:pPr>
            <w:r w:rsidRPr="004671E4">
              <w:rPr>
                <w:rFonts w:ascii="Times New Roman" w:hAnsi="Times New Roman" w:cs="Times New Roman"/>
                <w:b/>
              </w:rPr>
              <w:t>AEWA Secretariat</w:t>
            </w:r>
          </w:p>
        </w:tc>
      </w:tr>
      <w:tr w:rsidR="009D54DD" w:rsidRPr="005F5C1C" w14:paraId="0478BB28" w14:textId="77777777" w:rsidTr="00697C77">
        <w:trPr>
          <w:trHeight w:val="928"/>
        </w:trPr>
        <w:tc>
          <w:tcPr>
            <w:tcW w:w="2669" w:type="pct"/>
            <w:vAlign w:val="center"/>
          </w:tcPr>
          <w:p w14:paraId="07878291" w14:textId="77777777" w:rsidR="009D54DD" w:rsidRPr="00DD5A77" w:rsidRDefault="009D54DD" w:rsidP="008B483F">
            <w:pPr>
              <w:rPr>
                <w:rFonts w:ascii="Times New Roman" w:hAnsi="Times New Roman" w:cs="Times New Roman"/>
              </w:rPr>
            </w:pPr>
            <w:r w:rsidRPr="00DD5A77">
              <w:rPr>
                <w:rFonts w:ascii="Times New Roman" w:hAnsi="Times New Roman" w:cs="Times New Roman"/>
              </w:rPr>
              <w:t>Inter-governmental workshop for all range states and relevant stakeholders</w:t>
            </w:r>
          </w:p>
        </w:tc>
        <w:tc>
          <w:tcPr>
            <w:tcW w:w="2331" w:type="pct"/>
            <w:vAlign w:val="center"/>
          </w:tcPr>
          <w:p w14:paraId="74A8A2C1" w14:textId="77777777" w:rsidR="009D54DD" w:rsidRPr="00DD5A77" w:rsidRDefault="00BB49B7" w:rsidP="00BB49B7">
            <w:pPr>
              <w:rPr>
                <w:rFonts w:ascii="Times New Roman" w:hAnsi="Times New Roman" w:cs="Times New Roman"/>
              </w:rPr>
            </w:pPr>
            <w:r w:rsidRPr="004671E4">
              <w:rPr>
                <w:rFonts w:ascii="Times New Roman" w:hAnsi="Times New Roman" w:cs="Times New Roman"/>
                <w:b/>
              </w:rPr>
              <w:t>AEWA Secretariat</w:t>
            </w:r>
            <w:r w:rsidRPr="00DD5A77">
              <w:rPr>
                <w:rFonts w:ascii="Times New Roman" w:hAnsi="Times New Roman" w:cs="Times New Roman"/>
              </w:rPr>
              <w:t xml:space="preserve"> together with lead </w:t>
            </w:r>
            <w:r w:rsidR="009D54DD" w:rsidRPr="00DD5A77">
              <w:rPr>
                <w:rFonts w:ascii="Times New Roman" w:hAnsi="Times New Roman" w:cs="Times New Roman"/>
              </w:rPr>
              <w:t>compiler/drafting team and possible host government, National Focal points and Contact Points</w:t>
            </w:r>
          </w:p>
        </w:tc>
      </w:tr>
      <w:tr w:rsidR="009D54DD" w:rsidRPr="005F5C1C" w14:paraId="795D88C0" w14:textId="77777777" w:rsidTr="00697C77">
        <w:trPr>
          <w:trHeight w:val="907"/>
        </w:trPr>
        <w:tc>
          <w:tcPr>
            <w:tcW w:w="2669" w:type="pct"/>
            <w:vAlign w:val="center"/>
          </w:tcPr>
          <w:p w14:paraId="26B09685" w14:textId="77777777" w:rsidR="009D54DD" w:rsidRPr="00DD5A77" w:rsidRDefault="0030625D" w:rsidP="0030625D">
            <w:pPr>
              <w:rPr>
                <w:rFonts w:ascii="Times New Roman" w:hAnsi="Times New Roman" w:cs="Times New Roman"/>
              </w:rPr>
            </w:pPr>
            <w:r>
              <w:rPr>
                <w:rFonts w:ascii="Times New Roman" w:hAnsi="Times New Roman" w:cs="Times New Roman"/>
              </w:rPr>
              <w:t xml:space="preserve">Workshop participants provide comments on </w:t>
            </w:r>
            <w:r w:rsidR="009D54DD" w:rsidRPr="00DD5A77">
              <w:rPr>
                <w:rFonts w:ascii="Times New Roman" w:hAnsi="Times New Roman" w:cs="Times New Roman"/>
              </w:rPr>
              <w:t>1</w:t>
            </w:r>
            <w:r w:rsidR="009D54DD" w:rsidRPr="00DD5A77">
              <w:rPr>
                <w:rFonts w:ascii="Times New Roman" w:hAnsi="Times New Roman" w:cs="Times New Roman"/>
                <w:vertAlign w:val="superscript"/>
              </w:rPr>
              <w:t>st</w:t>
            </w:r>
            <w:r w:rsidR="009D54DD" w:rsidRPr="00DD5A77">
              <w:rPr>
                <w:rFonts w:ascii="Times New Roman" w:hAnsi="Times New Roman" w:cs="Times New Roman"/>
              </w:rPr>
              <w:t xml:space="preserve"> draft </w:t>
            </w:r>
          </w:p>
        </w:tc>
        <w:tc>
          <w:tcPr>
            <w:tcW w:w="2331" w:type="pct"/>
            <w:vAlign w:val="center"/>
          </w:tcPr>
          <w:p w14:paraId="5F8B2D81" w14:textId="77777777" w:rsidR="009D54DD" w:rsidRPr="00DD5A77" w:rsidRDefault="00BB49B7" w:rsidP="008B483F">
            <w:pPr>
              <w:rPr>
                <w:rFonts w:ascii="Times New Roman" w:hAnsi="Times New Roman" w:cs="Times New Roman"/>
              </w:rPr>
            </w:pPr>
            <w:r w:rsidRPr="0030625D">
              <w:rPr>
                <w:rFonts w:ascii="Times New Roman" w:hAnsi="Times New Roman" w:cs="Times New Roman"/>
              </w:rPr>
              <w:t>Lead</w:t>
            </w:r>
            <w:r w:rsidR="009D54DD" w:rsidRPr="0030625D">
              <w:rPr>
                <w:rFonts w:ascii="Times New Roman" w:hAnsi="Times New Roman" w:cs="Times New Roman"/>
              </w:rPr>
              <w:t xml:space="preserve"> compiler</w:t>
            </w:r>
            <w:r w:rsidR="009D54DD" w:rsidRPr="00DD5A77">
              <w:rPr>
                <w:rFonts w:ascii="Times New Roman" w:hAnsi="Times New Roman" w:cs="Times New Roman"/>
              </w:rPr>
              <w:t xml:space="preserve">, </w:t>
            </w:r>
            <w:r w:rsidR="004671E4">
              <w:rPr>
                <w:rFonts w:ascii="Times New Roman" w:hAnsi="Times New Roman" w:cs="Times New Roman"/>
              </w:rPr>
              <w:t xml:space="preserve">AEWA Secretariat, </w:t>
            </w:r>
            <w:r w:rsidR="009D54DD" w:rsidRPr="0030625D">
              <w:rPr>
                <w:rFonts w:ascii="Times New Roman" w:hAnsi="Times New Roman" w:cs="Times New Roman"/>
                <w:b/>
              </w:rPr>
              <w:t>workshop participants</w:t>
            </w:r>
          </w:p>
        </w:tc>
      </w:tr>
      <w:tr w:rsidR="009D54DD" w:rsidRPr="005F5C1C" w14:paraId="3E8DE4F4" w14:textId="77777777" w:rsidTr="00697C77">
        <w:trPr>
          <w:trHeight w:val="907"/>
        </w:trPr>
        <w:tc>
          <w:tcPr>
            <w:tcW w:w="2669" w:type="pct"/>
            <w:vAlign w:val="center"/>
          </w:tcPr>
          <w:p w14:paraId="14541441" w14:textId="77777777" w:rsidR="009D54DD" w:rsidRPr="00DD5A77" w:rsidRDefault="0030625D" w:rsidP="0030625D">
            <w:pPr>
              <w:rPr>
                <w:rFonts w:ascii="Times New Roman" w:hAnsi="Times New Roman" w:cs="Times New Roman"/>
              </w:rPr>
            </w:pPr>
            <w:r>
              <w:rPr>
                <w:rFonts w:ascii="Times New Roman" w:hAnsi="Times New Roman" w:cs="Times New Roman"/>
              </w:rPr>
              <w:t xml:space="preserve">AEWA Technical Committee provides </w:t>
            </w:r>
            <w:r w:rsidR="005A2BB6">
              <w:rPr>
                <w:rFonts w:ascii="Times New Roman" w:hAnsi="Times New Roman" w:cs="Times New Roman"/>
              </w:rPr>
              <w:t>technical</w:t>
            </w:r>
            <w:r w:rsidR="005A2BB6" w:rsidRPr="00DD5A77">
              <w:rPr>
                <w:rFonts w:ascii="Times New Roman" w:hAnsi="Times New Roman" w:cs="Times New Roman"/>
              </w:rPr>
              <w:t xml:space="preserve"> </w:t>
            </w:r>
            <w:r w:rsidR="009D54DD" w:rsidRPr="00DD5A77">
              <w:rPr>
                <w:rFonts w:ascii="Times New Roman" w:hAnsi="Times New Roman" w:cs="Times New Roman"/>
              </w:rPr>
              <w:t>evaluation/clearance</w:t>
            </w:r>
            <w:r>
              <w:rPr>
                <w:rFonts w:ascii="Times New Roman" w:hAnsi="Times New Roman" w:cs="Times New Roman"/>
              </w:rPr>
              <w:t xml:space="preserve"> on 2</w:t>
            </w:r>
            <w:r w:rsidRPr="0030625D">
              <w:rPr>
                <w:rFonts w:ascii="Times New Roman" w:hAnsi="Times New Roman" w:cs="Times New Roman"/>
                <w:vertAlign w:val="superscript"/>
              </w:rPr>
              <w:t>nd</w:t>
            </w:r>
            <w:r>
              <w:rPr>
                <w:rFonts w:ascii="Times New Roman" w:hAnsi="Times New Roman" w:cs="Times New Roman"/>
              </w:rPr>
              <w:t xml:space="preserve"> draft</w:t>
            </w:r>
          </w:p>
        </w:tc>
        <w:tc>
          <w:tcPr>
            <w:tcW w:w="2331" w:type="pct"/>
            <w:vAlign w:val="center"/>
          </w:tcPr>
          <w:p w14:paraId="7899C7AB" w14:textId="77777777" w:rsidR="009D54DD" w:rsidRPr="00DD5A77" w:rsidRDefault="0030625D" w:rsidP="008B483F">
            <w:pPr>
              <w:rPr>
                <w:rFonts w:ascii="Times New Roman" w:hAnsi="Times New Roman" w:cs="Times New Roman"/>
              </w:rPr>
            </w:pPr>
            <w:r>
              <w:rPr>
                <w:rFonts w:ascii="Times New Roman" w:hAnsi="Times New Roman" w:cs="Times New Roman"/>
              </w:rPr>
              <w:t xml:space="preserve">Lead compiler, AEWA Secretariat, </w:t>
            </w:r>
            <w:r w:rsidR="009D54DD" w:rsidRPr="0030625D">
              <w:rPr>
                <w:rFonts w:ascii="Times New Roman" w:hAnsi="Times New Roman" w:cs="Times New Roman"/>
                <w:b/>
              </w:rPr>
              <w:t>AEWA Technical Committee</w:t>
            </w:r>
          </w:p>
        </w:tc>
      </w:tr>
      <w:tr w:rsidR="009D54DD" w:rsidRPr="005F5C1C" w14:paraId="0C6ADEC5" w14:textId="77777777" w:rsidTr="00697C77">
        <w:trPr>
          <w:trHeight w:val="928"/>
        </w:trPr>
        <w:tc>
          <w:tcPr>
            <w:tcW w:w="2669" w:type="pct"/>
            <w:vAlign w:val="center"/>
          </w:tcPr>
          <w:p w14:paraId="64954BF7" w14:textId="77777777" w:rsidR="009D54DD" w:rsidRPr="00DD5A77" w:rsidRDefault="0030625D" w:rsidP="0030625D">
            <w:pPr>
              <w:rPr>
                <w:rFonts w:ascii="Times New Roman" w:hAnsi="Times New Roman" w:cs="Times New Roman"/>
              </w:rPr>
            </w:pPr>
            <w:r>
              <w:rPr>
                <w:rFonts w:ascii="Times New Roman" w:hAnsi="Times New Roman" w:cs="Times New Roman"/>
              </w:rPr>
              <w:t>Formal government consultation of 3</w:t>
            </w:r>
            <w:r w:rsidRPr="0030625D">
              <w:rPr>
                <w:rFonts w:ascii="Times New Roman" w:hAnsi="Times New Roman" w:cs="Times New Roman"/>
                <w:vertAlign w:val="superscript"/>
              </w:rPr>
              <w:t>rd</w:t>
            </w:r>
            <w:r>
              <w:rPr>
                <w:rFonts w:ascii="Times New Roman" w:hAnsi="Times New Roman" w:cs="Times New Roman"/>
              </w:rPr>
              <w:t xml:space="preserve"> draft with  all </w:t>
            </w:r>
            <w:r w:rsidR="009D54DD" w:rsidRPr="00DD5A77">
              <w:rPr>
                <w:rFonts w:ascii="Times New Roman" w:hAnsi="Times New Roman" w:cs="Times New Roman"/>
              </w:rPr>
              <w:t xml:space="preserve">species range states </w:t>
            </w:r>
          </w:p>
        </w:tc>
        <w:tc>
          <w:tcPr>
            <w:tcW w:w="2331" w:type="pct"/>
            <w:vAlign w:val="center"/>
          </w:tcPr>
          <w:p w14:paraId="4E902F14" w14:textId="77777777" w:rsidR="009D54DD" w:rsidRPr="0030625D" w:rsidRDefault="0030625D" w:rsidP="008B483F">
            <w:pPr>
              <w:rPr>
                <w:rFonts w:ascii="Times New Roman" w:hAnsi="Times New Roman" w:cs="Times New Roman"/>
                <w:b/>
              </w:rPr>
            </w:pPr>
            <w:r>
              <w:rPr>
                <w:rFonts w:ascii="Times New Roman" w:hAnsi="Times New Roman" w:cs="Times New Roman"/>
              </w:rPr>
              <w:t xml:space="preserve">Lead compiler, AEWA Secretariat, </w:t>
            </w:r>
            <w:r w:rsidR="009D54DD" w:rsidRPr="0030625D">
              <w:rPr>
                <w:rFonts w:ascii="Times New Roman" w:hAnsi="Times New Roman" w:cs="Times New Roman"/>
                <w:b/>
              </w:rPr>
              <w:t>National Focal Points and Contact Points</w:t>
            </w:r>
          </w:p>
        </w:tc>
      </w:tr>
      <w:tr w:rsidR="009D54DD" w:rsidRPr="0030625D" w14:paraId="2FEA2C1C" w14:textId="77777777" w:rsidTr="00697C77">
        <w:trPr>
          <w:trHeight w:val="302"/>
        </w:trPr>
        <w:tc>
          <w:tcPr>
            <w:tcW w:w="2669" w:type="pct"/>
            <w:vAlign w:val="center"/>
          </w:tcPr>
          <w:p w14:paraId="7AF0F07F" w14:textId="77777777" w:rsidR="009D54DD" w:rsidRPr="00DD5A77" w:rsidRDefault="009D54DD" w:rsidP="008B483F">
            <w:pPr>
              <w:rPr>
                <w:rFonts w:ascii="Times New Roman" w:hAnsi="Times New Roman" w:cs="Times New Roman"/>
              </w:rPr>
            </w:pPr>
            <w:r w:rsidRPr="00DD5A77">
              <w:rPr>
                <w:rFonts w:ascii="Times New Roman" w:hAnsi="Times New Roman" w:cs="Times New Roman"/>
              </w:rPr>
              <w:t>4</w:t>
            </w:r>
            <w:r w:rsidRPr="00DD5A77">
              <w:rPr>
                <w:rFonts w:ascii="Times New Roman" w:hAnsi="Times New Roman" w:cs="Times New Roman"/>
                <w:vertAlign w:val="superscript"/>
              </w:rPr>
              <w:t>th</w:t>
            </w:r>
            <w:r w:rsidRPr="00DD5A77">
              <w:rPr>
                <w:rFonts w:ascii="Times New Roman" w:hAnsi="Times New Roman" w:cs="Times New Roman"/>
              </w:rPr>
              <w:t xml:space="preserve"> draft is submitted to the AEWA Technical Committee for sign-off before approval by the Parties </w:t>
            </w:r>
          </w:p>
        </w:tc>
        <w:tc>
          <w:tcPr>
            <w:tcW w:w="2331" w:type="pct"/>
            <w:vAlign w:val="center"/>
          </w:tcPr>
          <w:p w14:paraId="08473C8A" w14:textId="77777777" w:rsidR="009D54DD" w:rsidRPr="0030625D" w:rsidRDefault="009D54DD" w:rsidP="0030625D">
            <w:pPr>
              <w:rPr>
                <w:rFonts w:ascii="Times New Roman" w:hAnsi="Times New Roman" w:cs="Times New Roman"/>
              </w:rPr>
            </w:pPr>
            <w:r w:rsidRPr="0030625D">
              <w:rPr>
                <w:rFonts w:ascii="Times New Roman" w:hAnsi="Times New Roman" w:cs="Times New Roman"/>
                <w:b/>
              </w:rPr>
              <w:t>AEWA Technical Committee</w:t>
            </w:r>
          </w:p>
        </w:tc>
      </w:tr>
      <w:tr w:rsidR="009D54DD" w:rsidRPr="0030625D" w14:paraId="5EFFBB97" w14:textId="77777777" w:rsidTr="00697C77">
        <w:trPr>
          <w:trHeight w:val="323"/>
        </w:trPr>
        <w:tc>
          <w:tcPr>
            <w:tcW w:w="2669" w:type="pct"/>
            <w:vAlign w:val="center"/>
          </w:tcPr>
          <w:p w14:paraId="45AB0DEE" w14:textId="77777777" w:rsidR="009D54DD" w:rsidRPr="00DD5A77" w:rsidRDefault="009D54DD" w:rsidP="008B483F">
            <w:pPr>
              <w:rPr>
                <w:rFonts w:ascii="Times New Roman" w:hAnsi="Times New Roman" w:cs="Times New Roman"/>
              </w:rPr>
            </w:pPr>
            <w:r w:rsidRPr="00DD5A77">
              <w:rPr>
                <w:rFonts w:ascii="Times New Roman" w:hAnsi="Times New Roman" w:cs="Times New Roman"/>
              </w:rPr>
              <w:t>Final draft is submitted to the AEWA Standing Committee for preliminary approv</w:t>
            </w:r>
            <w:r w:rsidR="00BB49B7" w:rsidRPr="00DD5A77">
              <w:rPr>
                <w:rFonts w:ascii="Times New Roman" w:hAnsi="Times New Roman" w:cs="Times New Roman"/>
              </w:rPr>
              <w:t>al OR approval for</w:t>
            </w:r>
            <w:r w:rsidRPr="00DD5A77">
              <w:rPr>
                <w:rFonts w:ascii="Times New Roman" w:hAnsi="Times New Roman" w:cs="Times New Roman"/>
              </w:rPr>
              <w:t xml:space="preserve"> submission to the Meeting of the Parties </w:t>
            </w:r>
          </w:p>
        </w:tc>
        <w:tc>
          <w:tcPr>
            <w:tcW w:w="2331" w:type="pct"/>
            <w:vAlign w:val="center"/>
          </w:tcPr>
          <w:p w14:paraId="4E42428B" w14:textId="77777777" w:rsidR="009D54DD" w:rsidRPr="0030625D" w:rsidRDefault="009D54DD" w:rsidP="0030625D">
            <w:pPr>
              <w:rPr>
                <w:rFonts w:ascii="Times New Roman" w:hAnsi="Times New Roman" w:cs="Times New Roman"/>
              </w:rPr>
            </w:pPr>
            <w:r w:rsidRPr="0030625D">
              <w:rPr>
                <w:rFonts w:ascii="Times New Roman" w:hAnsi="Times New Roman" w:cs="Times New Roman"/>
                <w:b/>
              </w:rPr>
              <w:t>AEWA Standing Committee</w:t>
            </w:r>
          </w:p>
        </w:tc>
      </w:tr>
      <w:tr w:rsidR="009D54DD" w:rsidRPr="00DD5A77" w14:paraId="032D3965" w14:textId="77777777" w:rsidTr="00697C77">
        <w:trPr>
          <w:trHeight w:val="323"/>
        </w:trPr>
        <w:tc>
          <w:tcPr>
            <w:tcW w:w="2669" w:type="pct"/>
            <w:vAlign w:val="center"/>
          </w:tcPr>
          <w:p w14:paraId="13CC7BAE" w14:textId="77777777" w:rsidR="009D54DD" w:rsidRPr="00DD5A77" w:rsidRDefault="009D54DD" w:rsidP="008B483F">
            <w:pPr>
              <w:rPr>
                <w:rFonts w:ascii="Times New Roman" w:hAnsi="Times New Roman" w:cs="Times New Roman"/>
              </w:rPr>
            </w:pPr>
            <w:r w:rsidRPr="00DD5A77">
              <w:rPr>
                <w:rFonts w:ascii="Times New Roman" w:hAnsi="Times New Roman" w:cs="Times New Roman"/>
              </w:rPr>
              <w:t>Final consulted draft is adopted at the next Session of the Meeting of the Parties</w:t>
            </w:r>
          </w:p>
        </w:tc>
        <w:tc>
          <w:tcPr>
            <w:tcW w:w="2331" w:type="pct"/>
            <w:vAlign w:val="center"/>
          </w:tcPr>
          <w:p w14:paraId="26B1844D" w14:textId="77777777" w:rsidR="009D54DD" w:rsidRPr="0030625D" w:rsidRDefault="009D54DD" w:rsidP="008B483F">
            <w:pPr>
              <w:rPr>
                <w:rFonts w:ascii="Times New Roman" w:hAnsi="Times New Roman" w:cs="Times New Roman"/>
                <w:b/>
              </w:rPr>
            </w:pPr>
            <w:r w:rsidRPr="0030625D">
              <w:rPr>
                <w:rFonts w:ascii="Times New Roman" w:hAnsi="Times New Roman" w:cs="Times New Roman"/>
                <w:b/>
              </w:rPr>
              <w:t>Meeting of the Parties</w:t>
            </w:r>
          </w:p>
        </w:tc>
      </w:tr>
      <w:tr w:rsidR="009D54DD" w:rsidRPr="00DD5A77" w14:paraId="38135758" w14:textId="77777777" w:rsidTr="00697C77">
        <w:trPr>
          <w:trHeight w:val="323"/>
        </w:trPr>
        <w:tc>
          <w:tcPr>
            <w:tcW w:w="2669" w:type="pct"/>
            <w:vAlign w:val="center"/>
          </w:tcPr>
          <w:p w14:paraId="78FF8CBD" w14:textId="77777777" w:rsidR="009D54DD" w:rsidRPr="00DD5A77" w:rsidRDefault="009D54DD" w:rsidP="008B483F">
            <w:pPr>
              <w:rPr>
                <w:rFonts w:ascii="Times New Roman" w:hAnsi="Times New Roman" w:cs="Times New Roman"/>
              </w:rPr>
            </w:pPr>
            <w:r w:rsidRPr="00DD5A77">
              <w:rPr>
                <w:rFonts w:ascii="Times New Roman" w:hAnsi="Times New Roman" w:cs="Times New Roman"/>
              </w:rPr>
              <w:t>Final Action/Management Plan is prepared by the Secretariat together with the chief compiler and posted online (printed only if funding is available). Link to (or copy of) the plan is sent to all Focal Points and Contact points in the relevant range states with the invitation to implement the plan.</w:t>
            </w:r>
          </w:p>
        </w:tc>
        <w:tc>
          <w:tcPr>
            <w:tcW w:w="2331" w:type="pct"/>
            <w:vAlign w:val="center"/>
          </w:tcPr>
          <w:p w14:paraId="7EC71F93" w14:textId="77777777" w:rsidR="009D54DD" w:rsidRPr="0030625D" w:rsidRDefault="009D54DD" w:rsidP="008B483F">
            <w:pPr>
              <w:rPr>
                <w:rFonts w:ascii="Times New Roman" w:hAnsi="Times New Roman" w:cs="Times New Roman"/>
                <w:b/>
              </w:rPr>
            </w:pPr>
            <w:r w:rsidRPr="0030625D">
              <w:rPr>
                <w:rFonts w:ascii="Times New Roman" w:hAnsi="Times New Roman" w:cs="Times New Roman"/>
                <w:b/>
              </w:rPr>
              <w:t>AEWA Secretariat</w:t>
            </w:r>
          </w:p>
        </w:tc>
      </w:tr>
    </w:tbl>
    <w:p w14:paraId="590A9812" w14:textId="77777777" w:rsidR="009D54DD" w:rsidRPr="00697C77" w:rsidRDefault="009D54DD" w:rsidP="004A0B3C">
      <w:pPr>
        <w:spacing w:after="0" w:line="240" w:lineRule="auto"/>
        <w:rPr>
          <w:rFonts w:ascii="Times New Roman" w:hAnsi="Times New Roman" w:cs="Times New Roman"/>
          <w:sz w:val="20"/>
          <w:szCs w:val="20"/>
          <w:lang w:val="en-US"/>
        </w:rPr>
      </w:pPr>
    </w:p>
    <w:p w14:paraId="0678C0DC" w14:textId="77777777" w:rsidR="00671628" w:rsidRPr="00697C77" w:rsidRDefault="00671628" w:rsidP="004A0B3C">
      <w:pPr>
        <w:spacing w:after="0" w:line="240" w:lineRule="auto"/>
        <w:rPr>
          <w:rFonts w:ascii="Times New Roman" w:hAnsi="Times New Roman" w:cs="Times New Roman"/>
          <w:b/>
          <w:sz w:val="20"/>
          <w:szCs w:val="20"/>
          <w:lang w:val="en-US"/>
        </w:rPr>
      </w:pPr>
    </w:p>
    <w:p w14:paraId="618B74FD" w14:textId="77777777" w:rsidR="00725C34" w:rsidRPr="00DD5A77" w:rsidRDefault="00671628" w:rsidP="003651AD">
      <w:pPr>
        <w:shd w:val="clear" w:color="auto" w:fill="C6D9F1" w:themeFill="text2" w:themeFillTint="33"/>
        <w:spacing w:after="0" w:line="240" w:lineRule="auto"/>
        <w:rPr>
          <w:rFonts w:ascii="Times New Roman" w:hAnsi="Times New Roman" w:cs="Times New Roman"/>
          <w:b/>
          <w:lang w:val="en-US"/>
        </w:rPr>
      </w:pPr>
      <w:r w:rsidRPr="00DD5A77">
        <w:rPr>
          <w:rFonts w:ascii="Times New Roman" w:hAnsi="Times New Roman" w:cs="Times New Roman"/>
          <w:b/>
          <w:lang w:val="en-US"/>
        </w:rPr>
        <w:t xml:space="preserve">2.3. </w:t>
      </w:r>
      <w:r w:rsidR="00725C34" w:rsidRPr="00DD5A77">
        <w:rPr>
          <w:rFonts w:ascii="Times New Roman" w:hAnsi="Times New Roman" w:cs="Times New Roman"/>
          <w:b/>
          <w:lang w:val="en-US"/>
        </w:rPr>
        <w:t>Revision</w:t>
      </w:r>
      <w:r w:rsidRPr="00DD5A77">
        <w:rPr>
          <w:rFonts w:ascii="Times New Roman" w:hAnsi="Times New Roman" w:cs="Times New Roman"/>
          <w:b/>
          <w:lang w:val="en-US"/>
        </w:rPr>
        <w:t xml:space="preserve"> of Action/Management Plans</w:t>
      </w:r>
    </w:p>
    <w:p w14:paraId="3E13E92C" w14:textId="77777777" w:rsidR="00725C34" w:rsidRPr="00DD5A77" w:rsidRDefault="00725C34" w:rsidP="004A0B3C">
      <w:pPr>
        <w:spacing w:after="0" w:line="240" w:lineRule="auto"/>
        <w:rPr>
          <w:rFonts w:ascii="Times New Roman" w:hAnsi="Times New Roman" w:cs="Times New Roman"/>
          <w:lang w:val="en-US"/>
        </w:rPr>
      </w:pPr>
    </w:p>
    <w:p w14:paraId="1CE51FF8" w14:textId="77777777" w:rsidR="00725C34" w:rsidRPr="00DD5A77" w:rsidRDefault="00576872" w:rsidP="00725C34">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The lifespan of an Action or Management Plan is indicated as a certain number of years after its adoption by the MOP. The </w:t>
      </w:r>
      <w:r w:rsidR="005A0E79" w:rsidRPr="00DD5A77">
        <w:rPr>
          <w:rFonts w:ascii="Times New Roman" w:hAnsi="Times New Roman" w:cs="Times New Roman"/>
          <w:lang w:val="en-US"/>
        </w:rPr>
        <w:t>customary</w:t>
      </w:r>
      <w:r w:rsidRPr="00DD5A77">
        <w:rPr>
          <w:rFonts w:ascii="Times New Roman" w:hAnsi="Times New Roman" w:cs="Times New Roman"/>
          <w:lang w:val="en-US"/>
        </w:rPr>
        <w:t xml:space="preserve"> validity of an AEWA Action or Management Plan is ten years, after which a revision is usually foreseen</w:t>
      </w:r>
      <w:r w:rsidR="00725C34" w:rsidRPr="00DD5A77">
        <w:rPr>
          <w:rFonts w:ascii="Times New Roman" w:hAnsi="Times New Roman" w:cs="Times New Roman"/>
          <w:lang w:val="en-US"/>
        </w:rPr>
        <w:t>. The revision process should be led by the AEWA International Species Working or Expert Group established to coordinate the international implementation of the Plan in cooperation w</w:t>
      </w:r>
      <w:r w:rsidRPr="00DD5A77">
        <w:rPr>
          <w:rFonts w:ascii="Times New Roman" w:hAnsi="Times New Roman" w:cs="Times New Roman"/>
          <w:lang w:val="en-US"/>
        </w:rPr>
        <w:t>ith the AEWA Secretariat. If</w:t>
      </w:r>
      <w:r w:rsidR="00725C34" w:rsidRPr="00DD5A77">
        <w:rPr>
          <w:rFonts w:ascii="Times New Roman" w:hAnsi="Times New Roman" w:cs="Times New Roman"/>
          <w:lang w:val="en-US"/>
        </w:rPr>
        <w:t xml:space="preserve"> no internati</w:t>
      </w:r>
      <w:r w:rsidR="008B483F" w:rsidRPr="00DD5A77">
        <w:rPr>
          <w:rFonts w:ascii="Times New Roman" w:hAnsi="Times New Roman" w:cs="Times New Roman"/>
          <w:lang w:val="en-US"/>
        </w:rPr>
        <w:t>onal coordinating mechanism has</w:t>
      </w:r>
      <w:r w:rsidR="00725C34" w:rsidRPr="00DD5A77">
        <w:rPr>
          <w:rFonts w:ascii="Times New Roman" w:hAnsi="Times New Roman" w:cs="Times New Roman"/>
          <w:lang w:val="en-US"/>
        </w:rPr>
        <w:t xml:space="preserve"> been established, the Technical</w:t>
      </w:r>
      <w:r w:rsidRPr="00DD5A77">
        <w:rPr>
          <w:rFonts w:ascii="Times New Roman" w:hAnsi="Times New Roman" w:cs="Times New Roman"/>
          <w:lang w:val="en-US"/>
        </w:rPr>
        <w:t xml:space="preserve"> Committee </w:t>
      </w:r>
      <w:r w:rsidR="005A0E79" w:rsidRPr="00DD5A77">
        <w:rPr>
          <w:rFonts w:ascii="Times New Roman" w:hAnsi="Times New Roman" w:cs="Times New Roman"/>
          <w:lang w:val="en-US"/>
        </w:rPr>
        <w:t>can</w:t>
      </w:r>
      <w:r w:rsidRPr="00DD5A77">
        <w:rPr>
          <w:rFonts w:ascii="Times New Roman" w:hAnsi="Times New Roman" w:cs="Times New Roman"/>
          <w:lang w:val="en-US"/>
        </w:rPr>
        <w:t xml:space="preserve"> </w:t>
      </w:r>
      <w:r w:rsidR="00802EDF" w:rsidRPr="00DD5A77">
        <w:rPr>
          <w:rFonts w:ascii="Times New Roman" w:hAnsi="Times New Roman" w:cs="Times New Roman"/>
          <w:lang w:val="en-US"/>
        </w:rPr>
        <w:t>assess</w:t>
      </w:r>
      <w:r w:rsidRPr="00DD5A77">
        <w:rPr>
          <w:rFonts w:ascii="Times New Roman" w:hAnsi="Times New Roman" w:cs="Times New Roman"/>
          <w:lang w:val="en-US"/>
        </w:rPr>
        <w:t xml:space="preserve"> P</w:t>
      </w:r>
      <w:r w:rsidR="00725C34" w:rsidRPr="00DD5A77">
        <w:rPr>
          <w:rFonts w:ascii="Times New Roman" w:hAnsi="Times New Roman" w:cs="Times New Roman"/>
          <w:lang w:val="en-US"/>
        </w:rPr>
        <w:t xml:space="preserve">lans </w:t>
      </w:r>
      <w:r w:rsidRPr="00DD5A77">
        <w:rPr>
          <w:rFonts w:ascii="Times New Roman" w:hAnsi="Times New Roman" w:cs="Times New Roman"/>
          <w:lang w:val="en-US"/>
        </w:rPr>
        <w:t xml:space="preserve">that are due to be revised </w:t>
      </w:r>
      <w:r w:rsidR="00725C34" w:rsidRPr="00DD5A77">
        <w:rPr>
          <w:rFonts w:ascii="Times New Roman" w:hAnsi="Times New Roman" w:cs="Times New Roman"/>
          <w:lang w:val="en-US"/>
        </w:rPr>
        <w:t xml:space="preserve">and </w:t>
      </w:r>
      <w:r w:rsidRPr="00DD5A77">
        <w:rPr>
          <w:rFonts w:ascii="Times New Roman" w:hAnsi="Times New Roman" w:cs="Times New Roman"/>
          <w:lang w:val="en-US"/>
        </w:rPr>
        <w:t>recommend</w:t>
      </w:r>
      <w:r w:rsidR="00725C34" w:rsidRPr="00DD5A77">
        <w:rPr>
          <w:rFonts w:ascii="Times New Roman" w:hAnsi="Times New Roman" w:cs="Times New Roman"/>
          <w:lang w:val="en-US"/>
        </w:rPr>
        <w:t xml:space="preserve"> whether </w:t>
      </w:r>
      <w:r w:rsidRPr="00DD5A77">
        <w:rPr>
          <w:rFonts w:ascii="Times New Roman" w:hAnsi="Times New Roman" w:cs="Times New Roman"/>
          <w:lang w:val="en-US"/>
        </w:rPr>
        <w:t>a revision is necessary or not (see suggested process for the retirement of plans below)</w:t>
      </w:r>
      <w:r w:rsidR="00725C34" w:rsidRPr="00DD5A77">
        <w:rPr>
          <w:rFonts w:ascii="Times New Roman" w:hAnsi="Times New Roman" w:cs="Times New Roman"/>
          <w:lang w:val="en-US"/>
        </w:rPr>
        <w:t>.</w:t>
      </w:r>
    </w:p>
    <w:p w14:paraId="1D081E8D" w14:textId="77777777" w:rsidR="00725C34" w:rsidRPr="00DD5A77" w:rsidRDefault="00725C34" w:rsidP="00725C34">
      <w:pPr>
        <w:spacing w:after="0" w:line="240" w:lineRule="auto"/>
        <w:jc w:val="both"/>
        <w:rPr>
          <w:rFonts w:ascii="Times New Roman" w:hAnsi="Times New Roman" w:cs="Times New Roman"/>
          <w:lang w:val="en-US"/>
        </w:rPr>
      </w:pPr>
    </w:p>
    <w:p w14:paraId="5B88B634" w14:textId="77777777" w:rsidR="00725C34" w:rsidRPr="00DD5A77" w:rsidRDefault="00725C34" w:rsidP="00725C34">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Revisions of Action and Management Plans are adopted by the Meeting of the Parties. It should therefore be noted that </w:t>
      </w:r>
      <w:r w:rsidR="005A0E79" w:rsidRPr="00DD5A77">
        <w:rPr>
          <w:rFonts w:ascii="Times New Roman" w:hAnsi="Times New Roman" w:cs="Times New Roman"/>
          <w:lang w:val="en-US"/>
        </w:rPr>
        <w:t xml:space="preserve">the </w:t>
      </w:r>
      <w:r w:rsidRPr="00DD5A77">
        <w:rPr>
          <w:rFonts w:ascii="Times New Roman" w:hAnsi="Times New Roman" w:cs="Times New Roman"/>
          <w:lang w:val="en-US"/>
        </w:rPr>
        <w:t xml:space="preserve">procedure to revise a Plan closely follows the process described above with regard to </w:t>
      </w:r>
      <w:r w:rsidRPr="00DD5A77">
        <w:rPr>
          <w:rFonts w:ascii="Times New Roman" w:hAnsi="Times New Roman" w:cs="Times New Roman"/>
          <w:lang w:val="en-US"/>
        </w:rPr>
        <w:lastRenderedPageBreak/>
        <w:t>the necessary official steps to be taken</w:t>
      </w:r>
      <w:r w:rsidR="008B483F" w:rsidRPr="00DD5A77">
        <w:rPr>
          <w:rFonts w:ascii="Times New Roman" w:hAnsi="Times New Roman" w:cs="Times New Roman"/>
          <w:lang w:val="en-US"/>
        </w:rPr>
        <w:t xml:space="preserve"> with regard to the consultation</w:t>
      </w:r>
      <w:r w:rsidRPr="00DD5A77">
        <w:rPr>
          <w:rFonts w:ascii="Times New Roman" w:hAnsi="Times New Roman" w:cs="Times New Roman"/>
          <w:lang w:val="en-US"/>
        </w:rPr>
        <w:t>.</w:t>
      </w:r>
      <w:r w:rsidR="008B483F" w:rsidRPr="00DD5A77">
        <w:rPr>
          <w:rFonts w:ascii="Times New Roman" w:hAnsi="Times New Roman" w:cs="Times New Roman"/>
          <w:lang w:val="en-US"/>
        </w:rPr>
        <w:t xml:space="preserve"> The inter-governmental workshop </w:t>
      </w:r>
      <w:r w:rsidR="003651AD" w:rsidRPr="00DD5A77">
        <w:rPr>
          <w:rFonts w:ascii="Times New Roman" w:hAnsi="Times New Roman" w:cs="Times New Roman"/>
          <w:lang w:val="en-US"/>
        </w:rPr>
        <w:t xml:space="preserve">described above </w:t>
      </w:r>
      <w:r w:rsidR="008B483F" w:rsidRPr="00DD5A77">
        <w:rPr>
          <w:rFonts w:ascii="Times New Roman" w:hAnsi="Times New Roman" w:cs="Times New Roman"/>
          <w:lang w:val="en-US"/>
        </w:rPr>
        <w:t>is</w:t>
      </w:r>
      <w:r w:rsidR="003651AD" w:rsidRPr="00DD5A77">
        <w:rPr>
          <w:rFonts w:ascii="Times New Roman" w:hAnsi="Times New Roman" w:cs="Times New Roman"/>
          <w:lang w:val="en-US"/>
        </w:rPr>
        <w:t xml:space="preserve"> merely </w:t>
      </w:r>
      <w:r w:rsidR="008B483F" w:rsidRPr="00DD5A77">
        <w:rPr>
          <w:rFonts w:ascii="Times New Roman" w:hAnsi="Times New Roman" w:cs="Times New Roman"/>
          <w:lang w:val="en-US"/>
        </w:rPr>
        <w:t xml:space="preserve">replaced by a meeting or consultation amongst the members of the AEWA International </w:t>
      </w:r>
      <w:r w:rsidR="003651AD" w:rsidRPr="00DD5A77">
        <w:rPr>
          <w:rFonts w:ascii="Times New Roman" w:hAnsi="Times New Roman" w:cs="Times New Roman"/>
          <w:lang w:val="en-US"/>
        </w:rPr>
        <w:t xml:space="preserve">Species Working or Expert Group. </w:t>
      </w:r>
      <w:r w:rsidRPr="00DD5A77">
        <w:rPr>
          <w:rFonts w:ascii="Times New Roman" w:hAnsi="Times New Roman" w:cs="Times New Roman"/>
          <w:lang w:val="en-US"/>
        </w:rPr>
        <w:t xml:space="preserve"> </w:t>
      </w:r>
    </w:p>
    <w:p w14:paraId="26C2BE76" w14:textId="77777777" w:rsidR="00725C34" w:rsidRPr="00DD5A77" w:rsidRDefault="00725C34" w:rsidP="004A0B3C">
      <w:pPr>
        <w:spacing w:after="0" w:line="240" w:lineRule="auto"/>
        <w:rPr>
          <w:rFonts w:ascii="Times New Roman" w:hAnsi="Times New Roman" w:cs="Times New Roman"/>
          <w:lang w:val="en-US"/>
        </w:rPr>
      </w:pPr>
    </w:p>
    <w:p w14:paraId="181178FB" w14:textId="77777777" w:rsidR="004A0B3C" w:rsidRPr="00DD5A77" w:rsidRDefault="00671628" w:rsidP="005A0E79">
      <w:pPr>
        <w:shd w:val="clear" w:color="auto" w:fill="B8CCE4" w:themeFill="accent1" w:themeFillTint="66"/>
        <w:spacing w:after="0" w:line="240" w:lineRule="auto"/>
        <w:rPr>
          <w:rFonts w:ascii="Times New Roman" w:hAnsi="Times New Roman" w:cs="Times New Roman"/>
          <w:b/>
          <w:lang w:val="en-US"/>
        </w:rPr>
      </w:pPr>
      <w:r w:rsidRPr="00DD5A77">
        <w:rPr>
          <w:rFonts w:ascii="Times New Roman" w:hAnsi="Times New Roman" w:cs="Times New Roman"/>
          <w:b/>
          <w:lang w:val="en-US"/>
        </w:rPr>
        <w:t xml:space="preserve">2.4. </w:t>
      </w:r>
      <w:r w:rsidR="004A0B3C" w:rsidRPr="00DD5A77">
        <w:rPr>
          <w:rFonts w:ascii="Times New Roman" w:hAnsi="Times New Roman" w:cs="Times New Roman"/>
          <w:b/>
          <w:lang w:val="en-US"/>
        </w:rPr>
        <w:t>Retirement</w:t>
      </w:r>
      <w:r w:rsidRPr="00DD5A77">
        <w:rPr>
          <w:rFonts w:ascii="Times New Roman" w:hAnsi="Times New Roman" w:cs="Times New Roman"/>
          <w:b/>
          <w:lang w:val="en-US"/>
        </w:rPr>
        <w:t xml:space="preserve"> of Action Plans</w:t>
      </w:r>
    </w:p>
    <w:p w14:paraId="715AECED" w14:textId="77777777" w:rsidR="004A0B3C" w:rsidRPr="00DD5A77" w:rsidRDefault="004A0B3C" w:rsidP="004A0B3C">
      <w:pPr>
        <w:spacing w:after="0" w:line="240" w:lineRule="auto"/>
        <w:rPr>
          <w:rFonts w:ascii="Times New Roman" w:hAnsi="Times New Roman" w:cs="Times New Roman"/>
          <w:b/>
          <w:lang w:val="en-US"/>
        </w:rPr>
      </w:pPr>
    </w:p>
    <w:p w14:paraId="484045B2" w14:textId="77777777" w:rsidR="004A0B3C" w:rsidRPr="00DD5A77" w:rsidRDefault="004A0B3C" w:rsidP="004A0B3C">
      <w:pPr>
        <w:spacing w:after="0" w:line="240" w:lineRule="auto"/>
        <w:jc w:val="both"/>
        <w:rPr>
          <w:rFonts w:ascii="Times New Roman" w:hAnsi="Times New Roman" w:cs="Times New Roman"/>
          <w:lang w:val="en-US"/>
        </w:rPr>
      </w:pPr>
      <w:r w:rsidRPr="00DD5A77">
        <w:rPr>
          <w:rFonts w:ascii="Times New Roman" w:hAnsi="Times New Roman" w:cs="Times New Roman"/>
          <w:lang w:val="en-US"/>
        </w:rPr>
        <w:t>Thus far the action planning process under AEWA does not foresee a procedure for the retirement of Action Plans from implementation by Parties. The changed status of species populations and/or the successful implementation of Action Plans may, however, warrant the retirement of selected Plans. There is also a need for the Technical Committee to re-assess the prioritization of species populations for which Action Plans exist that are not actively being implemented</w:t>
      </w:r>
      <w:r w:rsidR="00B7719F" w:rsidRPr="00DD5A77">
        <w:rPr>
          <w:rFonts w:ascii="Times New Roman" w:hAnsi="Times New Roman" w:cs="Times New Roman"/>
          <w:lang w:val="en-US"/>
        </w:rPr>
        <w:t xml:space="preserve"> or that have expired</w:t>
      </w:r>
      <w:r w:rsidRPr="00DD5A77">
        <w:rPr>
          <w:rFonts w:ascii="Times New Roman" w:hAnsi="Times New Roman" w:cs="Times New Roman"/>
          <w:lang w:val="en-US"/>
        </w:rPr>
        <w:t>. Should such species/populations still rank high on the priority list for action planning when re-evaluated, a revision of the Action Plan should be considered. If the re-assessment determines that the species/population is no longer a priority, the Technical Committee could consider retiring the Plan in question.</w:t>
      </w:r>
    </w:p>
    <w:p w14:paraId="64BE9268" w14:textId="77777777" w:rsidR="004A0B3C" w:rsidRPr="00DD5A77" w:rsidRDefault="004A0B3C" w:rsidP="004A0B3C">
      <w:pPr>
        <w:spacing w:after="0" w:line="240" w:lineRule="auto"/>
        <w:jc w:val="both"/>
        <w:rPr>
          <w:rFonts w:ascii="Times New Roman" w:hAnsi="Times New Roman" w:cs="Times New Roman"/>
          <w:lang w:val="en-US"/>
        </w:rPr>
      </w:pPr>
    </w:p>
    <w:p w14:paraId="7E038A53" w14:textId="29A89532" w:rsidR="00734796" w:rsidRDefault="005A0E79" w:rsidP="009D54DD">
      <w:pPr>
        <w:spacing w:after="0" w:line="240" w:lineRule="auto"/>
        <w:jc w:val="both"/>
        <w:rPr>
          <w:rFonts w:ascii="Times New Roman" w:hAnsi="Times New Roman" w:cs="Times New Roman"/>
          <w:lang w:val="en-US"/>
        </w:rPr>
      </w:pPr>
      <w:r w:rsidRPr="00DD5A77">
        <w:rPr>
          <w:rFonts w:ascii="Times New Roman" w:hAnsi="Times New Roman" w:cs="Times New Roman"/>
          <w:lang w:val="en-US"/>
        </w:rPr>
        <w:t>It is therefore proposed that the 6</w:t>
      </w:r>
      <w:r w:rsidRPr="00DD5A77">
        <w:rPr>
          <w:rFonts w:ascii="Times New Roman" w:hAnsi="Times New Roman" w:cs="Times New Roman"/>
          <w:vertAlign w:val="superscript"/>
          <w:lang w:val="en-US"/>
        </w:rPr>
        <w:t>th</w:t>
      </w:r>
      <w:r w:rsidRPr="00DD5A77">
        <w:rPr>
          <w:rFonts w:ascii="Times New Roman" w:hAnsi="Times New Roman" w:cs="Times New Roman"/>
          <w:lang w:val="en-US"/>
        </w:rPr>
        <w:t xml:space="preserve"> Meeting of the Parties </w:t>
      </w:r>
      <w:r w:rsidR="004600AA">
        <w:rPr>
          <w:rFonts w:ascii="Times New Roman" w:hAnsi="Times New Roman" w:cs="Times New Roman"/>
          <w:lang w:val="en-US"/>
        </w:rPr>
        <w:t>adopt a process</w:t>
      </w:r>
      <w:r w:rsidR="004A0B3C" w:rsidRPr="00DD5A77">
        <w:rPr>
          <w:rFonts w:ascii="Times New Roman" w:hAnsi="Times New Roman" w:cs="Times New Roman"/>
          <w:lang w:val="en-US"/>
        </w:rPr>
        <w:t xml:space="preserve"> on the basis of which the AEWA Technical Committee can assess the status of Action Plans and potentially recommend to the AEWA Meeting of the Parties to retire them. Retired plans will be removed from the list of Action Plans to be implemented by Parties under the Agreement</w:t>
      </w:r>
    </w:p>
    <w:p w14:paraId="68DE9D97" w14:textId="77777777" w:rsidR="00B44D0E" w:rsidRDefault="00B44D0E" w:rsidP="009D54DD">
      <w:pPr>
        <w:spacing w:after="0" w:line="240" w:lineRule="auto"/>
        <w:jc w:val="both"/>
        <w:rPr>
          <w:rFonts w:ascii="Times New Roman" w:hAnsi="Times New Roman" w:cs="Times New Roman"/>
          <w:lang w:val="en-US"/>
        </w:rPr>
      </w:pPr>
    </w:p>
    <w:p w14:paraId="3F50AB68" w14:textId="77777777" w:rsidR="00B44D0E" w:rsidRPr="00DD5A77" w:rsidRDefault="00B44D0E" w:rsidP="009D54DD">
      <w:pPr>
        <w:spacing w:after="0" w:line="240" w:lineRule="auto"/>
        <w:jc w:val="both"/>
        <w:rPr>
          <w:rFonts w:ascii="Times New Roman" w:hAnsi="Times New Roman" w:cs="Times New Roman"/>
          <w:i/>
          <w:lang w:val="en-US"/>
        </w:rPr>
      </w:pPr>
    </w:p>
    <w:p w14:paraId="14CC90CC" w14:textId="77777777" w:rsidR="0036491E" w:rsidRDefault="0036491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6DB97B0" w14:textId="77777777" w:rsidR="00A30751" w:rsidRPr="00697C77" w:rsidRDefault="00092665" w:rsidP="009A58AA">
      <w:pPr>
        <w:shd w:val="clear" w:color="auto" w:fill="C6D9F1" w:themeFill="text2" w:themeFillTint="33"/>
        <w:spacing w:after="0" w:line="240" w:lineRule="auto"/>
        <w:rPr>
          <w:rFonts w:ascii="Times New Roman" w:hAnsi="Times New Roman" w:cs="Times New Roman"/>
          <w:sz w:val="24"/>
          <w:szCs w:val="24"/>
          <w:lang w:val="en-US"/>
        </w:rPr>
      </w:pPr>
      <w:r w:rsidRPr="00697C77">
        <w:rPr>
          <w:rFonts w:ascii="Times New Roman" w:hAnsi="Times New Roman" w:cs="Times New Roman"/>
          <w:sz w:val="24"/>
          <w:szCs w:val="24"/>
          <w:lang w:val="en-US"/>
        </w:rPr>
        <w:lastRenderedPageBreak/>
        <w:t xml:space="preserve">3. </w:t>
      </w:r>
      <w:r w:rsidR="00A30751" w:rsidRPr="00697C77">
        <w:rPr>
          <w:rFonts w:ascii="Times New Roman" w:hAnsi="Times New Roman" w:cs="Times New Roman"/>
          <w:sz w:val="24"/>
          <w:szCs w:val="24"/>
          <w:lang w:val="en-US"/>
        </w:rPr>
        <w:t>Guiding implementation - Coordination of international conservation and management activities</w:t>
      </w:r>
    </w:p>
    <w:p w14:paraId="3156E98B" w14:textId="77777777" w:rsidR="00A30751" w:rsidRPr="00697C77" w:rsidRDefault="00A30751" w:rsidP="00A30751">
      <w:pPr>
        <w:spacing w:after="0" w:line="240" w:lineRule="auto"/>
        <w:jc w:val="center"/>
        <w:rPr>
          <w:rFonts w:ascii="Times New Roman" w:hAnsi="Times New Roman" w:cs="Times New Roman"/>
          <w:sz w:val="24"/>
          <w:szCs w:val="24"/>
          <w:lang w:val="en-US"/>
        </w:rPr>
      </w:pPr>
    </w:p>
    <w:p w14:paraId="6E4A5295" w14:textId="77777777" w:rsidR="00A30751" w:rsidRPr="00DD5A77" w:rsidRDefault="00092665" w:rsidP="009A58AA">
      <w:pPr>
        <w:shd w:val="clear" w:color="auto" w:fill="C6D9F1" w:themeFill="text2" w:themeFillTint="33"/>
        <w:spacing w:after="0" w:line="240" w:lineRule="auto"/>
        <w:jc w:val="both"/>
        <w:rPr>
          <w:rFonts w:ascii="Times New Roman" w:hAnsi="Times New Roman" w:cs="Times New Roman"/>
          <w:b/>
          <w:lang w:val="en-US"/>
        </w:rPr>
      </w:pPr>
      <w:r w:rsidRPr="00DD5A77">
        <w:rPr>
          <w:rFonts w:ascii="Times New Roman" w:hAnsi="Times New Roman" w:cs="Times New Roman"/>
          <w:b/>
          <w:lang w:val="en-US"/>
        </w:rPr>
        <w:t xml:space="preserve">3.1. </w:t>
      </w:r>
      <w:r w:rsidR="00A30751" w:rsidRPr="00DD5A77">
        <w:rPr>
          <w:rFonts w:ascii="Times New Roman" w:hAnsi="Times New Roman" w:cs="Times New Roman"/>
          <w:b/>
          <w:lang w:val="en-US"/>
        </w:rPr>
        <w:t>Introduction</w:t>
      </w:r>
    </w:p>
    <w:p w14:paraId="344F1D35" w14:textId="77777777" w:rsidR="00A30751" w:rsidRPr="00DD5A77" w:rsidRDefault="00A30751" w:rsidP="00A30751">
      <w:pPr>
        <w:spacing w:after="0" w:line="240" w:lineRule="auto"/>
        <w:jc w:val="both"/>
        <w:rPr>
          <w:rFonts w:ascii="Times New Roman" w:hAnsi="Times New Roman" w:cs="Times New Roman"/>
          <w:lang w:val="en-US"/>
        </w:rPr>
      </w:pPr>
    </w:p>
    <w:p w14:paraId="5A20567D" w14:textId="77777777" w:rsidR="00736687" w:rsidRPr="00DD5A77" w:rsidRDefault="00BB198A" w:rsidP="00A30751">
      <w:pPr>
        <w:spacing w:after="0" w:line="240" w:lineRule="auto"/>
        <w:jc w:val="both"/>
        <w:rPr>
          <w:rFonts w:ascii="Times New Roman" w:hAnsi="Times New Roman" w:cs="Times New Roman"/>
          <w:lang w:val="en-US"/>
        </w:rPr>
      </w:pPr>
      <w:r w:rsidRPr="00DD5A77">
        <w:rPr>
          <w:rFonts w:ascii="Times New Roman" w:hAnsi="Times New Roman" w:cs="Times New Roman"/>
          <w:lang w:val="en-US"/>
        </w:rPr>
        <w:t>MOP3 instructed the Secretariat in Resolution 3.12 to establish mechanisms</w:t>
      </w:r>
      <w:r w:rsidR="00F5391D" w:rsidRPr="00DD5A77">
        <w:rPr>
          <w:rFonts w:ascii="Times New Roman" w:hAnsi="Times New Roman" w:cs="Times New Roman"/>
          <w:lang w:val="en-US"/>
        </w:rPr>
        <w:t xml:space="preserve">, resources permitting, </w:t>
      </w:r>
      <w:r w:rsidR="001A48F9" w:rsidRPr="00DD5A77">
        <w:rPr>
          <w:rFonts w:ascii="Times New Roman" w:hAnsi="Times New Roman" w:cs="Times New Roman"/>
          <w:lang w:val="en-US"/>
        </w:rPr>
        <w:t>to coordinate the international implementation of existing and future Action Plans. Much progress has been made in this regard through the development of so-called AEWA International Species Working and Expert Groups.</w:t>
      </w:r>
    </w:p>
    <w:p w14:paraId="25A2EA41" w14:textId="77777777" w:rsidR="001A48F9" w:rsidRPr="00DD5A77" w:rsidRDefault="001A48F9" w:rsidP="00A30751">
      <w:pPr>
        <w:spacing w:after="0" w:line="240" w:lineRule="auto"/>
        <w:jc w:val="both"/>
        <w:rPr>
          <w:rFonts w:ascii="Times New Roman" w:hAnsi="Times New Roman" w:cs="Times New Roman"/>
          <w:b/>
          <w:lang w:val="en-US"/>
        </w:rPr>
      </w:pPr>
    </w:p>
    <w:p w14:paraId="76018837" w14:textId="77777777" w:rsidR="00A30751" w:rsidRPr="00DD5A77" w:rsidRDefault="00092665" w:rsidP="001A48F9">
      <w:pPr>
        <w:shd w:val="clear" w:color="auto" w:fill="C6D9F1" w:themeFill="text2" w:themeFillTint="33"/>
        <w:spacing w:after="0" w:line="240" w:lineRule="auto"/>
        <w:jc w:val="both"/>
        <w:rPr>
          <w:rFonts w:ascii="Times New Roman" w:hAnsi="Times New Roman" w:cs="Times New Roman"/>
          <w:b/>
          <w:lang w:val="en-US"/>
        </w:rPr>
      </w:pPr>
      <w:r w:rsidRPr="00DD5A77">
        <w:rPr>
          <w:rFonts w:ascii="Times New Roman" w:hAnsi="Times New Roman" w:cs="Times New Roman"/>
          <w:b/>
          <w:lang w:val="en-US"/>
        </w:rPr>
        <w:t xml:space="preserve">3.2. </w:t>
      </w:r>
      <w:r w:rsidR="00A30751" w:rsidRPr="00DD5A77">
        <w:rPr>
          <w:rFonts w:ascii="Times New Roman" w:hAnsi="Times New Roman" w:cs="Times New Roman"/>
          <w:b/>
          <w:lang w:val="en-US"/>
        </w:rPr>
        <w:t>AEWA International Species Working Groups</w:t>
      </w:r>
    </w:p>
    <w:p w14:paraId="33D3A68F" w14:textId="77777777" w:rsidR="00736687" w:rsidRPr="00DD5A77" w:rsidRDefault="00736687" w:rsidP="00A30751">
      <w:pPr>
        <w:spacing w:after="0" w:line="240" w:lineRule="auto"/>
        <w:jc w:val="both"/>
        <w:rPr>
          <w:rFonts w:ascii="Times New Roman" w:hAnsi="Times New Roman" w:cs="Times New Roman"/>
          <w:lang w:val="en-US"/>
        </w:rPr>
      </w:pPr>
    </w:p>
    <w:p w14:paraId="59A98A19" w14:textId="1FB5743E" w:rsidR="00D416A1" w:rsidRPr="00DD5A77" w:rsidRDefault="009D4CB9" w:rsidP="00A30751">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AEWA International Species Working Groups are established </w:t>
      </w:r>
      <w:r w:rsidR="00D416A1" w:rsidRPr="00DD5A77">
        <w:rPr>
          <w:rFonts w:ascii="Times New Roman" w:hAnsi="Times New Roman" w:cs="Times New Roman"/>
          <w:lang w:val="en-US"/>
        </w:rPr>
        <w:t xml:space="preserve">as a priority </w:t>
      </w:r>
      <w:r w:rsidRPr="00DD5A77">
        <w:rPr>
          <w:rFonts w:ascii="Times New Roman" w:hAnsi="Times New Roman" w:cs="Times New Roman"/>
          <w:lang w:val="en-US"/>
        </w:rPr>
        <w:t xml:space="preserve">to </w:t>
      </w:r>
      <w:r w:rsidR="00D416A1" w:rsidRPr="00DD5A77">
        <w:rPr>
          <w:rFonts w:ascii="Times New Roman" w:hAnsi="Times New Roman" w:cs="Times New Roman"/>
          <w:lang w:val="en-US"/>
        </w:rPr>
        <w:t>coordinate and facilitate</w:t>
      </w:r>
      <w:r w:rsidRPr="00DD5A77">
        <w:rPr>
          <w:rFonts w:ascii="Times New Roman" w:hAnsi="Times New Roman" w:cs="Times New Roman"/>
          <w:lang w:val="en-US"/>
        </w:rPr>
        <w:t xml:space="preserve"> the implementation of </w:t>
      </w:r>
      <w:r w:rsidR="00D416A1" w:rsidRPr="00DD5A77">
        <w:rPr>
          <w:rFonts w:ascii="Times New Roman" w:hAnsi="Times New Roman" w:cs="Times New Roman"/>
          <w:lang w:val="en-US"/>
        </w:rPr>
        <w:t>Action Plans adopted for globally threatened and Near Threatened species. Working Groups are also established as a priority for</w:t>
      </w:r>
      <w:r w:rsidR="001A48F9" w:rsidRPr="00DD5A77">
        <w:rPr>
          <w:rFonts w:ascii="Times New Roman" w:hAnsi="Times New Roman" w:cs="Times New Roman"/>
          <w:lang w:val="en-US"/>
        </w:rPr>
        <w:t xml:space="preserve"> Management </w:t>
      </w:r>
      <w:r w:rsidRPr="00DD5A77">
        <w:rPr>
          <w:rFonts w:ascii="Times New Roman" w:hAnsi="Times New Roman" w:cs="Times New Roman"/>
          <w:lang w:val="en-US"/>
        </w:rPr>
        <w:t>Plans</w:t>
      </w:r>
      <w:r w:rsidR="00D416A1" w:rsidRPr="00DD5A77">
        <w:rPr>
          <w:rFonts w:ascii="Times New Roman" w:hAnsi="Times New Roman" w:cs="Times New Roman"/>
          <w:lang w:val="en-US"/>
        </w:rPr>
        <w:t xml:space="preserve"> as well as </w:t>
      </w:r>
      <w:r w:rsidR="001A48F9" w:rsidRPr="00DD5A77">
        <w:rPr>
          <w:rFonts w:ascii="Times New Roman" w:hAnsi="Times New Roman" w:cs="Times New Roman"/>
          <w:lang w:val="en-US"/>
        </w:rPr>
        <w:t xml:space="preserve">Action Plans which include elements of </w:t>
      </w:r>
      <w:r w:rsidR="004172F3">
        <w:rPr>
          <w:rFonts w:ascii="Times New Roman" w:hAnsi="Times New Roman" w:cs="Times New Roman"/>
          <w:lang w:val="en-US"/>
        </w:rPr>
        <w:t>adaptive harvest management</w:t>
      </w:r>
      <w:r w:rsidRPr="00DD5A77">
        <w:rPr>
          <w:rFonts w:ascii="Times New Roman" w:hAnsi="Times New Roman" w:cs="Times New Roman"/>
          <w:lang w:val="en-US"/>
        </w:rPr>
        <w:t xml:space="preserve">. </w:t>
      </w:r>
      <w:r w:rsidR="002C4673" w:rsidRPr="00DD5A77">
        <w:rPr>
          <w:rFonts w:ascii="Times New Roman" w:hAnsi="Times New Roman" w:cs="Times New Roman"/>
          <w:lang w:val="en-US"/>
        </w:rPr>
        <w:t>The Working Groups are guided by the generic Terms of Reference for AEWA International Species Working Groups adopted by the Technical Committee at its 9</w:t>
      </w:r>
      <w:r w:rsidR="002C4673" w:rsidRPr="00DD5A77">
        <w:rPr>
          <w:rFonts w:ascii="Times New Roman" w:hAnsi="Times New Roman" w:cs="Times New Roman"/>
          <w:vertAlign w:val="superscript"/>
          <w:lang w:val="en-US"/>
        </w:rPr>
        <w:t>th</w:t>
      </w:r>
      <w:r w:rsidR="002C4673" w:rsidRPr="00DD5A77">
        <w:rPr>
          <w:rFonts w:ascii="Times New Roman" w:hAnsi="Times New Roman" w:cs="Times New Roman"/>
          <w:lang w:val="en-US"/>
        </w:rPr>
        <w:t xml:space="preserve"> Meeting in </w:t>
      </w:r>
      <w:r w:rsidR="001509D8" w:rsidRPr="00DD5A77">
        <w:rPr>
          <w:rFonts w:ascii="Times New Roman" w:hAnsi="Times New Roman" w:cs="Times New Roman"/>
          <w:lang w:val="en-US"/>
        </w:rPr>
        <w:t xml:space="preserve">2009 (Annex </w:t>
      </w:r>
      <w:r w:rsidR="002A4C5A">
        <w:rPr>
          <w:rFonts w:ascii="Times New Roman" w:hAnsi="Times New Roman" w:cs="Times New Roman"/>
          <w:lang w:val="en-US"/>
        </w:rPr>
        <w:t>3</w:t>
      </w:r>
      <w:r w:rsidR="001509D8" w:rsidRPr="00DD5A77">
        <w:rPr>
          <w:rFonts w:ascii="Times New Roman" w:hAnsi="Times New Roman" w:cs="Times New Roman"/>
          <w:lang w:val="en-US"/>
        </w:rPr>
        <w:t>)</w:t>
      </w:r>
      <w:r w:rsidR="002C4673" w:rsidRPr="00DD5A77">
        <w:rPr>
          <w:rFonts w:ascii="Times New Roman" w:hAnsi="Times New Roman" w:cs="Times New Roman"/>
          <w:lang w:val="en-US"/>
        </w:rPr>
        <w:t>.</w:t>
      </w:r>
    </w:p>
    <w:p w14:paraId="5823CC3A" w14:textId="77777777" w:rsidR="00D416A1" w:rsidRPr="00DD5A77" w:rsidRDefault="00D416A1" w:rsidP="00A30751">
      <w:pPr>
        <w:spacing w:after="0" w:line="240" w:lineRule="auto"/>
        <w:jc w:val="both"/>
        <w:rPr>
          <w:rFonts w:ascii="Times New Roman" w:hAnsi="Times New Roman" w:cs="Times New Roman"/>
          <w:lang w:val="en-US"/>
        </w:rPr>
      </w:pPr>
    </w:p>
    <w:p w14:paraId="705EC388" w14:textId="77777777" w:rsidR="00D416A1" w:rsidRPr="002A4C5A" w:rsidRDefault="00D416A1" w:rsidP="00A30751">
      <w:pPr>
        <w:spacing w:after="0" w:line="240" w:lineRule="auto"/>
        <w:jc w:val="both"/>
        <w:rPr>
          <w:rFonts w:ascii="Times New Roman" w:hAnsi="Times New Roman" w:cs="Times New Roman"/>
          <w:i/>
          <w:lang w:val="en-US"/>
        </w:rPr>
      </w:pPr>
      <w:r w:rsidRPr="002A4C5A">
        <w:rPr>
          <w:rFonts w:ascii="Times New Roman" w:hAnsi="Times New Roman" w:cs="Times New Roman"/>
          <w:shd w:val="clear" w:color="auto" w:fill="FFFFFF" w:themeFill="background1"/>
          <w:lang w:val="en-US"/>
        </w:rPr>
        <w:t>3.2.1.</w:t>
      </w:r>
      <w:r w:rsidRPr="002A4C5A">
        <w:rPr>
          <w:rFonts w:ascii="Times New Roman" w:hAnsi="Times New Roman" w:cs="Times New Roman"/>
          <w:i/>
          <w:lang w:val="en-US"/>
        </w:rPr>
        <w:t xml:space="preserve"> Composition</w:t>
      </w:r>
    </w:p>
    <w:p w14:paraId="7E8018E9" w14:textId="77777777" w:rsidR="00D416A1" w:rsidRPr="00DD5A77" w:rsidRDefault="00D416A1" w:rsidP="00A30751">
      <w:pPr>
        <w:spacing w:after="0" w:line="240" w:lineRule="auto"/>
        <w:jc w:val="both"/>
        <w:rPr>
          <w:rFonts w:ascii="Times New Roman" w:hAnsi="Times New Roman" w:cs="Times New Roman"/>
          <w:lang w:val="en-US"/>
        </w:rPr>
      </w:pPr>
    </w:p>
    <w:p w14:paraId="1348A10D" w14:textId="77777777" w:rsidR="0027463B" w:rsidRPr="00DD5A77" w:rsidRDefault="00D416A1" w:rsidP="00A30751">
      <w:pPr>
        <w:spacing w:after="0" w:line="240" w:lineRule="auto"/>
        <w:jc w:val="both"/>
        <w:rPr>
          <w:rFonts w:ascii="Times New Roman" w:hAnsi="Times New Roman" w:cs="Times New Roman"/>
          <w:lang w:val="en-US"/>
        </w:rPr>
      </w:pPr>
      <w:r w:rsidRPr="00DD5A77">
        <w:rPr>
          <w:rFonts w:ascii="Times New Roman" w:hAnsi="Times New Roman" w:cs="Times New Roman"/>
          <w:lang w:val="en-US"/>
        </w:rPr>
        <w:t>AEWA International Species Working Groups</w:t>
      </w:r>
      <w:r w:rsidR="009D4CB9" w:rsidRPr="00DD5A77">
        <w:rPr>
          <w:rFonts w:ascii="Times New Roman" w:hAnsi="Times New Roman" w:cs="Times New Roman"/>
          <w:lang w:val="en-US"/>
        </w:rPr>
        <w:t xml:space="preserve"> are inter-governmental</w:t>
      </w:r>
      <w:r w:rsidRPr="00DD5A77">
        <w:rPr>
          <w:rFonts w:ascii="Times New Roman" w:hAnsi="Times New Roman" w:cs="Times New Roman"/>
          <w:lang w:val="en-US"/>
        </w:rPr>
        <w:t xml:space="preserve">, and are composed of national government representatives as well as national experts designated by the governments of the respective </w:t>
      </w:r>
      <w:r w:rsidR="0027463B" w:rsidRPr="00DD5A77">
        <w:rPr>
          <w:rFonts w:ascii="Times New Roman" w:hAnsi="Times New Roman" w:cs="Times New Roman"/>
          <w:lang w:val="en-US"/>
        </w:rPr>
        <w:t>Principal Range S</w:t>
      </w:r>
      <w:r w:rsidRPr="00DD5A77">
        <w:rPr>
          <w:rFonts w:ascii="Times New Roman" w:hAnsi="Times New Roman" w:cs="Times New Roman"/>
          <w:lang w:val="en-US"/>
        </w:rPr>
        <w:t>tates</w:t>
      </w:r>
      <w:r w:rsidR="0027463B" w:rsidRPr="00DD5A77">
        <w:rPr>
          <w:rFonts w:ascii="Times New Roman" w:hAnsi="Times New Roman" w:cs="Times New Roman"/>
          <w:lang w:val="en-US"/>
        </w:rPr>
        <w:t xml:space="preserve"> included in an Action or Management Plan</w:t>
      </w:r>
      <w:r w:rsidRPr="00DD5A77">
        <w:rPr>
          <w:rFonts w:ascii="Times New Roman" w:hAnsi="Times New Roman" w:cs="Times New Roman"/>
          <w:lang w:val="en-US"/>
        </w:rPr>
        <w:t>.</w:t>
      </w:r>
      <w:r w:rsidR="0027463B" w:rsidRPr="00DD5A77">
        <w:rPr>
          <w:rFonts w:ascii="Times New Roman" w:hAnsi="Times New Roman" w:cs="Times New Roman"/>
          <w:lang w:val="en-US"/>
        </w:rPr>
        <w:t xml:space="preserve"> Working Groups are also inclusive of all range states along the flyways of a species/population covered by an Action/Management Plan, regardless of whether they have yet become a Contracting Party to AEWA or not. Working Groups represent the more formal </w:t>
      </w:r>
      <w:r w:rsidR="002C4673" w:rsidRPr="00DD5A77">
        <w:rPr>
          <w:rFonts w:ascii="Times New Roman" w:hAnsi="Times New Roman" w:cs="Times New Roman"/>
          <w:lang w:val="en-US"/>
        </w:rPr>
        <w:t xml:space="preserve">international </w:t>
      </w:r>
      <w:r w:rsidR="005A4B1A" w:rsidRPr="00DD5A77">
        <w:rPr>
          <w:rFonts w:ascii="Times New Roman" w:hAnsi="Times New Roman" w:cs="Times New Roman"/>
          <w:lang w:val="en-US"/>
        </w:rPr>
        <w:t>framework</w:t>
      </w:r>
      <w:r w:rsidR="002C4673" w:rsidRPr="00DD5A77">
        <w:rPr>
          <w:rFonts w:ascii="Times New Roman" w:hAnsi="Times New Roman" w:cs="Times New Roman"/>
          <w:lang w:val="en-US"/>
        </w:rPr>
        <w:t xml:space="preserve"> for</w:t>
      </w:r>
      <w:r w:rsidR="0027463B" w:rsidRPr="00DD5A77">
        <w:rPr>
          <w:rFonts w:ascii="Times New Roman" w:hAnsi="Times New Roman" w:cs="Times New Roman"/>
          <w:lang w:val="en-US"/>
        </w:rPr>
        <w:t xml:space="preserve"> Action and Management Plan coordin</w:t>
      </w:r>
      <w:r w:rsidR="005A4B1A" w:rsidRPr="00DD5A77">
        <w:rPr>
          <w:rFonts w:ascii="Times New Roman" w:hAnsi="Times New Roman" w:cs="Times New Roman"/>
          <w:lang w:val="en-US"/>
        </w:rPr>
        <w:t>ation established under AEWA.</w:t>
      </w:r>
    </w:p>
    <w:p w14:paraId="645733AE" w14:textId="77777777" w:rsidR="0027463B" w:rsidRPr="00DD5A77" w:rsidRDefault="0027463B" w:rsidP="00A30751">
      <w:pPr>
        <w:spacing w:after="0" w:line="240" w:lineRule="auto"/>
        <w:jc w:val="both"/>
        <w:rPr>
          <w:rFonts w:ascii="Times New Roman" w:hAnsi="Times New Roman" w:cs="Times New Roman"/>
          <w:lang w:val="en-US"/>
        </w:rPr>
      </w:pPr>
    </w:p>
    <w:p w14:paraId="006690C0" w14:textId="15C5FE30" w:rsidR="00FD43D4" w:rsidRPr="00DD5A77" w:rsidRDefault="0027463B" w:rsidP="00FD43D4">
      <w:pPr>
        <w:spacing w:after="0" w:line="240" w:lineRule="auto"/>
        <w:jc w:val="both"/>
        <w:rPr>
          <w:rFonts w:ascii="Times New Roman" w:hAnsi="Times New Roman" w:cs="Times New Roman"/>
          <w:lang w:val="en-US"/>
        </w:rPr>
      </w:pPr>
      <w:r w:rsidRPr="00DD5A77">
        <w:rPr>
          <w:rFonts w:ascii="Times New Roman" w:hAnsi="Times New Roman" w:cs="Times New Roman"/>
          <w:lang w:val="en-US"/>
        </w:rPr>
        <w:t>The work of the Group is guided by a Coordinator or coordinating organization</w:t>
      </w:r>
      <w:r w:rsidR="002C4673" w:rsidRPr="00DD5A77">
        <w:rPr>
          <w:rFonts w:ascii="Times New Roman" w:hAnsi="Times New Roman" w:cs="Times New Roman"/>
          <w:lang w:val="en-US"/>
        </w:rPr>
        <w:t xml:space="preserve"> secured by the Secretariat</w:t>
      </w:r>
      <w:r w:rsidRPr="00DD5A77">
        <w:rPr>
          <w:rFonts w:ascii="Times New Roman" w:hAnsi="Times New Roman" w:cs="Times New Roman"/>
          <w:lang w:val="en-US"/>
        </w:rPr>
        <w:t>.</w:t>
      </w:r>
      <w:r w:rsidR="005A4B1A" w:rsidRPr="00DD5A77">
        <w:rPr>
          <w:rFonts w:ascii="Times New Roman" w:hAnsi="Times New Roman" w:cs="Times New Roman"/>
          <w:lang w:val="en-US"/>
        </w:rPr>
        <w:t xml:space="preserve"> </w:t>
      </w:r>
      <w:r w:rsidR="00FD43D4" w:rsidRPr="00DD5A77">
        <w:rPr>
          <w:rFonts w:ascii="Times New Roman" w:hAnsi="Times New Roman" w:cs="Times New Roman"/>
          <w:lang w:val="en-US"/>
        </w:rPr>
        <w:t>It is becoming increasingly clear that in addition to engaged (champion) range states and sufficient resources, the active and regular coordination of Working Group activities is a key element in ensuring the successful implementation of Action and Management Plans</w:t>
      </w:r>
      <w:r w:rsidR="00962E35" w:rsidRPr="00DD5A77">
        <w:rPr>
          <w:rFonts w:ascii="Times New Roman" w:hAnsi="Times New Roman" w:cs="Times New Roman"/>
          <w:lang w:val="en-US"/>
        </w:rPr>
        <w:t>.</w:t>
      </w:r>
      <w:r w:rsidR="00D90AA8" w:rsidRPr="00DD5A77">
        <w:rPr>
          <w:rFonts w:ascii="Times New Roman" w:hAnsi="Times New Roman" w:cs="Times New Roman"/>
          <w:lang w:val="en-US"/>
        </w:rPr>
        <w:t xml:space="preserve"> As such, the Secretariat increasingly attempts to secure the future coordination of an Action or Management Plan</w:t>
      </w:r>
      <w:r w:rsidR="00962E35" w:rsidRPr="00DD5A77">
        <w:rPr>
          <w:rFonts w:ascii="Times New Roman" w:hAnsi="Times New Roman" w:cs="Times New Roman"/>
          <w:lang w:val="en-US"/>
        </w:rPr>
        <w:t xml:space="preserve"> </w:t>
      </w:r>
      <w:r w:rsidR="00D90AA8" w:rsidRPr="00DD5A77">
        <w:rPr>
          <w:rFonts w:ascii="Times New Roman" w:hAnsi="Times New Roman" w:cs="Times New Roman"/>
          <w:lang w:val="en-US"/>
        </w:rPr>
        <w:t xml:space="preserve">already during the drafting and consultation phase. </w:t>
      </w:r>
      <w:r w:rsidR="00962E35" w:rsidRPr="00DD5A77">
        <w:rPr>
          <w:rFonts w:ascii="Times New Roman" w:hAnsi="Times New Roman" w:cs="Times New Roman"/>
          <w:lang w:val="en-US"/>
        </w:rPr>
        <w:t>To inform and support Working Group Coordinators, the Secretariat has prepared a rolling guidance document outlining the</w:t>
      </w:r>
      <w:r w:rsidR="00FF0B1E" w:rsidRPr="00DD5A77">
        <w:rPr>
          <w:rFonts w:ascii="Times New Roman" w:hAnsi="Times New Roman" w:cs="Times New Roman"/>
          <w:lang w:val="en-US"/>
        </w:rPr>
        <w:t>ir</w:t>
      </w:r>
      <w:r w:rsidR="00962E35" w:rsidRPr="00DD5A77">
        <w:rPr>
          <w:rFonts w:ascii="Times New Roman" w:hAnsi="Times New Roman" w:cs="Times New Roman"/>
          <w:lang w:val="en-US"/>
        </w:rPr>
        <w:t xml:space="preserve"> various tasks and responsibilities (Annex </w:t>
      </w:r>
      <w:r w:rsidR="002A4C5A">
        <w:rPr>
          <w:rFonts w:ascii="Times New Roman" w:hAnsi="Times New Roman" w:cs="Times New Roman"/>
          <w:lang w:val="en-US"/>
        </w:rPr>
        <w:t>5</w:t>
      </w:r>
      <w:r w:rsidR="00962E35" w:rsidRPr="00DD5A77">
        <w:rPr>
          <w:rFonts w:ascii="Times New Roman" w:hAnsi="Times New Roman" w:cs="Times New Roman"/>
          <w:lang w:val="en-US"/>
        </w:rPr>
        <w:t>).</w:t>
      </w:r>
    </w:p>
    <w:p w14:paraId="79CBD6DC" w14:textId="77777777" w:rsidR="00FD43D4" w:rsidRPr="00DD5A77" w:rsidRDefault="00FD43D4" w:rsidP="00A30751">
      <w:pPr>
        <w:spacing w:after="0" w:line="240" w:lineRule="auto"/>
        <w:jc w:val="both"/>
        <w:rPr>
          <w:rFonts w:ascii="Times New Roman" w:hAnsi="Times New Roman" w:cs="Times New Roman"/>
          <w:lang w:val="en-US"/>
        </w:rPr>
      </w:pPr>
    </w:p>
    <w:p w14:paraId="1BFEB035" w14:textId="77777777" w:rsidR="0027463B" w:rsidRPr="00DD5A77" w:rsidRDefault="005A4B1A" w:rsidP="00A30751">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In addition, the </w:t>
      </w:r>
      <w:r w:rsidR="002C4673" w:rsidRPr="00DD5A77">
        <w:rPr>
          <w:rFonts w:ascii="Times New Roman" w:hAnsi="Times New Roman" w:cs="Times New Roman"/>
          <w:lang w:val="en-US"/>
        </w:rPr>
        <w:t>organizations represented in the AEWA Technical Committee as well as other international conservation and/or sustainable use organizations may be invited to join the Working Group as observers if appropriate. Additional experts may also be invited to join meetings of the Working Group in the capacity of temporary observers as necessary. All observers must however, be admitted by the members of the Working Group.</w:t>
      </w:r>
      <w:r w:rsidR="0027463B" w:rsidRPr="00DD5A77">
        <w:rPr>
          <w:rFonts w:ascii="Times New Roman" w:hAnsi="Times New Roman" w:cs="Times New Roman"/>
          <w:lang w:val="en-US"/>
        </w:rPr>
        <w:t xml:space="preserve"> </w:t>
      </w:r>
      <w:r w:rsidR="000078A3" w:rsidRPr="00DD5A77">
        <w:rPr>
          <w:rFonts w:ascii="Times New Roman" w:hAnsi="Times New Roman" w:cs="Times New Roman"/>
          <w:lang w:val="en-US"/>
        </w:rPr>
        <w:t>The Secretariat is in the process of preparing additional guidance regarding the membership of Working Groups.</w:t>
      </w:r>
    </w:p>
    <w:p w14:paraId="14BAB3E7" w14:textId="77777777" w:rsidR="0027463B" w:rsidRPr="00DD5A77" w:rsidRDefault="0027463B" w:rsidP="00A30751">
      <w:pPr>
        <w:spacing w:after="0" w:line="240" w:lineRule="auto"/>
        <w:jc w:val="both"/>
        <w:rPr>
          <w:rFonts w:ascii="Times New Roman" w:hAnsi="Times New Roman" w:cs="Times New Roman"/>
          <w:lang w:val="en-US"/>
        </w:rPr>
      </w:pPr>
    </w:p>
    <w:p w14:paraId="599465CE" w14:textId="77777777" w:rsidR="00CC7E60" w:rsidRPr="00DD5A77" w:rsidRDefault="00370468" w:rsidP="00A30751">
      <w:pPr>
        <w:spacing w:after="0" w:line="240" w:lineRule="auto"/>
        <w:jc w:val="both"/>
        <w:rPr>
          <w:rFonts w:ascii="Times New Roman" w:hAnsi="Times New Roman" w:cs="Times New Roman"/>
          <w:lang w:val="en-US"/>
        </w:rPr>
      </w:pPr>
      <w:r w:rsidRPr="00DD5A77">
        <w:rPr>
          <w:rFonts w:ascii="Times New Roman" w:hAnsi="Times New Roman" w:cs="Times New Roman"/>
          <w:lang w:val="en-US"/>
        </w:rPr>
        <w:t>The composition of the Working Groups highlights the need not only for a strong government engagement in the international coordination of Action and Management Plan implementation, but also for a much stronger link between government representatives and the species’</w:t>
      </w:r>
      <w:r w:rsidR="009617D3" w:rsidRPr="00DD5A77">
        <w:rPr>
          <w:rFonts w:ascii="Times New Roman" w:hAnsi="Times New Roman" w:cs="Times New Roman"/>
          <w:lang w:val="en-US"/>
        </w:rPr>
        <w:t xml:space="preserve"> expert networks</w:t>
      </w:r>
      <w:r w:rsidRPr="00DD5A77">
        <w:rPr>
          <w:rFonts w:ascii="Times New Roman" w:hAnsi="Times New Roman" w:cs="Times New Roman"/>
          <w:lang w:val="en-US"/>
        </w:rPr>
        <w:t xml:space="preserve"> in order to ensure the long-term implementation of conservation and/or sustainable use measures. </w:t>
      </w:r>
    </w:p>
    <w:p w14:paraId="2D127537" w14:textId="77777777" w:rsidR="00370468" w:rsidRPr="00DD5A77" w:rsidRDefault="00370468" w:rsidP="00A30751">
      <w:pPr>
        <w:spacing w:after="0" w:line="240" w:lineRule="auto"/>
        <w:jc w:val="both"/>
        <w:rPr>
          <w:rFonts w:ascii="Times New Roman" w:hAnsi="Times New Roman" w:cs="Times New Roman"/>
          <w:lang w:val="en-US"/>
        </w:rPr>
      </w:pPr>
    </w:p>
    <w:p w14:paraId="38278F9B" w14:textId="228E957D" w:rsidR="0049401B" w:rsidRPr="00DD5A77" w:rsidRDefault="001A48F9" w:rsidP="00A30751">
      <w:pPr>
        <w:spacing w:after="0" w:line="240" w:lineRule="auto"/>
        <w:jc w:val="both"/>
        <w:rPr>
          <w:rFonts w:ascii="Times New Roman" w:hAnsi="Times New Roman" w:cs="Times New Roman"/>
          <w:i/>
          <w:lang w:val="en-US"/>
        </w:rPr>
      </w:pPr>
      <w:r w:rsidRPr="002A4C5A">
        <w:rPr>
          <w:rFonts w:ascii="Times New Roman" w:hAnsi="Times New Roman" w:cs="Times New Roman"/>
          <w:lang w:val="en-US"/>
        </w:rPr>
        <w:t>3.2.</w:t>
      </w:r>
      <w:r w:rsidR="002A4C5A" w:rsidRPr="002A4C5A">
        <w:rPr>
          <w:rFonts w:ascii="Times New Roman" w:hAnsi="Times New Roman" w:cs="Times New Roman"/>
          <w:lang w:val="en-US"/>
        </w:rPr>
        <w:t>2</w:t>
      </w:r>
      <w:r w:rsidRPr="002A4C5A">
        <w:rPr>
          <w:rFonts w:ascii="Times New Roman" w:hAnsi="Times New Roman" w:cs="Times New Roman"/>
          <w:lang w:val="en-US"/>
        </w:rPr>
        <w:t>.</w:t>
      </w:r>
      <w:r w:rsidRPr="00DD5A77">
        <w:rPr>
          <w:rFonts w:ascii="Times New Roman" w:hAnsi="Times New Roman" w:cs="Times New Roman"/>
          <w:i/>
          <w:lang w:val="en-US"/>
        </w:rPr>
        <w:t xml:space="preserve"> </w:t>
      </w:r>
      <w:r w:rsidR="0049401B" w:rsidRPr="00DD5A77">
        <w:rPr>
          <w:rFonts w:ascii="Times New Roman" w:hAnsi="Times New Roman" w:cs="Times New Roman"/>
          <w:i/>
          <w:lang w:val="en-US"/>
        </w:rPr>
        <w:t>Establishment</w:t>
      </w:r>
      <w:r w:rsidR="009D4CB9" w:rsidRPr="00DD5A77">
        <w:rPr>
          <w:rFonts w:ascii="Times New Roman" w:hAnsi="Times New Roman" w:cs="Times New Roman"/>
          <w:i/>
          <w:lang w:val="en-US"/>
        </w:rPr>
        <w:t xml:space="preserve"> procedure</w:t>
      </w:r>
    </w:p>
    <w:p w14:paraId="60BCF1DE" w14:textId="77777777" w:rsidR="0049401B" w:rsidRPr="00DD5A77" w:rsidRDefault="0049401B" w:rsidP="00A30751">
      <w:pPr>
        <w:spacing w:after="0" w:line="240" w:lineRule="auto"/>
        <w:jc w:val="both"/>
        <w:rPr>
          <w:rFonts w:ascii="Times New Roman" w:hAnsi="Times New Roman" w:cs="Times New Roman"/>
          <w:lang w:val="en-US"/>
        </w:rPr>
      </w:pPr>
    </w:p>
    <w:p w14:paraId="4B97B334" w14:textId="77777777" w:rsidR="00D90AA8" w:rsidRPr="00DD5A77" w:rsidRDefault="00962E35" w:rsidP="00D90AA8">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Following the adoption of an AEWA Species Action or Management Plan and once a coordinating organization has been identified; the Secretariat convenes the Working Group by sending official letters to all the AEWA Focal Points and Contact Points in the range states covered by the Action Plan. The letters introduce the selected Species Working Group Coordinator (including contact details) and request Focal/Contact Points to nominate two representatives to the group as outlined above. If a particular </w:t>
      </w:r>
      <w:r w:rsidRPr="00DD5A77">
        <w:rPr>
          <w:rFonts w:ascii="Times New Roman" w:hAnsi="Times New Roman" w:cs="Times New Roman"/>
          <w:lang w:val="en-US"/>
        </w:rPr>
        <w:lastRenderedPageBreak/>
        <w:t>government representative or national expert for the species is already known, the Secretariat can recommend that they be nominated to represent their country in the Working Group.</w:t>
      </w:r>
      <w:r w:rsidR="00D90AA8" w:rsidRPr="00DD5A77">
        <w:rPr>
          <w:rFonts w:ascii="Times New Roman" w:hAnsi="Times New Roman" w:cs="Times New Roman"/>
          <w:lang w:val="en-US"/>
        </w:rPr>
        <w:t xml:space="preserve"> The final selection and designation of national representatives remains, of course, with the respective national government.</w:t>
      </w:r>
    </w:p>
    <w:p w14:paraId="15C2BEC4" w14:textId="77777777" w:rsidR="00962E35" w:rsidRPr="00DD5A77" w:rsidRDefault="00962E35" w:rsidP="00962E35">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 </w:t>
      </w:r>
    </w:p>
    <w:p w14:paraId="6B1D15C1" w14:textId="77777777" w:rsidR="0021479F" w:rsidRPr="00DD5A77" w:rsidRDefault="00962E35" w:rsidP="00A30751">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In addition to the letters, Focal/Contact Points will receive Working Group Terms of Reference as developed by the AEWA Technical Committee and customized for the Working Group in question. Once the formal letters convening the Working Group have been sent, the Coordinator is responsible for collecting the designations of representatives and maintaining a contact list of the Working Group members. </w:t>
      </w:r>
      <w:r w:rsidR="002053E2" w:rsidRPr="00DD5A77">
        <w:rPr>
          <w:rFonts w:ascii="Times New Roman" w:hAnsi="Times New Roman" w:cs="Times New Roman"/>
          <w:lang w:val="en-US"/>
        </w:rPr>
        <w:t xml:space="preserve">Once </w:t>
      </w:r>
      <w:r w:rsidR="00D90AA8" w:rsidRPr="00DD5A77">
        <w:rPr>
          <w:rFonts w:ascii="Times New Roman" w:hAnsi="Times New Roman" w:cs="Times New Roman"/>
          <w:lang w:val="en-US"/>
        </w:rPr>
        <w:t xml:space="preserve">a </w:t>
      </w:r>
      <w:r w:rsidR="002053E2" w:rsidRPr="00DD5A77">
        <w:rPr>
          <w:rFonts w:ascii="Times New Roman" w:hAnsi="Times New Roman" w:cs="Times New Roman"/>
          <w:lang w:val="en-US"/>
        </w:rPr>
        <w:t>critical mass</w:t>
      </w:r>
      <w:r w:rsidR="00D90AA8" w:rsidRPr="00DD5A77">
        <w:rPr>
          <w:rFonts w:ascii="Times New Roman" w:hAnsi="Times New Roman" w:cs="Times New Roman"/>
          <w:lang w:val="en-US"/>
        </w:rPr>
        <w:t xml:space="preserve"> of designated Working Group members</w:t>
      </w:r>
      <w:r w:rsidR="002053E2" w:rsidRPr="00DD5A77">
        <w:rPr>
          <w:rFonts w:ascii="Times New Roman" w:hAnsi="Times New Roman" w:cs="Times New Roman"/>
          <w:lang w:val="en-US"/>
        </w:rPr>
        <w:t xml:space="preserve"> has been established and funds are available, </w:t>
      </w:r>
      <w:r w:rsidR="004E656E" w:rsidRPr="00DD5A77">
        <w:rPr>
          <w:rFonts w:ascii="Times New Roman" w:hAnsi="Times New Roman" w:cs="Times New Roman"/>
          <w:lang w:val="en-US"/>
        </w:rPr>
        <w:t xml:space="preserve">planning usually starts for a </w:t>
      </w:r>
      <w:r w:rsidR="002053E2" w:rsidRPr="00DD5A77">
        <w:rPr>
          <w:rFonts w:ascii="Times New Roman" w:hAnsi="Times New Roman" w:cs="Times New Roman"/>
          <w:lang w:val="en-US"/>
        </w:rPr>
        <w:t>first meeting</w:t>
      </w:r>
      <w:r w:rsidR="004E656E" w:rsidRPr="00DD5A77">
        <w:rPr>
          <w:rFonts w:ascii="Times New Roman" w:hAnsi="Times New Roman" w:cs="Times New Roman"/>
          <w:lang w:val="en-US"/>
        </w:rPr>
        <w:t xml:space="preserve"> of the Working Group</w:t>
      </w:r>
      <w:r w:rsidR="002053E2" w:rsidRPr="00DD5A77">
        <w:rPr>
          <w:rFonts w:ascii="Times New Roman" w:hAnsi="Times New Roman" w:cs="Times New Roman"/>
          <w:lang w:val="en-US"/>
        </w:rPr>
        <w:t xml:space="preserve">. </w:t>
      </w:r>
    </w:p>
    <w:p w14:paraId="55D881ED" w14:textId="77777777" w:rsidR="00722E66" w:rsidRPr="00DD5A77" w:rsidRDefault="00722E66" w:rsidP="00A30751">
      <w:pPr>
        <w:spacing w:after="0" w:line="240" w:lineRule="auto"/>
        <w:jc w:val="both"/>
        <w:rPr>
          <w:rFonts w:ascii="Times New Roman" w:hAnsi="Times New Roman" w:cs="Times New Roman"/>
          <w:lang w:val="en-US"/>
        </w:rPr>
      </w:pPr>
    </w:p>
    <w:p w14:paraId="6DFD41D4" w14:textId="30C22A8F" w:rsidR="0049401B" w:rsidRPr="00DD5A77" w:rsidRDefault="001A48F9" w:rsidP="0049401B">
      <w:pPr>
        <w:spacing w:after="0" w:line="240" w:lineRule="auto"/>
        <w:jc w:val="both"/>
        <w:rPr>
          <w:rFonts w:ascii="Times New Roman" w:hAnsi="Times New Roman" w:cs="Times New Roman"/>
          <w:i/>
          <w:lang w:val="en-US"/>
        </w:rPr>
      </w:pPr>
      <w:r w:rsidRPr="002A4C5A">
        <w:rPr>
          <w:rFonts w:ascii="Times New Roman" w:hAnsi="Times New Roman" w:cs="Times New Roman"/>
          <w:lang w:val="en-US"/>
        </w:rPr>
        <w:t>3.2.</w:t>
      </w:r>
      <w:r w:rsidR="002A4C5A" w:rsidRPr="002A4C5A">
        <w:rPr>
          <w:rFonts w:ascii="Times New Roman" w:hAnsi="Times New Roman" w:cs="Times New Roman"/>
          <w:lang w:val="en-US"/>
        </w:rPr>
        <w:t>3</w:t>
      </w:r>
      <w:r w:rsidRPr="00DD5A77">
        <w:rPr>
          <w:rFonts w:ascii="Times New Roman" w:hAnsi="Times New Roman" w:cs="Times New Roman"/>
          <w:i/>
          <w:lang w:val="en-US"/>
        </w:rPr>
        <w:t xml:space="preserve">. </w:t>
      </w:r>
      <w:r w:rsidR="0049401B" w:rsidRPr="00DD5A77">
        <w:rPr>
          <w:rFonts w:ascii="Times New Roman" w:hAnsi="Times New Roman" w:cs="Times New Roman"/>
          <w:i/>
          <w:lang w:val="en-US"/>
        </w:rPr>
        <w:t xml:space="preserve">Working Group </w:t>
      </w:r>
      <w:r w:rsidR="009E7D76" w:rsidRPr="00DD5A77">
        <w:rPr>
          <w:rFonts w:ascii="Times New Roman" w:hAnsi="Times New Roman" w:cs="Times New Roman"/>
          <w:i/>
          <w:lang w:val="en-US"/>
        </w:rPr>
        <w:t>role and tasks:</w:t>
      </w:r>
    </w:p>
    <w:p w14:paraId="27D34EF7" w14:textId="77777777" w:rsidR="00A30751" w:rsidRPr="00DD5A77" w:rsidRDefault="00A30751" w:rsidP="00A30751">
      <w:pPr>
        <w:spacing w:after="0" w:line="240" w:lineRule="auto"/>
        <w:jc w:val="both"/>
        <w:rPr>
          <w:rFonts w:ascii="Times New Roman" w:hAnsi="Times New Roman" w:cs="Times New Roman"/>
          <w:lang w:val="en-US"/>
        </w:rPr>
      </w:pPr>
    </w:p>
    <w:p w14:paraId="70891166" w14:textId="77777777" w:rsidR="009E7D76" w:rsidRPr="00DD5A77" w:rsidRDefault="009E7D76" w:rsidP="00A30751">
      <w:pPr>
        <w:spacing w:after="0" w:line="240" w:lineRule="auto"/>
        <w:jc w:val="both"/>
        <w:rPr>
          <w:rFonts w:ascii="Times New Roman" w:hAnsi="Times New Roman" w:cs="Times New Roman"/>
          <w:lang w:val="en-US"/>
        </w:rPr>
      </w:pPr>
      <w:r w:rsidRPr="00DD5A77">
        <w:rPr>
          <w:rFonts w:ascii="Times New Roman" w:hAnsi="Times New Roman" w:cs="Times New Roman"/>
          <w:lang w:val="en-US"/>
        </w:rPr>
        <w:t>As outlined in the generic Terms of Reference adopted by the AEWA Technical Committee for Species Working Groups</w:t>
      </w:r>
      <w:r w:rsidR="00ED745B" w:rsidRPr="00DD5A77">
        <w:rPr>
          <w:rFonts w:ascii="Times New Roman" w:hAnsi="Times New Roman" w:cs="Times New Roman"/>
          <w:lang w:val="en-US"/>
        </w:rPr>
        <w:t>, the role of the Working Groups is to:</w:t>
      </w:r>
    </w:p>
    <w:p w14:paraId="556D74AF" w14:textId="77777777" w:rsidR="00ED745B" w:rsidRPr="00DD5A77" w:rsidRDefault="00ED745B" w:rsidP="00A30751">
      <w:pPr>
        <w:spacing w:after="0" w:line="240" w:lineRule="auto"/>
        <w:jc w:val="both"/>
        <w:rPr>
          <w:rFonts w:ascii="Times New Roman" w:hAnsi="Times New Roman" w:cs="Times New Roman"/>
          <w:lang w:val="en-US"/>
        </w:rPr>
      </w:pPr>
    </w:p>
    <w:p w14:paraId="63223683" w14:textId="77777777" w:rsidR="00ED745B" w:rsidRPr="00DD5A77" w:rsidRDefault="00ED745B" w:rsidP="003356B2">
      <w:pPr>
        <w:pStyle w:val="ListParagraph"/>
        <w:numPr>
          <w:ilvl w:val="0"/>
          <w:numId w:val="4"/>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coordinate and catalyse the implementation of the International Single Species Action Plan (SSAP) approved by the AEWA Meeting of the Parties;</w:t>
      </w:r>
    </w:p>
    <w:p w14:paraId="329230BC" w14:textId="77777777" w:rsidR="00ED745B" w:rsidRPr="00DD5A77" w:rsidRDefault="00ED745B" w:rsidP="003356B2">
      <w:pPr>
        <w:pStyle w:val="ListParagraph"/>
        <w:numPr>
          <w:ilvl w:val="0"/>
          <w:numId w:val="4"/>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stimulate and support Range States in the implementation of the SSAP; and </w:t>
      </w:r>
    </w:p>
    <w:p w14:paraId="2D645A6A" w14:textId="77777777" w:rsidR="00ED745B" w:rsidRPr="00DD5A77" w:rsidRDefault="00ED745B" w:rsidP="003356B2">
      <w:pPr>
        <w:pStyle w:val="ListParagraph"/>
        <w:numPr>
          <w:ilvl w:val="0"/>
          <w:numId w:val="4"/>
        </w:numPr>
        <w:spacing w:after="0" w:line="240" w:lineRule="auto"/>
        <w:jc w:val="both"/>
        <w:rPr>
          <w:rFonts w:ascii="Times New Roman" w:hAnsi="Times New Roman" w:cs="Times New Roman"/>
          <w:lang w:val="en-US"/>
        </w:rPr>
      </w:pPr>
      <w:proofErr w:type="gramStart"/>
      <w:r w:rsidRPr="00DD5A77">
        <w:rPr>
          <w:rFonts w:ascii="Times New Roman" w:hAnsi="Times New Roman" w:cs="Times New Roman"/>
          <w:lang w:val="en-US"/>
        </w:rPr>
        <w:t>monitor</w:t>
      </w:r>
      <w:proofErr w:type="gramEnd"/>
      <w:r w:rsidRPr="00DD5A77">
        <w:rPr>
          <w:rFonts w:ascii="Times New Roman" w:hAnsi="Times New Roman" w:cs="Times New Roman"/>
          <w:lang w:val="en-US"/>
        </w:rPr>
        <w:t xml:space="preserve"> and report on the implementation and the effectiveness of the SSAP.</w:t>
      </w:r>
    </w:p>
    <w:p w14:paraId="7DED5E3C" w14:textId="77777777" w:rsidR="00ED745B" w:rsidRPr="00DD5A77" w:rsidRDefault="00ED745B" w:rsidP="00A30751">
      <w:pPr>
        <w:spacing w:after="0" w:line="240" w:lineRule="auto"/>
        <w:jc w:val="both"/>
        <w:rPr>
          <w:rFonts w:ascii="Times New Roman" w:hAnsi="Times New Roman" w:cs="Times New Roman"/>
          <w:lang w:val="en-US"/>
        </w:rPr>
      </w:pPr>
    </w:p>
    <w:p w14:paraId="164519D0" w14:textId="77777777" w:rsidR="00043283" w:rsidRPr="00DD5A77" w:rsidRDefault="00ED745B" w:rsidP="00A30751">
      <w:pPr>
        <w:spacing w:after="0" w:line="240" w:lineRule="auto"/>
        <w:jc w:val="both"/>
        <w:rPr>
          <w:rFonts w:ascii="Times New Roman" w:hAnsi="Times New Roman" w:cs="Times New Roman"/>
          <w:lang w:val="en-US"/>
        </w:rPr>
      </w:pPr>
      <w:r w:rsidRPr="00DD5A77">
        <w:rPr>
          <w:rFonts w:ascii="Times New Roman" w:hAnsi="Times New Roman" w:cs="Times New Roman"/>
          <w:lang w:val="en-US"/>
        </w:rPr>
        <w:t>T</w:t>
      </w:r>
      <w:r w:rsidR="00043283" w:rsidRPr="00DD5A77">
        <w:rPr>
          <w:rFonts w:ascii="Times New Roman" w:hAnsi="Times New Roman" w:cs="Times New Roman"/>
          <w:lang w:val="en-US"/>
        </w:rPr>
        <w:t>he main tasks of the Working Group are</w:t>
      </w:r>
      <w:r w:rsidRPr="00DD5A77">
        <w:rPr>
          <w:rFonts w:ascii="Times New Roman" w:hAnsi="Times New Roman" w:cs="Times New Roman"/>
          <w:lang w:val="en-US"/>
        </w:rPr>
        <w:t xml:space="preserve"> further</w:t>
      </w:r>
      <w:r w:rsidR="009E7D76" w:rsidRPr="00DD5A77">
        <w:rPr>
          <w:rFonts w:ascii="Times New Roman" w:hAnsi="Times New Roman" w:cs="Times New Roman"/>
          <w:lang w:val="en-US"/>
        </w:rPr>
        <w:t xml:space="preserve"> to</w:t>
      </w:r>
      <w:r w:rsidR="00043283" w:rsidRPr="00DD5A77">
        <w:rPr>
          <w:rFonts w:ascii="Times New Roman" w:hAnsi="Times New Roman" w:cs="Times New Roman"/>
          <w:lang w:val="en-US"/>
        </w:rPr>
        <w:t>:</w:t>
      </w:r>
    </w:p>
    <w:p w14:paraId="73FBF755" w14:textId="77777777" w:rsidR="00B46A08" w:rsidRPr="00DD5A77" w:rsidRDefault="00B46A08" w:rsidP="00A30751">
      <w:pPr>
        <w:spacing w:after="0" w:line="240" w:lineRule="auto"/>
        <w:jc w:val="both"/>
        <w:rPr>
          <w:rFonts w:ascii="Times New Roman" w:hAnsi="Times New Roman" w:cs="Times New Roman"/>
          <w:lang w:val="en-US"/>
        </w:rPr>
      </w:pPr>
    </w:p>
    <w:p w14:paraId="244C6F9E" w14:textId="77777777" w:rsidR="00ED745B" w:rsidRPr="00DD5A77" w:rsidRDefault="009E7D76" w:rsidP="003356B2">
      <w:pPr>
        <w:pStyle w:val="ListParagraph"/>
        <w:numPr>
          <w:ilvl w:val="0"/>
          <w:numId w:val="5"/>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set priorities for action and implement them; </w:t>
      </w:r>
    </w:p>
    <w:p w14:paraId="2362BE11" w14:textId="77777777" w:rsidR="00ED745B" w:rsidRPr="00DD5A77" w:rsidRDefault="009E7D76" w:rsidP="003356B2">
      <w:pPr>
        <w:pStyle w:val="ListParagraph"/>
        <w:numPr>
          <w:ilvl w:val="0"/>
          <w:numId w:val="5"/>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coordinate the overall international implementation;</w:t>
      </w:r>
    </w:p>
    <w:p w14:paraId="1E225876" w14:textId="77777777" w:rsidR="00ED745B" w:rsidRPr="00DD5A77" w:rsidRDefault="009E7D76" w:rsidP="003356B2">
      <w:pPr>
        <w:pStyle w:val="ListParagraph"/>
        <w:numPr>
          <w:ilvl w:val="0"/>
          <w:numId w:val="5"/>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raise funds for implementation;</w:t>
      </w:r>
    </w:p>
    <w:p w14:paraId="26A868E2" w14:textId="77777777" w:rsidR="00ED745B" w:rsidRPr="00DD5A77" w:rsidRDefault="009E7D76" w:rsidP="003356B2">
      <w:pPr>
        <w:pStyle w:val="ListParagraph"/>
        <w:numPr>
          <w:ilvl w:val="0"/>
          <w:numId w:val="5"/>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assist Range States in producing national action plans;</w:t>
      </w:r>
    </w:p>
    <w:p w14:paraId="25CC5A8E" w14:textId="77777777" w:rsidR="00ED745B" w:rsidRPr="00DD5A77" w:rsidRDefault="009E7D76" w:rsidP="003356B2">
      <w:pPr>
        <w:pStyle w:val="ListParagraph"/>
        <w:numPr>
          <w:ilvl w:val="0"/>
          <w:numId w:val="5"/>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ensure regular and thorough monitoring of the species populations;</w:t>
      </w:r>
    </w:p>
    <w:p w14:paraId="2BBAB2C2" w14:textId="77777777" w:rsidR="00ED745B" w:rsidRPr="00DD5A77" w:rsidRDefault="009E7D76" w:rsidP="003356B2">
      <w:pPr>
        <w:pStyle w:val="ListParagraph"/>
        <w:numPr>
          <w:ilvl w:val="0"/>
          <w:numId w:val="5"/>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stimulate and support scientific research in the species necessary for conservation;</w:t>
      </w:r>
    </w:p>
    <w:p w14:paraId="346886A8" w14:textId="77777777" w:rsidR="00ED745B" w:rsidRPr="00DD5A77" w:rsidRDefault="009E7D76" w:rsidP="003356B2">
      <w:pPr>
        <w:pStyle w:val="ListParagraph"/>
        <w:numPr>
          <w:ilvl w:val="0"/>
          <w:numId w:val="5"/>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promote the protection of the network of critical sites for the species;</w:t>
      </w:r>
    </w:p>
    <w:p w14:paraId="2902AE21" w14:textId="77777777" w:rsidR="00ED745B" w:rsidRPr="00DD5A77" w:rsidRDefault="009E7D76" w:rsidP="003356B2">
      <w:pPr>
        <w:pStyle w:val="ListParagraph"/>
        <w:numPr>
          <w:ilvl w:val="0"/>
          <w:numId w:val="5"/>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facilitate internal and external communication and exchange of scientific, technical, legal and other required information;</w:t>
      </w:r>
    </w:p>
    <w:p w14:paraId="66DEEC52" w14:textId="77777777" w:rsidR="00ED745B" w:rsidRPr="00DD5A77" w:rsidRDefault="009E7D76" w:rsidP="003356B2">
      <w:pPr>
        <w:pStyle w:val="ListParagraph"/>
        <w:numPr>
          <w:ilvl w:val="0"/>
          <w:numId w:val="5"/>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assist with information in determination of the red list status and population size and trends of the species;</w:t>
      </w:r>
    </w:p>
    <w:p w14:paraId="111CF8CF" w14:textId="77777777" w:rsidR="00ED745B" w:rsidRPr="00DD5A77" w:rsidRDefault="009E7D76" w:rsidP="003356B2">
      <w:pPr>
        <w:pStyle w:val="ListParagraph"/>
        <w:numPr>
          <w:ilvl w:val="0"/>
          <w:numId w:val="5"/>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regularly monitor the effectiveness of implementation of the SSAP and take appropriate action according to the findings of this monitoring;</w:t>
      </w:r>
    </w:p>
    <w:p w14:paraId="1F81C9B5" w14:textId="77777777" w:rsidR="00ED745B" w:rsidRPr="00DD5A77" w:rsidRDefault="009E7D76" w:rsidP="003356B2">
      <w:pPr>
        <w:pStyle w:val="ListParagraph"/>
        <w:numPr>
          <w:ilvl w:val="0"/>
          <w:numId w:val="5"/>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regularly report on the implementation of the SSAP to the AEWA Meeting of the Parties through the National Focal Points; and</w:t>
      </w:r>
    </w:p>
    <w:p w14:paraId="5123FA8C" w14:textId="77777777" w:rsidR="00B46A08" w:rsidRPr="00DD5A77" w:rsidRDefault="009E7D76" w:rsidP="003356B2">
      <w:pPr>
        <w:pStyle w:val="ListParagraph"/>
        <w:numPr>
          <w:ilvl w:val="0"/>
          <w:numId w:val="5"/>
        </w:numPr>
        <w:spacing w:after="0" w:line="240" w:lineRule="auto"/>
        <w:jc w:val="both"/>
        <w:rPr>
          <w:rFonts w:ascii="Times New Roman" w:hAnsi="Times New Roman" w:cs="Times New Roman"/>
          <w:lang w:val="en-US"/>
        </w:rPr>
      </w:pPr>
      <w:proofErr w:type="gramStart"/>
      <w:r w:rsidRPr="00DD5A77">
        <w:rPr>
          <w:rFonts w:ascii="Times New Roman" w:hAnsi="Times New Roman" w:cs="Times New Roman"/>
          <w:lang w:val="en-US"/>
        </w:rPr>
        <w:t>update</w:t>
      </w:r>
      <w:proofErr w:type="gramEnd"/>
      <w:r w:rsidRPr="00DD5A77">
        <w:rPr>
          <w:rFonts w:ascii="Times New Roman" w:hAnsi="Times New Roman" w:cs="Times New Roman"/>
          <w:lang w:val="en-US"/>
        </w:rPr>
        <w:t xml:space="preserve"> the international SSAP in as required.</w:t>
      </w:r>
    </w:p>
    <w:p w14:paraId="6C4FA5DF" w14:textId="77777777" w:rsidR="00043283" w:rsidRPr="00DD5A77" w:rsidRDefault="00043283" w:rsidP="00A30751">
      <w:pPr>
        <w:spacing w:after="0" w:line="240" w:lineRule="auto"/>
        <w:jc w:val="both"/>
        <w:rPr>
          <w:rFonts w:ascii="Times New Roman" w:hAnsi="Times New Roman" w:cs="Times New Roman"/>
          <w:lang w:val="en-US"/>
        </w:rPr>
      </w:pPr>
    </w:p>
    <w:p w14:paraId="469B541F" w14:textId="0EA217D7" w:rsidR="00D51B4F" w:rsidRPr="00DD5A77" w:rsidRDefault="000F0991" w:rsidP="00A30751">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Not mentioned in the </w:t>
      </w:r>
      <w:r w:rsidR="00043283" w:rsidRPr="00DD5A77">
        <w:rPr>
          <w:rFonts w:ascii="Times New Roman" w:hAnsi="Times New Roman" w:cs="Times New Roman"/>
          <w:lang w:val="en-US"/>
        </w:rPr>
        <w:t xml:space="preserve">Working Group Terms of Reference, but nonetheless </w:t>
      </w:r>
      <w:r w:rsidR="00043283" w:rsidRPr="004600AA">
        <w:rPr>
          <w:rFonts w:ascii="Times New Roman" w:hAnsi="Times New Roman" w:cs="Times New Roman"/>
          <w:b/>
          <w:lang w:val="en-US"/>
        </w:rPr>
        <w:t xml:space="preserve">a core </w:t>
      </w:r>
      <w:r w:rsidR="00AE32AC" w:rsidRPr="004600AA">
        <w:rPr>
          <w:rFonts w:ascii="Times New Roman" w:hAnsi="Times New Roman" w:cs="Times New Roman"/>
          <w:b/>
          <w:lang w:val="en-US"/>
        </w:rPr>
        <w:t>task</w:t>
      </w:r>
      <w:r w:rsidR="00043283" w:rsidRPr="004600AA">
        <w:rPr>
          <w:rFonts w:ascii="Times New Roman" w:hAnsi="Times New Roman" w:cs="Times New Roman"/>
          <w:b/>
          <w:lang w:val="en-US"/>
        </w:rPr>
        <w:t xml:space="preserve"> of each de</w:t>
      </w:r>
      <w:r w:rsidR="00AE32AC" w:rsidRPr="004600AA">
        <w:rPr>
          <w:rFonts w:ascii="Times New Roman" w:hAnsi="Times New Roman" w:cs="Times New Roman"/>
          <w:b/>
          <w:lang w:val="en-US"/>
        </w:rPr>
        <w:t>signated government representative</w:t>
      </w:r>
      <w:r w:rsidR="00043283" w:rsidRPr="004600AA">
        <w:rPr>
          <w:rFonts w:ascii="Times New Roman" w:hAnsi="Times New Roman" w:cs="Times New Roman"/>
          <w:b/>
          <w:lang w:val="en-US"/>
        </w:rPr>
        <w:t xml:space="preserve"> is the </w:t>
      </w:r>
      <w:r w:rsidR="008946C5" w:rsidRPr="004600AA">
        <w:rPr>
          <w:rFonts w:ascii="Times New Roman" w:hAnsi="Times New Roman" w:cs="Times New Roman"/>
          <w:b/>
          <w:lang w:val="en-US"/>
        </w:rPr>
        <w:t>responsibility</w:t>
      </w:r>
      <w:r w:rsidR="00043283" w:rsidRPr="004600AA">
        <w:rPr>
          <w:rFonts w:ascii="Times New Roman" w:hAnsi="Times New Roman" w:cs="Times New Roman"/>
          <w:b/>
          <w:lang w:val="en-US"/>
        </w:rPr>
        <w:t xml:space="preserve"> </w:t>
      </w:r>
      <w:r w:rsidR="00AE32AC" w:rsidRPr="004600AA">
        <w:rPr>
          <w:rFonts w:ascii="Times New Roman" w:hAnsi="Times New Roman" w:cs="Times New Roman"/>
          <w:b/>
          <w:lang w:val="en-US"/>
        </w:rPr>
        <w:t xml:space="preserve">to coordinate </w:t>
      </w:r>
      <w:r w:rsidR="009A6AD1">
        <w:rPr>
          <w:rFonts w:ascii="Times New Roman" w:hAnsi="Times New Roman" w:cs="Times New Roman"/>
          <w:b/>
          <w:lang w:val="en-US"/>
        </w:rPr>
        <w:t xml:space="preserve">or to organize/provide for the coordination of </w:t>
      </w:r>
      <w:r w:rsidR="00AE32AC" w:rsidRPr="004600AA">
        <w:rPr>
          <w:rFonts w:ascii="Times New Roman" w:hAnsi="Times New Roman" w:cs="Times New Roman"/>
          <w:b/>
          <w:lang w:val="en-US"/>
        </w:rPr>
        <w:t>the national implementation of the respective Action or M</w:t>
      </w:r>
      <w:r w:rsidR="006006CB" w:rsidRPr="004600AA">
        <w:rPr>
          <w:rFonts w:ascii="Times New Roman" w:hAnsi="Times New Roman" w:cs="Times New Roman"/>
          <w:b/>
          <w:lang w:val="en-US"/>
        </w:rPr>
        <w:t>anagement Plan and to function as the link between</w:t>
      </w:r>
      <w:r w:rsidR="004600AA">
        <w:rPr>
          <w:rFonts w:ascii="Times New Roman" w:hAnsi="Times New Roman" w:cs="Times New Roman"/>
          <w:b/>
          <w:lang w:val="en-US"/>
        </w:rPr>
        <w:t xml:space="preserve"> the I</w:t>
      </w:r>
      <w:r w:rsidR="006006CB" w:rsidRPr="004600AA">
        <w:rPr>
          <w:rFonts w:ascii="Times New Roman" w:hAnsi="Times New Roman" w:cs="Times New Roman"/>
          <w:b/>
          <w:lang w:val="en-US"/>
        </w:rPr>
        <w:t>nternational Working Group and the National Working Group</w:t>
      </w:r>
      <w:r w:rsidR="006006CB" w:rsidRPr="00DD5A77">
        <w:rPr>
          <w:rFonts w:ascii="Times New Roman" w:hAnsi="Times New Roman" w:cs="Times New Roman"/>
          <w:lang w:val="en-US"/>
        </w:rPr>
        <w:t xml:space="preserve"> (or other national body dealing with the implementation of the Plan</w:t>
      </w:r>
      <w:r w:rsidR="00895DD1">
        <w:rPr>
          <w:rFonts w:ascii="Times New Roman" w:hAnsi="Times New Roman" w:cs="Times New Roman"/>
          <w:lang w:val="en-US"/>
        </w:rPr>
        <w:t xml:space="preserve"> – for more details see chapter 4 below</w:t>
      </w:r>
      <w:r w:rsidR="006006CB" w:rsidRPr="00DD5A77">
        <w:rPr>
          <w:rFonts w:ascii="Times New Roman" w:hAnsi="Times New Roman" w:cs="Times New Roman"/>
          <w:lang w:val="en-US"/>
        </w:rPr>
        <w:t xml:space="preserve">). This includes but is not limited to guiding </w:t>
      </w:r>
      <w:r w:rsidR="00043283" w:rsidRPr="00DD5A77">
        <w:rPr>
          <w:rFonts w:ascii="Times New Roman" w:hAnsi="Times New Roman" w:cs="Times New Roman"/>
          <w:lang w:val="en-US"/>
        </w:rPr>
        <w:t xml:space="preserve">national implementation </w:t>
      </w:r>
      <w:r w:rsidR="006006CB" w:rsidRPr="00DD5A77">
        <w:rPr>
          <w:rFonts w:ascii="Times New Roman" w:hAnsi="Times New Roman" w:cs="Times New Roman"/>
          <w:lang w:val="en-US"/>
        </w:rPr>
        <w:t xml:space="preserve">activities </w:t>
      </w:r>
      <w:r w:rsidR="00043283" w:rsidRPr="00DD5A77">
        <w:rPr>
          <w:rFonts w:ascii="Times New Roman" w:hAnsi="Times New Roman" w:cs="Times New Roman"/>
          <w:lang w:val="en-US"/>
        </w:rPr>
        <w:t>accordin</w:t>
      </w:r>
      <w:r w:rsidR="006006CB" w:rsidRPr="00DD5A77">
        <w:rPr>
          <w:rFonts w:ascii="Times New Roman" w:hAnsi="Times New Roman" w:cs="Times New Roman"/>
          <w:lang w:val="en-US"/>
        </w:rPr>
        <w:t>g to decisions taken under the Working Group and also</w:t>
      </w:r>
      <w:r w:rsidR="00043283" w:rsidRPr="00DD5A77">
        <w:rPr>
          <w:rFonts w:ascii="Times New Roman" w:hAnsi="Times New Roman" w:cs="Times New Roman"/>
          <w:lang w:val="en-US"/>
        </w:rPr>
        <w:t xml:space="preserve"> consult</w:t>
      </w:r>
      <w:r w:rsidR="006006CB" w:rsidRPr="00DD5A77">
        <w:rPr>
          <w:rFonts w:ascii="Times New Roman" w:hAnsi="Times New Roman" w:cs="Times New Roman"/>
          <w:lang w:val="en-US"/>
        </w:rPr>
        <w:t xml:space="preserve">ing with relevant </w:t>
      </w:r>
      <w:r w:rsidR="00043283" w:rsidRPr="00DD5A77">
        <w:rPr>
          <w:rFonts w:ascii="Times New Roman" w:hAnsi="Times New Roman" w:cs="Times New Roman"/>
          <w:lang w:val="en-US"/>
        </w:rPr>
        <w:t xml:space="preserve">national stakeholders </w:t>
      </w:r>
      <w:r w:rsidR="006006CB" w:rsidRPr="00DD5A77">
        <w:rPr>
          <w:rFonts w:ascii="Times New Roman" w:hAnsi="Times New Roman" w:cs="Times New Roman"/>
          <w:lang w:val="en-US"/>
        </w:rPr>
        <w:t>before</w:t>
      </w:r>
      <w:r w:rsidR="00D51B4F" w:rsidRPr="00DD5A77">
        <w:rPr>
          <w:rFonts w:ascii="Times New Roman" w:hAnsi="Times New Roman" w:cs="Times New Roman"/>
          <w:lang w:val="en-US"/>
        </w:rPr>
        <w:t xml:space="preserve"> </w:t>
      </w:r>
      <w:r w:rsidR="00BE6AF6" w:rsidRPr="00DD5A77">
        <w:rPr>
          <w:rFonts w:ascii="Times New Roman" w:hAnsi="Times New Roman" w:cs="Times New Roman"/>
          <w:lang w:val="en-US"/>
        </w:rPr>
        <w:t>report</w:t>
      </w:r>
      <w:r w:rsidR="006006CB" w:rsidRPr="00DD5A77">
        <w:rPr>
          <w:rFonts w:ascii="Times New Roman" w:hAnsi="Times New Roman" w:cs="Times New Roman"/>
          <w:lang w:val="en-US"/>
        </w:rPr>
        <w:t>ing</w:t>
      </w:r>
      <w:r w:rsidR="00BE6AF6" w:rsidRPr="00DD5A77">
        <w:rPr>
          <w:rFonts w:ascii="Times New Roman" w:hAnsi="Times New Roman" w:cs="Times New Roman"/>
          <w:lang w:val="en-US"/>
        </w:rPr>
        <w:t xml:space="preserve"> back</w:t>
      </w:r>
      <w:r w:rsidR="00043283" w:rsidRPr="00DD5A77">
        <w:rPr>
          <w:rFonts w:ascii="Times New Roman" w:hAnsi="Times New Roman" w:cs="Times New Roman"/>
          <w:lang w:val="en-US"/>
        </w:rPr>
        <w:t xml:space="preserve"> to the Working Group</w:t>
      </w:r>
      <w:r w:rsidR="00BE6AF6" w:rsidRPr="00DD5A77">
        <w:rPr>
          <w:rFonts w:ascii="Times New Roman" w:hAnsi="Times New Roman" w:cs="Times New Roman"/>
          <w:lang w:val="en-US"/>
        </w:rPr>
        <w:t xml:space="preserve"> on national implementation progress</w:t>
      </w:r>
      <w:r w:rsidR="00D51B4F" w:rsidRPr="00DD5A77">
        <w:rPr>
          <w:rFonts w:ascii="Times New Roman" w:hAnsi="Times New Roman" w:cs="Times New Roman"/>
          <w:lang w:val="en-US"/>
        </w:rPr>
        <w:t>.</w:t>
      </w:r>
      <w:r w:rsidR="00043283" w:rsidRPr="00DD5A77">
        <w:rPr>
          <w:rFonts w:ascii="Times New Roman" w:hAnsi="Times New Roman" w:cs="Times New Roman"/>
          <w:lang w:val="en-US"/>
        </w:rPr>
        <w:t xml:space="preserve"> </w:t>
      </w:r>
      <w:r w:rsidR="0085726D" w:rsidRPr="00DD5A77">
        <w:rPr>
          <w:rFonts w:ascii="Times New Roman" w:hAnsi="Times New Roman" w:cs="Times New Roman"/>
          <w:lang w:val="en-US"/>
        </w:rPr>
        <w:t xml:space="preserve">This is </w:t>
      </w:r>
      <w:r w:rsidR="006006CB" w:rsidRPr="00DD5A77">
        <w:rPr>
          <w:rFonts w:ascii="Times New Roman" w:hAnsi="Times New Roman" w:cs="Times New Roman"/>
          <w:lang w:val="en-US"/>
        </w:rPr>
        <w:t>a key task</w:t>
      </w:r>
      <w:r w:rsidR="0085726D" w:rsidRPr="00DD5A77">
        <w:rPr>
          <w:rFonts w:ascii="Times New Roman" w:hAnsi="Times New Roman" w:cs="Times New Roman"/>
          <w:lang w:val="en-US"/>
        </w:rPr>
        <w:t xml:space="preserve"> which</w:t>
      </w:r>
      <w:r w:rsidR="006006CB" w:rsidRPr="00DD5A77">
        <w:rPr>
          <w:rFonts w:ascii="Times New Roman" w:hAnsi="Times New Roman" w:cs="Times New Roman"/>
          <w:lang w:val="en-US"/>
        </w:rPr>
        <w:t xml:space="preserve"> perhaps</w:t>
      </w:r>
      <w:r w:rsidR="0085726D" w:rsidRPr="00DD5A77">
        <w:rPr>
          <w:rFonts w:ascii="Times New Roman" w:hAnsi="Times New Roman" w:cs="Times New Roman"/>
          <w:lang w:val="en-US"/>
        </w:rPr>
        <w:t xml:space="preserve"> has not been stressed enough to date</w:t>
      </w:r>
      <w:r w:rsidR="00962E35" w:rsidRPr="00DD5A77">
        <w:rPr>
          <w:rFonts w:ascii="Times New Roman" w:hAnsi="Times New Roman" w:cs="Times New Roman"/>
          <w:lang w:val="en-US"/>
        </w:rPr>
        <w:t>.</w:t>
      </w:r>
    </w:p>
    <w:p w14:paraId="4FF709B2" w14:textId="77777777" w:rsidR="00484A46" w:rsidRPr="00DD5A77" w:rsidRDefault="00484A46" w:rsidP="00A30751">
      <w:pPr>
        <w:spacing w:after="0" w:line="240" w:lineRule="auto"/>
        <w:jc w:val="both"/>
        <w:rPr>
          <w:rFonts w:ascii="Times New Roman" w:hAnsi="Times New Roman" w:cs="Times New Roman"/>
          <w:lang w:val="en-US"/>
        </w:rPr>
      </w:pPr>
    </w:p>
    <w:p w14:paraId="533BC2BC" w14:textId="0597F0CF" w:rsidR="0028320E" w:rsidRPr="002A4C5A" w:rsidRDefault="0028320E" w:rsidP="00A30751">
      <w:pPr>
        <w:spacing w:after="0" w:line="240" w:lineRule="auto"/>
        <w:jc w:val="both"/>
        <w:rPr>
          <w:rFonts w:ascii="Times New Roman" w:hAnsi="Times New Roman" w:cs="Times New Roman"/>
          <w:i/>
          <w:lang w:val="en-US"/>
        </w:rPr>
      </w:pPr>
      <w:r w:rsidRPr="002A4C5A">
        <w:rPr>
          <w:rFonts w:ascii="Times New Roman" w:hAnsi="Times New Roman" w:cs="Times New Roman"/>
          <w:lang w:val="en-US"/>
        </w:rPr>
        <w:t>3.2.</w:t>
      </w:r>
      <w:r w:rsidR="002A4C5A" w:rsidRPr="002A4C5A">
        <w:rPr>
          <w:rFonts w:ascii="Times New Roman" w:hAnsi="Times New Roman" w:cs="Times New Roman"/>
          <w:lang w:val="en-US"/>
        </w:rPr>
        <w:t>4</w:t>
      </w:r>
      <w:r w:rsidRPr="002A4C5A">
        <w:rPr>
          <w:rFonts w:ascii="Times New Roman" w:hAnsi="Times New Roman" w:cs="Times New Roman"/>
          <w:i/>
          <w:lang w:val="en-US"/>
        </w:rPr>
        <w:t xml:space="preserve">. AEWA International Species Working Group branding </w:t>
      </w:r>
    </w:p>
    <w:p w14:paraId="36AA94AB" w14:textId="77777777" w:rsidR="00A30751" w:rsidRPr="00DD5A77" w:rsidRDefault="00A30751" w:rsidP="00FD4676">
      <w:pPr>
        <w:spacing w:after="0" w:line="240" w:lineRule="auto"/>
        <w:jc w:val="both"/>
        <w:rPr>
          <w:rFonts w:ascii="Times New Roman" w:hAnsi="Times New Roman" w:cs="Times New Roman"/>
          <w:lang w:val="en-US"/>
        </w:rPr>
      </w:pPr>
    </w:p>
    <w:p w14:paraId="49162CF3" w14:textId="77777777" w:rsidR="0028320E" w:rsidRPr="00DD5A77" w:rsidRDefault="0028320E" w:rsidP="0028320E">
      <w:pPr>
        <w:spacing w:after="0" w:line="240" w:lineRule="auto"/>
        <w:jc w:val="both"/>
        <w:rPr>
          <w:rFonts w:ascii="Times New Roman" w:hAnsi="Times New Roman" w:cs="Times New Roman"/>
          <w:lang w:val="en-GB"/>
        </w:rPr>
      </w:pPr>
      <w:r w:rsidRPr="00DD5A77">
        <w:rPr>
          <w:rFonts w:ascii="Times New Roman" w:hAnsi="Times New Roman" w:cs="Times New Roman"/>
          <w:lang w:val="en-GB"/>
        </w:rPr>
        <w:t xml:space="preserve">As the Working Groups are functioning under the framework of AEWA, the Secretariat has made efforts to ensure that a common - albeit not very strict – branding is applied to all groups identifying them as </w:t>
      </w:r>
      <w:r w:rsidRPr="00DD5A77">
        <w:rPr>
          <w:rFonts w:ascii="Times New Roman" w:hAnsi="Times New Roman" w:cs="Times New Roman"/>
          <w:lang w:val="en-GB"/>
        </w:rPr>
        <w:lastRenderedPageBreak/>
        <w:t xml:space="preserve">AEWA International Species Working Groups. This “corporate identity” of the Working Groups is still under development, but the following tools currently adhere to a similar format: </w:t>
      </w:r>
    </w:p>
    <w:p w14:paraId="72C75565" w14:textId="77777777" w:rsidR="0028320E" w:rsidRPr="00DD5A77" w:rsidRDefault="0028320E" w:rsidP="0028320E">
      <w:pPr>
        <w:spacing w:after="0" w:line="240" w:lineRule="auto"/>
        <w:jc w:val="both"/>
        <w:rPr>
          <w:rFonts w:ascii="Times New Roman" w:hAnsi="Times New Roman" w:cs="Times New Roman"/>
          <w:lang w:val="en-GB"/>
        </w:rPr>
      </w:pPr>
    </w:p>
    <w:p w14:paraId="6423EBD7" w14:textId="77777777" w:rsidR="0028320E" w:rsidRPr="00DD5A77" w:rsidRDefault="0028320E" w:rsidP="003356B2">
      <w:pPr>
        <w:pStyle w:val="ListParagraph"/>
        <w:numPr>
          <w:ilvl w:val="0"/>
          <w:numId w:val="6"/>
        </w:numPr>
        <w:spacing w:after="0" w:line="240" w:lineRule="auto"/>
        <w:jc w:val="both"/>
        <w:rPr>
          <w:rFonts w:ascii="Times New Roman" w:hAnsi="Times New Roman" w:cs="Times New Roman"/>
          <w:lang w:val="en-GB"/>
        </w:rPr>
      </w:pPr>
      <w:r w:rsidRPr="00DD5A77">
        <w:rPr>
          <w:rFonts w:ascii="Times New Roman" w:hAnsi="Times New Roman" w:cs="Times New Roman"/>
          <w:lang w:val="en-GB"/>
        </w:rPr>
        <w:t xml:space="preserve">Working Group logos </w:t>
      </w:r>
    </w:p>
    <w:p w14:paraId="511B8387" w14:textId="77777777" w:rsidR="0028320E" w:rsidRPr="00DD5A77" w:rsidRDefault="0028320E" w:rsidP="003356B2">
      <w:pPr>
        <w:pStyle w:val="ListParagraph"/>
        <w:numPr>
          <w:ilvl w:val="0"/>
          <w:numId w:val="6"/>
        </w:numPr>
        <w:spacing w:after="0" w:line="240" w:lineRule="auto"/>
        <w:jc w:val="both"/>
        <w:rPr>
          <w:rFonts w:ascii="Times New Roman" w:hAnsi="Times New Roman" w:cs="Times New Roman"/>
          <w:lang w:val="en-GB"/>
        </w:rPr>
      </w:pPr>
      <w:r w:rsidRPr="00DD5A77">
        <w:rPr>
          <w:rFonts w:ascii="Times New Roman" w:hAnsi="Times New Roman" w:cs="Times New Roman"/>
          <w:lang w:val="en-GB"/>
        </w:rPr>
        <w:t>Working Group letterhead</w:t>
      </w:r>
    </w:p>
    <w:p w14:paraId="2791A584" w14:textId="77777777" w:rsidR="0028320E" w:rsidRPr="00DD5A77" w:rsidRDefault="0028320E" w:rsidP="003356B2">
      <w:pPr>
        <w:pStyle w:val="ListParagraph"/>
        <w:numPr>
          <w:ilvl w:val="0"/>
          <w:numId w:val="6"/>
        </w:numPr>
        <w:spacing w:after="0" w:line="240" w:lineRule="auto"/>
        <w:jc w:val="both"/>
        <w:rPr>
          <w:rFonts w:ascii="Times New Roman" w:hAnsi="Times New Roman" w:cs="Times New Roman"/>
          <w:lang w:val="en-GB"/>
        </w:rPr>
      </w:pPr>
      <w:r w:rsidRPr="00DD5A77">
        <w:rPr>
          <w:rFonts w:ascii="Times New Roman" w:hAnsi="Times New Roman" w:cs="Times New Roman"/>
          <w:lang w:val="en-GB"/>
        </w:rPr>
        <w:t>Meeting document format</w:t>
      </w:r>
    </w:p>
    <w:p w14:paraId="198779C5" w14:textId="77777777" w:rsidR="0028320E" w:rsidRDefault="0028320E" w:rsidP="003356B2">
      <w:pPr>
        <w:pStyle w:val="ListParagraph"/>
        <w:numPr>
          <w:ilvl w:val="0"/>
          <w:numId w:val="6"/>
        </w:numPr>
        <w:spacing w:after="0" w:line="240" w:lineRule="auto"/>
        <w:jc w:val="both"/>
        <w:rPr>
          <w:rFonts w:ascii="Times New Roman" w:hAnsi="Times New Roman" w:cs="Times New Roman"/>
          <w:lang w:val="en-GB"/>
        </w:rPr>
      </w:pPr>
      <w:r w:rsidRPr="00DD5A77">
        <w:rPr>
          <w:rFonts w:ascii="Times New Roman" w:hAnsi="Times New Roman" w:cs="Times New Roman"/>
          <w:lang w:val="en-GB"/>
        </w:rPr>
        <w:t>Promotional materials (banners, stickers etc.)</w:t>
      </w:r>
    </w:p>
    <w:p w14:paraId="7D57329C" w14:textId="77777777" w:rsidR="004172F3" w:rsidRPr="00DD5A77" w:rsidRDefault="004172F3" w:rsidP="003356B2">
      <w:pPr>
        <w:pStyle w:val="ListParagraph"/>
        <w:numPr>
          <w:ilvl w:val="0"/>
          <w:numId w:val="6"/>
        </w:numPr>
        <w:spacing w:after="0" w:line="240" w:lineRule="auto"/>
        <w:jc w:val="both"/>
        <w:rPr>
          <w:rFonts w:ascii="Times New Roman" w:hAnsi="Times New Roman" w:cs="Times New Roman"/>
          <w:lang w:val="en-GB"/>
        </w:rPr>
      </w:pPr>
      <w:r>
        <w:rPr>
          <w:rFonts w:ascii="Times New Roman" w:hAnsi="Times New Roman" w:cs="Times New Roman"/>
          <w:lang w:val="en-GB"/>
        </w:rPr>
        <w:t>Websites</w:t>
      </w:r>
    </w:p>
    <w:p w14:paraId="153D85C8" w14:textId="77777777" w:rsidR="0028320E" w:rsidRPr="00DD5A77" w:rsidRDefault="0028320E" w:rsidP="00A30751">
      <w:pPr>
        <w:spacing w:after="0" w:line="240" w:lineRule="auto"/>
        <w:jc w:val="both"/>
        <w:rPr>
          <w:rFonts w:ascii="Times New Roman" w:hAnsi="Times New Roman" w:cs="Times New Roman"/>
          <w:lang w:val="en-US"/>
        </w:rPr>
      </w:pPr>
    </w:p>
    <w:p w14:paraId="74420DEA" w14:textId="0BDFE7D1" w:rsidR="0028320E" w:rsidRPr="00DD5A77" w:rsidRDefault="00E03983" w:rsidP="0028320E">
      <w:pPr>
        <w:spacing w:after="0" w:line="240" w:lineRule="auto"/>
        <w:jc w:val="both"/>
        <w:rPr>
          <w:rFonts w:ascii="Times New Roman" w:hAnsi="Times New Roman" w:cs="Times New Roman"/>
          <w:lang w:val="en-GB"/>
        </w:rPr>
      </w:pPr>
      <w:r>
        <w:rPr>
          <w:rFonts w:ascii="Times New Roman" w:hAnsi="Times New Roman" w:cs="Times New Roman"/>
          <w:lang w:val="en-GB"/>
        </w:rPr>
        <w:t xml:space="preserve">The </w:t>
      </w:r>
      <w:r w:rsidR="0028320E" w:rsidRPr="00DD5A77">
        <w:rPr>
          <w:rFonts w:ascii="Times New Roman" w:hAnsi="Times New Roman" w:cs="Times New Roman"/>
          <w:lang w:val="en-GB"/>
        </w:rPr>
        <w:t>AEWA Secretariat has developed a Drupal content management template for International Species Working Group websites. The templates include an external website to present the Plan, the Working Group and the species as well as an internal workspace area open to Working Group members and observers only. The websites are currently all being hosted by the Secretariat.</w:t>
      </w:r>
    </w:p>
    <w:p w14:paraId="251CB60E" w14:textId="77777777" w:rsidR="00697C77" w:rsidRPr="00DD5A77" w:rsidRDefault="00697C77" w:rsidP="0028320E">
      <w:pPr>
        <w:spacing w:after="0" w:line="240" w:lineRule="auto"/>
        <w:jc w:val="both"/>
        <w:rPr>
          <w:rFonts w:ascii="Times New Roman" w:hAnsi="Times New Roman" w:cs="Times New Roman"/>
          <w:lang w:val="en-GB"/>
        </w:rPr>
      </w:pPr>
    </w:p>
    <w:p w14:paraId="59810E3A" w14:textId="77777777" w:rsidR="00A30751" w:rsidRPr="00DD5A77" w:rsidRDefault="001A48F9" w:rsidP="00350533">
      <w:pPr>
        <w:shd w:val="clear" w:color="auto" w:fill="C6D9F1" w:themeFill="text2" w:themeFillTint="33"/>
        <w:spacing w:after="0" w:line="240" w:lineRule="auto"/>
        <w:jc w:val="both"/>
        <w:rPr>
          <w:rFonts w:ascii="Times New Roman" w:hAnsi="Times New Roman" w:cs="Times New Roman"/>
          <w:b/>
          <w:lang w:val="en-US"/>
        </w:rPr>
      </w:pPr>
      <w:r w:rsidRPr="00DD5A77">
        <w:rPr>
          <w:rFonts w:ascii="Times New Roman" w:hAnsi="Times New Roman" w:cs="Times New Roman"/>
          <w:b/>
          <w:lang w:val="en-US"/>
        </w:rPr>
        <w:t xml:space="preserve">3.3. </w:t>
      </w:r>
      <w:r w:rsidR="00A30751" w:rsidRPr="00DD5A77">
        <w:rPr>
          <w:rFonts w:ascii="Times New Roman" w:hAnsi="Times New Roman" w:cs="Times New Roman"/>
          <w:b/>
          <w:lang w:val="en-US"/>
        </w:rPr>
        <w:t>AEWA International Species Expert Groups</w:t>
      </w:r>
    </w:p>
    <w:p w14:paraId="470BAA6D" w14:textId="77777777" w:rsidR="00A30751" w:rsidRPr="00DD5A77" w:rsidRDefault="00A30751" w:rsidP="00A30751">
      <w:pPr>
        <w:spacing w:after="0" w:line="240" w:lineRule="auto"/>
        <w:jc w:val="both"/>
        <w:rPr>
          <w:rFonts w:ascii="Times New Roman" w:hAnsi="Times New Roman" w:cs="Times New Roman"/>
          <w:b/>
          <w:lang w:val="en-US"/>
        </w:rPr>
      </w:pPr>
    </w:p>
    <w:p w14:paraId="2595EBE5" w14:textId="2FF399E0" w:rsidR="000078A3" w:rsidRPr="00DD5A77" w:rsidRDefault="000078A3" w:rsidP="000078A3">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AEWA International Species Expert Groups are established to coordinate and facilitate the implementation of </w:t>
      </w:r>
      <w:r w:rsidR="00611ACD" w:rsidRPr="00DD5A77">
        <w:rPr>
          <w:rFonts w:ascii="Times New Roman" w:hAnsi="Times New Roman" w:cs="Times New Roman"/>
          <w:lang w:val="en-US"/>
        </w:rPr>
        <w:t xml:space="preserve">Species </w:t>
      </w:r>
      <w:r w:rsidRPr="00DD5A77">
        <w:rPr>
          <w:rFonts w:ascii="Times New Roman" w:hAnsi="Times New Roman" w:cs="Times New Roman"/>
          <w:lang w:val="en-US"/>
        </w:rPr>
        <w:t xml:space="preserve">Action Plans not prioritized for a full inter-governmental Working Group. The Expert Groups are guided by generic Terms of Reference for AEWA International Species Expert Groups adopted by the Technical Committee at its </w:t>
      </w:r>
      <w:r w:rsidR="00350533" w:rsidRPr="00DD5A77">
        <w:rPr>
          <w:rFonts w:ascii="Times New Roman" w:hAnsi="Times New Roman" w:cs="Times New Roman"/>
          <w:lang w:val="en-US"/>
        </w:rPr>
        <w:t>11</w:t>
      </w:r>
      <w:r w:rsidRPr="00DD5A77">
        <w:rPr>
          <w:rFonts w:ascii="Times New Roman" w:hAnsi="Times New Roman" w:cs="Times New Roman"/>
          <w:vertAlign w:val="superscript"/>
          <w:lang w:val="en-US"/>
        </w:rPr>
        <w:t>th</w:t>
      </w:r>
      <w:r w:rsidRPr="00DD5A77">
        <w:rPr>
          <w:rFonts w:ascii="Times New Roman" w:hAnsi="Times New Roman" w:cs="Times New Roman"/>
          <w:lang w:val="en-US"/>
        </w:rPr>
        <w:t xml:space="preserve"> Meeting in 2012 (Annex </w:t>
      </w:r>
      <w:r w:rsidR="002A4C5A">
        <w:rPr>
          <w:rFonts w:ascii="Times New Roman" w:hAnsi="Times New Roman" w:cs="Times New Roman"/>
          <w:lang w:val="en-US"/>
        </w:rPr>
        <w:t>4</w:t>
      </w:r>
      <w:r w:rsidRPr="00DD5A77">
        <w:rPr>
          <w:rFonts w:ascii="Times New Roman" w:hAnsi="Times New Roman" w:cs="Times New Roman"/>
          <w:lang w:val="en-US"/>
        </w:rPr>
        <w:t>).</w:t>
      </w:r>
      <w:r w:rsidR="00C325A9" w:rsidRPr="00DD5A77">
        <w:rPr>
          <w:rFonts w:ascii="Times New Roman" w:hAnsi="Times New Roman" w:cs="Times New Roman"/>
          <w:lang w:val="en-US"/>
        </w:rPr>
        <w:t xml:space="preserve"> </w:t>
      </w:r>
    </w:p>
    <w:p w14:paraId="038770EF" w14:textId="77777777" w:rsidR="00C325A9" w:rsidRPr="00DD5A77" w:rsidRDefault="00C325A9" w:rsidP="000078A3">
      <w:pPr>
        <w:spacing w:after="0" w:line="240" w:lineRule="auto"/>
        <w:jc w:val="both"/>
        <w:rPr>
          <w:rFonts w:ascii="Times New Roman" w:hAnsi="Times New Roman" w:cs="Times New Roman"/>
          <w:lang w:val="en-US"/>
        </w:rPr>
      </w:pPr>
    </w:p>
    <w:p w14:paraId="7E0431E6" w14:textId="77777777" w:rsidR="00C325A9" w:rsidRPr="00DD5A77" w:rsidRDefault="00C325A9" w:rsidP="00C325A9">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Although the ties of the Expert Groups to the Agreement are not as close as is the case for the Working Groups, the formal affiliation with AEWA can nonetheless bring much added value to the international status and work of a species group or expert network, such as enhanced support by governments and the international conservation community, access to AEWA contacts and guidance of the AEWA bodies such as the Technical Committee as well as possible access to new sources of funding. </w:t>
      </w:r>
    </w:p>
    <w:p w14:paraId="01FB43C9" w14:textId="77777777" w:rsidR="00C325A9" w:rsidRPr="00DD5A77" w:rsidRDefault="00C325A9" w:rsidP="000078A3">
      <w:pPr>
        <w:spacing w:after="0" w:line="240" w:lineRule="auto"/>
        <w:jc w:val="both"/>
        <w:rPr>
          <w:rFonts w:ascii="Times New Roman" w:hAnsi="Times New Roman" w:cs="Times New Roman"/>
          <w:lang w:val="en-US"/>
        </w:rPr>
      </w:pPr>
    </w:p>
    <w:p w14:paraId="1F6439FB" w14:textId="77777777" w:rsidR="000078A3" w:rsidRPr="00DD5A77" w:rsidRDefault="000078A3" w:rsidP="000078A3">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3.3.1. </w:t>
      </w:r>
      <w:r w:rsidRPr="00DD5A77">
        <w:rPr>
          <w:rFonts w:ascii="Times New Roman" w:hAnsi="Times New Roman" w:cs="Times New Roman"/>
          <w:i/>
          <w:lang w:val="en-US"/>
        </w:rPr>
        <w:t>Composition and establishment</w:t>
      </w:r>
    </w:p>
    <w:p w14:paraId="6311225B" w14:textId="77777777" w:rsidR="000078A3" w:rsidRPr="00DD5A77" w:rsidRDefault="000078A3" w:rsidP="000078A3">
      <w:pPr>
        <w:spacing w:after="0" w:line="240" w:lineRule="auto"/>
        <w:jc w:val="both"/>
        <w:rPr>
          <w:rFonts w:ascii="Times New Roman" w:hAnsi="Times New Roman" w:cs="Times New Roman"/>
          <w:lang w:val="en-US"/>
        </w:rPr>
      </w:pPr>
    </w:p>
    <w:p w14:paraId="235FFB8A" w14:textId="77777777" w:rsidR="00C325A9" w:rsidRPr="00DD5A77" w:rsidRDefault="00350533" w:rsidP="00350533">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As opposed to the more formal AEWA International Species Working Groups, the AEWA International Species Expert Groups are largely based on already existing expert cooperation networks and are more flexible in nature - also requiring less guidance and input from the Secretariat in their day-to-day work. </w:t>
      </w:r>
      <w:r w:rsidR="007E17B4" w:rsidRPr="00DD5A77">
        <w:rPr>
          <w:rFonts w:ascii="Times New Roman" w:hAnsi="Times New Roman" w:cs="Times New Roman"/>
          <w:lang w:val="en-US"/>
        </w:rPr>
        <w:t>The Expert Groups are therefore also much more flexible with regard to membership.</w:t>
      </w:r>
      <w:r w:rsidR="00C325A9" w:rsidRPr="00DD5A77">
        <w:rPr>
          <w:rFonts w:ascii="Times New Roman" w:hAnsi="Times New Roman" w:cs="Times New Roman"/>
          <w:lang w:val="en-US"/>
        </w:rPr>
        <w:t xml:space="preserve"> As outlined on the generic Terms of Reference Expert Groups are open to 1) representatives of Governmental bodies of all key Range States relevant to the implementation of AEWA, 2) representatives of national expert and conservation organisations from all key Range States, 3) representatives of international organisations, and 4) other experts as required.</w:t>
      </w:r>
    </w:p>
    <w:p w14:paraId="3441A7FD" w14:textId="77777777" w:rsidR="00350533" w:rsidRPr="00DD5A77" w:rsidRDefault="00350533" w:rsidP="00350533">
      <w:pPr>
        <w:spacing w:after="0" w:line="240" w:lineRule="auto"/>
        <w:jc w:val="both"/>
        <w:rPr>
          <w:rFonts w:ascii="Times New Roman" w:hAnsi="Times New Roman" w:cs="Times New Roman"/>
          <w:lang w:val="en-US"/>
        </w:rPr>
      </w:pPr>
    </w:p>
    <w:p w14:paraId="55D659FE" w14:textId="77777777" w:rsidR="007C744D" w:rsidRPr="00DD5A77" w:rsidRDefault="007C744D" w:rsidP="00350533">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The Secretariat establishes Species Expert Groups either </w:t>
      </w:r>
      <w:r w:rsidR="007F1154">
        <w:rPr>
          <w:rFonts w:ascii="Times New Roman" w:hAnsi="Times New Roman" w:cs="Times New Roman"/>
          <w:lang w:val="en-US"/>
        </w:rPr>
        <w:t>by requesting an organization to</w:t>
      </w:r>
      <w:r w:rsidRPr="00DD5A77">
        <w:rPr>
          <w:rFonts w:ascii="Times New Roman" w:hAnsi="Times New Roman" w:cs="Times New Roman"/>
          <w:lang w:val="en-US"/>
        </w:rPr>
        <w:t xml:space="preserve"> establish an Expert Group or by contacting an already existing Expert Group and requesting them to become affiliated with the Agreement. Although the link between the Agreement and the Expert Groups is more informal </w:t>
      </w:r>
      <w:r w:rsidR="00350533" w:rsidRPr="00DD5A77">
        <w:rPr>
          <w:rFonts w:ascii="Times New Roman" w:hAnsi="Times New Roman" w:cs="Times New Roman"/>
          <w:lang w:val="en-US"/>
        </w:rPr>
        <w:t xml:space="preserve">Expert Groups working under the AEWA banner </w:t>
      </w:r>
      <w:r w:rsidRPr="00DD5A77">
        <w:rPr>
          <w:rFonts w:ascii="Times New Roman" w:hAnsi="Times New Roman" w:cs="Times New Roman"/>
          <w:lang w:val="en-US"/>
        </w:rPr>
        <w:t>are</w:t>
      </w:r>
      <w:r w:rsidR="00350533" w:rsidRPr="00DD5A77">
        <w:rPr>
          <w:rFonts w:ascii="Times New Roman" w:hAnsi="Times New Roman" w:cs="Times New Roman"/>
          <w:lang w:val="en-US"/>
        </w:rPr>
        <w:t xml:space="preserve"> expected to adhere to the mandate and duties as defined in the above mentioned Terms of Reference. </w:t>
      </w:r>
    </w:p>
    <w:p w14:paraId="1B47513F" w14:textId="77777777" w:rsidR="007C744D" w:rsidRPr="00DD5A77" w:rsidRDefault="007C744D" w:rsidP="00350533">
      <w:pPr>
        <w:spacing w:after="0" w:line="240" w:lineRule="auto"/>
        <w:jc w:val="both"/>
        <w:rPr>
          <w:rFonts w:ascii="Times New Roman" w:hAnsi="Times New Roman" w:cs="Times New Roman"/>
          <w:lang w:val="en-US"/>
        </w:rPr>
      </w:pPr>
    </w:p>
    <w:p w14:paraId="1A04ADEA" w14:textId="77777777" w:rsidR="00350533" w:rsidRPr="00DD5A77" w:rsidRDefault="007C744D" w:rsidP="00350533">
      <w:pPr>
        <w:spacing w:after="0" w:line="240" w:lineRule="auto"/>
        <w:jc w:val="both"/>
        <w:rPr>
          <w:rFonts w:ascii="Times New Roman" w:hAnsi="Times New Roman" w:cs="Times New Roman"/>
          <w:lang w:val="en-US"/>
        </w:rPr>
      </w:pPr>
      <w:r w:rsidRPr="00DD5A77">
        <w:rPr>
          <w:rFonts w:ascii="Times New Roman" w:hAnsi="Times New Roman" w:cs="Times New Roman"/>
          <w:lang w:val="en-US"/>
        </w:rPr>
        <w:t>The</w:t>
      </w:r>
      <w:r w:rsidR="00350533" w:rsidRPr="00DD5A77">
        <w:rPr>
          <w:rFonts w:ascii="Times New Roman" w:hAnsi="Times New Roman" w:cs="Times New Roman"/>
          <w:lang w:val="en-US"/>
        </w:rPr>
        <w:t xml:space="preserve"> conditions </w:t>
      </w:r>
      <w:r w:rsidRPr="00DD5A77">
        <w:rPr>
          <w:rFonts w:ascii="Times New Roman" w:hAnsi="Times New Roman" w:cs="Times New Roman"/>
          <w:lang w:val="en-US"/>
        </w:rPr>
        <w:t xml:space="preserve">under which </w:t>
      </w:r>
      <w:r w:rsidR="00350533" w:rsidRPr="00DD5A77">
        <w:rPr>
          <w:rFonts w:ascii="Times New Roman" w:hAnsi="Times New Roman" w:cs="Times New Roman"/>
          <w:lang w:val="en-US"/>
        </w:rPr>
        <w:t xml:space="preserve">the affiliation of Species Expert Groups with AEWA </w:t>
      </w:r>
      <w:r w:rsidRPr="00DD5A77">
        <w:rPr>
          <w:rFonts w:ascii="Times New Roman" w:hAnsi="Times New Roman" w:cs="Times New Roman"/>
          <w:lang w:val="en-US"/>
        </w:rPr>
        <w:t>is</w:t>
      </w:r>
      <w:r w:rsidR="00350533" w:rsidRPr="00DD5A77">
        <w:rPr>
          <w:rFonts w:ascii="Times New Roman" w:hAnsi="Times New Roman" w:cs="Times New Roman"/>
          <w:lang w:val="en-US"/>
        </w:rPr>
        <w:t xml:space="preserve"> granted</w:t>
      </w:r>
      <w:r w:rsidRPr="00DD5A77">
        <w:rPr>
          <w:rFonts w:ascii="Times New Roman" w:hAnsi="Times New Roman" w:cs="Times New Roman"/>
          <w:lang w:val="en-US"/>
        </w:rPr>
        <w:t xml:space="preserve"> are</w:t>
      </w:r>
      <w:r w:rsidR="00350533" w:rsidRPr="00DD5A77">
        <w:rPr>
          <w:rFonts w:ascii="Times New Roman" w:hAnsi="Times New Roman" w:cs="Times New Roman"/>
          <w:lang w:val="en-US"/>
        </w:rPr>
        <w:t>:</w:t>
      </w:r>
    </w:p>
    <w:p w14:paraId="40909D2F" w14:textId="77777777" w:rsidR="00350533" w:rsidRPr="00DD5A77" w:rsidRDefault="00350533" w:rsidP="00350533">
      <w:pPr>
        <w:spacing w:after="0" w:line="240" w:lineRule="auto"/>
        <w:jc w:val="both"/>
        <w:rPr>
          <w:rFonts w:ascii="Times New Roman" w:hAnsi="Times New Roman" w:cs="Times New Roman"/>
          <w:lang w:val="en-US"/>
        </w:rPr>
      </w:pPr>
    </w:p>
    <w:p w14:paraId="06EAF03D" w14:textId="77777777" w:rsidR="007C744D" w:rsidRPr="00DD5A77" w:rsidRDefault="00350533" w:rsidP="003356B2">
      <w:pPr>
        <w:pStyle w:val="ListParagraph"/>
        <w:numPr>
          <w:ilvl w:val="0"/>
          <w:numId w:val="3"/>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A Memorandum of Understanding is signed between the UNEP/AEWA Secretariat and the leading organization/institution defining – amongst other issues - the role and mandate of the coordinating organization;</w:t>
      </w:r>
    </w:p>
    <w:p w14:paraId="7E0F17AB" w14:textId="77777777" w:rsidR="007C744D" w:rsidRPr="00DD5A77" w:rsidRDefault="007C744D" w:rsidP="007C744D">
      <w:pPr>
        <w:pStyle w:val="ListParagraph"/>
        <w:spacing w:after="0" w:line="240" w:lineRule="auto"/>
        <w:jc w:val="both"/>
        <w:rPr>
          <w:rFonts w:ascii="Times New Roman" w:hAnsi="Times New Roman" w:cs="Times New Roman"/>
          <w:lang w:val="en-US"/>
        </w:rPr>
      </w:pPr>
    </w:p>
    <w:p w14:paraId="240BEE37" w14:textId="77777777" w:rsidR="007C744D" w:rsidRPr="00DD5A77" w:rsidRDefault="00350533" w:rsidP="003356B2">
      <w:pPr>
        <w:pStyle w:val="ListParagraph"/>
        <w:numPr>
          <w:ilvl w:val="0"/>
          <w:numId w:val="3"/>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As set out in the Terms of Reference for the International Species Expert Group, the main focus of the group shall be the implementation of the </w:t>
      </w:r>
      <w:r w:rsidR="007C744D" w:rsidRPr="00DD5A77">
        <w:rPr>
          <w:rFonts w:ascii="Times New Roman" w:hAnsi="Times New Roman" w:cs="Times New Roman"/>
          <w:lang w:val="en-US"/>
        </w:rPr>
        <w:t xml:space="preserve">respective </w:t>
      </w:r>
      <w:r w:rsidRPr="00DD5A77">
        <w:rPr>
          <w:rFonts w:ascii="Times New Roman" w:hAnsi="Times New Roman" w:cs="Times New Roman"/>
          <w:lang w:val="en-US"/>
        </w:rPr>
        <w:t xml:space="preserve">AEWA </w:t>
      </w:r>
      <w:r w:rsidR="007C744D" w:rsidRPr="00DD5A77">
        <w:rPr>
          <w:rFonts w:ascii="Times New Roman" w:hAnsi="Times New Roman" w:cs="Times New Roman"/>
          <w:lang w:val="en-US"/>
        </w:rPr>
        <w:t>Action Plan</w:t>
      </w:r>
      <w:r w:rsidRPr="00DD5A77">
        <w:rPr>
          <w:rFonts w:ascii="Times New Roman" w:hAnsi="Times New Roman" w:cs="Times New Roman"/>
          <w:lang w:val="en-US"/>
        </w:rPr>
        <w:t>;</w:t>
      </w:r>
    </w:p>
    <w:p w14:paraId="78BE6774" w14:textId="77777777" w:rsidR="007C744D" w:rsidRPr="00DD5A77" w:rsidRDefault="007C744D" w:rsidP="007C744D">
      <w:pPr>
        <w:pStyle w:val="ListParagraph"/>
        <w:rPr>
          <w:rFonts w:ascii="Times New Roman" w:hAnsi="Times New Roman" w:cs="Times New Roman"/>
          <w:lang w:val="en-US"/>
        </w:rPr>
      </w:pPr>
    </w:p>
    <w:p w14:paraId="51202220" w14:textId="00244A9C" w:rsidR="00DB4095" w:rsidRDefault="00350533" w:rsidP="003356B2">
      <w:pPr>
        <w:pStyle w:val="ListParagraph"/>
        <w:numPr>
          <w:ilvl w:val="0"/>
          <w:numId w:val="3"/>
        </w:num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Membership shall be inclusive; </w:t>
      </w:r>
    </w:p>
    <w:p w14:paraId="00362F42" w14:textId="77777777" w:rsidR="00895DD1" w:rsidRPr="00895DD1" w:rsidRDefault="00895DD1" w:rsidP="00895DD1">
      <w:pPr>
        <w:spacing w:after="0" w:line="240" w:lineRule="auto"/>
        <w:jc w:val="both"/>
        <w:rPr>
          <w:rFonts w:ascii="Times New Roman" w:hAnsi="Times New Roman" w:cs="Times New Roman"/>
          <w:lang w:val="en-US"/>
        </w:rPr>
      </w:pPr>
    </w:p>
    <w:p w14:paraId="2F0028E3" w14:textId="77777777" w:rsidR="00350533" w:rsidRPr="00DD5A77" w:rsidRDefault="00350533" w:rsidP="003356B2">
      <w:pPr>
        <w:pStyle w:val="ListParagraph"/>
        <w:numPr>
          <w:ilvl w:val="0"/>
          <w:numId w:val="3"/>
        </w:numPr>
        <w:spacing w:after="0" w:line="240" w:lineRule="auto"/>
        <w:jc w:val="both"/>
        <w:rPr>
          <w:rFonts w:ascii="Times New Roman" w:hAnsi="Times New Roman" w:cs="Times New Roman"/>
          <w:lang w:val="en-US"/>
        </w:rPr>
      </w:pPr>
      <w:r w:rsidRPr="00DD5A77">
        <w:rPr>
          <w:rFonts w:ascii="Times New Roman" w:hAnsi="Times New Roman" w:cs="Times New Roman"/>
          <w:lang w:val="en-US"/>
        </w:rPr>
        <w:lastRenderedPageBreak/>
        <w:t xml:space="preserve">Possible disputes between different groups/organizations wishing to lead on coordinating the implementation of an AEWA </w:t>
      </w:r>
      <w:r w:rsidR="007C744D" w:rsidRPr="00DD5A77">
        <w:rPr>
          <w:rFonts w:ascii="Times New Roman" w:hAnsi="Times New Roman" w:cs="Times New Roman"/>
          <w:lang w:val="en-US"/>
        </w:rPr>
        <w:t>Action Plan</w:t>
      </w:r>
      <w:r w:rsidRPr="00DD5A77">
        <w:rPr>
          <w:rFonts w:ascii="Times New Roman" w:hAnsi="Times New Roman" w:cs="Times New Roman"/>
          <w:lang w:val="en-US"/>
        </w:rPr>
        <w:t xml:space="preserve"> and subsequent Expert Group are settled – to the extent possible - before a formal affiliation with AEWA.</w:t>
      </w:r>
    </w:p>
    <w:p w14:paraId="342D68A1" w14:textId="77777777" w:rsidR="00350533" w:rsidRPr="00DD5A77" w:rsidRDefault="00350533" w:rsidP="00350533">
      <w:pPr>
        <w:spacing w:after="0" w:line="240" w:lineRule="auto"/>
        <w:jc w:val="both"/>
        <w:rPr>
          <w:rFonts w:ascii="Times New Roman" w:hAnsi="Times New Roman" w:cs="Times New Roman"/>
          <w:lang w:val="en-US"/>
        </w:rPr>
      </w:pPr>
    </w:p>
    <w:p w14:paraId="4D13AC00" w14:textId="77777777" w:rsidR="000078A3" w:rsidRPr="00DD5A77" w:rsidRDefault="00350533" w:rsidP="00350533">
      <w:pPr>
        <w:spacing w:after="0" w:line="240" w:lineRule="auto"/>
        <w:jc w:val="both"/>
        <w:rPr>
          <w:rFonts w:ascii="Times New Roman" w:hAnsi="Times New Roman" w:cs="Times New Roman"/>
          <w:lang w:val="en-US"/>
        </w:rPr>
      </w:pPr>
      <w:r w:rsidRPr="00DD5A77">
        <w:rPr>
          <w:rFonts w:ascii="Times New Roman" w:hAnsi="Times New Roman" w:cs="Times New Roman"/>
          <w:lang w:val="en-US"/>
        </w:rPr>
        <w:t>The association of the Species Expert Group with AEWA can be terminated by the Secretariat at any time should the above conditions not be met.</w:t>
      </w:r>
    </w:p>
    <w:p w14:paraId="06BA48BB" w14:textId="77777777" w:rsidR="00FD4676" w:rsidRPr="00DD5A77" w:rsidRDefault="00FD4676" w:rsidP="00350533">
      <w:pPr>
        <w:spacing w:after="0" w:line="240" w:lineRule="auto"/>
        <w:jc w:val="both"/>
        <w:rPr>
          <w:rFonts w:ascii="Times New Roman" w:hAnsi="Times New Roman" w:cs="Times New Roman"/>
          <w:lang w:val="en-US"/>
        </w:rPr>
      </w:pPr>
    </w:p>
    <w:p w14:paraId="3384E169" w14:textId="77777777" w:rsidR="00FD4676" w:rsidRPr="00DD5A77" w:rsidRDefault="00FD4676" w:rsidP="00350533">
      <w:pPr>
        <w:spacing w:after="0" w:line="240" w:lineRule="auto"/>
        <w:jc w:val="both"/>
        <w:rPr>
          <w:rFonts w:ascii="Times New Roman" w:hAnsi="Times New Roman" w:cs="Times New Roman"/>
          <w:i/>
          <w:lang w:val="en-US"/>
        </w:rPr>
      </w:pPr>
      <w:r w:rsidRPr="00DD5A77">
        <w:rPr>
          <w:rFonts w:ascii="Times New Roman" w:hAnsi="Times New Roman" w:cs="Times New Roman"/>
          <w:lang w:val="en-US"/>
        </w:rPr>
        <w:t xml:space="preserve">3.3.2 </w:t>
      </w:r>
      <w:r w:rsidRPr="00DD5A77">
        <w:rPr>
          <w:rFonts w:ascii="Times New Roman" w:hAnsi="Times New Roman" w:cs="Times New Roman"/>
          <w:i/>
          <w:lang w:val="en-US"/>
        </w:rPr>
        <w:t>Expert Group role and tasks</w:t>
      </w:r>
    </w:p>
    <w:p w14:paraId="0BC84AD2" w14:textId="77777777" w:rsidR="00FD4676" w:rsidRPr="00DD5A77" w:rsidRDefault="00FD4676" w:rsidP="00350533">
      <w:pPr>
        <w:spacing w:after="0" w:line="240" w:lineRule="auto"/>
        <w:jc w:val="both"/>
        <w:rPr>
          <w:rFonts w:ascii="Times New Roman" w:hAnsi="Times New Roman" w:cs="Times New Roman"/>
          <w:lang w:val="en-US"/>
        </w:rPr>
      </w:pPr>
    </w:p>
    <w:p w14:paraId="1DEB0D51" w14:textId="77777777" w:rsidR="0044447C" w:rsidRDefault="00FD4676" w:rsidP="00350533">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The role and tasks of AEWA International Species Expert Groups as outlined in the </w:t>
      </w:r>
      <w:r w:rsidR="00C325A9" w:rsidRPr="00DD5A77">
        <w:rPr>
          <w:rFonts w:ascii="Times New Roman" w:hAnsi="Times New Roman" w:cs="Times New Roman"/>
          <w:lang w:val="en-US"/>
        </w:rPr>
        <w:t xml:space="preserve">generic Terms of Reference adopted by the AEWA Technical Committee for Species Expert Groups </w:t>
      </w:r>
      <w:r w:rsidRPr="00DD5A77">
        <w:rPr>
          <w:rFonts w:ascii="Times New Roman" w:hAnsi="Times New Roman" w:cs="Times New Roman"/>
          <w:lang w:val="en-US"/>
        </w:rPr>
        <w:t xml:space="preserve">are </w:t>
      </w:r>
      <w:r w:rsidR="00611ACD" w:rsidRPr="00DD5A77">
        <w:rPr>
          <w:rFonts w:ascii="Times New Roman" w:hAnsi="Times New Roman" w:cs="Times New Roman"/>
          <w:lang w:val="en-US"/>
        </w:rPr>
        <w:t>almost identical</w:t>
      </w:r>
      <w:r w:rsidR="00C325A9" w:rsidRPr="00DD5A77">
        <w:rPr>
          <w:rFonts w:ascii="Times New Roman" w:hAnsi="Times New Roman" w:cs="Times New Roman"/>
          <w:lang w:val="en-US"/>
        </w:rPr>
        <w:t xml:space="preserve"> to that of the Species Working Groups</w:t>
      </w:r>
      <w:r w:rsidR="00611ACD" w:rsidRPr="00DD5A77">
        <w:rPr>
          <w:rFonts w:ascii="Times New Roman" w:hAnsi="Times New Roman" w:cs="Times New Roman"/>
          <w:lang w:val="en-US"/>
        </w:rPr>
        <w:t xml:space="preserve"> as described above</w:t>
      </w:r>
      <w:r w:rsidR="00C325A9" w:rsidRPr="00DD5A77">
        <w:rPr>
          <w:rFonts w:ascii="Times New Roman" w:hAnsi="Times New Roman" w:cs="Times New Roman"/>
          <w:lang w:val="en-US"/>
        </w:rPr>
        <w:t>.</w:t>
      </w:r>
      <w:r w:rsidR="00611ACD" w:rsidRPr="00DD5A77">
        <w:rPr>
          <w:rFonts w:ascii="Times New Roman" w:hAnsi="Times New Roman" w:cs="Times New Roman"/>
          <w:lang w:val="en-US"/>
        </w:rPr>
        <w:t xml:space="preserve"> However, due to the strong expert nature of these groups and possible limited government involvement, members are perhaps not expected to fulfill the same function with regard to the organization and guidance of the national implementation of the Action Plan in question.</w:t>
      </w:r>
      <w:r w:rsidR="00C325A9" w:rsidRPr="00DD5A77">
        <w:rPr>
          <w:rFonts w:ascii="Times New Roman" w:hAnsi="Times New Roman" w:cs="Times New Roman"/>
          <w:lang w:val="en-US"/>
        </w:rPr>
        <w:t xml:space="preserve"> </w:t>
      </w:r>
    </w:p>
    <w:p w14:paraId="5D6AAAA6" w14:textId="77777777" w:rsidR="0044447C" w:rsidRDefault="0044447C">
      <w:pPr>
        <w:rPr>
          <w:rFonts w:ascii="Times New Roman" w:hAnsi="Times New Roman" w:cs="Times New Roman"/>
          <w:lang w:val="en-US"/>
        </w:rPr>
      </w:pPr>
      <w:r>
        <w:rPr>
          <w:rFonts w:ascii="Times New Roman" w:hAnsi="Times New Roman" w:cs="Times New Roman"/>
          <w:lang w:val="en-US"/>
        </w:rPr>
        <w:br w:type="page"/>
      </w:r>
    </w:p>
    <w:p w14:paraId="6021946B" w14:textId="4B649F6C" w:rsidR="00FD4676" w:rsidRPr="008F7800" w:rsidRDefault="008F7800" w:rsidP="00D70D49">
      <w:pPr>
        <w:shd w:val="clear" w:color="auto" w:fill="DBE5F1" w:themeFill="accent1" w:themeFillTint="33"/>
        <w:spacing w:after="0" w:line="240" w:lineRule="auto"/>
        <w:jc w:val="both"/>
        <w:rPr>
          <w:rFonts w:ascii="Times New Roman" w:hAnsi="Times New Roman" w:cs="Times New Roman"/>
          <w:sz w:val="24"/>
          <w:szCs w:val="24"/>
          <w:lang w:val="en-US"/>
        </w:rPr>
      </w:pPr>
      <w:r w:rsidRPr="008F7800">
        <w:rPr>
          <w:rFonts w:ascii="Times New Roman" w:hAnsi="Times New Roman" w:cs="Times New Roman"/>
          <w:sz w:val="24"/>
          <w:szCs w:val="24"/>
          <w:lang w:val="en-US"/>
        </w:rPr>
        <w:lastRenderedPageBreak/>
        <w:t xml:space="preserve">4. </w:t>
      </w:r>
      <w:r>
        <w:rPr>
          <w:rFonts w:ascii="Times New Roman" w:hAnsi="Times New Roman" w:cs="Times New Roman"/>
          <w:sz w:val="24"/>
          <w:szCs w:val="24"/>
          <w:lang w:val="en-US"/>
        </w:rPr>
        <w:t>Coordinating National I</w:t>
      </w:r>
      <w:r w:rsidR="0044447C" w:rsidRPr="008F7800">
        <w:rPr>
          <w:rFonts w:ascii="Times New Roman" w:hAnsi="Times New Roman" w:cs="Times New Roman"/>
          <w:sz w:val="24"/>
          <w:szCs w:val="24"/>
          <w:lang w:val="en-US"/>
        </w:rPr>
        <w:t xml:space="preserve">mplementation </w:t>
      </w:r>
      <w:r w:rsidRPr="008F7800">
        <w:rPr>
          <w:rFonts w:ascii="Times New Roman" w:hAnsi="Times New Roman" w:cs="Times New Roman"/>
          <w:sz w:val="24"/>
          <w:szCs w:val="24"/>
          <w:lang w:val="en-US"/>
        </w:rPr>
        <w:t>–</w:t>
      </w:r>
      <w:r w:rsidR="0044447C" w:rsidRPr="008F7800">
        <w:rPr>
          <w:rFonts w:ascii="Times New Roman" w:hAnsi="Times New Roman" w:cs="Times New Roman"/>
          <w:sz w:val="24"/>
          <w:szCs w:val="24"/>
          <w:lang w:val="en-US"/>
        </w:rPr>
        <w:t xml:space="preserve"> </w:t>
      </w:r>
      <w:r w:rsidRPr="008F7800">
        <w:rPr>
          <w:rFonts w:ascii="Times New Roman" w:hAnsi="Times New Roman" w:cs="Times New Roman"/>
          <w:sz w:val="24"/>
          <w:szCs w:val="24"/>
          <w:lang w:val="en-US"/>
        </w:rPr>
        <w:t>National Action Plans</w:t>
      </w:r>
      <w:r w:rsidR="00D70D49">
        <w:rPr>
          <w:rFonts w:ascii="Times New Roman" w:hAnsi="Times New Roman" w:cs="Times New Roman"/>
          <w:sz w:val="24"/>
          <w:szCs w:val="24"/>
          <w:lang w:val="en-US"/>
        </w:rPr>
        <w:t xml:space="preserve"> and National Working Groups</w:t>
      </w:r>
    </w:p>
    <w:p w14:paraId="0347BF37" w14:textId="77777777" w:rsidR="00DD5A77" w:rsidRDefault="00DD5A77" w:rsidP="00350533">
      <w:pPr>
        <w:spacing w:after="0" w:line="240" w:lineRule="auto"/>
        <w:jc w:val="both"/>
        <w:rPr>
          <w:rFonts w:ascii="Times New Roman" w:hAnsi="Times New Roman" w:cs="Times New Roman"/>
          <w:lang w:val="en-US"/>
        </w:rPr>
      </w:pPr>
    </w:p>
    <w:p w14:paraId="727F5B7F" w14:textId="77777777" w:rsidR="008F7800" w:rsidRPr="00D70D49" w:rsidRDefault="008F7800" w:rsidP="00D70D49">
      <w:pPr>
        <w:shd w:val="clear" w:color="auto" w:fill="DBE5F1" w:themeFill="accent1" w:themeFillTint="33"/>
        <w:spacing w:after="0" w:line="240" w:lineRule="auto"/>
        <w:jc w:val="both"/>
        <w:rPr>
          <w:rFonts w:ascii="Times New Roman" w:hAnsi="Times New Roman" w:cs="Times New Roman"/>
          <w:b/>
          <w:lang w:val="en-US"/>
        </w:rPr>
      </w:pPr>
      <w:r w:rsidRPr="00D70D49">
        <w:rPr>
          <w:rFonts w:ascii="Times New Roman" w:hAnsi="Times New Roman" w:cs="Times New Roman"/>
          <w:b/>
          <w:lang w:val="en-US"/>
        </w:rPr>
        <w:t>4.1. Introduction</w:t>
      </w:r>
    </w:p>
    <w:p w14:paraId="1AE61206" w14:textId="77777777" w:rsidR="008F7800" w:rsidRPr="0019300D" w:rsidRDefault="008F7800" w:rsidP="00350533">
      <w:pPr>
        <w:spacing w:after="0" w:line="240" w:lineRule="auto"/>
        <w:jc w:val="both"/>
        <w:rPr>
          <w:rFonts w:ascii="Times New Roman" w:hAnsi="Times New Roman" w:cs="Times New Roman"/>
          <w:highlight w:val="yellow"/>
          <w:lang w:val="en-US"/>
        </w:rPr>
      </w:pPr>
    </w:p>
    <w:p w14:paraId="5BB868C1" w14:textId="488FD094" w:rsidR="009A6AD1" w:rsidRPr="00D34A3B" w:rsidRDefault="00613801" w:rsidP="00350533">
      <w:pPr>
        <w:spacing w:after="0" w:line="240" w:lineRule="auto"/>
        <w:jc w:val="both"/>
        <w:rPr>
          <w:rFonts w:ascii="Times New Roman" w:hAnsi="Times New Roman" w:cs="Times New Roman"/>
          <w:lang w:val="en-US"/>
        </w:rPr>
      </w:pPr>
      <w:r w:rsidRPr="00D34A3B">
        <w:rPr>
          <w:rFonts w:ascii="Times New Roman" w:hAnsi="Times New Roman" w:cs="Times New Roman"/>
          <w:lang w:val="en-US"/>
        </w:rPr>
        <w:t>Principal Range States</w:t>
      </w:r>
      <w:r w:rsidR="00D34A3B" w:rsidRPr="00D34A3B">
        <w:rPr>
          <w:rFonts w:ascii="Times New Roman" w:hAnsi="Times New Roman" w:cs="Times New Roman"/>
          <w:lang w:val="en-US"/>
        </w:rPr>
        <w:t xml:space="preserve"> charged with the implementation of AEWA </w:t>
      </w:r>
      <w:r w:rsidR="00D64E24">
        <w:rPr>
          <w:rFonts w:ascii="Times New Roman" w:hAnsi="Times New Roman" w:cs="Times New Roman"/>
          <w:lang w:val="en-US"/>
        </w:rPr>
        <w:t xml:space="preserve">International </w:t>
      </w:r>
      <w:r w:rsidR="00D34A3B" w:rsidRPr="00D34A3B">
        <w:rPr>
          <w:rFonts w:ascii="Times New Roman" w:hAnsi="Times New Roman" w:cs="Times New Roman"/>
          <w:lang w:val="en-US"/>
        </w:rPr>
        <w:t>Action and Management Plans</w:t>
      </w:r>
      <w:r w:rsidRPr="00D34A3B">
        <w:rPr>
          <w:rFonts w:ascii="Times New Roman" w:hAnsi="Times New Roman" w:cs="Times New Roman"/>
          <w:lang w:val="en-US"/>
        </w:rPr>
        <w:t xml:space="preserve"> – in particular those crucial to the recovery</w:t>
      </w:r>
      <w:r w:rsidR="000B2D13" w:rsidRPr="00D34A3B">
        <w:rPr>
          <w:rFonts w:ascii="Times New Roman" w:hAnsi="Times New Roman" w:cs="Times New Roman"/>
          <w:lang w:val="en-US"/>
        </w:rPr>
        <w:t xml:space="preserve"> or management</w:t>
      </w:r>
      <w:r w:rsidRPr="00D34A3B">
        <w:rPr>
          <w:rFonts w:ascii="Times New Roman" w:hAnsi="Times New Roman" w:cs="Times New Roman"/>
          <w:lang w:val="en-US"/>
        </w:rPr>
        <w:t xml:space="preserve"> of a species – are </w:t>
      </w:r>
      <w:r w:rsidR="003B0077" w:rsidRPr="00D34A3B">
        <w:rPr>
          <w:rFonts w:ascii="Times New Roman" w:hAnsi="Times New Roman" w:cs="Times New Roman"/>
          <w:lang w:val="en-US"/>
        </w:rPr>
        <w:t xml:space="preserve">encouraged to adopt National Action Plans </w:t>
      </w:r>
      <w:r w:rsidR="009A6AD1">
        <w:rPr>
          <w:rFonts w:ascii="Times New Roman" w:hAnsi="Times New Roman" w:cs="Times New Roman"/>
          <w:lang w:val="en-US"/>
        </w:rPr>
        <w:t xml:space="preserve">where appropriate </w:t>
      </w:r>
      <w:r w:rsidRPr="00D34A3B">
        <w:rPr>
          <w:rFonts w:ascii="Times New Roman" w:hAnsi="Times New Roman" w:cs="Times New Roman"/>
          <w:lang w:val="en-US"/>
        </w:rPr>
        <w:t xml:space="preserve">based on the </w:t>
      </w:r>
      <w:r w:rsidR="000B2D13" w:rsidRPr="00D34A3B">
        <w:rPr>
          <w:rFonts w:ascii="Times New Roman" w:hAnsi="Times New Roman" w:cs="Times New Roman"/>
          <w:lang w:val="en-US"/>
        </w:rPr>
        <w:t xml:space="preserve">respective agreed international framework </w:t>
      </w:r>
      <w:r w:rsidR="003B0077" w:rsidRPr="00D34A3B">
        <w:rPr>
          <w:rFonts w:ascii="Times New Roman" w:hAnsi="Times New Roman" w:cs="Times New Roman"/>
          <w:lang w:val="en-US"/>
        </w:rPr>
        <w:t xml:space="preserve">and to establish National Working Groups to coordinate </w:t>
      </w:r>
      <w:r w:rsidR="000B2D13" w:rsidRPr="00D34A3B">
        <w:rPr>
          <w:rFonts w:ascii="Times New Roman" w:hAnsi="Times New Roman" w:cs="Times New Roman"/>
          <w:lang w:val="en-US"/>
        </w:rPr>
        <w:t xml:space="preserve">the </w:t>
      </w:r>
      <w:r w:rsidR="003B0077" w:rsidRPr="00D34A3B">
        <w:rPr>
          <w:rFonts w:ascii="Times New Roman" w:hAnsi="Times New Roman" w:cs="Times New Roman"/>
          <w:lang w:val="en-US"/>
        </w:rPr>
        <w:t xml:space="preserve">implementation </w:t>
      </w:r>
      <w:r w:rsidR="000B2D13" w:rsidRPr="00D34A3B">
        <w:rPr>
          <w:rFonts w:ascii="Times New Roman" w:hAnsi="Times New Roman" w:cs="Times New Roman"/>
          <w:lang w:val="en-US"/>
        </w:rPr>
        <w:t>of activities</w:t>
      </w:r>
      <w:r w:rsidR="003B0077" w:rsidRPr="00D34A3B">
        <w:rPr>
          <w:rFonts w:ascii="Times New Roman" w:hAnsi="Times New Roman" w:cs="Times New Roman"/>
          <w:lang w:val="en-US"/>
        </w:rPr>
        <w:t xml:space="preserve"> nationally.</w:t>
      </w:r>
      <w:r w:rsidR="0097598B">
        <w:rPr>
          <w:rFonts w:ascii="Times New Roman" w:hAnsi="Times New Roman" w:cs="Times New Roman"/>
          <w:lang w:val="en-US"/>
        </w:rPr>
        <w:t xml:space="preserve"> </w:t>
      </w:r>
      <w:r w:rsidR="009A6AD1">
        <w:rPr>
          <w:rFonts w:ascii="Times New Roman" w:hAnsi="Times New Roman" w:cs="Times New Roman"/>
          <w:lang w:val="en-US"/>
        </w:rPr>
        <w:t>It should be noted</w:t>
      </w:r>
      <w:r w:rsidR="0097598B">
        <w:rPr>
          <w:rFonts w:ascii="Times New Roman" w:hAnsi="Times New Roman" w:cs="Times New Roman"/>
          <w:lang w:val="en-US"/>
        </w:rPr>
        <w:t>, however,</w:t>
      </w:r>
      <w:r w:rsidR="009A6AD1">
        <w:rPr>
          <w:rFonts w:ascii="Times New Roman" w:hAnsi="Times New Roman" w:cs="Times New Roman"/>
          <w:lang w:val="en-US"/>
        </w:rPr>
        <w:t xml:space="preserve"> that many countries within the AEWA Agreement area </w:t>
      </w:r>
      <w:r w:rsidR="0097598B">
        <w:rPr>
          <w:rFonts w:ascii="Times New Roman" w:hAnsi="Times New Roman" w:cs="Times New Roman"/>
          <w:lang w:val="en-US"/>
        </w:rPr>
        <w:t xml:space="preserve">already have sufficient national frameworks in place to cater for the effective implementation of International Action and Management Plans, rendering the need for the establishment of new coordination mechanisms unnecessary. </w:t>
      </w:r>
    </w:p>
    <w:p w14:paraId="2B1266F4" w14:textId="77777777" w:rsidR="00895DD1" w:rsidRPr="00CF4AEC" w:rsidRDefault="00895DD1" w:rsidP="00350533">
      <w:pPr>
        <w:spacing w:after="0" w:line="240" w:lineRule="auto"/>
        <w:jc w:val="both"/>
        <w:rPr>
          <w:rFonts w:ascii="Times New Roman" w:hAnsi="Times New Roman" w:cs="Times New Roman"/>
          <w:lang w:val="en-US"/>
        </w:rPr>
      </w:pPr>
    </w:p>
    <w:p w14:paraId="3229D03A" w14:textId="76703CA7" w:rsidR="008F7800" w:rsidRPr="00A638B5" w:rsidRDefault="008F7800" w:rsidP="00045FFC">
      <w:pPr>
        <w:shd w:val="clear" w:color="auto" w:fill="DBE5F1" w:themeFill="accent1" w:themeFillTint="33"/>
        <w:spacing w:after="0" w:line="240" w:lineRule="auto"/>
        <w:jc w:val="both"/>
        <w:rPr>
          <w:rFonts w:ascii="Times New Roman" w:hAnsi="Times New Roman" w:cs="Times New Roman"/>
          <w:b/>
          <w:lang w:val="en-US"/>
        </w:rPr>
      </w:pPr>
      <w:r w:rsidRPr="00CF4AEC">
        <w:rPr>
          <w:rFonts w:ascii="Times New Roman" w:hAnsi="Times New Roman" w:cs="Times New Roman"/>
          <w:b/>
          <w:lang w:val="en-US"/>
        </w:rPr>
        <w:t>4.</w:t>
      </w:r>
      <w:r w:rsidR="007F4059" w:rsidRPr="00CF4AEC">
        <w:rPr>
          <w:rFonts w:ascii="Times New Roman" w:hAnsi="Times New Roman" w:cs="Times New Roman"/>
          <w:b/>
          <w:lang w:val="en-US"/>
        </w:rPr>
        <w:t>2</w:t>
      </w:r>
      <w:r w:rsidRPr="00CF4AEC">
        <w:rPr>
          <w:rFonts w:ascii="Times New Roman" w:hAnsi="Times New Roman" w:cs="Times New Roman"/>
          <w:b/>
          <w:lang w:val="en-US"/>
        </w:rPr>
        <w:t>. National Species Action Plans</w:t>
      </w:r>
    </w:p>
    <w:p w14:paraId="092620FB" w14:textId="77777777" w:rsidR="007C744D" w:rsidRPr="00697C77" w:rsidRDefault="007C744D" w:rsidP="00A30751">
      <w:pPr>
        <w:spacing w:after="0" w:line="240" w:lineRule="auto"/>
        <w:jc w:val="both"/>
        <w:rPr>
          <w:rFonts w:ascii="Times New Roman" w:hAnsi="Times New Roman" w:cs="Times New Roman"/>
          <w:sz w:val="20"/>
          <w:szCs w:val="20"/>
          <w:lang w:val="en-US"/>
        </w:rPr>
      </w:pPr>
    </w:p>
    <w:p w14:paraId="3E7CAA4A" w14:textId="1A6D9AF1" w:rsidR="00D34A3B" w:rsidRDefault="00D34A3B" w:rsidP="00D34A3B">
      <w:pPr>
        <w:spacing w:after="0" w:line="240" w:lineRule="auto"/>
        <w:jc w:val="both"/>
        <w:rPr>
          <w:rFonts w:ascii="Times New Roman" w:hAnsi="Times New Roman" w:cs="Times New Roman"/>
          <w:highlight w:val="yellow"/>
          <w:lang w:val="en-US"/>
        </w:rPr>
      </w:pPr>
      <w:r w:rsidRPr="0003282F">
        <w:rPr>
          <w:rFonts w:ascii="Times New Roman" w:hAnsi="Times New Roman" w:cs="Times New Roman"/>
          <w:lang w:val="en-US"/>
        </w:rPr>
        <w:t xml:space="preserve">AEWA International Species Action and Management Plans are the guiding international frameworks for the conservation, recovery and/or sustainable management of a species. </w:t>
      </w:r>
      <w:r w:rsidR="0003282F" w:rsidRPr="002614FA">
        <w:rPr>
          <w:rFonts w:ascii="Times New Roman" w:hAnsi="Times New Roman" w:cs="Times New Roman"/>
          <w:lang w:val="en-US"/>
        </w:rPr>
        <w:t xml:space="preserve">They are the result of an agreement between all the relevant range states and stakeholders </w:t>
      </w:r>
      <w:r w:rsidR="002614FA" w:rsidRPr="002614FA">
        <w:rPr>
          <w:rFonts w:ascii="Times New Roman" w:hAnsi="Times New Roman" w:cs="Times New Roman"/>
          <w:lang w:val="en-US"/>
        </w:rPr>
        <w:t>and a</w:t>
      </w:r>
      <w:r w:rsidRPr="002614FA">
        <w:rPr>
          <w:rFonts w:ascii="Times New Roman" w:hAnsi="Times New Roman" w:cs="Times New Roman"/>
          <w:lang w:val="en-US"/>
        </w:rPr>
        <w:t>s such the overall goals, results and activities therein</w:t>
      </w:r>
      <w:r w:rsidR="008E6909">
        <w:rPr>
          <w:rFonts w:ascii="Times New Roman" w:hAnsi="Times New Roman" w:cs="Times New Roman"/>
          <w:lang w:val="en-US"/>
        </w:rPr>
        <w:t xml:space="preserve"> are usually formulated in a </w:t>
      </w:r>
      <w:r w:rsidRPr="002614FA">
        <w:rPr>
          <w:rFonts w:ascii="Times New Roman" w:hAnsi="Times New Roman" w:cs="Times New Roman"/>
          <w:lang w:val="en-US"/>
        </w:rPr>
        <w:t>general nature</w:t>
      </w:r>
      <w:r w:rsidR="002614FA" w:rsidRPr="002614FA">
        <w:rPr>
          <w:rFonts w:ascii="Times New Roman" w:hAnsi="Times New Roman" w:cs="Times New Roman"/>
          <w:lang w:val="en-US"/>
        </w:rPr>
        <w:t>. T</w:t>
      </w:r>
      <w:r w:rsidR="008E6909">
        <w:rPr>
          <w:rFonts w:ascii="Times New Roman" w:hAnsi="Times New Roman" w:cs="Times New Roman"/>
          <w:lang w:val="en-US"/>
        </w:rPr>
        <w:t xml:space="preserve">hese thus </w:t>
      </w:r>
      <w:r w:rsidR="002614FA" w:rsidRPr="002614FA">
        <w:rPr>
          <w:rFonts w:ascii="Times New Roman" w:hAnsi="Times New Roman" w:cs="Times New Roman"/>
          <w:lang w:val="en-US"/>
        </w:rPr>
        <w:t xml:space="preserve">often </w:t>
      </w:r>
      <w:r w:rsidRPr="002614FA">
        <w:rPr>
          <w:rFonts w:ascii="Times New Roman" w:hAnsi="Times New Roman" w:cs="Times New Roman"/>
          <w:lang w:val="en-US"/>
        </w:rPr>
        <w:t xml:space="preserve">require </w:t>
      </w:r>
      <w:r w:rsidR="008E6909">
        <w:rPr>
          <w:rFonts w:ascii="Times New Roman" w:hAnsi="Times New Roman" w:cs="Times New Roman"/>
          <w:lang w:val="en-US"/>
        </w:rPr>
        <w:t xml:space="preserve">some </w:t>
      </w:r>
      <w:r w:rsidRPr="002614FA">
        <w:rPr>
          <w:rFonts w:ascii="Times New Roman" w:hAnsi="Times New Roman" w:cs="Times New Roman"/>
          <w:lang w:val="en-US"/>
        </w:rPr>
        <w:t xml:space="preserve">adaptation in order to </w:t>
      </w:r>
      <w:r w:rsidR="002614FA" w:rsidRPr="002614FA">
        <w:rPr>
          <w:rFonts w:ascii="Times New Roman" w:hAnsi="Times New Roman" w:cs="Times New Roman"/>
          <w:lang w:val="en-US"/>
        </w:rPr>
        <w:t xml:space="preserve">take into account </w:t>
      </w:r>
      <w:r w:rsidRPr="002614FA">
        <w:rPr>
          <w:rFonts w:ascii="Times New Roman" w:hAnsi="Times New Roman" w:cs="Times New Roman"/>
          <w:lang w:val="en-US"/>
        </w:rPr>
        <w:t>specific national c</w:t>
      </w:r>
      <w:r w:rsidR="008E6909">
        <w:rPr>
          <w:rFonts w:ascii="Times New Roman" w:hAnsi="Times New Roman" w:cs="Times New Roman"/>
          <w:lang w:val="en-US"/>
        </w:rPr>
        <w:t xml:space="preserve">ircumstances and legislative as well as management </w:t>
      </w:r>
      <w:r w:rsidRPr="002614FA">
        <w:rPr>
          <w:rFonts w:ascii="Times New Roman" w:hAnsi="Times New Roman" w:cs="Times New Roman"/>
          <w:lang w:val="en-US"/>
        </w:rPr>
        <w:t>frameworks</w:t>
      </w:r>
      <w:r w:rsidR="002614FA" w:rsidRPr="002614FA">
        <w:rPr>
          <w:rFonts w:ascii="Times New Roman" w:hAnsi="Times New Roman" w:cs="Times New Roman"/>
          <w:lang w:val="en-US"/>
        </w:rPr>
        <w:t xml:space="preserve"> </w:t>
      </w:r>
      <w:r w:rsidR="008E6909">
        <w:rPr>
          <w:rFonts w:ascii="Times New Roman" w:hAnsi="Times New Roman" w:cs="Times New Roman"/>
          <w:lang w:val="en-US"/>
        </w:rPr>
        <w:t>to ensure their direct relevance and subsequent implementation</w:t>
      </w:r>
      <w:r w:rsidRPr="002614FA">
        <w:rPr>
          <w:rFonts w:ascii="Times New Roman" w:hAnsi="Times New Roman" w:cs="Times New Roman"/>
          <w:lang w:val="en-US"/>
        </w:rPr>
        <w:t xml:space="preserve">. </w:t>
      </w:r>
      <w:r w:rsidR="0003282F" w:rsidRPr="002614FA">
        <w:rPr>
          <w:rFonts w:ascii="Times New Roman" w:hAnsi="Times New Roman" w:cs="Times New Roman"/>
          <w:lang w:val="en-US"/>
        </w:rPr>
        <w:t>Priorities often also vary between countries depending for example on the</w:t>
      </w:r>
      <w:r w:rsidR="002614FA" w:rsidRPr="002614FA">
        <w:rPr>
          <w:rFonts w:ascii="Times New Roman" w:hAnsi="Times New Roman" w:cs="Times New Roman"/>
          <w:lang w:val="en-US"/>
        </w:rPr>
        <w:t xml:space="preserve"> prevailing</w:t>
      </w:r>
      <w:r w:rsidR="0003282F" w:rsidRPr="002614FA">
        <w:rPr>
          <w:rFonts w:ascii="Times New Roman" w:hAnsi="Times New Roman" w:cs="Times New Roman"/>
          <w:lang w:val="en-US"/>
        </w:rPr>
        <w:t xml:space="preserve"> main threats</w:t>
      </w:r>
      <w:r w:rsidR="002614FA" w:rsidRPr="002614FA">
        <w:rPr>
          <w:rFonts w:ascii="Times New Roman" w:hAnsi="Times New Roman" w:cs="Times New Roman"/>
          <w:lang w:val="en-US"/>
        </w:rPr>
        <w:t xml:space="preserve"> to a species</w:t>
      </w:r>
      <w:r w:rsidR="008E6909">
        <w:rPr>
          <w:rFonts w:ascii="Times New Roman" w:hAnsi="Times New Roman" w:cs="Times New Roman"/>
          <w:lang w:val="en-US"/>
        </w:rPr>
        <w:t xml:space="preserve"> as well as </w:t>
      </w:r>
      <w:r w:rsidR="0003282F" w:rsidRPr="002614FA">
        <w:rPr>
          <w:rFonts w:ascii="Times New Roman" w:hAnsi="Times New Roman" w:cs="Times New Roman"/>
          <w:lang w:val="en-US"/>
        </w:rPr>
        <w:t>previously implemented conservation/management actions etc.</w:t>
      </w:r>
    </w:p>
    <w:p w14:paraId="7433C9D4" w14:textId="77777777" w:rsidR="0003282F" w:rsidRDefault="0003282F" w:rsidP="00D34A3B">
      <w:pPr>
        <w:spacing w:after="0" w:line="240" w:lineRule="auto"/>
        <w:jc w:val="both"/>
        <w:rPr>
          <w:rFonts w:ascii="Times New Roman" w:hAnsi="Times New Roman" w:cs="Times New Roman"/>
          <w:highlight w:val="yellow"/>
          <w:lang w:val="en-US"/>
        </w:rPr>
      </w:pPr>
    </w:p>
    <w:p w14:paraId="01D2CEA5" w14:textId="4D951DF0" w:rsidR="0003282F" w:rsidRPr="00790D70" w:rsidRDefault="0003282F" w:rsidP="00D34A3B">
      <w:pPr>
        <w:spacing w:after="0" w:line="240" w:lineRule="auto"/>
        <w:jc w:val="both"/>
        <w:rPr>
          <w:rFonts w:ascii="Times New Roman" w:hAnsi="Times New Roman" w:cs="Times New Roman"/>
          <w:lang w:val="en-US"/>
        </w:rPr>
      </w:pPr>
      <w:r w:rsidRPr="00790D70">
        <w:rPr>
          <w:rFonts w:ascii="Times New Roman" w:hAnsi="Times New Roman" w:cs="Times New Roman"/>
          <w:lang w:val="en-US"/>
        </w:rPr>
        <w:t xml:space="preserve">National Species Action Plans should thus aim to </w:t>
      </w:r>
      <w:r w:rsidR="00790D70" w:rsidRPr="00790D70">
        <w:rPr>
          <w:rFonts w:ascii="Times New Roman" w:hAnsi="Times New Roman" w:cs="Times New Roman"/>
          <w:lang w:val="en-US"/>
        </w:rPr>
        <w:t>“translate”</w:t>
      </w:r>
      <w:r w:rsidRPr="00790D70">
        <w:rPr>
          <w:rFonts w:ascii="Times New Roman" w:hAnsi="Times New Roman" w:cs="Times New Roman"/>
          <w:lang w:val="en-US"/>
        </w:rPr>
        <w:t xml:space="preserve"> the International Plan </w:t>
      </w:r>
      <w:r w:rsidR="00790D70">
        <w:rPr>
          <w:rFonts w:ascii="Times New Roman" w:hAnsi="Times New Roman" w:cs="Times New Roman"/>
          <w:lang w:val="en-US"/>
        </w:rPr>
        <w:t>t</w:t>
      </w:r>
      <w:r w:rsidRPr="00790D70">
        <w:rPr>
          <w:rFonts w:ascii="Times New Roman" w:hAnsi="Times New Roman" w:cs="Times New Roman"/>
          <w:lang w:val="en-US"/>
        </w:rPr>
        <w:t>o national level, including</w:t>
      </w:r>
      <w:r w:rsidR="00790D70" w:rsidRPr="00790D70">
        <w:rPr>
          <w:rFonts w:ascii="Times New Roman" w:hAnsi="Times New Roman" w:cs="Times New Roman"/>
          <w:lang w:val="en-US"/>
        </w:rPr>
        <w:t xml:space="preserve"> the establishment of </w:t>
      </w:r>
      <w:r w:rsidRPr="00790D70">
        <w:rPr>
          <w:rFonts w:ascii="Times New Roman" w:hAnsi="Times New Roman" w:cs="Times New Roman"/>
          <w:lang w:val="en-US"/>
        </w:rPr>
        <w:t>national specie</w:t>
      </w:r>
      <w:r w:rsidR="00790D70" w:rsidRPr="00790D70">
        <w:rPr>
          <w:rFonts w:ascii="Times New Roman" w:hAnsi="Times New Roman" w:cs="Times New Roman"/>
          <w:lang w:val="en-US"/>
        </w:rPr>
        <w:t>s goals and targets as well as</w:t>
      </w:r>
      <w:r w:rsidRPr="00790D70">
        <w:rPr>
          <w:rFonts w:ascii="Times New Roman" w:hAnsi="Times New Roman" w:cs="Times New Roman"/>
          <w:lang w:val="en-US"/>
        </w:rPr>
        <w:t xml:space="preserve"> </w:t>
      </w:r>
      <w:r w:rsidR="00790D70" w:rsidRPr="00790D70">
        <w:rPr>
          <w:rFonts w:ascii="Times New Roman" w:hAnsi="Times New Roman" w:cs="Times New Roman"/>
          <w:lang w:val="en-US"/>
        </w:rPr>
        <w:t>the formulation of more concrete</w:t>
      </w:r>
      <w:r w:rsidRPr="00790D70">
        <w:rPr>
          <w:rFonts w:ascii="Times New Roman" w:hAnsi="Times New Roman" w:cs="Times New Roman"/>
          <w:lang w:val="en-US"/>
        </w:rPr>
        <w:t xml:space="preserve"> national activities</w:t>
      </w:r>
      <w:r w:rsidR="008E6909">
        <w:rPr>
          <w:rFonts w:ascii="Times New Roman" w:hAnsi="Times New Roman" w:cs="Times New Roman"/>
          <w:lang w:val="en-US"/>
        </w:rPr>
        <w:t xml:space="preserve"> with</w:t>
      </w:r>
      <w:r w:rsidRPr="00790D70">
        <w:rPr>
          <w:rFonts w:ascii="Times New Roman" w:hAnsi="Times New Roman" w:cs="Times New Roman"/>
          <w:lang w:val="en-US"/>
        </w:rPr>
        <w:t xml:space="preserve"> specific details on the implementing </w:t>
      </w:r>
      <w:r w:rsidR="00790D70" w:rsidRPr="00790D70">
        <w:rPr>
          <w:rFonts w:ascii="Times New Roman" w:hAnsi="Times New Roman" w:cs="Times New Roman"/>
          <w:lang w:val="en-US"/>
        </w:rPr>
        <w:t xml:space="preserve">national </w:t>
      </w:r>
      <w:r w:rsidRPr="00790D70">
        <w:rPr>
          <w:rFonts w:ascii="Times New Roman" w:hAnsi="Times New Roman" w:cs="Times New Roman"/>
          <w:lang w:val="en-US"/>
        </w:rPr>
        <w:t>organiz</w:t>
      </w:r>
      <w:r w:rsidR="00790D70" w:rsidRPr="00790D70">
        <w:rPr>
          <w:rFonts w:ascii="Times New Roman" w:hAnsi="Times New Roman" w:cs="Times New Roman"/>
          <w:lang w:val="en-US"/>
        </w:rPr>
        <w:t>ations, timeframes and</w:t>
      </w:r>
      <w:r w:rsidRPr="00790D70">
        <w:rPr>
          <w:rFonts w:ascii="Times New Roman" w:hAnsi="Times New Roman" w:cs="Times New Roman"/>
          <w:lang w:val="en-US"/>
        </w:rPr>
        <w:t xml:space="preserve"> available human and financial resources.</w:t>
      </w:r>
      <w:r w:rsidR="00790D70" w:rsidRPr="00790D70">
        <w:rPr>
          <w:rFonts w:ascii="Times New Roman" w:hAnsi="Times New Roman" w:cs="Times New Roman"/>
          <w:lang w:val="en-US"/>
        </w:rPr>
        <w:t xml:space="preserve"> National Action Plans should also, of course, be produced and made available in the respective national language(s).</w:t>
      </w:r>
    </w:p>
    <w:p w14:paraId="50072E01" w14:textId="77777777" w:rsidR="00D34A3B" w:rsidRPr="00790D70" w:rsidRDefault="00D34A3B" w:rsidP="000B2D13">
      <w:pPr>
        <w:spacing w:after="0" w:line="240" w:lineRule="auto"/>
        <w:jc w:val="both"/>
        <w:rPr>
          <w:rFonts w:ascii="Times New Roman" w:hAnsi="Times New Roman" w:cs="Times New Roman"/>
          <w:lang w:val="en-US"/>
        </w:rPr>
      </w:pPr>
    </w:p>
    <w:p w14:paraId="6D6D57A7" w14:textId="44AF1C2E" w:rsidR="000B2D13" w:rsidRPr="008E6909" w:rsidRDefault="00EC5764" w:rsidP="000B2D13">
      <w:pPr>
        <w:spacing w:after="0" w:line="240" w:lineRule="auto"/>
        <w:jc w:val="both"/>
        <w:rPr>
          <w:rFonts w:ascii="Times New Roman" w:hAnsi="Times New Roman" w:cs="Times New Roman"/>
          <w:lang w:val="en-US"/>
        </w:rPr>
      </w:pPr>
      <w:r>
        <w:rPr>
          <w:rFonts w:ascii="Times New Roman" w:hAnsi="Times New Roman" w:cs="Times New Roman"/>
          <w:lang w:val="en-US"/>
        </w:rPr>
        <w:t>When</w:t>
      </w:r>
      <w:r w:rsidR="008E6909" w:rsidRPr="008E6909">
        <w:rPr>
          <w:rFonts w:ascii="Times New Roman" w:hAnsi="Times New Roman" w:cs="Times New Roman"/>
          <w:lang w:val="en-US"/>
        </w:rPr>
        <w:t xml:space="preserve"> establishing National Action Plans, range states are </w:t>
      </w:r>
      <w:r>
        <w:rPr>
          <w:rFonts w:ascii="Times New Roman" w:hAnsi="Times New Roman" w:cs="Times New Roman"/>
          <w:lang w:val="en-US"/>
        </w:rPr>
        <w:t>encouraged</w:t>
      </w:r>
      <w:r w:rsidR="008E6909" w:rsidRPr="008E6909">
        <w:rPr>
          <w:rFonts w:ascii="Times New Roman" w:hAnsi="Times New Roman" w:cs="Times New Roman"/>
          <w:lang w:val="en-US"/>
        </w:rPr>
        <w:t xml:space="preserve"> to </w:t>
      </w:r>
      <w:r w:rsidR="008E6909">
        <w:rPr>
          <w:rFonts w:ascii="Times New Roman" w:hAnsi="Times New Roman" w:cs="Times New Roman"/>
          <w:lang w:val="en-US"/>
        </w:rPr>
        <w:t>consult</w:t>
      </w:r>
      <w:r w:rsidR="008E6909" w:rsidRPr="008E6909">
        <w:rPr>
          <w:rFonts w:ascii="Times New Roman" w:hAnsi="Times New Roman" w:cs="Times New Roman"/>
          <w:lang w:val="en-US"/>
        </w:rPr>
        <w:t xml:space="preserve"> the </w:t>
      </w:r>
      <w:r>
        <w:rPr>
          <w:rFonts w:ascii="Times New Roman" w:hAnsi="Times New Roman" w:cs="Times New Roman"/>
          <w:lang w:val="en-US"/>
        </w:rPr>
        <w:t xml:space="preserve">AEWA </w:t>
      </w:r>
      <w:r w:rsidRPr="00EC5764">
        <w:rPr>
          <w:rFonts w:ascii="Times New Roman" w:hAnsi="Times New Roman" w:cs="Times New Roman"/>
          <w:lang w:val="en-US"/>
        </w:rPr>
        <w:t>Guidelines on the preparation of National Single Species Action Plans for migratory waterbirds</w:t>
      </w:r>
      <w:r w:rsidR="008E6909" w:rsidRPr="008E6909">
        <w:rPr>
          <w:rStyle w:val="FootnoteReference"/>
          <w:rFonts w:ascii="Times New Roman" w:hAnsi="Times New Roman" w:cs="Times New Roman"/>
          <w:lang w:val="en-US"/>
        </w:rPr>
        <w:footnoteReference w:id="1"/>
      </w:r>
      <w:r w:rsidR="008E6909" w:rsidRPr="008E6909">
        <w:rPr>
          <w:rFonts w:ascii="Times New Roman" w:hAnsi="Times New Roman" w:cs="Times New Roman"/>
          <w:lang w:val="en-US"/>
        </w:rPr>
        <w:t>.</w:t>
      </w:r>
      <w:r w:rsidR="000B2D13" w:rsidRPr="008E6909">
        <w:rPr>
          <w:rFonts w:ascii="Times New Roman" w:hAnsi="Times New Roman" w:cs="Times New Roman"/>
          <w:lang w:val="en-US"/>
        </w:rPr>
        <w:t xml:space="preserve"> </w:t>
      </w:r>
    </w:p>
    <w:p w14:paraId="343F6AA0" w14:textId="77777777" w:rsidR="007F4059" w:rsidRDefault="007F4059" w:rsidP="007F4059">
      <w:pPr>
        <w:spacing w:after="0" w:line="240" w:lineRule="auto"/>
        <w:jc w:val="both"/>
        <w:rPr>
          <w:rFonts w:ascii="Times New Roman" w:hAnsi="Times New Roman" w:cs="Times New Roman"/>
          <w:b/>
          <w:highlight w:val="yellow"/>
          <w:lang w:val="en-US"/>
        </w:rPr>
      </w:pPr>
    </w:p>
    <w:p w14:paraId="6B986E9B" w14:textId="3A1434EE" w:rsidR="007F4059" w:rsidRPr="0003282F" w:rsidRDefault="007F4059" w:rsidP="00045FFC">
      <w:pPr>
        <w:shd w:val="clear" w:color="auto" w:fill="DBE5F1" w:themeFill="accent1" w:themeFillTint="33"/>
        <w:spacing w:after="0" w:line="240" w:lineRule="auto"/>
        <w:jc w:val="both"/>
        <w:rPr>
          <w:rFonts w:ascii="Times New Roman" w:hAnsi="Times New Roman" w:cs="Times New Roman"/>
          <w:b/>
          <w:lang w:val="en-US"/>
        </w:rPr>
      </w:pPr>
      <w:r w:rsidRPr="0003282F">
        <w:rPr>
          <w:rFonts w:ascii="Times New Roman" w:hAnsi="Times New Roman" w:cs="Times New Roman"/>
          <w:b/>
          <w:lang w:val="en-US"/>
        </w:rPr>
        <w:t>4.3. National Species Working Groups</w:t>
      </w:r>
    </w:p>
    <w:p w14:paraId="51D82439" w14:textId="77777777" w:rsidR="007F4059" w:rsidRPr="0019300D" w:rsidRDefault="007F4059" w:rsidP="007F4059">
      <w:pPr>
        <w:spacing w:after="0" w:line="240" w:lineRule="auto"/>
        <w:jc w:val="both"/>
        <w:rPr>
          <w:rFonts w:ascii="Times New Roman" w:hAnsi="Times New Roman" w:cs="Times New Roman"/>
          <w:highlight w:val="yellow"/>
          <w:lang w:val="en-US"/>
        </w:rPr>
      </w:pPr>
    </w:p>
    <w:p w14:paraId="12C6EE32" w14:textId="5473B8CD" w:rsidR="00045FFC" w:rsidRDefault="00827C33" w:rsidP="00827C33">
      <w:pPr>
        <w:spacing w:after="0" w:line="240" w:lineRule="auto"/>
        <w:jc w:val="both"/>
        <w:rPr>
          <w:rFonts w:ascii="Times New Roman" w:hAnsi="Times New Roman" w:cs="Times New Roman"/>
          <w:lang w:val="en-US"/>
        </w:rPr>
      </w:pPr>
      <w:r w:rsidRPr="00827C33">
        <w:rPr>
          <w:rFonts w:ascii="Times New Roman" w:hAnsi="Times New Roman" w:cs="Times New Roman"/>
          <w:lang w:val="en-US"/>
        </w:rPr>
        <w:t>National Species Working Groups should, in turn, be established to coordinate the development and implementation of National Action/Management Plans. Such groups should</w:t>
      </w:r>
      <w:r w:rsidR="00A81E7F">
        <w:rPr>
          <w:rFonts w:ascii="Times New Roman" w:hAnsi="Times New Roman" w:cs="Times New Roman"/>
          <w:lang w:val="en-US"/>
        </w:rPr>
        <w:t xml:space="preserve"> also be inter-governmental and inclusive:</w:t>
      </w:r>
      <w:r w:rsidRPr="00827C33">
        <w:rPr>
          <w:rFonts w:ascii="Times New Roman" w:hAnsi="Times New Roman" w:cs="Times New Roman"/>
          <w:lang w:val="en-US"/>
        </w:rPr>
        <w:t xml:space="preserve"> </w:t>
      </w:r>
      <w:r w:rsidR="00A81E7F">
        <w:rPr>
          <w:rFonts w:ascii="Times New Roman" w:hAnsi="Times New Roman" w:cs="Times New Roman"/>
          <w:lang w:val="en-US"/>
        </w:rPr>
        <w:t>including</w:t>
      </w:r>
      <w:r w:rsidR="007F4059" w:rsidRPr="00827C33">
        <w:rPr>
          <w:rFonts w:ascii="Times New Roman" w:hAnsi="Times New Roman" w:cs="Times New Roman"/>
          <w:lang w:val="en-US"/>
        </w:rPr>
        <w:t xml:space="preserve"> representatives from all national</w:t>
      </w:r>
      <w:r w:rsidRPr="00827C33">
        <w:rPr>
          <w:rFonts w:ascii="Times New Roman" w:hAnsi="Times New Roman" w:cs="Times New Roman"/>
          <w:lang w:val="en-US"/>
        </w:rPr>
        <w:t xml:space="preserve"> stakeholders involved in the conservation or management</w:t>
      </w:r>
      <w:r w:rsidR="007F4059" w:rsidRPr="00827C33">
        <w:rPr>
          <w:rFonts w:ascii="Times New Roman" w:hAnsi="Times New Roman" w:cs="Times New Roman"/>
          <w:lang w:val="en-US"/>
        </w:rPr>
        <w:t xml:space="preserve"> of a species.</w:t>
      </w:r>
      <w:r w:rsidR="008E6909">
        <w:rPr>
          <w:rFonts w:ascii="Times New Roman" w:hAnsi="Times New Roman" w:cs="Times New Roman"/>
          <w:lang w:val="en-US"/>
        </w:rPr>
        <w:t xml:space="preserve"> </w:t>
      </w:r>
      <w:r w:rsidR="00A81E7F">
        <w:rPr>
          <w:rFonts w:ascii="Times New Roman" w:hAnsi="Times New Roman" w:cs="Times New Roman"/>
          <w:lang w:val="en-US"/>
        </w:rPr>
        <w:t xml:space="preserve">The task of coordinating implementation can, of course, also be facilitated in another form, depending on what the </w:t>
      </w:r>
      <w:r w:rsidR="00A81E7F" w:rsidRPr="00A81E7F">
        <w:rPr>
          <w:rFonts w:ascii="Times New Roman" w:hAnsi="Times New Roman" w:cs="Times New Roman"/>
          <w:lang w:val="en-US"/>
        </w:rPr>
        <w:t>n</w:t>
      </w:r>
      <w:r w:rsidR="00045FFC" w:rsidRPr="00A81E7F">
        <w:rPr>
          <w:rFonts w:ascii="Times New Roman" w:hAnsi="Times New Roman" w:cs="Times New Roman"/>
          <w:lang w:val="en-US"/>
        </w:rPr>
        <w:t xml:space="preserve">ational governmental practice foresees </w:t>
      </w:r>
      <w:r w:rsidR="00A81E7F" w:rsidRPr="00A81E7F">
        <w:rPr>
          <w:rFonts w:ascii="Times New Roman" w:hAnsi="Times New Roman" w:cs="Times New Roman"/>
          <w:lang w:val="en-US"/>
        </w:rPr>
        <w:t xml:space="preserve">for such </w:t>
      </w:r>
      <w:r w:rsidR="00045FFC" w:rsidRPr="00A81E7F">
        <w:rPr>
          <w:rFonts w:ascii="Times New Roman" w:hAnsi="Times New Roman" w:cs="Times New Roman"/>
          <w:lang w:val="en-US"/>
        </w:rPr>
        <w:t>process</w:t>
      </w:r>
      <w:r w:rsidR="00A81E7F" w:rsidRPr="00A81E7F">
        <w:rPr>
          <w:rFonts w:ascii="Times New Roman" w:hAnsi="Times New Roman" w:cs="Times New Roman"/>
          <w:lang w:val="en-US"/>
        </w:rPr>
        <w:t xml:space="preserve">es. </w:t>
      </w:r>
    </w:p>
    <w:p w14:paraId="6F7528F9" w14:textId="77777777" w:rsidR="00045FFC" w:rsidRDefault="00045FFC" w:rsidP="00827C33">
      <w:pPr>
        <w:spacing w:after="0" w:line="240" w:lineRule="auto"/>
        <w:jc w:val="both"/>
        <w:rPr>
          <w:rFonts w:ascii="Times New Roman" w:hAnsi="Times New Roman" w:cs="Times New Roman"/>
          <w:lang w:val="en-US"/>
        </w:rPr>
      </w:pPr>
    </w:p>
    <w:p w14:paraId="7CB1C89F" w14:textId="7A535F2C" w:rsidR="00045FFC" w:rsidRPr="00045FFC" w:rsidRDefault="00045FFC" w:rsidP="00045FFC">
      <w:pPr>
        <w:shd w:val="clear" w:color="auto" w:fill="DBE5F1" w:themeFill="accent1" w:themeFillTint="33"/>
        <w:spacing w:after="0" w:line="240" w:lineRule="auto"/>
        <w:jc w:val="both"/>
        <w:rPr>
          <w:rFonts w:ascii="Times New Roman" w:hAnsi="Times New Roman" w:cs="Times New Roman"/>
          <w:b/>
          <w:lang w:val="en-US"/>
        </w:rPr>
      </w:pPr>
      <w:r w:rsidRPr="00045FFC">
        <w:rPr>
          <w:rFonts w:ascii="Times New Roman" w:hAnsi="Times New Roman" w:cs="Times New Roman"/>
          <w:b/>
          <w:lang w:val="en-US"/>
        </w:rPr>
        <w:t>4.4. Linking between national implementation and the International Species Working Groups</w:t>
      </w:r>
    </w:p>
    <w:p w14:paraId="50076488" w14:textId="77777777" w:rsidR="007F4059" w:rsidRDefault="007F4059" w:rsidP="00827C33">
      <w:pPr>
        <w:spacing w:after="0" w:line="240" w:lineRule="auto"/>
        <w:jc w:val="both"/>
        <w:rPr>
          <w:rFonts w:ascii="Times New Roman" w:hAnsi="Times New Roman" w:cs="Times New Roman"/>
          <w:highlight w:val="yellow"/>
          <w:lang w:val="en-US"/>
        </w:rPr>
      </w:pPr>
    </w:p>
    <w:p w14:paraId="16CC03D8" w14:textId="5041A9E3" w:rsidR="0036491E" w:rsidRDefault="00045FFC" w:rsidP="0097598B">
      <w:pPr>
        <w:spacing w:after="0" w:line="240" w:lineRule="auto"/>
        <w:jc w:val="both"/>
        <w:rPr>
          <w:rFonts w:ascii="Times New Roman" w:hAnsi="Times New Roman" w:cs="Times New Roman"/>
          <w:sz w:val="24"/>
          <w:szCs w:val="24"/>
          <w:lang w:val="en-US"/>
        </w:rPr>
      </w:pPr>
      <w:r w:rsidRPr="00045FFC">
        <w:rPr>
          <w:rFonts w:ascii="Times New Roman" w:hAnsi="Times New Roman" w:cs="Times New Roman"/>
          <w:lang w:val="en-US"/>
        </w:rPr>
        <w:t>As mentioned above u</w:t>
      </w:r>
      <w:r>
        <w:rPr>
          <w:rFonts w:ascii="Times New Roman" w:hAnsi="Times New Roman" w:cs="Times New Roman"/>
          <w:lang w:val="en-US"/>
        </w:rPr>
        <w:t>nder the role and tasks of the International Working Groups (paragraph 3.2.2</w:t>
      </w:r>
      <w:r w:rsidRPr="00D64E24">
        <w:rPr>
          <w:rFonts w:ascii="Times New Roman" w:hAnsi="Times New Roman" w:cs="Times New Roman"/>
          <w:lang w:val="en-US"/>
        </w:rPr>
        <w:t>.), one of the</w:t>
      </w:r>
      <w:r w:rsidR="007F4059" w:rsidRPr="00D64E24">
        <w:rPr>
          <w:rFonts w:ascii="Times New Roman" w:hAnsi="Times New Roman" w:cs="Times New Roman"/>
          <w:lang w:val="en-US"/>
        </w:rPr>
        <w:t xml:space="preserve"> core task</w:t>
      </w:r>
      <w:r w:rsidRPr="00D64E24">
        <w:rPr>
          <w:rFonts w:ascii="Times New Roman" w:hAnsi="Times New Roman" w:cs="Times New Roman"/>
          <w:lang w:val="en-US"/>
        </w:rPr>
        <w:t>s</w:t>
      </w:r>
      <w:r w:rsidR="007F4059" w:rsidRPr="00D64E24">
        <w:rPr>
          <w:rFonts w:ascii="Times New Roman" w:hAnsi="Times New Roman" w:cs="Times New Roman"/>
          <w:lang w:val="en-US"/>
        </w:rPr>
        <w:t xml:space="preserve"> of each designated government representative is the responsibility to coordinate the national implementation of the respective </w:t>
      </w:r>
      <w:r w:rsidRPr="00D64E24">
        <w:rPr>
          <w:rFonts w:ascii="Times New Roman" w:hAnsi="Times New Roman" w:cs="Times New Roman"/>
          <w:lang w:val="en-US"/>
        </w:rPr>
        <w:t xml:space="preserve">International </w:t>
      </w:r>
      <w:r w:rsidR="007F4059" w:rsidRPr="00D64E24">
        <w:rPr>
          <w:rFonts w:ascii="Times New Roman" w:hAnsi="Times New Roman" w:cs="Times New Roman"/>
          <w:lang w:val="en-US"/>
        </w:rPr>
        <w:t>Action or Management Plan and to fu</w:t>
      </w:r>
      <w:r w:rsidR="00D64E24" w:rsidRPr="00D64E24">
        <w:rPr>
          <w:rFonts w:ascii="Times New Roman" w:hAnsi="Times New Roman" w:cs="Times New Roman"/>
          <w:lang w:val="en-US"/>
        </w:rPr>
        <w:t>nction as the link between the I</w:t>
      </w:r>
      <w:r w:rsidR="007F4059" w:rsidRPr="00D64E24">
        <w:rPr>
          <w:rFonts w:ascii="Times New Roman" w:hAnsi="Times New Roman" w:cs="Times New Roman"/>
          <w:lang w:val="en-US"/>
        </w:rPr>
        <w:t>nternational Working Group and the National Working Group (or other national body dealing with the imp</w:t>
      </w:r>
      <w:r w:rsidRPr="00D64E24">
        <w:rPr>
          <w:rFonts w:ascii="Times New Roman" w:hAnsi="Times New Roman" w:cs="Times New Roman"/>
          <w:lang w:val="en-US"/>
        </w:rPr>
        <w:t>lementation of the Plan</w:t>
      </w:r>
      <w:r w:rsidR="007F4059" w:rsidRPr="00D64E24">
        <w:rPr>
          <w:rFonts w:ascii="Times New Roman" w:hAnsi="Times New Roman" w:cs="Times New Roman"/>
          <w:lang w:val="en-US"/>
        </w:rPr>
        <w:t xml:space="preserve">). This includes but is not limited to guiding national implementation activities according to decisions taken under the Working Group and also consulting with </w:t>
      </w:r>
      <w:r w:rsidR="00D64E24" w:rsidRPr="00D64E24">
        <w:rPr>
          <w:rFonts w:ascii="Times New Roman" w:hAnsi="Times New Roman" w:cs="Times New Roman"/>
          <w:lang w:val="en-US"/>
        </w:rPr>
        <w:t xml:space="preserve">the National Working Group </w:t>
      </w:r>
      <w:r w:rsidR="007F4059" w:rsidRPr="00D64E24">
        <w:rPr>
          <w:rFonts w:ascii="Times New Roman" w:hAnsi="Times New Roman" w:cs="Times New Roman"/>
          <w:lang w:val="en-US"/>
        </w:rPr>
        <w:t xml:space="preserve">before reporting back to the Working Group on national implementation progress. </w:t>
      </w:r>
      <w:r w:rsidR="0036491E">
        <w:rPr>
          <w:rFonts w:ascii="Times New Roman" w:hAnsi="Times New Roman" w:cs="Times New Roman"/>
          <w:sz w:val="24"/>
          <w:szCs w:val="24"/>
          <w:lang w:val="en-US"/>
        </w:rPr>
        <w:br w:type="page"/>
      </w:r>
    </w:p>
    <w:p w14:paraId="2BBC33F6" w14:textId="77777777" w:rsidR="00A30751" w:rsidRPr="00697C77" w:rsidRDefault="008F7800" w:rsidP="004A287B">
      <w:pPr>
        <w:shd w:val="clear" w:color="auto" w:fill="C6D9F1" w:themeFill="text2" w:themeFillTint="33"/>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r w:rsidR="008855A4" w:rsidRPr="00697C77">
        <w:rPr>
          <w:rFonts w:ascii="Times New Roman" w:hAnsi="Times New Roman" w:cs="Times New Roman"/>
          <w:sz w:val="24"/>
          <w:szCs w:val="24"/>
          <w:lang w:val="en-US"/>
        </w:rPr>
        <w:t>. Current status of preparation of AEWA Action and Management plans</w:t>
      </w:r>
    </w:p>
    <w:p w14:paraId="6E222A93" w14:textId="77777777" w:rsidR="00981C81" w:rsidRPr="00697C77" w:rsidRDefault="00981C81" w:rsidP="00981C81">
      <w:pPr>
        <w:spacing w:after="0" w:line="240" w:lineRule="auto"/>
        <w:jc w:val="both"/>
        <w:rPr>
          <w:rFonts w:ascii="Times New Roman" w:hAnsi="Times New Roman" w:cs="Times New Roman"/>
          <w:sz w:val="20"/>
          <w:szCs w:val="20"/>
          <w:lang w:val="en-US"/>
        </w:rPr>
      </w:pPr>
    </w:p>
    <w:p w14:paraId="2FC82ACF" w14:textId="77777777" w:rsidR="00A216B3" w:rsidRPr="00DD5A77" w:rsidRDefault="008F7800" w:rsidP="004A287B">
      <w:pPr>
        <w:shd w:val="clear" w:color="auto" w:fill="C6D9F1" w:themeFill="text2" w:themeFillTint="33"/>
        <w:spacing w:after="0" w:line="240" w:lineRule="auto"/>
        <w:jc w:val="both"/>
        <w:rPr>
          <w:rFonts w:ascii="Times New Roman" w:hAnsi="Times New Roman" w:cs="Times New Roman"/>
          <w:b/>
          <w:lang w:val="en-US"/>
        </w:rPr>
      </w:pPr>
      <w:r>
        <w:rPr>
          <w:rFonts w:ascii="Times New Roman" w:hAnsi="Times New Roman" w:cs="Times New Roman"/>
          <w:b/>
          <w:lang w:val="en-US"/>
        </w:rPr>
        <w:t>5</w:t>
      </w:r>
      <w:r w:rsidR="00A216B3" w:rsidRPr="00DD5A77">
        <w:rPr>
          <w:rFonts w:ascii="Times New Roman" w:hAnsi="Times New Roman" w:cs="Times New Roman"/>
          <w:b/>
          <w:lang w:val="en-US"/>
        </w:rPr>
        <w:t>.1. Introduction</w:t>
      </w:r>
    </w:p>
    <w:p w14:paraId="2D1F2623" w14:textId="77777777" w:rsidR="00A216B3" w:rsidRPr="00DD5A77" w:rsidRDefault="00A216B3" w:rsidP="00981C81">
      <w:pPr>
        <w:spacing w:after="0" w:line="240" w:lineRule="auto"/>
        <w:jc w:val="both"/>
        <w:rPr>
          <w:rFonts w:ascii="Times New Roman" w:hAnsi="Times New Roman" w:cs="Times New Roman"/>
          <w:lang w:val="en-US"/>
        </w:rPr>
      </w:pPr>
    </w:p>
    <w:p w14:paraId="1F06C583" w14:textId="776E66C1" w:rsidR="00314074" w:rsidRPr="00DD5A77" w:rsidRDefault="004511DB" w:rsidP="00981C81">
      <w:pPr>
        <w:spacing w:after="0" w:line="240" w:lineRule="auto"/>
        <w:jc w:val="both"/>
        <w:rPr>
          <w:rFonts w:ascii="Times New Roman" w:hAnsi="Times New Roman" w:cs="Times New Roman"/>
          <w:lang w:val="en-US"/>
        </w:rPr>
      </w:pPr>
      <w:r w:rsidRPr="00DD5A77">
        <w:rPr>
          <w:rFonts w:ascii="Times New Roman" w:hAnsi="Times New Roman" w:cs="Times New Roman"/>
          <w:lang w:val="en-US"/>
        </w:rPr>
        <w:t>A total of 19</w:t>
      </w:r>
      <w:r w:rsidR="00314074" w:rsidRPr="00DD5A77">
        <w:rPr>
          <w:rFonts w:ascii="Times New Roman" w:hAnsi="Times New Roman" w:cs="Times New Roman"/>
          <w:lang w:val="en-US"/>
        </w:rPr>
        <w:t xml:space="preserve"> International Single Species Action Plans and one International Single Species Management Plan have been adopted under the Agreement </w:t>
      </w:r>
      <w:r w:rsidR="00184979">
        <w:rPr>
          <w:rFonts w:ascii="Times New Roman" w:hAnsi="Times New Roman" w:cs="Times New Roman"/>
          <w:lang w:val="en-US"/>
        </w:rPr>
        <w:t xml:space="preserve">by the MOP </w:t>
      </w:r>
      <w:r w:rsidR="00314074" w:rsidRPr="00DD5A77">
        <w:rPr>
          <w:rFonts w:ascii="Times New Roman" w:hAnsi="Times New Roman" w:cs="Times New Roman"/>
          <w:lang w:val="en-US"/>
        </w:rPr>
        <w:t>to date. The 6</w:t>
      </w:r>
      <w:r w:rsidR="00314074" w:rsidRPr="00DD5A77">
        <w:rPr>
          <w:rFonts w:ascii="Times New Roman" w:hAnsi="Times New Roman" w:cs="Times New Roman"/>
          <w:vertAlign w:val="superscript"/>
          <w:lang w:val="en-US"/>
        </w:rPr>
        <w:t>th</w:t>
      </w:r>
      <w:r w:rsidR="00314074" w:rsidRPr="00DD5A77">
        <w:rPr>
          <w:rFonts w:ascii="Times New Roman" w:hAnsi="Times New Roman" w:cs="Times New Roman"/>
          <w:lang w:val="en-US"/>
        </w:rPr>
        <w:t xml:space="preserve"> Session of the Meeting of the Parties </w:t>
      </w:r>
      <w:r w:rsidR="004A287B" w:rsidRPr="00DD5A77">
        <w:rPr>
          <w:rFonts w:ascii="Times New Roman" w:hAnsi="Times New Roman" w:cs="Times New Roman"/>
          <w:lang w:val="en-US"/>
        </w:rPr>
        <w:t xml:space="preserve">is expected to adopt another five </w:t>
      </w:r>
      <w:r w:rsidR="00314074" w:rsidRPr="00DD5A77">
        <w:rPr>
          <w:rFonts w:ascii="Times New Roman" w:hAnsi="Times New Roman" w:cs="Times New Roman"/>
          <w:lang w:val="en-US"/>
        </w:rPr>
        <w:t xml:space="preserve">new Action Plans as well as </w:t>
      </w:r>
      <w:r w:rsidR="006F6B99">
        <w:rPr>
          <w:rFonts w:ascii="Times New Roman" w:hAnsi="Times New Roman" w:cs="Times New Roman"/>
          <w:lang w:val="en-US"/>
        </w:rPr>
        <w:t>one</w:t>
      </w:r>
      <w:r w:rsidRPr="00DD5A77">
        <w:rPr>
          <w:rFonts w:ascii="Times New Roman" w:hAnsi="Times New Roman" w:cs="Times New Roman"/>
          <w:lang w:val="en-US"/>
        </w:rPr>
        <w:t xml:space="preserve"> revised Action Plans and </w:t>
      </w:r>
      <w:r w:rsidR="00314074" w:rsidRPr="00DD5A77">
        <w:rPr>
          <w:rFonts w:ascii="Times New Roman" w:hAnsi="Times New Roman" w:cs="Times New Roman"/>
          <w:lang w:val="en-US"/>
        </w:rPr>
        <w:t>the first International Multi-Species Action Plan under AEWA.</w:t>
      </w:r>
    </w:p>
    <w:p w14:paraId="560282F4" w14:textId="77777777" w:rsidR="00A216B3" w:rsidRPr="00DD5A77" w:rsidRDefault="00A216B3" w:rsidP="00981C81">
      <w:pPr>
        <w:spacing w:after="0" w:line="240" w:lineRule="auto"/>
        <w:jc w:val="both"/>
        <w:rPr>
          <w:rFonts w:ascii="Times New Roman" w:hAnsi="Times New Roman" w:cs="Times New Roman"/>
          <w:lang w:val="en-US"/>
        </w:rPr>
      </w:pPr>
    </w:p>
    <w:p w14:paraId="3966A8E7" w14:textId="77777777" w:rsidR="00A216B3" w:rsidRPr="00DD5A77" w:rsidRDefault="008F7800" w:rsidP="004A287B">
      <w:pPr>
        <w:shd w:val="clear" w:color="auto" w:fill="C6D9F1" w:themeFill="text2" w:themeFillTint="33"/>
        <w:spacing w:after="0" w:line="240" w:lineRule="auto"/>
        <w:jc w:val="both"/>
        <w:rPr>
          <w:rFonts w:ascii="Times New Roman" w:hAnsi="Times New Roman" w:cs="Times New Roman"/>
          <w:b/>
          <w:lang w:val="en-US"/>
        </w:rPr>
      </w:pPr>
      <w:r>
        <w:rPr>
          <w:rFonts w:ascii="Times New Roman" w:hAnsi="Times New Roman" w:cs="Times New Roman"/>
          <w:b/>
          <w:lang w:val="en-US"/>
        </w:rPr>
        <w:t>5</w:t>
      </w:r>
      <w:r w:rsidR="00A216B3" w:rsidRPr="00DD5A77">
        <w:rPr>
          <w:rFonts w:ascii="Times New Roman" w:hAnsi="Times New Roman" w:cs="Times New Roman"/>
          <w:b/>
          <w:lang w:val="en-US"/>
        </w:rPr>
        <w:t xml:space="preserve">.2. </w:t>
      </w:r>
      <w:r w:rsidR="00314074" w:rsidRPr="00DD5A77">
        <w:rPr>
          <w:rFonts w:ascii="Times New Roman" w:hAnsi="Times New Roman" w:cs="Times New Roman"/>
          <w:b/>
          <w:lang w:val="en-US"/>
        </w:rPr>
        <w:t>Action/Management Plans</w:t>
      </w:r>
      <w:r w:rsidR="00A216B3" w:rsidRPr="00DD5A77">
        <w:rPr>
          <w:rFonts w:ascii="Times New Roman" w:hAnsi="Times New Roman" w:cs="Times New Roman"/>
          <w:b/>
          <w:lang w:val="en-US"/>
        </w:rPr>
        <w:t xml:space="preserve"> adopted</w:t>
      </w:r>
      <w:r w:rsidR="00314074" w:rsidRPr="00DD5A77">
        <w:rPr>
          <w:rFonts w:ascii="Times New Roman" w:hAnsi="Times New Roman" w:cs="Times New Roman"/>
          <w:b/>
          <w:lang w:val="en-US"/>
        </w:rPr>
        <w:t xml:space="preserve"> under AEWA</w:t>
      </w:r>
      <w:r w:rsidR="007506DC" w:rsidRPr="00DD5A77">
        <w:rPr>
          <w:rFonts w:ascii="Times New Roman" w:hAnsi="Times New Roman" w:cs="Times New Roman"/>
          <w:b/>
          <w:lang w:val="en-US"/>
        </w:rPr>
        <w:t xml:space="preserve"> 2002-2012</w:t>
      </w:r>
    </w:p>
    <w:p w14:paraId="326A6CBA" w14:textId="77777777" w:rsidR="00314074" w:rsidRPr="00DD5A77" w:rsidRDefault="00314074" w:rsidP="00981C81">
      <w:pPr>
        <w:spacing w:after="0" w:line="240" w:lineRule="auto"/>
        <w:jc w:val="both"/>
        <w:rPr>
          <w:rFonts w:ascii="Times New Roman" w:hAnsi="Times New Roman" w:cs="Times New Roman"/>
          <w:b/>
          <w:lang w:val="en-US"/>
        </w:rPr>
      </w:pPr>
    </w:p>
    <w:p w14:paraId="37D9E7FF" w14:textId="6816E59C" w:rsidR="00314074" w:rsidRDefault="00314074" w:rsidP="00981C81">
      <w:pPr>
        <w:spacing w:after="0" w:line="240" w:lineRule="auto"/>
        <w:jc w:val="both"/>
        <w:rPr>
          <w:rFonts w:ascii="Times New Roman" w:hAnsi="Times New Roman" w:cs="Times New Roman"/>
          <w:lang w:val="en-US"/>
        </w:rPr>
      </w:pPr>
      <w:r w:rsidRPr="00DD5A77">
        <w:rPr>
          <w:rFonts w:ascii="Times New Roman" w:hAnsi="Times New Roman" w:cs="Times New Roman"/>
          <w:lang w:val="en-US"/>
        </w:rPr>
        <w:t>The following table includes all International Single Species Action and Management Pla</w:t>
      </w:r>
      <w:r w:rsidR="00CB6634">
        <w:rPr>
          <w:rFonts w:ascii="Times New Roman" w:hAnsi="Times New Roman" w:cs="Times New Roman"/>
          <w:lang w:val="en-US"/>
        </w:rPr>
        <w:t>ns adopted under AEWA 2002-2012.</w:t>
      </w:r>
    </w:p>
    <w:p w14:paraId="218A660B" w14:textId="77777777" w:rsidR="00CB6634" w:rsidRPr="00DD5A77" w:rsidRDefault="00CB6634" w:rsidP="00981C81">
      <w:pPr>
        <w:spacing w:after="0" w:line="240" w:lineRule="auto"/>
        <w:jc w:val="both"/>
        <w:rPr>
          <w:rFonts w:ascii="Times New Roman" w:hAnsi="Times New Roman" w:cs="Times New Roman"/>
          <w:lang w:val="en-US"/>
        </w:rPr>
      </w:pPr>
    </w:p>
    <w:p w14:paraId="3DA605F7" w14:textId="51736FEE" w:rsidR="00314074" w:rsidRPr="00CB6634" w:rsidRDefault="00CB6634" w:rsidP="00981C81">
      <w:pPr>
        <w:spacing w:after="0" w:line="240" w:lineRule="auto"/>
        <w:jc w:val="both"/>
        <w:rPr>
          <w:rFonts w:ascii="Times New Roman" w:hAnsi="Times New Roman" w:cs="Times New Roman"/>
          <w:i/>
          <w:lang w:val="en-US"/>
        </w:rPr>
      </w:pPr>
      <w:r>
        <w:rPr>
          <w:rFonts w:ascii="Times New Roman" w:hAnsi="Times New Roman" w:cs="Times New Roman"/>
          <w:i/>
          <w:lang w:val="en-US"/>
        </w:rPr>
        <w:t>Table 2: AEWA International Single Species Action and Management Plans adopted under the Agreement to date.</w:t>
      </w:r>
    </w:p>
    <w:tbl>
      <w:tblPr>
        <w:tblStyle w:val="TableGrid"/>
        <w:tblW w:w="5000" w:type="pct"/>
        <w:tblLook w:val="04A0" w:firstRow="1" w:lastRow="0" w:firstColumn="1" w:lastColumn="0" w:noHBand="0" w:noVBand="1"/>
      </w:tblPr>
      <w:tblGrid>
        <w:gridCol w:w="6458"/>
        <w:gridCol w:w="2602"/>
      </w:tblGrid>
      <w:tr w:rsidR="007B13EE" w:rsidRPr="00DD5A77" w14:paraId="022C5160" w14:textId="77777777" w:rsidTr="00B44D0E">
        <w:trPr>
          <w:trHeight w:val="516"/>
        </w:trPr>
        <w:tc>
          <w:tcPr>
            <w:tcW w:w="3564" w:type="pct"/>
            <w:vAlign w:val="center"/>
          </w:tcPr>
          <w:p w14:paraId="253FB6E3" w14:textId="77777777" w:rsidR="007B13EE" w:rsidRPr="00DD5A77" w:rsidRDefault="007B13EE" w:rsidP="007B13EE">
            <w:pPr>
              <w:rPr>
                <w:rFonts w:ascii="Times New Roman" w:hAnsi="Times New Roman" w:cs="Times New Roman"/>
                <w:b/>
              </w:rPr>
            </w:pPr>
            <w:r w:rsidRPr="00DD5A77">
              <w:rPr>
                <w:rFonts w:ascii="Times New Roman" w:hAnsi="Times New Roman" w:cs="Times New Roman"/>
                <w:b/>
              </w:rPr>
              <w:t>Species</w:t>
            </w:r>
          </w:p>
        </w:tc>
        <w:tc>
          <w:tcPr>
            <w:tcW w:w="1436" w:type="pct"/>
            <w:vAlign w:val="center"/>
          </w:tcPr>
          <w:p w14:paraId="1857FA5C" w14:textId="77777777" w:rsidR="007B13EE" w:rsidRPr="00DD5A77" w:rsidRDefault="007B13EE" w:rsidP="007B13EE">
            <w:pPr>
              <w:rPr>
                <w:rFonts w:ascii="Times New Roman" w:hAnsi="Times New Roman" w:cs="Times New Roman"/>
                <w:b/>
              </w:rPr>
            </w:pPr>
            <w:r w:rsidRPr="00DD5A77">
              <w:rPr>
                <w:rFonts w:ascii="Times New Roman" w:hAnsi="Times New Roman" w:cs="Times New Roman"/>
                <w:b/>
              </w:rPr>
              <w:t xml:space="preserve">Adopted </w:t>
            </w:r>
          </w:p>
        </w:tc>
      </w:tr>
      <w:tr w:rsidR="007B13EE" w:rsidRPr="00DD5A77" w14:paraId="3B16E3DD" w14:textId="77777777" w:rsidTr="00B44D0E">
        <w:trPr>
          <w:trHeight w:val="355"/>
        </w:trPr>
        <w:tc>
          <w:tcPr>
            <w:tcW w:w="3564" w:type="pct"/>
            <w:vAlign w:val="center"/>
          </w:tcPr>
          <w:p w14:paraId="793A7AF5"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Great Snipe (</w:t>
            </w:r>
            <w:r w:rsidRPr="00DD5A77">
              <w:rPr>
                <w:rFonts w:ascii="Times New Roman" w:hAnsi="Times New Roman" w:cs="Times New Roman"/>
                <w:i/>
              </w:rPr>
              <w:t>Gallinago media</w:t>
            </w:r>
            <w:r w:rsidRPr="00DD5A77">
              <w:rPr>
                <w:rFonts w:ascii="Times New Roman" w:hAnsi="Times New Roman" w:cs="Times New Roman"/>
              </w:rPr>
              <w:t>)</w:t>
            </w:r>
          </w:p>
        </w:tc>
        <w:tc>
          <w:tcPr>
            <w:tcW w:w="1436" w:type="pct"/>
            <w:vAlign w:val="center"/>
          </w:tcPr>
          <w:p w14:paraId="538BF3DA"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MOP2 in 2002</w:t>
            </w:r>
          </w:p>
        </w:tc>
      </w:tr>
      <w:tr w:rsidR="007B13EE" w:rsidRPr="00DD5A77" w14:paraId="7D3CE054" w14:textId="77777777" w:rsidTr="00B44D0E">
        <w:trPr>
          <w:trHeight w:val="257"/>
        </w:trPr>
        <w:tc>
          <w:tcPr>
            <w:tcW w:w="3564" w:type="pct"/>
            <w:vAlign w:val="center"/>
          </w:tcPr>
          <w:p w14:paraId="78305DD0"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Black-winged Pratincole (</w:t>
            </w:r>
            <w:r w:rsidRPr="00DD5A77">
              <w:rPr>
                <w:rFonts w:ascii="Times New Roman" w:hAnsi="Times New Roman" w:cs="Times New Roman"/>
                <w:i/>
              </w:rPr>
              <w:t>Glareola nordmanni</w:t>
            </w:r>
            <w:r w:rsidRPr="00DD5A77">
              <w:rPr>
                <w:rFonts w:ascii="Times New Roman" w:hAnsi="Times New Roman" w:cs="Times New Roman"/>
              </w:rPr>
              <w:t>)</w:t>
            </w:r>
          </w:p>
        </w:tc>
        <w:tc>
          <w:tcPr>
            <w:tcW w:w="1436" w:type="pct"/>
            <w:vAlign w:val="center"/>
          </w:tcPr>
          <w:p w14:paraId="728BEE2B"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MOP2 in 2002</w:t>
            </w:r>
          </w:p>
        </w:tc>
      </w:tr>
      <w:tr w:rsidR="007B13EE" w:rsidRPr="00DD5A77" w14:paraId="78DD9034" w14:textId="77777777" w:rsidTr="00B44D0E">
        <w:trPr>
          <w:trHeight w:val="355"/>
        </w:trPr>
        <w:tc>
          <w:tcPr>
            <w:tcW w:w="3564" w:type="pct"/>
            <w:vAlign w:val="center"/>
          </w:tcPr>
          <w:p w14:paraId="2376E855"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 xml:space="preserve">White-headed Duck </w:t>
            </w:r>
            <w:r w:rsidRPr="00DD5A77">
              <w:rPr>
                <w:rFonts w:ascii="Times New Roman" w:hAnsi="Times New Roman" w:cs="Times New Roman"/>
                <w:i/>
              </w:rPr>
              <w:t>(Oxyura leucocephala)</w:t>
            </w:r>
          </w:p>
        </w:tc>
        <w:tc>
          <w:tcPr>
            <w:tcW w:w="1436" w:type="pct"/>
            <w:vAlign w:val="center"/>
          </w:tcPr>
          <w:p w14:paraId="23BBDB6C"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MOP3 in 2005</w:t>
            </w:r>
          </w:p>
        </w:tc>
      </w:tr>
      <w:tr w:rsidR="007B13EE" w:rsidRPr="00DD5A77" w14:paraId="32AF068D" w14:textId="77777777" w:rsidTr="00B44D0E">
        <w:trPr>
          <w:trHeight w:val="257"/>
        </w:trPr>
        <w:tc>
          <w:tcPr>
            <w:tcW w:w="3564" w:type="pct"/>
            <w:vAlign w:val="center"/>
          </w:tcPr>
          <w:p w14:paraId="66F21027"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Corncrake (</w:t>
            </w:r>
            <w:r w:rsidRPr="00DD5A77">
              <w:rPr>
                <w:rFonts w:ascii="Times New Roman" w:hAnsi="Times New Roman" w:cs="Times New Roman"/>
                <w:i/>
              </w:rPr>
              <w:t>Crex crex</w:t>
            </w:r>
            <w:r w:rsidRPr="00DD5A77">
              <w:rPr>
                <w:rFonts w:ascii="Times New Roman" w:hAnsi="Times New Roman" w:cs="Times New Roman"/>
              </w:rPr>
              <w:t>)</w:t>
            </w:r>
          </w:p>
        </w:tc>
        <w:tc>
          <w:tcPr>
            <w:tcW w:w="1436" w:type="pct"/>
            <w:vAlign w:val="center"/>
          </w:tcPr>
          <w:p w14:paraId="6F628C58"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MOP3 in 2005</w:t>
            </w:r>
          </w:p>
        </w:tc>
      </w:tr>
      <w:tr w:rsidR="007B13EE" w:rsidRPr="00DD5A77" w14:paraId="36035967" w14:textId="77777777" w:rsidTr="00B44D0E">
        <w:trPr>
          <w:trHeight w:val="257"/>
        </w:trPr>
        <w:tc>
          <w:tcPr>
            <w:tcW w:w="3564" w:type="pct"/>
            <w:vAlign w:val="center"/>
          </w:tcPr>
          <w:p w14:paraId="7F9B2F5A"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Ferruginous Duck (</w:t>
            </w:r>
            <w:r w:rsidRPr="00DD5A77">
              <w:rPr>
                <w:rFonts w:ascii="Times New Roman" w:hAnsi="Times New Roman" w:cs="Times New Roman"/>
                <w:i/>
              </w:rPr>
              <w:t>Aythya nyroca</w:t>
            </w:r>
            <w:r w:rsidRPr="00DD5A77">
              <w:rPr>
                <w:rFonts w:ascii="Times New Roman" w:hAnsi="Times New Roman" w:cs="Times New Roman"/>
              </w:rPr>
              <w:t>)</w:t>
            </w:r>
          </w:p>
        </w:tc>
        <w:tc>
          <w:tcPr>
            <w:tcW w:w="1436" w:type="pct"/>
            <w:vAlign w:val="center"/>
          </w:tcPr>
          <w:p w14:paraId="7F74919E"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MOP3 in 2005</w:t>
            </w:r>
          </w:p>
        </w:tc>
      </w:tr>
      <w:tr w:rsidR="007B13EE" w:rsidRPr="00DD5A77" w14:paraId="2175B742" w14:textId="77777777" w:rsidTr="00B44D0E">
        <w:trPr>
          <w:trHeight w:val="257"/>
        </w:trPr>
        <w:tc>
          <w:tcPr>
            <w:tcW w:w="3564" w:type="pct"/>
            <w:vAlign w:val="center"/>
          </w:tcPr>
          <w:p w14:paraId="398999C3" w14:textId="77777777" w:rsidR="007B13EE" w:rsidRPr="00DD5A77" w:rsidRDefault="007B13EE" w:rsidP="007B13EE">
            <w:pPr>
              <w:rPr>
                <w:rFonts w:ascii="Times New Roman" w:hAnsi="Times New Roman" w:cs="Times New Roman"/>
                <w:i/>
              </w:rPr>
            </w:pPr>
            <w:r w:rsidRPr="00DD5A77">
              <w:rPr>
                <w:rFonts w:ascii="Times New Roman" w:hAnsi="Times New Roman" w:cs="Times New Roman"/>
              </w:rPr>
              <w:t xml:space="preserve">Light-bellied Brent Goose </w:t>
            </w:r>
            <w:r w:rsidRPr="00DD5A77">
              <w:rPr>
                <w:rFonts w:ascii="Times New Roman" w:hAnsi="Times New Roman" w:cs="Times New Roman"/>
                <w:i/>
              </w:rPr>
              <w:t>(Branta bernicla hrota)</w:t>
            </w:r>
          </w:p>
        </w:tc>
        <w:tc>
          <w:tcPr>
            <w:tcW w:w="1436" w:type="pct"/>
            <w:vAlign w:val="center"/>
          </w:tcPr>
          <w:p w14:paraId="6EDCA368"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MOP3 in 2005</w:t>
            </w:r>
          </w:p>
        </w:tc>
      </w:tr>
      <w:tr w:rsidR="007B13EE" w:rsidRPr="00DD5A77" w14:paraId="159263A1" w14:textId="77777777" w:rsidTr="00B44D0E">
        <w:trPr>
          <w:trHeight w:val="257"/>
        </w:trPr>
        <w:tc>
          <w:tcPr>
            <w:tcW w:w="3564" w:type="pct"/>
            <w:vAlign w:val="center"/>
          </w:tcPr>
          <w:p w14:paraId="3C0416CC" w14:textId="77777777" w:rsidR="007B13EE" w:rsidRPr="00DD5A77" w:rsidRDefault="007B13EE" w:rsidP="007B13EE">
            <w:pPr>
              <w:rPr>
                <w:rFonts w:ascii="Times New Roman" w:hAnsi="Times New Roman" w:cs="Times New Roman"/>
                <w:i/>
              </w:rPr>
            </w:pPr>
            <w:r w:rsidRPr="00DD5A77">
              <w:rPr>
                <w:rFonts w:ascii="Times New Roman" w:hAnsi="Times New Roman" w:cs="Times New Roman"/>
              </w:rPr>
              <w:t xml:space="preserve">Northern Bald Ibis </w:t>
            </w:r>
            <w:r w:rsidRPr="00DD5A77">
              <w:rPr>
                <w:rFonts w:ascii="Times New Roman" w:hAnsi="Times New Roman" w:cs="Times New Roman"/>
                <w:i/>
              </w:rPr>
              <w:t>(Geronticus eremita)</w:t>
            </w:r>
          </w:p>
          <w:p w14:paraId="03EB7651" w14:textId="77777777" w:rsidR="007B13EE" w:rsidRPr="00DD5A77" w:rsidRDefault="00184979" w:rsidP="007B13EE">
            <w:pPr>
              <w:rPr>
                <w:rFonts w:ascii="Times New Roman" w:hAnsi="Times New Roman" w:cs="Times New Roman"/>
                <w:i/>
              </w:rPr>
            </w:pPr>
            <w:r>
              <w:rPr>
                <w:rFonts w:ascii="Times New Roman" w:hAnsi="Times New Roman" w:cs="Times New Roman"/>
              </w:rPr>
              <w:t>(</w:t>
            </w:r>
            <w:r w:rsidR="007B13EE" w:rsidRPr="00DD5A77">
              <w:rPr>
                <w:rFonts w:ascii="Times New Roman" w:hAnsi="Times New Roman" w:cs="Times New Roman"/>
              </w:rPr>
              <w:t>Revision to be adopted by MOP6</w:t>
            </w:r>
            <w:r>
              <w:rPr>
                <w:rFonts w:ascii="Times New Roman" w:hAnsi="Times New Roman" w:cs="Times New Roman"/>
              </w:rPr>
              <w:t>)</w:t>
            </w:r>
          </w:p>
        </w:tc>
        <w:tc>
          <w:tcPr>
            <w:tcW w:w="1436" w:type="pct"/>
            <w:vAlign w:val="center"/>
          </w:tcPr>
          <w:p w14:paraId="7B26AB9B"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MOP3 in 2005</w:t>
            </w:r>
          </w:p>
        </w:tc>
      </w:tr>
      <w:tr w:rsidR="007B13EE" w:rsidRPr="00DD5A77" w14:paraId="1CBB7251" w14:textId="77777777" w:rsidTr="00B44D0E">
        <w:trPr>
          <w:trHeight w:val="257"/>
        </w:trPr>
        <w:tc>
          <w:tcPr>
            <w:tcW w:w="3564" w:type="pct"/>
            <w:vAlign w:val="center"/>
          </w:tcPr>
          <w:p w14:paraId="2C04D6F4" w14:textId="77777777" w:rsidR="007B13EE" w:rsidRPr="00DD5A77" w:rsidRDefault="007B13EE" w:rsidP="007B13EE">
            <w:pPr>
              <w:rPr>
                <w:rFonts w:ascii="Times New Roman" w:hAnsi="Times New Roman" w:cs="Times New Roman"/>
                <w:i/>
              </w:rPr>
            </w:pPr>
            <w:r w:rsidRPr="00DD5A77">
              <w:rPr>
                <w:rFonts w:ascii="Times New Roman" w:hAnsi="Times New Roman" w:cs="Times New Roman"/>
              </w:rPr>
              <w:t xml:space="preserve">Lesser Flamingo </w:t>
            </w:r>
            <w:r w:rsidRPr="00DD5A77">
              <w:rPr>
                <w:rFonts w:ascii="Times New Roman" w:hAnsi="Times New Roman" w:cs="Times New Roman"/>
                <w:i/>
              </w:rPr>
              <w:t>(Phoeniconaias minor)</w:t>
            </w:r>
          </w:p>
        </w:tc>
        <w:tc>
          <w:tcPr>
            <w:tcW w:w="1436" w:type="pct"/>
            <w:vAlign w:val="center"/>
          </w:tcPr>
          <w:p w14:paraId="50B722B6"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MOP4 in 2008</w:t>
            </w:r>
          </w:p>
        </w:tc>
      </w:tr>
      <w:tr w:rsidR="007B13EE" w:rsidRPr="00DD5A77" w14:paraId="0DA510B5" w14:textId="77777777" w:rsidTr="00B44D0E">
        <w:trPr>
          <w:trHeight w:val="257"/>
        </w:trPr>
        <w:tc>
          <w:tcPr>
            <w:tcW w:w="3564" w:type="pct"/>
            <w:vAlign w:val="center"/>
          </w:tcPr>
          <w:p w14:paraId="5E1D4ADE" w14:textId="77777777" w:rsidR="007B13EE" w:rsidRPr="00DD5A77" w:rsidRDefault="007B13EE" w:rsidP="007B13EE">
            <w:pPr>
              <w:rPr>
                <w:rFonts w:ascii="Times New Roman" w:hAnsi="Times New Roman" w:cs="Times New Roman"/>
                <w:i/>
              </w:rPr>
            </w:pPr>
            <w:r w:rsidRPr="00DD5A77">
              <w:rPr>
                <w:rFonts w:ascii="Times New Roman" w:hAnsi="Times New Roman" w:cs="Times New Roman"/>
              </w:rPr>
              <w:t xml:space="preserve">Eurasian Spoonbill </w:t>
            </w:r>
            <w:r w:rsidRPr="00DD5A77">
              <w:rPr>
                <w:rFonts w:ascii="Times New Roman" w:hAnsi="Times New Roman" w:cs="Times New Roman"/>
                <w:i/>
              </w:rPr>
              <w:t>(Platalea leucorodia)</w:t>
            </w:r>
          </w:p>
        </w:tc>
        <w:tc>
          <w:tcPr>
            <w:tcW w:w="1436" w:type="pct"/>
            <w:vAlign w:val="center"/>
          </w:tcPr>
          <w:p w14:paraId="24CDFE64"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MOP4 in 2008</w:t>
            </w:r>
          </w:p>
        </w:tc>
      </w:tr>
      <w:tr w:rsidR="007B13EE" w:rsidRPr="00DD5A77" w14:paraId="5B3D716A" w14:textId="77777777" w:rsidTr="00B44D0E">
        <w:trPr>
          <w:trHeight w:val="257"/>
        </w:trPr>
        <w:tc>
          <w:tcPr>
            <w:tcW w:w="3564" w:type="pct"/>
            <w:vAlign w:val="center"/>
          </w:tcPr>
          <w:p w14:paraId="107EA315" w14:textId="77777777" w:rsidR="007B13EE" w:rsidRPr="00DD5A77" w:rsidRDefault="007B13EE" w:rsidP="007B13EE">
            <w:pPr>
              <w:rPr>
                <w:rFonts w:ascii="Times New Roman" w:hAnsi="Times New Roman" w:cs="Times New Roman"/>
                <w:i/>
              </w:rPr>
            </w:pPr>
            <w:r w:rsidRPr="00DD5A77">
              <w:rPr>
                <w:rFonts w:ascii="Times New Roman" w:hAnsi="Times New Roman" w:cs="Times New Roman"/>
              </w:rPr>
              <w:t xml:space="preserve">Black-tailed Godwit </w:t>
            </w:r>
            <w:r w:rsidRPr="00DD5A77">
              <w:rPr>
                <w:rFonts w:ascii="Times New Roman" w:hAnsi="Times New Roman" w:cs="Times New Roman"/>
                <w:i/>
              </w:rPr>
              <w:t>(Limosa limosa)</w:t>
            </w:r>
          </w:p>
        </w:tc>
        <w:tc>
          <w:tcPr>
            <w:tcW w:w="1436" w:type="pct"/>
            <w:vAlign w:val="center"/>
          </w:tcPr>
          <w:p w14:paraId="6543205D"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MOP4 in 2008</w:t>
            </w:r>
          </w:p>
        </w:tc>
      </w:tr>
      <w:tr w:rsidR="007B13EE" w:rsidRPr="00DD5A77" w14:paraId="084E68B4" w14:textId="77777777" w:rsidTr="00B44D0E">
        <w:trPr>
          <w:trHeight w:val="257"/>
        </w:trPr>
        <w:tc>
          <w:tcPr>
            <w:tcW w:w="3564" w:type="pct"/>
            <w:vAlign w:val="center"/>
          </w:tcPr>
          <w:p w14:paraId="0B02A022" w14:textId="0F9F49E1" w:rsidR="007B13EE" w:rsidRPr="00DD5A77" w:rsidRDefault="007B13EE" w:rsidP="002368B3">
            <w:pPr>
              <w:rPr>
                <w:rFonts w:ascii="Times New Roman" w:hAnsi="Times New Roman" w:cs="Times New Roman"/>
                <w:i/>
              </w:rPr>
            </w:pPr>
            <w:r w:rsidRPr="00DD5A77">
              <w:rPr>
                <w:rFonts w:ascii="Times New Roman" w:hAnsi="Times New Roman" w:cs="Times New Roman"/>
              </w:rPr>
              <w:t xml:space="preserve">Lesser White-fronted Goose </w:t>
            </w:r>
            <w:r w:rsidRPr="00DD5A77">
              <w:rPr>
                <w:rFonts w:ascii="Times New Roman" w:hAnsi="Times New Roman" w:cs="Times New Roman"/>
                <w:i/>
              </w:rPr>
              <w:t xml:space="preserve">(Anser erythropus) </w:t>
            </w:r>
          </w:p>
        </w:tc>
        <w:tc>
          <w:tcPr>
            <w:tcW w:w="1436" w:type="pct"/>
            <w:vAlign w:val="center"/>
          </w:tcPr>
          <w:p w14:paraId="7EC5E0CF"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MOP4 in 2008</w:t>
            </w:r>
          </w:p>
        </w:tc>
      </w:tr>
      <w:tr w:rsidR="007B13EE" w:rsidRPr="00DD5A77" w14:paraId="2636E16D" w14:textId="77777777" w:rsidTr="00B44D0E">
        <w:trPr>
          <w:trHeight w:val="257"/>
        </w:trPr>
        <w:tc>
          <w:tcPr>
            <w:tcW w:w="3564" w:type="pct"/>
            <w:vAlign w:val="center"/>
          </w:tcPr>
          <w:p w14:paraId="43136C79"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Maccoa Duck (</w:t>
            </w:r>
            <w:r w:rsidRPr="00DD5A77">
              <w:rPr>
                <w:rFonts w:ascii="Times New Roman" w:hAnsi="Times New Roman" w:cs="Times New Roman"/>
                <w:i/>
              </w:rPr>
              <w:t>Oxyura maccoa</w:t>
            </w:r>
            <w:r w:rsidRPr="00DD5A77">
              <w:rPr>
                <w:rFonts w:ascii="Times New Roman" w:hAnsi="Times New Roman" w:cs="Times New Roman"/>
              </w:rPr>
              <w:t>)</w:t>
            </w:r>
          </w:p>
        </w:tc>
        <w:tc>
          <w:tcPr>
            <w:tcW w:w="1436" w:type="pct"/>
            <w:vAlign w:val="center"/>
          </w:tcPr>
          <w:p w14:paraId="5B3548CE"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MOP4 in 2008</w:t>
            </w:r>
          </w:p>
        </w:tc>
      </w:tr>
      <w:tr w:rsidR="007B13EE" w:rsidRPr="00DD5A77" w14:paraId="6058E901" w14:textId="77777777" w:rsidTr="00B44D0E">
        <w:trPr>
          <w:trHeight w:val="445"/>
        </w:trPr>
        <w:tc>
          <w:tcPr>
            <w:tcW w:w="3564" w:type="pct"/>
            <w:vAlign w:val="center"/>
          </w:tcPr>
          <w:p w14:paraId="2272DD3A" w14:textId="77777777" w:rsidR="007B13EE" w:rsidRPr="00DD5A77" w:rsidRDefault="007B13EE" w:rsidP="007B13EE">
            <w:pPr>
              <w:rPr>
                <w:rFonts w:ascii="Times New Roman" w:hAnsi="Times New Roman" w:cs="Times New Roman"/>
                <w:i/>
              </w:rPr>
            </w:pPr>
            <w:r w:rsidRPr="00DD5A77">
              <w:rPr>
                <w:rFonts w:ascii="Times New Roman" w:hAnsi="Times New Roman" w:cs="Times New Roman"/>
              </w:rPr>
              <w:t xml:space="preserve">White-winged Flufftail </w:t>
            </w:r>
            <w:r w:rsidRPr="00DD5A77">
              <w:rPr>
                <w:rFonts w:ascii="Times New Roman" w:hAnsi="Times New Roman" w:cs="Times New Roman"/>
                <w:i/>
              </w:rPr>
              <w:t>(Sarothrura ayresi)</w:t>
            </w:r>
          </w:p>
        </w:tc>
        <w:tc>
          <w:tcPr>
            <w:tcW w:w="1436" w:type="pct"/>
            <w:vAlign w:val="center"/>
          </w:tcPr>
          <w:p w14:paraId="2B9DD09D"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MOP4 in 2008</w:t>
            </w:r>
          </w:p>
        </w:tc>
      </w:tr>
      <w:tr w:rsidR="007B13EE" w:rsidRPr="00DD5A77" w14:paraId="626C0AAF" w14:textId="77777777" w:rsidTr="00B44D0E">
        <w:trPr>
          <w:trHeight w:val="257"/>
        </w:trPr>
        <w:tc>
          <w:tcPr>
            <w:tcW w:w="3564" w:type="pct"/>
            <w:vAlign w:val="center"/>
          </w:tcPr>
          <w:p w14:paraId="4DEFC0A0" w14:textId="77777777" w:rsidR="007B13EE" w:rsidRPr="00DD5A77" w:rsidRDefault="007B13EE" w:rsidP="007B13EE">
            <w:pPr>
              <w:rPr>
                <w:rFonts w:ascii="Times New Roman" w:hAnsi="Times New Roman" w:cs="Times New Roman"/>
                <w:i/>
              </w:rPr>
            </w:pPr>
            <w:r w:rsidRPr="00DD5A77">
              <w:rPr>
                <w:rFonts w:ascii="Times New Roman" w:hAnsi="Times New Roman" w:cs="Times New Roman"/>
              </w:rPr>
              <w:t xml:space="preserve">Madagascar Pond Heron </w:t>
            </w:r>
            <w:r w:rsidRPr="00DD5A77">
              <w:rPr>
                <w:rFonts w:ascii="Times New Roman" w:hAnsi="Times New Roman" w:cs="Times New Roman"/>
                <w:i/>
              </w:rPr>
              <w:t>(Ardeola idae)</w:t>
            </w:r>
          </w:p>
        </w:tc>
        <w:tc>
          <w:tcPr>
            <w:tcW w:w="1436" w:type="pct"/>
            <w:vAlign w:val="center"/>
          </w:tcPr>
          <w:p w14:paraId="01BD9E3C"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MOP4 in 2008</w:t>
            </w:r>
          </w:p>
        </w:tc>
      </w:tr>
      <w:tr w:rsidR="007B13EE" w:rsidRPr="00DD5A77" w14:paraId="04883634" w14:textId="77777777" w:rsidTr="00B44D0E">
        <w:trPr>
          <w:trHeight w:val="355"/>
        </w:trPr>
        <w:tc>
          <w:tcPr>
            <w:tcW w:w="3564" w:type="pct"/>
            <w:vAlign w:val="center"/>
          </w:tcPr>
          <w:p w14:paraId="65E2BFD4" w14:textId="77777777" w:rsidR="007B13EE" w:rsidRPr="00DD5A77" w:rsidRDefault="007B13EE" w:rsidP="007B13EE">
            <w:pPr>
              <w:rPr>
                <w:rFonts w:ascii="Times New Roman" w:hAnsi="Times New Roman" w:cs="Times New Roman"/>
                <w:i/>
              </w:rPr>
            </w:pPr>
            <w:r w:rsidRPr="00DD5A77">
              <w:rPr>
                <w:rFonts w:ascii="Times New Roman" w:hAnsi="Times New Roman" w:cs="Times New Roman"/>
              </w:rPr>
              <w:t xml:space="preserve">Slaty Egret </w:t>
            </w:r>
            <w:r w:rsidRPr="00DD5A77">
              <w:rPr>
                <w:rFonts w:ascii="Times New Roman" w:hAnsi="Times New Roman" w:cs="Times New Roman"/>
                <w:i/>
              </w:rPr>
              <w:t>(Egretta vinaceigula)</w:t>
            </w:r>
          </w:p>
        </w:tc>
        <w:tc>
          <w:tcPr>
            <w:tcW w:w="1436" w:type="pct"/>
            <w:vAlign w:val="center"/>
          </w:tcPr>
          <w:p w14:paraId="46E61A35"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MOP5 in 2012</w:t>
            </w:r>
          </w:p>
        </w:tc>
      </w:tr>
      <w:tr w:rsidR="007B13EE" w:rsidRPr="00DD5A77" w14:paraId="27EC5A7E" w14:textId="77777777" w:rsidTr="00B44D0E">
        <w:trPr>
          <w:trHeight w:val="346"/>
        </w:trPr>
        <w:tc>
          <w:tcPr>
            <w:tcW w:w="3564" w:type="pct"/>
            <w:vAlign w:val="center"/>
          </w:tcPr>
          <w:p w14:paraId="78941F49" w14:textId="77777777" w:rsidR="007B13EE" w:rsidRPr="002072EE" w:rsidRDefault="007B13EE" w:rsidP="007B13EE">
            <w:pPr>
              <w:rPr>
                <w:rFonts w:ascii="Times New Roman" w:hAnsi="Times New Roman" w:cs="Times New Roman"/>
                <w:i/>
                <w:lang w:val="de-DE"/>
              </w:rPr>
            </w:pPr>
            <w:r w:rsidRPr="002072EE">
              <w:rPr>
                <w:rFonts w:ascii="Times New Roman" w:hAnsi="Times New Roman" w:cs="Times New Roman"/>
                <w:lang w:val="de-DE"/>
              </w:rPr>
              <w:t xml:space="preserve">Bewick’s Swan </w:t>
            </w:r>
            <w:r w:rsidRPr="002072EE">
              <w:rPr>
                <w:rFonts w:ascii="Times New Roman" w:hAnsi="Times New Roman" w:cs="Times New Roman"/>
                <w:i/>
                <w:lang w:val="de-DE"/>
              </w:rPr>
              <w:t>(Cygnus columbianus bewickii)</w:t>
            </w:r>
          </w:p>
        </w:tc>
        <w:tc>
          <w:tcPr>
            <w:tcW w:w="1436" w:type="pct"/>
            <w:vAlign w:val="center"/>
          </w:tcPr>
          <w:p w14:paraId="65812EC6"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MOP5 in 2012</w:t>
            </w:r>
          </w:p>
        </w:tc>
      </w:tr>
      <w:tr w:rsidR="007B13EE" w:rsidRPr="00DD5A77" w14:paraId="7413C194" w14:textId="77777777" w:rsidTr="00B44D0E">
        <w:trPr>
          <w:trHeight w:val="445"/>
        </w:trPr>
        <w:tc>
          <w:tcPr>
            <w:tcW w:w="3564" w:type="pct"/>
            <w:vAlign w:val="center"/>
          </w:tcPr>
          <w:p w14:paraId="31585137" w14:textId="77777777" w:rsidR="007B13EE" w:rsidRPr="00DD5A77" w:rsidRDefault="007B13EE" w:rsidP="007B13EE">
            <w:pPr>
              <w:rPr>
                <w:rFonts w:ascii="Times New Roman" w:hAnsi="Times New Roman" w:cs="Times New Roman"/>
                <w:i/>
              </w:rPr>
            </w:pPr>
            <w:r w:rsidRPr="00DD5A77">
              <w:rPr>
                <w:rFonts w:ascii="Times New Roman" w:hAnsi="Times New Roman" w:cs="Times New Roman"/>
              </w:rPr>
              <w:t xml:space="preserve">Greenland White-fronted Goose </w:t>
            </w:r>
            <w:r w:rsidRPr="00DD5A77">
              <w:rPr>
                <w:rFonts w:ascii="Times New Roman" w:hAnsi="Times New Roman" w:cs="Times New Roman"/>
                <w:i/>
              </w:rPr>
              <w:t>(Anser albifrons flavirostris)</w:t>
            </w:r>
          </w:p>
        </w:tc>
        <w:tc>
          <w:tcPr>
            <w:tcW w:w="1436" w:type="pct"/>
            <w:vAlign w:val="center"/>
          </w:tcPr>
          <w:p w14:paraId="243082B9"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MOP5 in 2012</w:t>
            </w:r>
          </w:p>
        </w:tc>
      </w:tr>
      <w:tr w:rsidR="007B13EE" w:rsidRPr="00DD5A77" w14:paraId="2B0C8DAF" w14:textId="77777777" w:rsidTr="00B44D0E">
        <w:trPr>
          <w:trHeight w:val="436"/>
        </w:trPr>
        <w:tc>
          <w:tcPr>
            <w:tcW w:w="3564" w:type="pct"/>
            <w:vAlign w:val="center"/>
          </w:tcPr>
          <w:p w14:paraId="34F64AD2" w14:textId="77777777" w:rsidR="007B13EE" w:rsidRPr="00DD5A77" w:rsidRDefault="007B13EE" w:rsidP="007B13EE">
            <w:pPr>
              <w:rPr>
                <w:rFonts w:ascii="Times New Roman" w:hAnsi="Times New Roman" w:cs="Times New Roman"/>
                <w:i/>
              </w:rPr>
            </w:pPr>
            <w:r w:rsidRPr="00DD5A77">
              <w:rPr>
                <w:rFonts w:ascii="Times New Roman" w:hAnsi="Times New Roman" w:cs="Times New Roman"/>
              </w:rPr>
              <w:t xml:space="preserve">Red-breasted Goose </w:t>
            </w:r>
            <w:r w:rsidRPr="00DD5A77">
              <w:rPr>
                <w:rFonts w:ascii="Times New Roman" w:hAnsi="Times New Roman" w:cs="Times New Roman"/>
                <w:i/>
              </w:rPr>
              <w:t>(Branta ruficollis)</w:t>
            </w:r>
          </w:p>
        </w:tc>
        <w:tc>
          <w:tcPr>
            <w:tcW w:w="1436" w:type="pct"/>
            <w:vAlign w:val="center"/>
          </w:tcPr>
          <w:p w14:paraId="67A11E19"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MOP5 in 2012</w:t>
            </w:r>
          </w:p>
        </w:tc>
      </w:tr>
      <w:tr w:rsidR="007B13EE" w:rsidRPr="00DD5A77" w14:paraId="59DE9D10" w14:textId="77777777" w:rsidTr="00B44D0E">
        <w:trPr>
          <w:trHeight w:val="445"/>
        </w:trPr>
        <w:tc>
          <w:tcPr>
            <w:tcW w:w="3564" w:type="pct"/>
            <w:vAlign w:val="center"/>
          </w:tcPr>
          <w:p w14:paraId="1BA43BEE"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 xml:space="preserve">Sociable Lapwing </w:t>
            </w:r>
            <w:r w:rsidRPr="00DD5A77">
              <w:rPr>
                <w:rFonts w:ascii="Times New Roman" w:hAnsi="Times New Roman" w:cs="Times New Roman"/>
                <w:i/>
              </w:rPr>
              <w:t xml:space="preserve">(Vanellus gregarius) </w:t>
            </w:r>
          </w:p>
          <w:p w14:paraId="069BECA3" w14:textId="77777777" w:rsidR="007B13EE" w:rsidRPr="00DD5A77" w:rsidRDefault="007B13EE" w:rsidP="007B13EE">
            <w:pPr>
              <w:rPr>
                <w:rFonts w:ascii="Times New Roman" w:hAnsi="Times New Roman" w:cs="Times New Roman"/>
                <w:i/>
              </w:rPr>
            </w:pPr>
            <w:r w:rsidRPr="00DD5A77">
              <w:rPr>
                <w:rFonts w:ascii="Times New Roman" w:hAnsi="Times New Roman" w:cs="Times New Roman"/>
              </w:rPr>
              <w:t>(Revision of the 2002 ISSAP)</w:t>
            </w:r>
          </w:p>
        </w:tc>
        <w:tc>
          <w:tcPr>
            <w:tcW w:w="1436" w:type="pct"/>
            <w:vAlign w:val="center"/>
          </w:tcPr>
          <w:p w14:paraId="26D1CE28" w14:textId="77777777" w:rsidR="007B13EE" w:rsidRPr="00DD5A77" w:rsidRDefault="007B13EE" w:rsidP="007B13EE">
            <w:pPr>
              <w:rPr>
                <w:rFonts w:ascii="Times New Roman" w:hAnsi="Times New Roman" w:cs="Times New Roman"/>
              </w:rPr>
            </w:pPr>
            <w:r w:rsidRPr="00DD5A77">
              <w:rPr>
                <w:rFonts w:ascii="Times New Roman" w:hAnsi="Times New Roman" w:cs="Times New Roman"/>
              </w:rPr>
              <w:t>MOP5 in 2012</w:t>
            </w:r>
          </w:p>
        </w:tc>
      </w:tr>
      <w:tr w:rsidR="004511DB" w:rsidRPr="00DD5A77" w14:paraId="42317C9E" w14:textId="77777777" w:rsidTr="00B44D0E">
        <w:trPr>
          <w:trHeight w:val="445"/>
        </w:trPr>
        <w:tc>
          <w:tcPr>
            <w:tcW w:w="3564" w:type="pct"/>
            <w:vAlign w:val="center"/>
          </w:tcPr>
          <w:p w14:paraId="4C3C420F" w14:textId="77777777" w:rsidR="004511DB" w:rsidRPr="00DD5A77" w:rsidRDefault="004511DB" w:rsidP="007B13EE">
            <w:pPr>
              <w:rPr>
                <w:rFonts w:ascii="Times New Roman" w:hAnsi="Times New Roman" w:cs="Times New Roman"/>
              </w:rPr>
            </w:pPr>
            <w:r w:rsidRPr="00DD5A77">
              <w:rPr>
                <w:rFonts w:ascii="Times New Roman" w:hAnsi="Times New Roman" w:cs="Times New Roman"/>
              </w:rPr>
              <w:t xml:space="preserve">Management Plan for the Svalbard Population of the Pink-footed Goose </w:t>
            </w:r>
            <w:r w:rsidRPr="00DD5A77">
              <w:rPr>
                <w:rFonts w:ascii="Times New Roman" w:hAnsi="Times New Roman" w:cs="Times New Roman"/>
                <w:i/>
              </w:rPr>
              <w:t>(Anser brachyrhynchus)</w:t>
            </w:r>
          </w:p>
        </w:tc>
        <w:tc>
          <w:tcPr>
            <w:tcW w:w="1436" w:type="pct"/>
            <w:vAlign w:val="center"/>
          </w:tcPr>
          <w:p w14:paraId="3EBF0BB9" w14:textId="77777777" w:rsidR="004511DB" w:rsidRPr="00DD5A77" w:rsidRDefault="004511DB" w:rsidP="007B13EE">
            <w:pPr>
              <w:rPr>
                <w:rFonts w:ascii="Times New Roman" w:hAnsi="Times New Roman" w:cs="Times New Roman"/>
              </w:rPr>
            </w:pPr>
            <w:r w:rsidRPr="00DD5A77">
              <w:rPr>
                <w:rFonts w:ascii="Times New Roman" w:hAnsi="Times New Roman" w:cs="Times New Roman"/>
              </w:rPr>
              <w:t>MOP5 in 2012</w:t>
            </w:r>
          </w:p>
        </w:tc>
      </w:tr>
    </w:tbl>
    <w:p w14:paraId="7F868D04" w14:textId="77777777" w:rsidR="00314074" w:rsidRPr="00DD5A77" w:rsidRDefault="00314074" w:rsidP="00981C81">
      <w:pPr>
        <w:spacing w:after="0" w:line="240" w:lineRule="auto"/>
        <w:jc w:val="both"/>
        <w:rPr>
          <w:rFonts w:ascii="Times New Roman" w:hAnsi="Times New Roman" w:cs="Times New Roman"/>
          <w:lang w:val="en-US"/>
        </w:rPr>
      </w:pPr>
    </w:p>
    <w:p w14:paraId="5BADAF72" w14:textId="77777777" w:rsidR="00A216B3" w:rsidRPr="00DD5A77" w:rsidRDefault="008F7800" w:rsidP="004A287B">
      <w:pPr>
        <w:shd w:val="clear" w:color="auto" w:fill="C6D9F1" w:themeFill="text2" w:themeFillTint="33"/>
        <w:spacing w:after="0" w:line="240" w:lineRule="auto"/>
        <w:jc w:val="both"/>
        <w:rPr>
          <w:rFonts w:ascii="Times New Roman" w:hAnsi="Times New Roman" w:cs="Times New Roman"/>
          <w:b/>
          <w:lang w:val="en-US"/>
        </w:rPr>
      </w:pPr>
      <w:r>
        <w:rPr>
          <w:rFonts w:ascii="Times New Roman" w:hAnsi="Times New Roman" w:cs="Times New Roman"/>
          <w:b/>
          <w:lang w:val="en-US"/>
        </w:rPr>
        <w:t>5</w:t>
      </w:r>
      <w:r w:rsidR="00A216B3" w:rsidRPr="00DD5A77">
        <w:rPr>
          <w:rFonts w:ascii="Times New Roman" w:hAnsi="Times New Roman" w:cs="Times New Roman"/>
          <w:b/>
          <w:lang w:val="en-US"/>
        </w:rPr>
        <w:t xml:space="preserve">.3. </w:t>
      </w:r>
      <w:r w:rsidR="007506DC" w:rsidRPr="00DD5A77">
        <w:rPr>
          <w:rFonts w:ascii="Times New Roman" w:hAnsi="Times New Roman" w:cs="Times New Roman"/>
          <w:b/>
          <w:lang w:val="en-US"/>
        </w:rPr>
        <w:t xml:space="preserve">Action </w:t>
      </w:r>
      <w:r w:rsidR="00A216B3" w:rsidRPr="00DD5A77">
        <w:rPr>
          <w:rFonts w:ascii="Times New Roman" w:hAnsi="Times New Roman" w:cs="Times New Roman"/>
          <w:b/>
          <w:lang w:val="en-US"/>
        </w:rPr>
        <w:t>Plans expected to be adopted at MOP6</w:t>
      </w:r>
    </w:p>
    <w:p w14:paraId="313083C1" w14:textId="77777777" w:rsidR="00A216B3" w:rsidRPr="00DD5A77" w:rsidRDefault="00A216B3" w:rsidP="00981C81">
      <w:pPr>
        <w:spacing w:after="0" w:line="240" w:lineRule="auto"/>
        <w:jc w:val="both"/>
        <w:rPr>
          <w:rFonts w:ascii="Times New Roman" w:hAnsi="Times New Roman" w:cs="Times New Roman"/>
          <w:lang w:val="en-US"/>
        </w:rPr>
      </w:pPr>
    </w:p>
    <w:p w14:paraId="2D3B46B3" w14:textId="1CFC2920" w:rsidR="00314074" w:rsidRDefault="00314074" w:rsidP="00981C81">
      <w:pPr>
        <w:spacing w:after="0" w:line="240" w:lineRule="auto"/>
        <w:jc w:val="both"/>
        <w:rPr>
          <w:rFonts w:ascii="Times New Roman" w:hAnsi="Times New Roman" w:cs="Times New Roman"/>
          <w:lang w:val="en-US"/>
        </w:rPr>
      </w:pPr>
      <w:r w:rsidRPr="00DD5A77">
        <w:rPr>
          <w:rFonts w:ascii="Times New Roman" w:hAnsi="Times New Roman" w:cs="Times New Roman"/>
          <w:lang w:val="en-US"/>
        </w:rPr>
        <w:t>The following table includes all International Single Species Action Plans suggested to be adopted at the 6</w:t>
      </w:r>
      <w:r w:rsidRPr="00DD5A77">
        <w:rPr>
          <w:rFonts w:ascii="Times New Roman" w:hAnsi="Times New Roman" w:cs="Times New Roman"/>
          <w:vertAlign w:val="superscript"/>
          <w:lang w:val="en-US"/>
        </w:rPr>
        <w:t>th</w:t>
      </w:r>
      <w:r w:rsidRPr="00DD5A77">
        <w:rPr>
          <w:rFonts w:ascii="Times New Roman" w:hAnsi="Times New Roman" w:cs="Times New Roman"/>
          <w:lang w:val="en-US"/>
        </w:rPr>
        <w:t xml:space="preserve"> Session of the Meeting </w:t>
      </w:r>
      <w:r w:rsidR="00CB6634">
        <w:rPr>
          <w:rFonts w:ascii="Times New Roman" w:hAnsi="Times New Roman" w:cs="Times New Roman"/>
          <w:lang w:val="en-US"/>
        </w:rPr>
        <w:t>of the Parties in November 2015.</w:t>
      </w:r>
    </w:p>
    <w:p w14:paraId="2FCB1548" w14:textId="77777777" w:rsidR="00CB6634" w:rsidRPr="00DD5A77" w:rsidRDefault="00CB6634" w:rsidP="00981C81">
      <w:pPr>
        <w:spacing w:after="0" w:line="240" w:lineRule="auto"/>
        <w:jc w:val="both"/>
        <w:rPr>
          <w:rFonts w:ascii="Times New Roman" w:hAnsi="Times New Roman" w:cs="Times New Roman"/>
          <w:lang w:val="en-US"/>
        </w:rPr>
      </w:pPr>
    </w:p>
    <w:p w14:paraId="561414B9" w14:textId="2E5B7297" w:rsidR="00314074" w:rsidRPr="00CB6634" w:rsidRDefault="00CB6634" w:rsidP="00981C81">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Table 3: </w:t>
      </w:r>
      <w:r w:rsidR="0071482D">
        <w:rPr>
          <w:rFonts w:ascii="Times New Roman" w:hAnsi="Times New Roman" w:cs="Times New Roman"/>
          <w:i/>
          <w:lang w:val="en-US"/>
        </w:rPr>
        <w:t>AEWA International Single Species Action Plans proposed for adoption at MOP6.</w:t>
      </w:r>
    </w:p>
    <w:tbl>
      <w:tblPr>
        <w:tblStyle w:val="TableGrid"/>
        <w:tblW w:w="5000" w:type="pct"/>
        <w:tblLook w:val="04A0" w:firstRow="1" w:lastRow="0" w:firstColumn="1" w:lastColumn="0" w:noHBand="0" w:noVBand="1"/>
      </w:tblPr>
      <w:tblGrid>
        <w:gridCol w:w="9060"/>
      </w:tblGrid>
      <w:tr w:rsidR="004511DB" w:rsidRPr="00DD5A77" w14:paraId="5287A025" w14:textId="77777777" w:rsidTr="007D7054">
        <w:trPr>
          <w:trHeight w:val="534"/>
        </w:trPr>
        <w:tc>
          <w:tcPr>
            <w:tcW w:w="5000" w:type="pct"/>
            <w:vAlign w:val="center"/>
          </w:tcPr>
          <w:p w14:paraId="5B6BD2EC" w14:textId="77777777" w:rsidR="004511DB" w:rsidRPr="00DD5A77" w:rsidRDefault="004511DB" w:rsidP="00350533">
            <w:pPr>
              <w:rPr>
                <w:rFonts w:ascii="Times New Roman" w:hAnsi="Times New Roman" w:cs="Times New Roman"/>
                <w:b/>
              </w:rPr>
            </w:pPr>
            <w:r w:rsidRPr="00DD5A77">
              <w:rPr>
                <w:rFonts w:ascii="Times New Roman" w:hAnsi="Times New Roman" w:cs="Times New Roman"/>
                <w:b/>
              </w:rPr>
              <w:t>Species</w:t>
            </w:r>
          </w:p>
        </w:tc>
      </w:tr>
      <w:tr w:rsidR="004511DB" w:rsidRPr="00DD5A77" w14:paraId="78C893AE" w14:textId="77777777" w:rsidTr="00B44D0E">
        <w:trPr>
          <w:trHeight w:val="257"/>
        </w:trPr>
        <w:tc>
          <w:tcPr>
            <w:tcW w:w="5000" w:type="pct"/>
            <w:vAlign w:val="center"/>
          </w:tcPr>
          <w:p w14:paraId="3817814F" w14:textId="77777777" w:rsidR="004511DB" w:rsidRPr="00DD5A77" w:rsidRDefault="004511DB" w:rsidP="00350533">
            <w:pPr>
              <w:rPr>
                <w:rFonts w:ascii="Times New Roman" w:hAnsi="Times New Roman" w:cs="Times New Roman"/>
              </w:rPr>
            </w:pPr>
            <w:r w:rsidRPr="00DD5A77">
              <w:rPr>
                <w:rFonts w:ascii="Times New Roman" w:hAnsi="Times New Roman" w:cs="Times New Roman"/>
              </w:rPr>
              <w:t xml:space="preserve">Shoebill </w:t>
            </w:r>
            <w:r w:rsidRPr="00DD5A77">
              <w:rPr>
                <w:rFonts w:ascii="Times New Roman" w:hAnsi="Times New Roman" w:cs="Times New Roman"/>
                <w:i/>
              </w:rPr>
              <w:t>Balaeniceps rex</w:t>
            </w:r>
          </w:p>
        </w:tc>
      </w:tr>
      <w:tr w:rsidR="004511DB" w:rsidRPr="005F5C1C" w14:paraId="5A4E7B42" w14:textId="77777777" w:rsidTr="00B44D0E">
        <w:trPr>
          <w:trHeight w:val="518"/>
        </w:trPr>
        <w:tc>
          <w:tcPr>
            <w:tcW w:w="5000" w:type="pct"/>
            <w:vAlign w:val="center"/>
          </w:tcPr>
          <w:p w14:paraId="41D66E33" w14:textId="77777777" w:rsidR="004511DB" w:rsidRPr="00DD5A77" w:rsidRDefault="004511DB" w:rsidP="00350533">
            <w:pPr>
              <w:rPr>
                <w:rFonts w:ascii="Times New Roman" w:hAnsi="Times New Roman" w:cs="Times New Roman"/>
              </w:rPr>
            </w:pPr>
            <w:r w:rsidRPr="00DD5A77">
              <w:rPr>
                <w:rFonts w:ascii="Times New Roman" w:hAnsi="Times New Roman" w:cs="Times New Roman"/>
              </w:rPr>
              <w:lastRenderedPageBreak/>
              <w:t xml:space="preserve">Grey Crowned Crane </w:t>
            </w:r>
            <w:r w:rsidRPr="00DD5A77">
              <w:rPr>
                <w:rFonts w:ascii="Times New Roman" w:hAnsi="Times New Roman" w:cs="Times New Roman"/>
                <w:i/>
              </w:rPr>
              <w:t>Balearica regulorum</w:t>
            </w:r>
          </w:p>
        </w:tc>
      </w:tr>
      <w:tr w:rsidR="004511DB" w:rsidRPr="00DD5A77" w14:paraId="72C75E9E" w14:textId="77777777" w:rsidTr="00B44D0E">
        <w:trPr>
          <w:trHeight w:val="257"/>
        </w:trPr>
        <w:tc>
          <w:tcPr>
            <w:tcW w:w="5000" w:type="pct"/>
            <w:vAlign w:val="center"/>
          </w:tcPr>
          <w:p w14:paraId="0FDB7FED" w14:textId="77777777" w:rsidR="004511DB" w:rsidRPr="00DD5A77" w:rsidRDefault="004511DB" w:rsidP="00350533">
            <w:pPr>
              <w:rPr>
                <w:rFonts w:ascii="Times New Roman" w:hAnsi="Times New Roman" w:cs="Times New Roman"/>
              </w:rPr>
            </w:pPr>
            <w:r w:rsidRPr="00DD5A77">
              <w:rPr>
                <w:rFonts w:ascii="Times New Roman" w:hAnsi="Times New Roman" w:cs="Times New Roman"/>
                <w:iCs/>
                <w:lang w:val="en-GB"/>
              </w:rPr>
              <w:t>Taiga Bean Goose</w:t>
            </w:r>
            <w:r w:rsidRPr="00DD5A77">
              <w:rPr>
                <w:rFonts w:ascii="Times New Roman" w:hAnsi="Times New Roman" w:cs="Times New Roman"/>
                <w:i/>
                <w:iCs/>
                <w:lang w:val="en-GB"/>
              </w:rPr>
              <w:t xml:space="preserve"> Anser f. fabalis</w:t>
            </w:r>
          </w:p>
        </w:tc>
      </w:tr>
      <w:tr w:rsidR="004511DB" w:rsidRPr="005F5C1C" w14:paraId="57C08763" w14:textId="77777777" w:rsidTr="00B44D0E">
        <w:trPr>
          <w:trHeight w:val="257"/>
        </w:trPr>
        <w:tc>
          <w:tcPr>
            <w:tcW w:w="5000" w:type="pct"/>
            <w:vAlign w:val="center"/>
          </w:tcPr>
          <w:p w14:paraId="6585C417" w14:textId="77777777" w:rsidR="004511DB" w:rsidRPr="00DD5A77" w:rsidRDefault="004511DB" w:rsidP="00350533">
            <w:pPr>
              <w:rPr>
                <w:rFonts w:ascii="Times New Roman" w:hAnsi="Times New Roman" w:cs="Times New Roman"/>
              </w:rPr>
            </w:pPr>
            <w:r w:rsidRPr="00DD5A77">
              <w:rPr>
                <w:rFonts w:ascii="Times New Roman" w:hAnsi="Times New Roman" w:cs="Times New Roman"/>
                <w:iCs/>
                <w:lang w:val="en-GB"/>
              </w:rPr>
              <w:t xml:space="preserve">Long-tailed Duck </w:t>
            </w:r>
            <w:r w:rsidRPr="00DD5A77">
              <w:rPr>
                <w:rFonts w:ascii="Times New Roman" w:hAnsi="Times New Roman" w:cs="Times New Roman"/>
                <w:i/>
                <w:lang w:val="en-GB"/>
              </w:rPr>
              <w:t>Clangula hyemalis</w:t>
            </w:r>
          </w:p>
        </w:tc>
      </w:tr>
      <w:tr w:rsidR="004511DB" w:rsidRPr="00E223D1" w14:paraId="5453D3A2" w14:textId="77777777" w:rsidTr="00B44D0E">
        <w:trPr>
          <w:trHeight w:val="483"/>
        </w:trPr>
        <w:tc>
          <w:tcPr>
            <w:tcW w:w="5000" w:type="pct"/>
            <w:vAlign w:val="center"/>
          </w:tcPr>
          <w:p w14:paraId="1016C36D" w14:textId="77777777" w:rsidR="004511DB" w:rsidRPr="00DD5A77" w:rsidRDefault="004511DB" w:rsidP="00350533">
            <w:pPr>
              <w:rPr>
                <w:rFonts w:ascii="Times New Roman" w:hAnsi="Times New Roman" w:cs="Times New Roman"/>
              </w:rPr>
            </w:pPr>
            <w:r w:rsidRPr="00DD5A77">
              <w:rPr>
                <w:rFonts w:ascii="Times New Roman" w:hAnsi="Times New Roman" w:cs="Times New Roman"/>
                <w:iCs/>
                <w:lang w:val="en-GB"/>
              </w:rPr>
              <w:t xml:space="preserve">Eurasian Curlew </w:t>
            </w:r>
            <w:r w:rsidRPr="00DD5A77">
              <w:rPr>
                <w:rFonts w:ascii="Times New Roman" w:hAnsi="Times New Roman" w:cs="Times New Roman"/>
                <w:i/>
                <w:iCs/>
                <w:lang w:val="en-GB"/>
              </w:rPr>
              <w:t>Numenius a. arquata, N. a. orientalis and N. a. suschkini</w:t>
            </w:r>
          </w:p>
        </w:tc>
      </w:tr>
      <w:tr w:rsidR="004511DB" w:rsidRPr="005F5C1C" w14:paraId="730C724F" w14:textId="77777777" w:rsidTr="00B44D0E">
        <w:trPr>
          <w:trHeight w:val="534"/>
        </w:trPr>
        <w:tc>
          <w:tcPr>
            <w:tcW w:w="5000" w:type="pct"/>
            <w:vAlign w:val="center"/>
          </w:tcPr>
          <w:p w14:paraId="03A1D8F2" w14:textId="075BAD64" w:rsidR="004511DB" w:rsidRPr="006F6B99" w:rsidRDefault="004511DB" w:rsidP="007506DC">
            <w:pPr>
              <w:rPr>
                <w:rFonts w:ascii="Times New Roman" w:hAnsi="Times New Roman" w:cs="Times New Roman"/>
                <w:iCs/>
                <w:lang w:val="en-GB"/>
              </w:rPr>
            </w:pPr>
            <w:r w:rsidRPr="00DD5A77">
              <w:rPr>
                <w:rFonts w:ascii="Times New Roman" w:hAnsi="Times New Roman" w:cs="Times New Roman"/>
                <w:iCs/>
                <w:lang w:val="en-GB"/>
              </w:rPr>
              <w:t xml:space="preserve">Northern Bald Ibis </w:t>
            </w:r>
            <w:r w:rsidRPr="00DD5A77">
              <w:rPr>
                <w:rFonts w:ascii="Times New Roman" w:hAnsi="Times New Roman" w:cs="Times New Roman"/>
                <w:i/>
                <w:iCs/>
                <w:lang w:val="en-GB"/>
              </w:rPr>
              <w:t>Geronticus eremita</w:t>
            </w:r>
            <w:r w:rsidRPr="00DD5A77">
              <w:rPr>
                <w:rFonts w:ascii="Times New Roman" w:hAnsi="Times New Roman" w:cs="Times New Roman"/>
                <w:iCs/>
                <w:lang w:val="en-GB"/>
              </w:rPr>
              <w:t xml:space="preserve"> </w:t>
            </w:r>
            <w:r w:rsidRPr="00DD5A77">
              <w:rPr>
                <w:rFonts w:ascii="Times New Roman" w:hAnsi="Times New Roman" w:cs="Times New Roman"/>
              </w:rPr>
              <w:t>(revision of the 2005 ISSAP)</w:t>
            </w:r>
          </w:p>
        </w:tc>
      </w:tr>
    </w:tbl>
    <w:p w14:paraId="7D93B49E" w14:textId="77777777" w:rsidR="007506DC" w:rsidRPr="00DD5A77" w:rsidRDefault="007506DC" w:rsidP="00981C81">
      <w:pPr>
        <w:spacing w:after="0" w:line="240" w:lineRule="auto"/>
        <w:jc w:val="both"/>
        <w:rPr>
          <w:rFonts w:ascii="Times New Roman" w:hAnsi="Times New Roman" w:cs="Times New Roman"/>
          <w:lang w:val="en-US"/>
        </w:rPr>
      </w:pPr>
    </w:p>
    <w:p w14:paraId="26850623" w14:textId="77777777" w:rsidR="00314074" w:rsidRPr="00DD5A77" w:rsidRDefault="004511DB" w:rsidP="00981C81">
      <w:pPr>
        <w:spacing w:after="0" w:line="240" w:lineRule="auto"/>
        <w:jc w:val="both"/>
        <w:rPr>
          <w:rFonts w:ascii="Times New Roman" w:hAnsi="Times New Roman" w:cs="Times New Roman"/>
          <w:lang w:val="en-US"/>
        </w:rPr>
      </w:pPr>
      <w:r w:rsidRPr="00DD5A77">
        <w:rPr>
          <w:rFonts w:ascii="Times New Roman" w:hAnsi="Times New Roman" w:cs="Times New Roman"/>
          <w:lang w:val="en-US"/>
        </w:rPr>
        <w:t>In addition, MOP6</w:t>
      </w:r>
      <w:r w:rsidR="007506DC" w:rsidRPr="00DD5A77">
        <w:rPr>
          <w:rFonts w:ascii="Times New Roman" w:hAnsi="Times New Roman" w:cs="Times New Roman"/>
          <w:lang w:val="en-US"/>
        </w:rPr>
        <w:t xml:space="preserve"> is expected to adopt the International Multi-Species Action Plan for Benguela Upwelling System Coastal Seabirds (Bank Cormorant </w:t>
      </w:r>
      <w:r w:rsidR="007506DC" w:rsidRPr="00DD5A77">
        <w:rPr>
          <w:rFonts w:ascii="Times New Roman" w:hAnsi="Times New Roman" w:cs="Times New Roman"/>
          <w:i/>
          <w:lang w:val="en-US"/>
        </w:rPr>
        <w:t>Phalacrocorax neglectus</w:t>
      </w:r>
      <w:r w:rsidR="007506DC" w:rsidRPr="00DD5A77">
        <w:rPr>
          <w:rFonts w:ascii="Times New Roman" w:hAnsi="Times New Roman" w:cs="Times New Roman"/>
          <w:lang w:val="en-US"/>
        </w:rPr>
        <w:t xml:space="preserve">, African Penguin </w:t>
      </w:r>
      <w:r w:rsidR="007506DC" w:rsidRPr="00DD5A77">
        <w:rPr>
          <w:rFonts w:ascii="Times New Roman" w:hAnsi="Times New Roman" w:cs="Times New Roman"/>
          <w:i/>
          <w:lang w:val="en-US"/>
        </w:rPr>
        <w:t>Spheniscus demersus</w:t>
      </w:r>
      <w:r w:rsidR="007506DC" w:rsidRPr="00DD5A77">
        <w:rPr>
          <w:rFonts w:ascii="Times New Roman" w:hAnsi="Times New Roman" w:cs="Times New Roman"/>
          <w:lang w:val="en-US"/>
        </w:rPr>
        <w:t xml:space="preserve">, Cape Gannet </w:t>
      </w:r>
      <w:r w:rsidR="007506DC" w:rsidRPr="00DD5A77">
        <w:rPr>
          <w:rFonts w:ascii="Times New Roman" w:hAnsi="Times New Roman" w:cs="Times New Roman"/>
          <w:i/>
          <w:lang w:val="en-US"/>
        </w:rPr>
        <w:t>Sula (Morus) capensis</w:t>
      </w:r>
      <w:r w:rsidR="007506DC" w:rsidRPr="00DD5A77">
        <w:rPr>
          <w:rFonts w:ascii="Times New Roman" w:hAnsi="Times New Roman" w:cs="Times New Roman"/>
          <w:lang w:val="en-US"/>
        </w:rPr>
        <w:t xml:space="preserve">, Cape Cormorant </w:t>
      </w:r>
      <w:r w:rsidR="007506DC" w:rsidRPr="00DD5A77">
        <w:rPr>
          <w:rFonts w:ascii="Times New Roman" w:hAnsi="Times New Roman" w:cs="Times New Roman"/>
          <w:i/>
          <w:lang w:val="en-US"/>
        </w:rPr>
        <w:t>Phalacrocorax capensis</w:t>
      </w:r>
      <w:r w:rsidR="007506DC" w:rsidRPr="00DD5A77">
        <w:rPr>
          <w:rFonts w:ascii="Times New Roman" w:hAnsi="Times New Roman" w:cs="Times New Roman"/>
          <w:lang w:val="en-US"/>
        </w:rPr>
        <w:t xml:space="preserve">, Crowned Cormorant </w:t>
      </w:r>
      <w:r w:rsidR="007506DC" w:rsidRPr="00DD5A77">
        <w:rPr>
          <w:rFonts w:ascii="Times New Roman" w:hAnsi="Times New Roman" w:cs="Times New Roman"/>
          <w:i/>
          <w:lang w:val="en-US"/>
        </w:rPr>
        <w:t>Phalacrocorax coronatus</w:t>
      </w:r>
      <w:r w:rsidR="007506DC" w:rsidRPr="00DD5A77">
        <w:rPr>
          <w:rFonts w:ascii="Times New Roman" w:hAnsi="Times New Roman" w:cs="Times New Roman"/>
          <w:lang w:val="en-US"/>
        </w:rPr>
        <w:t xml:space="preserve">, Damara Tern </w:t>
      </w:r>
      <w:r w:rsidR="007506DC" w:rsidRPr="00DD5A77">
        <w:rPr>
          <w:rFonts w:ascii="Times New Roman" w:hAnsi="Times New Roman" w:cs="Times New Roman"/>
          <w:i/>
          <w:lang w:val="en-US"/>
        </w:rPr>
        <w:t>Sterna balaenarum</w:t>
      </w:r>
      <w:r w:rsidR="007506DC" w:rsidRPr="00DD5A77">
        <w:rPr>
          <w:rFonts w:ascii="Times New Roman" w:hAnsi="Times New Roman" w:cs="Times New Roman"/>
          <w:lang w:val="en-US"/>
        </w:rPr>
        <w:t xml:space="preserve">, Swift Tern </w:t>
      </w:r>
      <w:r w:rsidR="007506DC" w:rsidRPr="00DD5A77">
        <w:rPr>
          <w:rFonts w:ascii="Times New Roman" w:hAnsi="Times New Roman" w:cs="Times New Roman"/>
          <w:i/>
          <w:lang w:val="en-US"/>
        </w:rPr>
        <w:t>Sterna bergii</w:t>
      </w:r>
      <w:r w:rsidR="007506DC" w:rsidRPr="00DD5A77">
        <w:rPr>
          <w:rFonts w:ascii="Times New Roman" w:hAnsi="Times New Roman" w:cs="Times New Roman"/>
          <w:lang w:val="en-US"/>
        </w:rPr>
        <w:t xml:space="preserve">, Caspian Tern </w:t>
      </w:r>
      <w:r w:rsidR="007506DC" w:rsidRPr="00DD5A77">
        <w:rPr>
          <w:rFonts w:ascii="Times New Roman" w:hAnsi="Times New Roman" w:cs="Times New Roman"/>
          <w:i/>
          <w:lang w:val="en-US"/>
        </w:rPr>
        <w:t>Sterna caspia caspia</w:t>
      </w:r>
      <w:r w:rsidR="007506DC" w:rsidRPr="00DD5A77">
        <w:rPr>
          <w:rFonts w:ascii="Times New Roman" w:hAnsi="Times New Roman" w:cs="Times New Roman"/>
          <w:lang w:val="en-US"/>
        </w:rPr>
        <w:t xml:space="preserve">, African Oystercatcher </w:t>
      </w:r>
      <w:r w:rsidR="007506DC" w:rsidRPr="00DD5A77">
        <w:rPr>
          <w:rFonts w:ascii="Times New Roman" w:hAnsi="Times New Roman" w:cs="Times New Roman"/>
          <w:i/>
          <w:lang w:val="en-US"/>
        </w:rPr>
        <w:t>Haematopus moquini</w:t>
      </w:r>
      <w:r w:rsidR="00184979" w:rsidRPr="00184979">
        <w:rPr>
          <w:rFonts w:ascii="Times New Roman" w:hAnsi="Times New Roman" w:cs="Times New Roman"/>
          <w:lang w:val="en-US"/>
        </w:rPr>
        <w:t>)</w:t>
      </w:r>
      <w:r w:rsidR="00184979">
        <w:rPr>
          <w:rFonts w:ascii="Times New Roman" w:hAnsi="Times New Roman" w:cs="Times New Roman"/>
          <w:lang w:val="en-US"/>
        </w:rPr>
        <w:t>.</w:t>
      </w:r>
    </w:p>
    <w:p w14:paraId="5849468D" w14:textId="77777777" w:rsidR="007506DC" w:rsidRPr="00DD5A77" w:rsidRDefault="007506DC" w:rsidP="00981C81">
      <w:pPr>
        <w:spacing w:after="0" w:line="240" w:lineRule="auto"/>
        <w:jc w:val="both"/>
        <w:rPr>
          <w:rFonts w:ascii="Times New Roman" w:hAnsi="Times New Roman" w:cs="Times New Roman"/>
          <w:lang w:val="en-US"/>
        </w:rPr>
      </w:pPr>
    </w:p>
    <w:p w14:paraId="0E248743" w14:textId="77777777" w:rsidR="00A216B3" w:rsidRPr="00DD5A77" w:rsidRDefault="008F7800" w:rsidP="00E568FC">
      <w:pPr>
        <w:shd w:val="clear" w:color="auto" w:fill="C6D9F1" w:themeFill="text2" w:themeFillTint="33"/>
        <w:spacing w:after="0" w:line="240" w:lineRule="auto"/>
        <w:jc w:val="both"/>
        <w:rPr>
          <w:rFonts w:ascii="Times New Roman" w:hAnsi="Times New Roman" w:cs="Times New Roman"/>
          <w:b/>
          <w:lang w:val="en-US"/>
        </w:rPr>
      </w:pPr>
      <w:r>
        <w:rPr>
          <w:rFonts w:ascii="Times New Roman" w:hAnsi="Times New Roman" w:cs="Times New Roman"/>
          <w:b/>
          <w:lang w:val="en-US"/>
        </w:rPr>
        <w:t>5</w:t>
      </w:r>
      <w:r w:rsidR="00A216B3" w:rsidRPr="00DD5A77">
        <w:rPr>
          <w:rFonts w:ascii="Times New Roman" w:hAnsi="Times New Roman" w:cs="Times New Roman"/>
          <w:b/>
          <w:lang w:val="en-US"/>
        </w:rPr>
        <w:t xml:space="preserve">.4. </w:t>
      </w:r>
      <w:r w:rsidR="007506DC" w:rsidRPr="00DD5A77">
        <w:rPr>
          <w:rFonts w:ascii="Times New Roman" w:hAnsi="Times New Roman" w:cs="Times New Roman"/>
          <w:b/>
          <w:lang w:val="en-US"/>
        </w:rPr>
        <w:t>Action Plans</w:t>
      </w:r>
      <w:r w:rsidR="00981C81" w:rsidRPr="00DD5A77">
        <w:rPr>
          <w:rFonts w:ascii="Times New Roman" w:hAnsi="Times New Roman" w:cs="Times New Roman"/>
          <w:b/>
          <w:lang w:val="en-US"/>
        </w:rPr>
        <w:t xml:space="preserve"> for </w:t>
      </w:r>
      <w:r w:rsidR="00184979">
        <w:rPr>
          <w:rFonts w:ascii="Times New Roman" w:hAnsi="Times New Roman" w:cs="Times New Roman"/>
          <w:b/>
          <w:lang w:val="en-US"/>
        </w:rPr>
        <w:t xml:space="preserve">consideration for </w:t>
      </w:r>
      <w:r w:rsidR="00981C81" w:rsidRPr="00DD5A77">
        <w:rPr>
          <w:rFonts w:ascii="Times New Roman" w:hAnsi="Times New Roman" w:cs="Times New Roman"/>
          <w:b/>
          <w:lang w:val="en-US"/>
        </w:rPr>
        <w:t xml:space="preserve">revision and/or retirement </w:t>
      </w:r>
      <w:r w:rsidR="007506DC" w:rsidRPr="00DD5A77">
        <w:rPr>
          <w:rFonts w:ascii="Times New Roman" w:hAnsi="Times New Roman" w:cs="Times New Roman"/>
          <w:b/>
          <w:lang w:val="en-US"/>
        </w:rPr>
        <w:t>with</w:t>
      </w:r>
      <w:r w:rsidR="00981C81" w:rsidRPr="00DD5A77">
        <w:rPr>
          <w:rFonts w:ascii="Times New Roman" w:hAnsi="Times New Roman" w:cs="Times New Roman"/>
          <w:b/>
          <w:lang w:val="en-US"/>
        </w:rPr>
        <w:t xml:space="preserve"> no</w:t>
      </w:r>
      <w:r w:rsidR="007506DC" w:rsidRPr="00DD5A77">
        <w:rPr>
          <w:rFonts w:ascii="Times New Roman" w:hAnsi="Times New Roman" w:cs="Times New Roman"/>
          <w:b/>
          <w:lang w:val="en-US"/>
        </w:rPr>
        <w:t xml:space="preserve"> established</w:t>
      </w:r>
      <w:r w:rsidR="00981C81" w:rsidRPr="00DD5A77">
        <w:rPr>
          <w:rFonts w:ascii="Times New Roman" w:hAnsi="Times New Roman" w:cs="Times New Roman"/>
          <w:b/>
          <w:lang w:val="en-US"/>
        </w:rPr>
        <w:t xml:space="preserve"> international coordination mechanism </w:t>
      </w:r>
    </w:p>
    <w:p w14:paraId="2A65C85E" w14:textId="77777777" w:rsidR="007506DC" w:rsidRPr="00DD5A77" w:rsidRDefault="007506DC" w:rsidP="00981C81">
      <w:pPr>
        <w:spacing w:after="0" w:line="240" w:lineRule="auto"/>
        <w:jc w:val="both"/>
        <w:rPr>
          <w:rFonts w:ascii="Times New Roman" w:hAnsi="Times New Roman" w:cs="Times New Roman"/>
          <w:lang w:val="en-US"/>
        </w:rPr>
      </w:pPr>
    </w:p>
    <w:p w14:paraId="1DC48C60" w14:textId="7CD7C8FC" w:rsidR="00A216B3" w:rsidRDefault="007506DC" w:rsidP="00A216B3">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The following table </w:t>
      </w:r>
      <w:r w:rsidR="0071482D">
        <w:rPr>
          <w:rFonts w:ascii="Times New Roman" w:hAnsi="Times New Roman" w:cs="Times New Roman"/>
          <w:lang w:val="en-US"/>
        </w:rPr>
        <w:t xml:space="preserve">4 </w:t>
      </w:r>
      <w:r w:rsidRPr="00DD5A77">
        <w:rPr>
          <w:rFonts w:ascii="Times New Roman" w:hAnsi="Times New Roman" w:cs="Times New Roman"/>
          <w:lang w:val="en-US"/>
        </w:rPr>
        <w:t xml:space="preserve">includes all </w:t>
      </w:r>
      <w:r w:rsidR="00A216B3" w:rsidRPr="00DD5A77">
        <w:rPr>
          <w:rFonts w:ascii="Times New Roman" w:hAnsi="Times New Roman" w:cs="Times New Roman"/>
          <w:lang w:val="en-US"/>
        </w:rPr>
        <w:t xml:space="preserve">AEWA International Single Species Action Plans which are currently not being actively implemented as reported by the Range States through their national reports </w:t>
      </w:r>
      <w:r w:rsidR="00A216B3" w:rsidRPr="00DD5A77">
        <w:rPr>
          <w:rFonts w:ascii="Times New Roman" w:hAnsi="Times New Roman" w:cs="Times New Roman"/>
          <w:b/>
          <w:i/>
          <w:lang w:val="en-US"/>
        </w:rPr>
        <w:t xml:space="preserve">or </w:t>
      </w:r>
      <w:r w:rsidR="00A216B3" w:rsidRPr="00DD5A77">
        <w:rPr>
          <w:rFonts w:ascii="Times New Roman" w:hAnsi="Times New Roman" w:cs="Times New Roman"/>
          <w:lang w:val="en-US"/>
        </w:rPr>
        <w:t xml:space="preserve">as assessed by the AEWA Review of the stage of preparation and implementation of International Single Species Action and Management Plans, </w:t>
      </w:r>
      <w:r w:rsidR="00A216B3" w:rsidRPr="00DD5A77">
        <w:rPr>
          <w:rFonts w:ascii="Times New Roman" w:hAnsi="Times New Roman" w:cs="Times New Roman"/>
          <w:b/>
          <w:i/>
          <w:lang w:val="en-US"/>
        </w:rPr>
        <w:t>or</w:t>
      </w:r>
      <w:r w:rsidR="00A216B3" w:rsidRPr="00DD5A77">
        <w:rPr>
          <w:rFonts w:ascii="Times New Roman" w:hAnsi="Times New Roman" w:cs="Times New Roman"/>
          <w:lang w:val="en-US"/>
        </w:rPr>
        <w:t xml:space="preserve"> for which no mechanism for coordinated international implementation has been established</w:t>
      </w:r>
      <w:r w:rsidR="00E568FC" w:rsidRPr="00DD5A77">
        <w:rPr>
          <w:rFonts w:ascii="Times New Roman" w:hAnsi="Times New Roman" w:cs="Times New Roman"/>
          <w:lang w:val="en-US"/>
        </w:rPr>
        <w:t>.</w:t>
      </w:r>
    </w:p>
    <w:p w14:paraId="0547DC3B" w14:textId="77777777" w:rsidR="0071482D" w:rsidRPr="00DD5A77" w:rsidRDefault="0071482D" w:rsidP="00A216B3">
      <w:pPr>
        <w:spacing w:after="0" w:line="240" w:lineRule="auto"/>
        <w:jc w:val="both"/>
        <w:rPr>
          <w:rFonts w:ascii="Times New Roman" w:hAnsi="Times New Roman" w:cs="Times New Roman"/>
          <w:lang w:val="en-US"/>
        </w:rPr>
      </w:pPr>
    </w:p>
    <w:p w14:paraId="184A0AA1" w14:textId="5C576B4F" w:rsidR="00E568FC" w:rsidRPr="0071482D" w:rsidRDefault="0071482D" w:rsidP="00A216B3">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Table 4: AEWA International Single Species Action Plans </w:t>
      </w:r>
      <w:r w:rsidR="004A755E">
        <w:rPr>
          <w:rFonts w:ascii="Times New Roman" w:hAnsi="Times New Roman" w:cs="Times New Roman"/>
          <w:i/>
          <w:lang w:val="en-US"/>
        </w:rPr>
        <w:t>with no established international coordination mechanism.</w:t>
      </w:r>
    </w:p>
    <w:tbl>
      <w:tblPr>
        <w:tblStyle w:val="TableGrid"/>
        <w:tblW w:w="5000" w:type="pct"/>
        <w:tblLook w:val="04A0" w:firstRow="1" w:lastRow="0" w:firstColumn="1" w:lastColumn="0" w:noHBand="0" w:noVBand="1"/>
      </w:tblPr>
      <w:tblGrid>
        <w:gridCol w:w="3556"/>
        <w:gridCol w:w="1429"/>
        <w:gridCol w:w="1023"/>
        <w:gridCol w:w="808"/>
        <w:gridCol w:w="2244"/>
      </w:tblGrid>
      <w:tr w:rsidR="00A216B3" w:rsidRPr="00DD5A77" w14:paraId="600304A4" w14:textId="77777777" w:rsidTr="00B44D0E">
        <w:trPr>
          <w:trHeight w:val="495"/>
        </w:trPr>
        <w:tc>
          <w:tcPr>
            <w:tcW w:w="1967" w:type="pct"/>
            <w:vAlign w:val="center"/>
          </w:tcPr>
          <w:p w14:paraId="6B868E77" w14:textId="77777777" w:rsidR="00A216B3" w:rsidRPr="00DD5A77" w:rsidRDefault="00A216B3" w:rsidP="00350533">
            <w:pPr>
              <w:rPr>
                <w:rFonts w:ascii="Times New Roman" w:hAnsi="Times New Roman" w:cs="Times New Roman"/>
                <w:b/>
              </w:rPr>
            </w:pPr>
            <w:r w:rsidRPr="00DD5A77">
              <w:rPr>
                <w:rFonts w:ascii="Times New Roman" w:hAnsi="Times New Roman" w:cs="Times New Roman"/>
                <w:b/>
              </w:rPr>
              <w:t>Species</w:t>
            </w:r>
          </w:p>
        </w:tc>
        <w:tc>
          <w:tcPr>
            <w:tcW w:w="793" w:type="pct"/>
            <w:vAlign w:val="center"/>
          </w:tcPr>
          <w:p w14:paraId="24144C1D" w14:textId="77777777" w:rsidR="00A216B3" w:rsidRPr="00DD5A77" w:rsidRDefault="00A216B3" w:rsidP="00350533">
            <w:pPr>
              <w:rPr>
                <w:rFonts w:ascii="Times New Roman" w:hAnsi="Times New Roman" w:cs="Times New Roman"/>
                <w:b/>
              </w:rPr>
            </w:pPr>
            <w:r w:rsidRPr="00DD5A77">
              <w:rPr>
                <w:rFonts w:ascii="Times New Roman" w:hAnsi="Times New Roman" w:cs="Times New Roman"/>
                <w:b/>
              </w:rPr>
              <w:t xml:space="preserve">Adopted </w:t>
            </w:r>
          </w:p>
        </w:tc>
        <w:tc>
          <w:tcPr>
            <w:tcW w:w="548" w:type="pct"/>
            <w:vAlign w:val="center"/>
          </w:tcPr>
          <w:p w14:paraId="39B8C921" w14:textId="77777777" w:rsidR="00A216B3" w:rsidRPr="00DD5A77" w:rsidRDefault="00A216B3" w:rsidP="00350533">
            <w:pPr>
              <w:rPr>
                <w:rFonts w:ascii="Times New Roman" w:hAnsi="Times New Roman" w:cs="Times New Roman"/>
                <w:b/>
              </w:rPr>
            </w:pPr>
            <w:r w:rsidRPr="00DD5A77">
              <w:rPr>
                <w:rFonts w:ascii="Times New Roman" w:hAnsi="Times New Roman" w:cs="Times New Roman"/>
                <w:b/>
              </w:rPr>
              <w:t xml:space="preserve">Revision </w:t>
            </w:r>
          </w:p>
          <w:p w14:paraId="0108D39B" w14:textId="77777777" w:rsidR="00A216B3" w:rsidRPr="00DD5A77" w:rsidRDefault="00A216B3" w:rsidP="00350533">
            <w:pPr>
              <w:rPr>
                <w:rFonts w:ascii="Times New Roman" w:hAnsi="Times New Roman" w:cs="Times New Roman"/>
                <w:b/>
              </w:rPr>
            </w:pPr>
            <w:r w:rsidRPr="00DD5A77">
              <w:rPr>
                <w:rFonts w:ascii="Times New Roman" w:hAnsi="Times New Roman" w:cs="Times New Roman"/>
                <w:b/>
              </w:rPr>
              <w:t>foreseen</w:t>
            </w:r>
          </w:p>
        </w:tc>
        <w:tc>
          <w:tcPr>
            <w:tcW w:w="450" w:type="pct"/>
            <w:vAlign w:val="center"/>
          </w:tcPr>
          <w:p w14:paraId="4AAA81E7" w14:textId="77777777" w:rsidR="00A216B3" w:rsidRPr="00DD5A77" w:rsidRDefault="00A216B3" w:rsidP="00350533">
            <w:pPr>
              <w:rPr>
                <w:rFonts w:ascii="Times New Roman" w:hAnsi="Times New Roman" w:cs="Times New Roman"/>
                <w:b/>
              </w:rPr>
            </w:pPr>
            <w:r w:rsidRPr="00DD5A77">
              <w:rPr>
                <w:rFonts w:ascii="Times New Roman" w:hAnsi="Times New Roman" w:cs="Times New Roman"/>
                <w:b/>
              </w:rPr>
              <w:t xml:space="preserve">IUCN </w:t>
            </w:r>
          </w:p>
          <w:p w14:paraId="0A465549" w14:textId="77777777" w:rsidR="00A216B3" w:rsidRPr="00DD5A77" w:rsidRDefault="00A216B3" w:rsidP="00350533">
            <w:pPr>
              <w:rPr>
                <w:rFonts w:ascii="Times New Roman" w:hAnsi="Times New Roman" w:cs="Times New Roman"/>
                <w:b/>
              </w:rPr>
            </w:pPr>
            <w:r w:rsidRPr="00DD5A77">
              <w:rPr>
                <w:rFonts w:ascii="Times New Roman" w:hAnsi="Times New Roman" w:cs="Times New Roman"/>
                <w:b/>
              </w:rPr>
              <w:t>status</w:t>
            </w:r>
          </w:p>
        </w:tc>
        <w:tc>
          <w:tcPr>
            <w:tcW w:w="1242" w:type="pct"/>
            <w:vAlign w:val="center"/>
          </w:tcPr>
          <w:p w14:paraId="474292B5" w14:textId="77777777" w:rsidR="00A216B3" w:rsidRPr="00DD5A77" w:rsidRDefault="00A216B3" w:rsidP="00350533">
            <w:pPr>
              <w:rPr>
                <w:rFonts w:ascii="Times New Roman" w:hAnsi="Times New Roman" w:cs="Times New Roman"/>
                <w:b/>
              </w:rPr>
            </w:pPr>
            <w:r w:rsidRPr="00DD5A77">
              <w:rPr>
                <w:rFonts w:ascii="Times New Roman" w:hAnsi="Times New Roman" w:cs="Times New Roman"/>
                <w:b/>
              </w:rPr>
              <w:t>NOTE</w:t>
            </w:r>
          </w:p>
        </w:tc>
      </w:tr>
      <w:tr w:rsidR="00A216B3" w:rsidRPr="00DD5A77" w14:paraId="3B70B475" w14:textId="77777777" w:rsidTr="00B44D0E">
        <w:trPr>
          <w:trHeight w:val="247"/>
        </w:trPr>
        <w:tc>
          <w:tcPr>
            <w:tcW w:w="1967" w:type="pct"/>
            <w:vAlign w:val="center"/>
          </w:tcPr>
          <w:p w14:paraId="6ED5EE14"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Maccoa Duck (</w:t>
            </w:r>
            <w:r w:rsidRPr="00DD5A77">
              <w:rPr>
                <w:rFonts w:ascii="Times New Roman" w:hAnsi="Times New Roman" w:cs="Times New Roman"/>
                <w:i/>
              </w:rPr>
              <w:t>Oxyura maccoa</w:t>
            </w:r>
            <w:r w:rsidRPr="00DD5A77">
              <w:rPr>
                <w:rFonts w:ascii="Times New Roman" w:hAnsi="Times New Roman" w:cs="Times New Roman"/>
              </w:rPr>
              <w:t>)</w:t>
            </w:r>
          </w:p>
        </w:tc>
        <w:tc>
          <w:tcPr>
            <w:tcW w:w="793" w:type="pct"/>
            <w:vAlign w:val="center"/>
          </w:tcPr>
          <w:p w14:paraId="201B61B0"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MOP4 in 2008</w:t>
            </w:r>
          </w:p>
        </w:tc>
        <w:tc>
          <w:tcPr>
            <w:tcW w:w="548" w:type="pct"/>
            <w:vAlign w:val="center"/>
          </w:tcPr>
          <w:p w14:paraId="557F707B"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2018</w:t>
            </w:r>
          </w:p>
        </w:tc>
        <w:tc>
          <w:tcPr>
            <w:tcW w:w="450" w:type="pct"/>
            <w:vAlign w:val="center"/>
          </w:tcPr>
          <w:p w14:paraId="150B0CD5"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NT</w:t>
            </w:r>
          </w:p>
        </w:tc>
        <w:tc>
          <w:tcPr>
            <w:tcW w:w="1242" w:type="pct"/>
            <w:vAlign w:val="center"/>
          </w:tcPr>
          <w:p w14:paraId="63F7FB4D"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AEWA ISSAP</w:t>
            </w:r>
          </w:p>
        </w:tc>
      </w:tr>
      <w:tr w:rsidR="00A216B3" w:rsidRPr="005F5C1C" w14:paraId="5D2DC40E" w14:textId="77777777" w:rsidTr="00B44D0E">
        <w:trPr>
          <w:trHeight w:val="495"/>
        </w:trPr>
        <w:tc>
          <w:tcPr>
            <w:tcW w:w="1967" w:type="pct"/>
            <w:vAlign w:val="center"/>
          </w:tcPr>
          <w:p w14:paraId="6DC7AD2A"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 xml:space="preserve">White-headed Duck </w:t>
            </w:r>
            <w:r w:rsidRPr="00DD5A77">
              <w:rPr>
                <w:rFonts w:ascii="Times New Roman" w:hAnsi="Times New Roman" w:cs="Times New Roman"/>
                <w:i/>
              </w:rPr>
              <w:t>(Oxyura leucocephala)</w:t>
            </w:r>
          </w:p>
        </w:tc>
        <w:tc>
          <w:tcPr>
            <w:tcW w:w="793" w:type="pct"/>
            <w:vAlign w:val="center"/>
          </w:tcPr>
          <w:p w14:paraId="204B1B19"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MOP3 in 2005</w:t>
            </w:r>
          </w:p>
        </w:tc>
        <w:tc>
          <w:tcPr>
            <w:tcW w:w="548" w:type="pct"/>
            <w:vAlign w:val="center"/>
          </w:tcPr>
          <w:p w14:paraId="7C5B44DA"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2015</w:t>
            </w:r>
          </w:p>
        </w:tc>
        <w:tc>
          <w:tcPr>
            <w:tcW w:w="450" w:type="pct"/>
            <w:vAlign w:val="center"/>
          </w:tcPr>
          <w:p w14:paraId="546D56EE"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EN</w:t>
            </w:r>
          </w:p>
        </w:tc>
        <w:tc>
          <w:tcPr>
            <w:tcW w:w="1242" w:type="pct"/>
            <w:vAlign w:val="center"/>
          </w:tcPr>
          <w:p w14:paraId="01ACCC7F" w14:textId="77777777" w:rsidR="00A216B3" w:rsidRPr="00F40442" w:rsidRDefault="00A216B3" w:rsidP="00350533">
            <w:pPr>
              <w:rPr>
                <w:rFonts w:ascii="Times New Roman" w:hAnsi="Times New Roman" w:cs="Times New Roman"/>
                <w:lang w:val="fr-FR"/>
              </w:rPr>
            </w:pPr>
            <w:r w:rsidRPr="00F40442">
              <w:rPr>
                <w:rFonts w:ascii="Times New Roman" w:hAnsi="Times New Roman" w:cs="Times New Roman"/>
                <w:lang w:val="fr-FR"/>
              </w:rPr>
              <w:t>joint AEWA/CMS/EU ISSAP</w:t>
            </w:r>
          </w:p>
        </w:tc>
      </w:tr>
      <w:tr w:rsidR="00A216B3" w:rsidRPr="005F5C1C" w14:paraId="1BC8048C" w14:textId="77777777" w:rsidTr="00B44D0E">
        <w:trPr>
          <w:trHeight w:val="247"/>
        </w:trPr>
        <w:tc>
          <w:tcPr>
            <w:tcW w:w="1967" w:type="pct"/>
            <w:vAlign w:val="center"/>
          </w:tcPr>
          <w:p w14:paraId="3FC73577"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Corncrake (</w:t>
            </w:r>
            <w:r w:rsidRPr="00DD5A77">
              <w:rPr>
                <w:rFonts w:ascii="Times New Roman" w:hAnsi="Times New Roman" w:cs="Times New Roman"/>
                <w:i/>
              </w:rPr>
              <w:t>Crex crex</w:t>
            </w:r>
            <w:r w:rsidRPr="00DD5A77">
              <w:rPr>
                <w:rFonts w:ascii="Times New Roman" w:hAnsi="Times New Roman" w:cs="Times New Roman"/>
              </w:rPr>
              <w:t>)</w:t>
            </w:r>
          </w:p>
        </w:tc>
        <w:tc>
          <w:tcPr>
            <w:tcW w:w="793" w:type="pct"/>
            <w:vAlign w:val="center"/>
          </w:tcPr>
          <w:p w14:paraId="585AE1AF"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MOP3 in 2005</w:t>
            </w:r>
          </w:p>
        </w:tc>
        <w:tc>
          <w:tcPr>
            <w:tcW w:w="548" w:type="pct"/>
            <w:vAlign w:val="center"/>
          </w:tcPr>
          <w:p w14:paraId="3190CD0B"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2015</w:t>
            </w:r>
          </w:p>
        </w:tc>
        <w:tc>
          <w:tcPr>
            <w:tcW w:w="450" w:type="pct"/>
            <w:vAlign w:val="center"/>
          </w:tcPr>
          <w:p w14:paraId="1B16EA00"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LC</w:t>
            </w:r>
          </w:p>
        </w:tc>
        <w:tc>
          <w:tcPr>
            <w:tcW w:w="1242" w:type="pct"/>
            <w:vAlign w:val="center"/>
          </w:tcPr>
          <w:p w14:paraId="591BD505" w14:textId="77777777" w:rsidR="00A216B3" w:rsidRPr="00F40442" w:rsidRDefault="00A216B3" w:rsidP="00350533">
            <w:pPr>
              <w:rPr>
                <w:rFonts w:ascii="Times New Roman" w:hAnsi="Times New Roman" w:cs="Times New Roman"/>
                <w:lang w:val="fr-FR"/>
              </w:rPr>
            </w:pPr>
            <w:r w:rsidRPr="00F40442">
              <w:rPr>
                <w:rFonts w:ascii="Times New Roman" w:hAnsi="Times New Roman" w:cs="Times New Roman"/>
                <w:lang w:val="fr-FR"/>
              </w:rPr>
              <w:t>joint AEWA/CMS/EU ISSAP</w:t>
            </w:r>
          </w:p>
        </w:tc>
      </w:tr>
      <w:tr w:rsidR="00A216B3" w:rsidRPr="00DD5A77" w14:paraId="6DFE170A" w14:textId="77777777" w:rsidTr="00B44D0E">
        <w:trPr>
          <w:trHeight w:val="247"/>
        </w:trPr>
        <w:tc>
          <w:tcPr>
            <w:tcW w:w="1967" w:type="pct"/>
            <w:vAlign w:val="center"/>
          </w:tcPr>
          <w:p w14:paraId="63633FA1"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Ferruginous Duck (</w:t>
            </w:r>
            <w:r w:rsidRPr="00DD5A77">
              <w:rPr>
                <w:rFonts w:ascii="Times New Roman" w:hAnsi="Times New Roman" w:cs="Times New Roman"/>
                <w:i/>
              </w:rPr>
              <w:t>Aythya nyroca</w:t>
            </w:r>
            <w:r w:rsidRPr="00DD5A77">
              <w:rPr>
                <w:rFonts w:ascii="Times New Roman" w:hAnsi="Times New Roman" w:cs="Times New Roman"/>
              </w:rPr>
              <w:t>)</w:t>
            </w:r>
          </w:p>
        </w:tc>
        <w:tc>
          <w:tcPr>
            <w:tcW w:w="793" w:type="pct"/>
            <w:vAlign w:val="center"/>
          </w:tcPr>
          <w:p w14:paraId="718CFC58"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MOP3 in 2005</w:t>
            </w:r>
          </w:p>
        </w:tc>
        <w:tc>
          <w:tcPr>
            <w:tcW w:w="548" w:type="pct"/>
            <w:vAlign w:val="center"/>
          </w:tcPr>
          <w:p w14:paraId="48B9BBA5"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2015</w:t>
            </w:r>
          </w:p>
        </w:tc>
        <w:tc>
          <w:tcPr>
            <w:tcW w:w="450" w:type="pct"/>
            <w:vAlign w:val="center"/>
          </w:tcPr>
          <w:p w14:paraId="18609690"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NT</w:t>
            </w:r>
          </w:p>
        </w:tc>
        <w:tc>
          <w:tcPr>
            <w:tcW w:w="1242" w:type="pct"/>
            <w:vAlign w:val="center"/>
          </w:tcPr>
          <w:p w14:paraId="4C7CE230"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joint AEWA/CMS ISSAP</w:t>
            </w:r>
          </w:p>
        </w:tc>
      </w:tr>
      <w:tr w:rsidR="00A216B3" w:rsidRPr="005F5C1C" w14:paraId="006ABED6" w14:textId="77777777" w:rsidTr="00B44D0E">
        <w:trPr>
          <w:trHeight w:val="462"/>
        </w:trPr>
        <w:tc>
          <w:tcPr>
            <w:tcW w:w="1967" w:type="pct"/>
            <w:vAlign w:val="center"/>
          </w:tcPr>
          <w:p w14:paraId="47C6BF09"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Great Snipe (</w:t>
            </w:r>
            <w:r w:rsidRPr="00DD5A77">
              <w:rPr>
                <w:rFonts w:ascii="Times New Roman" w:hAnsi="Times New Roman" w:cs="Times New Roman"/>
                <w:i/>
              </w:rPr>
              <w:t>Gallinago media</w:t>
            </w:r>
            <w:r w:rsidRPr="00DD5A77">
              <w:rPr>
                <w:rFonts w:ascii="Times New Roman" w:hAnsi="Times New Roman" w:cs="Times New Roman"/>
              </w:rPr>
              <w:t>)</w:t>
            </w:r>
          </w:p>
        </w:tc>
        <w:tc>
          <w:tcPr>
            <w:tcW w:w="793" w:type="pct"/>
            <w:vAlign w:val="center"/>
          </w:tcPr>
          <w:p w14:paraId="2E9BA565"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MOP2 in 2002</w:t>
            </w:r>
          </w:p>
        </w:tc>
        <w:tc>
          <w:tcPr>
            <w:tcW w:w="548" w:type="pct"/>
            <w:vAlign w:val="center"/>
          </w:tcPr>
          <w:p w14:paraId="2424E777"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2005</w:t>
            </w:r>
          </w:p>
        </w:tc>
        <w:tc>
          <w:tcPr>
            <w:tcW w:w="450" w:type="pct"/>
            <w:vAlign w:val="center"/>
          </w:tcPr>
          <w:p w14:paraId="36D0768E"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NT</w:t>
            </w:r>
          </w:p>
        </w:tc>
        <w:tc>
          <w:tcPr>
            <w:tcW w:w="1242" w:type="pct"/>
            <w:vAlign w:val="center"/>
          </w:tcPr>
          <w:p w14:paraId="7660F382"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joint AEWA/Bern Convention ISSAP</w:t>
            </w:r>
          </w:p>
        </w:tc>
      </w:tr>
      <w:tr w:rsidR="00A216B3" w:rsidRPr="005F5C1C" w14:paraId="0E25278B" w14:textId="77777777" w:rsidTr="00B44D0E">
        <w:trPr>
          <w:trHeight w:val="511"/>
        </w:trPr>
        <w:tc>
          <w:tcPr>
            <w:tcW w:w="1967" w:type="pct"/>
            <w:vAlign w:val="center"/>
          </w:tcPr>
          <w:p w14:paraId="1A27CDEB"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Black-winged Pratincole (</w:t>
            </w:r>
            <w:r w:rsidRPr="00DD5A77">
              <w:rPr>
                <w:rFonts w:ascii="Times New Roman" w:hAnsi="Times New Roman" w:cs="Times New Roman"/>
                <w:i/>
              </w:rPr>
              <w:t>Glareola nordmanni</w:t>
            </w:r>
            <w:r w:rsidRPr="00DD5A77">
              <w:rPr>
                <w:rFonts w:ascii="Times New Roman" w:hAnsi="Times New Roman" w:cs="Times New Roman"/>
              </w:rPr>
              <w:t>)</w:t>
            </w:r>
          </w:p>
        </w:tc>
        <w:tc>
          <w:tcPr>
            <w:tcW w:w="793" w:type="pct"/>
            <w:vAlign w:val="center"/>
          </w:tcPr>
          <w:p w14:paraId="0413705D"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MOP2 in 2002</w:t>
            </w:r>
          </w:p>
        </w:tc>
        <w:tc>
          <w:tcPr>
            <w:tcW w:w="548" w:type="pct"/>
            <w:vAlign w:val="center"/>
          </w:tcPr>
          <w:p w14:paraId="78CA6368"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2005</w:t>
            </w:r>
          </w:p>
        </w:tc>
        <w:tc>
          <w:tcPr>
            <w:tcW w:w="450" w:type="pct"/>
            <w:vAlign w:val="center"/>
          </w:tcPr>
          <w:p w14:paraId="07547725"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NT</w:t>
            </w:r>
          </w:p>
        </w:tc>
        <w:tc>
          <w:tcPr>
            <w:tcW w:w="1242" w:type="pct"/>
            <w:vAlign w:val="center"/>
          </w:tcPr>
          <w:p w14:paraId="4E6B86F4" w14:textId="77777777" w:rsidR="00A216B3" w:rsidRPr="00DD5A77" w:rsidRDefault="00A216B3" w:rsidP="00350533">
            <w:pPr>
              <w:rPr>
                <w:rFonts w:ascii="Times New Roman" w:hAnsi="Times New Roman" w:cs="Times New Roman"/>
              </w:rPr>
            </w:pPr>
            <w:r w:rsidRPr="00DD5A77">
              <w:rPr>
                <w:rFonts w:ascii="Times New Roman" w:hAnsi="Times New Roman" w:cs="Times New Roman"/>
              </w:rPr>
              <w:t>joint AEWA/Bern Convention ISSAP</w:t>
            </w:r>
          </w:p>
        </w:tc>
      </w:tr>
    </w:tbl>
    <w:p w14:paraId="426ABE5C" w14:textId="77777777" w:rsidR="00A216B3" w:rsidRPr="00DD5A77" w:rsidRDefault="00A216B3" w:rsidP="00981C81">
      <w:pPr>
        <w:spacing w:after="0" w:line="240" w:lineRule="auto"/>
        <w:jc w:val="both"/>
        <w:rPr>
          <w:rFonts w:ascii="Times New Roman" w:hAnsi="Times New Roman" w:cs="Times New Roman"/>
          <w:lang w:val="en-US"/>
        </w:rPr>
      </w:pPr>
    </w:p>
    <w:p w14:paraId="7FF26413" w14:textId="7431F4F1" w:rsidR="008C0398" w:rsidRPr="00DD5A77" w:rsidRDefault="008C0398" w:rsidP="008C0398">
      <w:pPr>
        <w:shd w:val="clear" w:color="auto" w:fill="C6D9F1" w:themeFill="text2" w:themeFillTint="33"/>
        <w:spacing w:after="0" w:line="240" w:lineRule="auto"/>
        <w:jc w:val="both"/>
        <w:rPr>
          <w:rFonts w:ascii="Times New Roman" w:hAnsi="Times New Roman" w:cs="Times New Roman"/>
          <w:b/>
          <w:lang w:val="en-US"/>
        </w:rPr>
      </w:pPr>
      <w:r>
        <w:rPr>
          <w:rFonts w:ascii="Times New Roman" w:hAnsi="Times New Roman" w:cs="Times New Roman"/>
          <w:b/>
          <w:lang w:val="en-US"/>
        </w:rPr>
        <w:t>5.5</w:t>
      </w:r>
      <w:r w:rsidRPr="00DD5A77">
        <w:rPr>
          <w:rFonts w:ascii="Times New Roman" w:hAnsi="Times New Roman" w:cs="Times New Roman"/>
          <w:b/>
          <w:lang w:val="en-US"/>
        </w:rPr>
        <w:t xml:space="preserve">. </w:t>
      </w:r>
      <w:r>
        <w:rPr>
          <w:rFonts w:ascii="Times New Roman" w:hAnsi="Times New Roman" w:cs="Times New Roman"/>
          <w:b/>
          <w:lang w:val="en-US"/>
        </w:rPr>
        <w:t>Current plans for new AEWA International Species Action and Management Plans</w:t>
      </w:r>
    </w:p>
    <w:p w14:paraId="05AE0494" w14:textId="77777777" w:rsidR="008C0398" w:rsidRDefault="008C0398" w:rsidP="008C0398">
      <w:pPr>
        <w:spacing w:after="0" w:line="240" w:lineRule="auto"/>
        <w:jc w:val="both"/>
        <w:rPr>
          <w:rFonts w:ascii="Times New Roman" w:hAnsi="Times New Roman" w:cs="Times New Roman"/>
          <w:lang w:val="en-US"/>
        </w:rPr>
      </w:pPr>
    </w:p>
    <w:p w14:paraId="3B8EBE9B" w14:textId="77777777" w:rsidR="008C0398" w:rsidRDefault="008C0398" w:rsidP="008C0398">
      <w:pPr>
        <w:spacing w:after="0" w:line="240" w:lineRule="auto"/>
        <w:jc w:val="both"/>
        <w:rPr>
          <w:rFonts w:ascii="Times New Roman" w:hAnsi="Times New Roman" w:cs="Times New Roman"/>
          <w:lang w:val="en-US"/>
        </w:rPr>
      </w:pPr>
      <w:r>
        <w:rPr>
          <w:rFonts w:ascii="Times New Roman" w:hAnsi="Times New Roman" w:cs="Times New Roman"/>
          <w:lang w:val="en-US"/>
        </w:rPr>
        <w:t>F</w:t>
      </w:r>
      <w:r w:rsidRPr="00DD5A77">
        <w:rPr>
          <w:rFonts w:ascii="Times New Roman" w:hAnsi="Times New Roman" w:cs="Times New Roman"/>
          <w:lang w:val="en-US"/>
        </w:rPr>
        <w:t xml:space="preserve">urther species have been prioritized by the AEWA Technical Committee </w:t>
      </w:r>
      <w:r>
        <w:rPr>
          <w:rFonts w:ascii="Times New Roman" w:hAnsi="Times New Roman" w:cs="Times New Roman"/>
          <w:lang w:val="en-US"/>
        </w:rPr>
        <w:t xml:space="preserve">(see current list in </w:t>
      </w:r>
      <w:r w:rsidRPr="00C9066A">
        <w:rPr>
          <w:rFonts w:ascii="Times New Roman" w:hAnsi="Times New Roman" w:cs="Times New Roman"/>
          <w:lang w:val="en-US"/>
        </w:rPr>
        <w:t>Annex 6</w:t>
      </w:r>
      <w:r>
        <w:rPr>
          <w:rFonts w:ascii="Times New Roman" w:hAnsi="Times New Roman" w:cs="Times New Roman"/>
          <w:lang w:val="en-US"/>
        </w:rPr>
        <w:t xml:space="preserve">) </w:t>
      </w:r>
      <w:r w:rsidRPr="00DD5A77">
        <w:rPr>
          <w:rFonts w:ascii="Times New Roman" w:hAnsi="Times New Roman" w:cs="Times New Roman"/>
          <w:lang w:val="en-US"/>
        </w:rPr>
        <w:t xml:space="preserve">for the development of Action Plans (for example the Black Crowned Crane </w:t>
      </w:r>
      <w:r w:rsidRPr="00DD5A77">
        <w:rPr>
          <w:rFonts w:ascii="Times New Roman" w:hAnsi="Times New Roman" w:cs="Times New Roman"/>
          <w:i/>
          <w:lang w:val="en-US"/>
        </w:rPr>
        <w:t>Balearica pavonina</w:t>
      </w:r>
      <w:r w:rsidRPr="00DD5A77">
        <w:rPr>
          <w:rFonts w:ascii="Times New Roman" w:hAnsi="Times New Roman" w:cs="Times New Roman"/>
          <w:lang w:val="en-US"/>
        </w:rPr>
        <w:t>) and the Secretariat has received inquiries regarding the development of new</w:t>
      </w:r>
      <w:r>
        <w:rPr>
          <w:rFonts w:ascii="Times New Roman" w:hAnsi="Times New Roman" w:cs="Times New Roman"/>
          <w:lang w:val="en-US"/>
        </w:rPr>
        <w:t xml:space="preserve"> Management Plans. </w:t>
      </w:r>
    </w:p>
    <w:p w14:paraId="3A6AAADF" w14:textId="77777777" w:rsidR="008C0398" w:rsidRDefault="008C0398" w:rsidP="008C0398">
      <w:pPr>
        <w:spacing w:after="0" w:line="240" w:lineRule="auto"/>
        <w:jc w:val="both"/>
        <w:rPr>
          <w:rFonts w:ascii="Times New Roman" w:hAnsi="Times New Roman" w:cs="Times New Roman"/>
          <w:lang w:val="en-US"/>
        </w:rPr>
      </w:pPr>
    </w:p>
    <w:p w14:paraId="1E99AB1D" w14:textId="6CD49498" w:rsidR="008C0398" w:rsidRPr="00DD5A77" w:rsidRDefault="008C0398" w:rsidP="008C0398">
      <w:pPr>
        <w:spacing w:after="0" w:line="240" w:lineRule="auto"/>
        <w:jc w:val="both"/>
        <w:rPr>
          <w:rFonts w:ascii="Times New Roman" w:hAnsi="Times New Roman" w:cs="Times New Roman"/>
          <w:lang w:val="en-US"/>
        </w:rPr>
      </w:pPr>
      <w:r>
        <w:rPr>
          <w:rFonts w:ascii="Times New Roman" w:hAnsi="Times New Roman" w:cs="Times New Roman"/>
          <w:lang w:val="en-US"/>
        </w:rPr>
        <w:t xml:space="preserve">However, </w:t>
      </w:r>
      <w:r w:rsidR="00447348">
        <w:rPr>
          <w:rFonts w:ascii="Times New Roman" w:hAnsi="Times New Roman" w:cs="Times New Roman"/>
          <w:lang w:val="en-US"/>
        </w:rPr>
        <w:t xml:space="preserve">at the time of writing </w:t>
      </w:r>
      <w:r>
        <w:rPr>
          <w:rFonts w:ascii="Times New Roman" w:hAnsi="Times New Roman" w:cs="Times New Roman"/>
          <w:lang w:val="en-US"/>
        </w:rPr>
        <w:t xml:space="preserve">concrete plans for </w:t>
      </w:r>
      <w:r w:rsidRPr="00DD5A77">
        <w:rPr>
          <w:rFonts w:ascii="Times New Roman" w:hAnsi="Times New Roman" w:cs="Times New Roman"/>
          <w:lang w:val="en-US"/>
        </w:rPr>
        <w:t xml:space="preserve">additional </w:t>
      </w:r>
      <w:r w:rsidR="00447348">
        <w:rPr>
          <w:rFonts w:ascii="Times New Roman" w:hAnsi="Times New Roman" w:cs="Times New Roman"/>
          <w:lang w:val="en-US"/>
        </w:rPr>
        <w:t xml:space="preserve">Action </w:t>
      </w:r>
      <w:r>
        <w:rPr>
          <w:rFonts w:ascii="Times New Roman" w:hAnsi="Times New Roman" w:cs="Times New Roman"/>
          <w:lang w:val="en-US"/>
        </w:rPr>
        <w:t xml:space="preserve">Plans to be developed during the next triennium only exist </w:t>
      </w:r>
      <w:r w:rsidR="00CC46D2">
        <w:rPr>
          <w:rFonts w:ascii="Times New Roman" w:hAnsi="Times New Roman" w:cs="Times New Roman"/>
          <w:lang w:val="en-US"/>
        </w:rPr>
        <w:t xml:space="preserve">for </w:t>
      </w:r>
      <w:r>
        <w:rPr>
          <w:rFonts w:ascii="Times New Roman" w:hAnsi="Times New Roman" w:cs="Times New Roman"/>
          <w:lang w:val="en-US"/>
        </w:rPr>
        <w:t xml:space="preserve">the Dalmatian Pelican </w:t>
      </w:r>
      <w:r w:rsidRPr="00350822">
        <w:rPr>
          <w:rFonts w:ascii="Times New Roman" w:hAnsi="Times New Roman" w:cs="Times New Roman"/>
          <w:i/>
          <w:lang w:val="en-US"/>
        </w:rPr>
        <w:t>(Pelecanus crispus)</w:t>
      </w:r>
      <w:r>
        <w:rPr>
          <w:rFonts w:ascii="Times New Roman" w:hAnsi="Times New Roman" w:cs="Times New Roman"/>
          <w:lang w:val="en-US"/>
        </w:rPr>
        <w:t xml:space="preserve">, Velvet Scoter </w:t>
      </w:r>
      <w:r w:rsidRPr="00350822">
        <w:rPr>
          <w:rFonts w:ascii="Times New Roman" w:hAnsi="Times New Roman" w:cs="Times New Roman"/>
          <w:i/>
          <w:lang w:val="en-US"/>
        </w:rPr>
        <w:t>(Melanitta fusca)</w:t>
      </w:r>
      <w:r>
        <w:rPr>
          <w:rFonts w:ascii="Times New Roman" w:hAnsi="Times New Roman" w:cs="Times New Roman"/>
          <w:lang w:val="en-US"/>
        </w:rPr>
        <w:t xml:space="preserve"> </w:t>
      </w:r>
      <w:r w:rsidR="00CC46D2">
        <w:rPr>
          <w:rFonts w:ascii="Times New Roman" w:hAnsi="Times New Roman" w:cs="Times New Roman"/>
          <w:lang w:val="en-US"/>
        </w:rPr>
        <w:t>as well as for</w:t>
      </w:r>
      <w:r>
        <w:rPr>
          <w:rFonts w:ascii="Times New Roman" w:hAnsi="Times New Roman" w:cs="Times New Roman"/>
          <w:lang w:val="en-US"/>
        </w:rPr>
        <w:t xml:space="preserve"> a revision of the current AEWA International Single Species Action Plan for the White-headed Duck </w:t>
      </w:r>
      <w:r w:rsidRPr="00350822">
        <w:rPr>
          <w:rFonts w:ascii="Times New Roman" w:hAnsi="Times New Roman" w:cs="Times New Roman"/>
          <w:i/>
          <w:lang w:val="en-US"/>
        </w:rPr>
        <w:t>(Oxyura leucocephala)</w:t>
      </w:r>
      <w:r>
        <w:rPr>
          <w:rFonts w:ascii="Times New Roman" w:hAnsi="Times New Roman" w:cs="Times New Roman"/>
          <w:lang w:val="en-US"/>
        </w:rPr>
        <w:t xml:space="preserve">. These three Plans will be developed under the auspices of the </w:t>
      </w:r>
      <w:r w:rsidR="0007182C">
        <w:rPr>
          <w:rFonts w:ascii="Times New Roman" w:hAnsi="Times New Roman" w:cs="Times New Roman"/>
          <w:lang w:val="en-US"/>
        </w:rPr>
        <w:t xml:space="preserve">EU LIFE EuroSAP </w:t>
      </w:r>
      <w:r>
        <w:rPr>
          <w:rFonts w:ascii="Times New Roman" w:hAnsi="Times New Roman" w:cs="Times New Roman"/>
          <w:lang w:val="en-US"/>
        </w:rPr>
        <w:t>project funded by the European Commission and coordinated b</w:t>
      </w:r>
      <w:r w:rsidR="0007182C">
        <w:rPr>
          <w:rFonts w:ascii="Times New Roman" w:hAnsi="Times New Roman" w:cs="Times New Roman"/>
          <w:lang w:val="en-US"/>
        </w:rPr>
        <w:t>y BirdLife.</w:t>
      </w:r>
    </w:p>
    <w:p w14:paraId="1415B879" w14:textId="77777777" w:rsidR="00981C81" w:rsidRPr="00697C77" w:rsidRDefault="00981C81" w:rsidP="00981C81">
      <w:pPr>
        <w:spacing w:after="0" w:line="240" w:lineRule="auto"/>
        <w:jc w:val="both"/>
        <w:rPr>
          <w:rFonts w:ascii="Times New Roman" w:hAnsi="Times New Roman" w:cs="Times New Roman"/>
          <w:sz w:val="20"/>
          <w:szCs w:val="20"/>
          <w:lang w:val="en-US"/>
        </w:rPr>
      </w:pPr>
    </w:p>
    <w:p w14:paraId="2052C6C3" w14:textId="77777777" w:rsidR="0036491E" w:rsidRDefault="0036491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29FE149" w14:textId="179799AB" w:rsidR="00D17ADD" w:rsidRPr="00697C77" w:rsidRDefault="008F7800" w:rsidP="00413735">
      <w:pPr>
        <w:shd w:val="clear" w:color="auto" w:fill="C6D9F1" w:themeFill="text2" w:themeFillTint="33"/>
        <w:spacing w:after="0" w:line="240" w:lineRule="auto"/>
        <w:rPr>
          <w:rFonts w:ascii="Times New Roman" w:hAnsi="Times New Roman" w:cs="Times New Roman"/>
          <w:i/>
          <w:sz w:val="20"/>
          <w:szCs w:val="20"/>
          <w:lang w:val="en-US"/>
        </w:rPr>
      </w:pPr>
      <w:r>
        <w:rPr>
          <w:rFonts w:ascii="Times New Roman" w:hAnsi="Times New Roman" w:cs="Times New Roman"/>
          <w:sz w:val="24"/>
          <w:szCs w:val="24"/>
          <w:lang w:val="en-US"/>
        </w:rPr>
        <w:lastRenderedPageBreak/>
        <w:t>6</w:t>
      </w:r>
      <w:r w:rsidR="008855A4" w:rsidRPr="00697C77">
        <w:rPr>
          <w:rFonts w:ascii="Times New Roman" w:hAnsi="Times New Roman" w:cs="Times New Roman"/>
          <w:sz w:val="24"/>
          <w:szCs w:val="24"/>
          <w:lang w:val="en-US"/>
        </w:rPr>
        <w:t xml:space="preserve">. </w:t>
      </w:r>
      <w:r w:rsidR="00D17ADD" w:rsidRPr="00697C77">
        <w:rPr>
          <w:rFonts w:ascii="Times New Roman" w:hAnsi="Times New Roman" w:cs="Times New Roman"/>
          <w:sz w:val="24"/>
          <w:szCs w:val="24"/>
          <w:lang w:val="en-US"/>
        </w:rPr>
        <w:t>Review of the current status o</w:t>
      </w:r>
      <w:r w:rsidR="008855A4" w:rsidRPr="00697C77">
        <w:rPr>
          <w:rFonts w:ascii="Times New Roman" w:hAnsi="Times New Roman" w:cs="Times New Roman"/>
          <w:sz w:val="24"/>
          <w:szCs w:val="24"/>
          <w:lang w:val="en-US"/>
        </w:rPr>
        <w:t xml:space="preserve">f implementation of AEWA </w:t>
      </w:r>
      <w:r w:rsidR="000C523C">
        <w:rPr>
          <w:rFonts w:ascii="Times New Roman" w:hAnsi="Times New Roman" w:cs="Times New Roman"/>
          <w:sz w:val="24"/>
          <w:szCs w:val="24"/>
          <w:lang w:val="en-US"/>
        </w:rPr>
        <w:t xml:space="preserve">International </w:t>
      </w:r>
      <w:r w:rsidR="008855A4" w:rsidRPr="00697C77">
        <w:rPr>
          <w:rFonts w:ascii="Times New Roman" w:hAnsi="Times New Roman" w:cs="Times New Roman"/>
          <w:sz w:val="24"/>
          <w:szCs w:val="24"/>
          <w:lang w:val="en-US"/>
        </w:rPr>
        <w:t xml:space="preserve">Action and </w:t>
      </w:r>
      <w:r w:rsidR="00D17ADD" w:rsidRPr="00697C77">
        <w:rPr>
          <w:rFonts w:ascii="Times New Roman" w:hAnsi="Times New Roman" w:cs="Times New Roman"/>
          <w:sz w:val="24"/>
          <w:szCs w:val="24"/>
          <w:lang w:val="en-US"/>
        </w:rPr>
        <w:t>Management Plans</w:t>
      </w:r>
      <w:r w:rsidR="00C76A6E" w:rsidRPr="00697C77">
        <w:rPr>
          <w:rFonts w:ascii="Times New Roman" w:hAnsi="Times New Roman" w:cs="Times New Roman"/>
          <w:sz w:val="24"/>
          <w:szCs w:val="24"/>
          <w:lang w:val="en-US"/>
        </w:rPr>
        <w:t xml:space="preserve"> </w:t>
      </w:r>
    </w:p>
    <w:p w14:paraId="6A927B11" w14:textId="77777777" w:rsidR="00D17ADD" w:rsidRPr="00697C77" w:rsidRDefault="00D17ADD" w:rsidP="00D17ADD">
      <w:pPr>
        <w:spacing w:after="0" w:line="240" w:lineRule="auto"/>
        <w:jc w:val="both"/>
        <w:rPr>
          <w:rFonts w:ascii="Times New Roman" w:hAnsi="Times New Roman" w:cs="Times New Roman"/>
          <w:sz w:val="20"/>
          <w:szCs w:val="20"/>
          <w:lang w:val="en-US"/>
        </w:rPr>
      </w:pPr>
    </w:p>
    <w:p w14:paraId="10883B4E" w14:textId="77777777" w:rsidR="00D17ADD" w:rsidRPr="00DD5A77" w:rsidRDefault="008F7800" w:rsidP="00413735">
      <w:pPr>
        <w:shd w:val="clear" w:color="auto" w:fill="C6D9F1" w:themeFill="text2" w:themeFillTint="33"/>
        <w:spacing w:after="0" w:line="240" w:lineRule="auto"/>
        <w:jc w:val="both"/>
        <w:rPr>
          <w:rFonts w:ascii="Times New Roman" w:hAnsi="Times New Roman" w:cs="Times New Roman"/>
          <w:b/>
          <w:lang w:val="en-US"/>
        </w:rPr>
      </w:pPr>
      <w:r>
        <w:rPr>
          <w:rFonts w:ascii="Times New Roman" w:hAnsi="Times New Roman" w:cs="Times New Roman"/>
          <w:b/>
          <w:lang w:val="en-US"/>
        </w:rPr>
        <w:t>6</w:t>
      </w:r>
      <w:r w:rsidR="00C76A6E" w:rsidRPr="00DD5A77">
        <w:rPr>
          <w:rFonts w:ascii="Times New Roman" w:hAnsi="Times New Roman" w:cs="Times New Roman"/>
          <w:b/>
          <w:lang w:val="en-US"/>
        </w:rPr>
        <w:t xml:space="preserve">.1. </w:t>
      </w:r>
      <w:r w:rsidR="00D17ADD" w:rsidRPr="00DD5A77">
        <w:rPr>
          <w:rFonts w:ascii="Times New Roman" w:hAnsi="Times New Roman" w:cs="Times New Roman"/>
          <w:b/>
          <w:lang w:val="en-US"/>
        </w:rPr>
        <w:t>Introduction</w:t>
      </w:r>
    </w:p>
    <w:p w14:paraId="5557EA0A" w14:textId="77777777" w:rsidR="00D17ADD" w:rsidRPr="00DD5A77" w:rsidRDefault="00D17ADD" w:rsidP="00D17ADD">
      <w:pPr>
        <w:spacing w:after="0" w:line="240" w:lineRule="auto"/>
        <w:jc w:val="both"/>
        <w:rPr>
          <w:rFonts w:ascii="Times New Roman" w:hAnsi="Times New Roman" w:cs="Times New Roman"/>
          <w:lang w:val="en-US"/>
        </w:rPr>
      </w:pPr>
    </w:p>
    <w:p w14:paraId="3E9992BD" w14:textId="53D50E78" w:rsidR="006F6B99" w:rsidRPr="00DD5A77" w:rsidRDefault="008855A4" w:rsidP="008855A4">
      <w:pPr>
        <w:spacing w:after="0" w:line="240" w:lineRule="auto"/>
        <w:jc w:val="both"/>
        <w:rPr>
          <w:rFonts w:ascii="Times New Roman" w:hAnsi="Times New Roman" w:cs="Times New Roman"/>
          <w:lang w:val="en-US"/>
        </w:rPr>
      </w:pPr>
      <w:r w:rsidRPr="00DD5A77">
        <w:rPr>
          <w:rFonts w:ascii="Times New Roman" w:hAnsi="Times New Roman" w:cs="Times New Roman"/>
          <w:lang w:val="en-US"/>
        </w:rPr>
        <w:t>In preparation for the 6</w:t>
      </w:r>
      <w:r w:rsidRPr="00184979">
        <w:rPr>
          <w:rFonts w:ascii="Times New Roman" w:hAnsi="Times New Roman" w:cs="Times New Roman"/>
          <w:vertAlign w:val="superscript"/>
          <w:lang w:val="en-US"/>
        </w:rPr>
        <w:t>th</w:t>
      </w:r>
      <w:r w:rsidR="00184979">
        <w:rPr>
          <w:rFonts w:ascii="Times New Roman" w:hAnsi="Times New Roman" w:cs="Times New Roman"/>
          <w:lang w:val="en-US"/>
        </w:rPr>
        <w:t xml:space="preserve"> </w:t>
      </w:r>
      <w:r w:rsidRPr="00DD5A77">
        <w:rPr>
          <w:rFonts w:ascii="Times New Roman" w:hAnsi="Times New Roman" w:cs="Times New Roman"/>
          <w:lang w:val="en-US"/>
        </w:rPr>
        <w:t xml:space="preserve">Meeting of the AEWA Parties the AEWA Secretariat undertook a </w:t>
      </w:r>
      <w:r w:rsidR="0019300D">
        <w:rPr>
          <w:rFonts w:ascii="Times New Roman" w:hAnsi="Times New Roman" w:cs="Times New Roman"/>
          <w:lang w:val="en-US"/>
        </w:rPr>
        <w:t xml:space="preserve">limited </w:t>
      </w:r>
      <w:r w:rsidRPr="00DD5A77">
        <w:rPr>
          <w:rFonts w:ascii="Times New Roman" w:hAnsi="Times New Roman" w:cs="Times New Roman"/>
          <w:lang w:val="en-US"/>
        </w:rPr>
        <w:t>review on the stage of implementation of AEWA International Single Species Action and Management Plans as out</w:t>
      </w:r>
      <w:r w:rsidR="00635444" w:rsidRPr="00DD5A77">
        <w:rPr>
          <w:rFonts w:ascii="Times New Roman" w:hAnsi="Times New Roman" w:cs="Times New Roman"/>
          <w:lang w:val="en-US"/>
        </w:rPr>
        <w:t xml:space="preserve">lined in paragraph 7.4 </w:t>
      </w:r>
      <w:r w:rsidRPr="00DD5A77">
        <w:rPr>
          <w:rFonts w:ascii="Times New Roman" w:hAnsi="Times New Roman" w:cs="Times New Roman"/>
          <w:lang w:val="en-US"/>
        </w:rPr>
        <w:t xml:space="preserve">of the Action Plan of the Agreement. </w:t>
      </w:r>
      <w:r w:rsidR="009A196F" w:rsidRPr="00DD5A77">
        <w:rPr>
          <w:rFonts w:ascii="Times New Roman" w:hAnsi="Times New Roman" w:cs="Times New Roman"/>
          <w:lang w:val="en-US"/>
        </w:rPr>
        <w:t xml:space="preserve">Due to lack of voluntary </w:t>
      </w:r>
      <w:r w:rsidR="00184979">
        <w:rPr>
          <w:rFonts w:ascii="Times New Roman" w:hAnsi="Times New Roman" w:cs="Times New Roman"/>
          <w:lang w:val="en-US"/>
        </w:rPr>
        <w:t xml:space="preserve">funding </w:t>
      </w:r>
      <w:r w:rsidR="009A196F" w:rsidRPr="00DD5A77">
        <w:rPr>
          <w:rFonts w:ascii="Times New Roman" w:hAnsi="Times New Roman" w:cs="Times New Roman"/>
          <w:lang w:val="en-US"/>
        </w:rPr>
        <w:t>contributions, the compilation of a full review was not possibl</w:t>
      </w:r>
      <w:r w:rsidR="006F6B99">
        <w:rPr>
          <w:rFonts w:ascii="Times New Roman" w:hAnsi="Times New Roman" w:cs="Times New Roman"/>
          <w:lang w:val="en-US"/>
        </w:rPr>
        <w:t xml:space="preserve">e. This limited review covers </w:t>
      </w:r>
      <w:r w:rsidR="0019300D">
        <w:rPr>
          <w:rFonts w:ascii="Times New Roman" w:hAnsi="Times New Roman" w:cs="Times New Roman"/>
          <w:lang w:val="en-US"/>
        </w:rPr>
        <w:t>eight</w:t>
      </w:r>
      <w:r w:rsidR="009A196F" w:rsidRPr="00DD5A77">
        <w:rPr>
          <w:rFonts w:ascii="Times New Roman" w:hAnsi="Times New Roman" w:cs="Times New Roman"/>
          <w:lang w:val="en-US"/>
        </w:rPr>
        <w:t xml:space="preserve"> of the 20 International Single Species Action and Management Plans adopted under AEWA to date.</w:t>
      </w:r>
      <w:r w:rsidR="00910D95">
        <w:rPr>
          <w:rFonts w:ascii="Times New Roman" w:hAnsi="Times New Roman" w:cs="Times New Roman"/>
          <w:lang w:val="en-US"/>
        </w:rPr>
        <w:t xml:space="preserve"> </w:t>
      </w:r>
    </w:p>
    <w:p w14:paraId="10E0DC4C" w14:textId="77777777" w:rsidR="008855A4" w:rsidRPr="00DD5A77" w:rsidRDefault="008855A4" w:rsidP="008855A4">
      <w:pPr>
        <w:spacing w:after="0" w:line="240" w:lineRule="auto"/>
        <w:jc w:val="both"/>
        <w:rPr>
          <w:rFonts w:ascii="Times New Roman" w:hAnsi="Times New Roman" w:cs="Times New Roman"/>
          <w:lang w:val="en-US"/>
        </w:rPr>
      </w:pPr>
    </w:p>
    <w:p w14:paraId="1D6FF886" w14:textId="2DEEF02B" w:rsidR="008855A4" w:rsidRPr="00DD5A77" w:rsidRDefault="00635444" w:rsidP="008855A4">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A </w:t>
      </w:r>
      <w:r w:rsidR="008855A4" w:rsidRPr="00DD5A77">
        <w:rPr>
          <w:rFonts w:ascii="Times New Roman" w:hAnsi="Times New Roman" w:cs="Times New Roman"/>
          <w:lang w:val="en-US"/>
        </w:rPr>
        <w:t xml:space="preserve">letter </w:t>
      </w:r>
      <w:r w:rsidRPr="00DD5A77">
        <w:rPr>
          <w:rFonts w:ascii="Times New Roman" w:hAnsi="Times New Roman" w:cs="Times New Roman"/>
          <w:lang w:val="en-US"/>
        </w:rPr>
        <w:t>was</w:t>
      </w:r>
      <w:r w:rsidR="008855A4" w:rsidRPr="00DD5A77">
        <w:rPr>
          <w:rFonts w:ascii="Times New Roman" w:hAnsi="Times New Roman" w:cs="Times New Roman"/>
          <w:lang w:val="en-US"/>
        </w:rPr>
        <w:t xml:space="preserve"> sent </w:t>
      </w:r>
      <w:r w:rsidR="003E4C9D" w:rsidRPr="00DD5A77">
        <w:rPr>
          <w:rFonts w:ascii="Times New Roman" w:hAnsi="Times New Roman" w:cs="Times New Roman"/>
          <w:lang w:val="en-US"/>
        </w:rPr>
        <w:t xml:space="preserve">by the Secretariat </w:t>
      </w:r>
      <w:r w:rsidR="008855A4" w:rsidRPr="00DD5A77">
        <w:rPr>
          <w:rFonts w:ascii="Times New Roman" w:hAnsi="Times New Roman" w:cs="Times New Roman"/>
          <w:lang w:val="en-US"/>
        </w:rPr>
        <w:t xml:space="preserve">to all AEWA National Focal Points and Contact Points of range states covered by one or more of the Species Action and/or Management Plans for which the implementation </w:t>
      </w:r>
      <w:r w:rsidRPr="00DD5A77">
        <w:rPr>
          <w:rFonts w:ascii="Times New Roman" w:hAnsi="Times New Roman" w:cs="Times New Roman"/>
          <w:lang w:val="en-US"/>
        </w:rPr>
        <w:t xml:space="preserve">was </w:t>
      </w:r>
      <w:r w:rsidR="000C523C">
        <w:rPr>
          <w:rFonts w:ascii="Times New Roman" w:hAnsi="Times New Roman" w:cs="Times New Roman"/>
          <w:lang w:val="en-US"/>
        </w:rPr>
        <w:t xml:space="preserve">envisaged to be </w:t>
      </w:r>
      <w:r w:rsidRPr="00DD5A77">
        <w:rPr>
          <w:rFonts w:ascii="Times New Roman" w:hAnsi="Times New Roman" w:cs="Times New Roman"/>
          <w:lang w:val="en-US"/>
        </w:rPr>
        <w:t xml:space="preserve">reviewed, informing them of the process as well as of </w:t>
      </w:r>
      <w:r w:rsidR="008855A4" w:rsidRPr="00DD5A77">
        <w:rPr>
          <w:rFonts w:ascii="Times New Roman" w:hAnsi="Times New Roman" w:cs="Times New Roman"/>
          <w:lang w:val="en-US"/>
        </w:rPr>
        <w:t>the designated national Working Gr</w:t>
      </w:r>
      <w:r w:rsidRPr="00DD5A77">
        <w:rPr>
          <w:rFonts w:ascii="Times New Roman" w:hAnsi="Times New Roman" w:cs="Times New Roman"/>
          <w:lang w:val="en-US"/>
        </w:rPr>
        <w:t>oup representatives and experts.</w:t>
      </w:r>
    </w:p>
    <w:p w14:paraId="6B9DE6E6" w14:textId="77777777" w:rsidR="009A196F" w:rsidRPr="00DD5A77" w:rsidRDefault="009A196F" w:rsidP="008855A4">
      <w:pPr>
        <w:spacing w:after="0" w:line="240" w:lineRule="auto"/>
        <w:jc w:val="both"/>
        <w:rPr>
          <w:rFonts w:ascii="Times New Roman" w:hAnsi="Times New Roman" w:cs="Times New Roman"/>
          <w:lang w:val="en-US"/>
        </w:rPr>
      </w:pPr>
    </w:p>
    <w:p w14:paraId="23AFE491" w14:textId="7848F765" w:rsidR="009A196F" w:rsidRPr="00DD5A77" w:rsidRDefault="009A196F" w:rsidP="009A196F">
      <w:pPr>
        <w:spacing w:after="0" w:line="240" w:lineRule="auto"/>
        <w:jc w:val="both"/>
        <w:rPr>
          <w:rFonts w:ascii="Times New Roman" w:hAnsi="Times New Roman" w:cs="Times New Roman"/>
          <w:lang w:val="en-US"/>
        </w:rPr>
      </w:pPr>
      <w:r w:rsidRPr="00DD5A77">
        <w:rPr>
          <w:rFonts w:ascii="Times New Roman" w:hAnsi="Times New Roman" w:cs="Times New Roman"/>
          <w:lang w:val="en-US"/>
        </w:rPr>
        <w:t>A first review of this kind was submitted to the 4</w:t>
      </w:r>
      <w:r w:rsidRPr="00184979">
        <w:rPr>
          <w:rFonts w:ascii="Times New Roman" w:hAnsi="Times New Roman" w:cs="Times New Roman"/>
          <w:vertAlign w:val="superscript"/>
          <w:lang w:val="en-US"/>
        </w:rPr>
        <w:t>th</w:t>
      </w:r>
      <w:r w:rsidR="00184979">
        <w:rPr>
          <w:rFonts w:ascii="Times New Roman" w:hAnsi="Times New Roman" w:cs="Times New Roman"/>
          <w:lang w:val="en-US"/>
        </w:rPr>
        <w:t xml:space="preserve"> </w:t>
      </w:r>
      <w:r w:rsidRPr="00DD5A77">
        <w:rPr>
          <w:rFonts w:ascii="Times New Roman" w:hAnsi="Times New Roman" w:cs="Times New Roman"/>
          <w:lang w:val="en-US"/>
        </w:rPr>
        <w:t>Session Meeting of the Parties to AEWA in 200</w:t>
      </w:r>
      <w:r w:rsidR="00EB1FB2" w:rsidRPr="00DD5A77">
        <w:rPr>
          <w:rFonts w:ascii="Times New Roman" w:hAnsi="Times New Roman" w:cs="Times New Roman"/>
          <w:lang w:val="en-US"/>
        </w:rPr>
        <w:t>8 (document AEWA/MOP 4.10)</w:t>
      </w:r>
      <w:r w:rsidRPr="00DD5A77">
        <w:rPr>
          <w:rFonts w:ascii="Times New Roman" w:hAnsi="Times New Roman" w:cs="Times New Roman"/>
          <w:lang w:val="en-US"/>
        </w:rPr>
        <w:t xml:space="preserve">. Hence this review covers implementation progress made during the timeframe 2008-2015. </w:t>
      </w:r>
    </w:p>
    <w:p w14:paraId="2DE04E71" w14:textId="77777777" w:rsidR="00782ED5" w:rsidRPr="00DD5A77" w:rsidRDefault="00782ED5" w:rsidP="00D17ADD">
      <w:pPr>
        <w:spacing w:after="0" w:line="240" w:lineRule="auto"/>
        <w:jc w:val="both"/>
        <w:rPr>
          <w:rFonts w:ascii="Times New Roman" w:hAnsi="Times New Roman" w:cs="Times New Roman"/>
          <w:b/>
          <w:lang w:val="en-US"/>
        </w:rPr>
      </w:pPr>
    </w:p>
    <w:p w14:paraId="112E0EA2" w14:textId="77777777" w:rsidR="00D17ADD" w:rsidRPr="00DD5A77" w:rsidRDefault="008F7800" w:rsidP="00413735">
      <w:pPr>
        <w:shd w:val="clear" w:color="auto" w:fill="C6D9F1" w:themeFill="text2" w:themeFillTint="33"/>
        <w:spacing w:after="0" w:line="240" w:lineRule="auto"/>
        <w:jc w:val="both"/>
        <w:rPr>
          <w:rFonts w:ascii="Times New Roman" w:hAnsi="Times New Roman" w:cs="Times New Roman"/>
          <w:b/>
          <w:lang w:val="en-US"/>
        </w:rPr>
      </w:pPr>
      <w:r>
        <w:rPr>
          <w:rFonts w:ascii="Times New Roman" w:hAnsi="Times New Roman" w:cs="Times New Roman"/>
          <w:b/>
          <w:lang w:val="en-US"/>
        </w:rPr>
        <w:t>6</w:t>
      </w:r>
      <w:r w:rsidR="00782ED5" w:rsidRPr="00DD5A77">
        <w:rPr>
          <w:rFonts w:ascii="Times New Roman" w:hAnsi="Times New Roman" w:cs="Times New Roman"/>
          <w:b/>
          <w:lang w:val="en-US"/>
        </w:rPr>
        <w:t xml:space="preserve">.2. </w:t>
      </w:r>
      <w:r w:rsidR="00D17ADD" w:rsidRPr="00DD5A77">
        <w:rPr>
          <w:rFonts w:ascii="Times New Roman" w:hAnsi="Times New Roman" w:cs="Times New Roman"/>
          <w:b/>
          <w:lang w:val="en-US"/>
        </w:rPr>
        <w:t xml:space="preserve">Methodology and </w:t>
      </w:r>
      <w:r w:rsidR="00242DEE" w:rsidRPr="00DD5A77">
        <w:rPr>
          <w:rFonts w:ascii="Times New Roman" w:hAnsi="Times New Roman" w:cs="Times New Roman"/>
          <w:b/>
          <w:lang w:val="en-US"/>
        </w:rPr>
        <w:t>Scope</w:t>
      </w:r>
    </w:p>
    <w:p w14:paraId="2EF41E91" w14:textId="77777777" w:rsidR="00D17ADD" w:rsidRPr="00DD5A77" w:rsidRDefault="00D17ADD" w:rsidP="00D17ADD">
      <w:pPr>
        <w:spacing w:after="0" w:line="240" w:lineRule="auto"/>
        <w:jc w:val="both"/>
        <w:rPr>
          <w:rFonts w:ascii="Times New Roman" w:hAnsi="Times New Roman" w:cs="Times New Roman"/>
          <w:lang w:val="en-US"/>
        </w:rPr>
      </w:pPr>
    </w:p>
    <w:p w14:paraId="66455F9D" w14:textId="77777777" w:rsidR="00A6279D" w:rsidRPr="00DD5A77" w:rsidRDefault="008F7800" w:rsidP="00D17ADD">
      <w:pPr>
        <w:spacing w:after="0" w:line="240" w:lineRule="auto"/>
        <w:jc w:val="both"/>
        <w:rPr>
          <w:rFonts w:ascii="Times New Roman" w:hAnsi="Times New Roman" w:cs="Times New Roman"/>
          <w:i/>
          <w:lang w:val="en-US"/>
        </w:rPr>
      </w:pPr>
      <w:r>
        <w:rPr>
          <w:rFonts w:ascii="Times New Roman" w:hAnsi="Times New Roman" w:cs="Times New Roman"/>
          <w:lang w:val="en-US"/>
        </w:rPr>
        <w:t>6</w:t>
      </w:r>
      <w:r w:rsidR="00A6279D" w:rsidRPr="00DD5A77">
        <w:rPr>
          <w:rFonts w:ascii="Times New Roman" w:hAnsi="Times New Roman" w:cs="Times New Roman"/>
          <w:lang w:val="en-US"/>
        </w:rPr>
        <w:t xml:space="preserve">.2.1. </w:t>
      </w:r>
      <w:r w:rsidR="00A6279D" w:rsidRPr="00DD5A77">
        <w:rPr>
          <w:rFonts w:ascii="Times New Roman" w:hAnsi="Times New Roman" w:cs="Times New Roman"/>
          <w:i/>
          <w:lang w:val="en-US"/>
        </w:rPr>
        <w:t>Methodology</w:t>
      </w:r>
    </w:p>
    <w:p w14:paraId="0E71FA0E" w14:textId="77777777" w:rsidR="00A6279D" w:rsidRPr="00DD5A77" w:rsidRDefault="00A6279D" w:rsidP="00D17ADD">
      <w:pPr>
        <w:spacing w:after="0" w:line="240" w:lineRule="auto"/>
        <w:jc w:val="both"/>
        <w:rPr>
          <w:rFonts w:ascii="Times New Roman" w:hAnsi="Times New Roman" w:cs="Times New Roman"/>
          <w:lang w:val="en-US"/>
        </w:rPr>
      </w:pPr>
    </w:p>
    <w:p w14:paraId="4592B3C4" w14:textId="77777777" w:rsidR="00242DEE" w:rsidRPr="00DD5A77" w:rsidRDefault="00242DEE" w:rsidP="00242DEE">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The Secretariat drafted a questionnaire in consultation with the AEWA Technical Committee, which was modified </w:t>
      </w:r>
      <w:r w:rsidR="00184979">
        <w:rPr>
          <w:rFonts w:ascii="Times New Roman" w:hAnsi="Times New Roman" w:cs="Times New Roman"/>
          <w:lang w:val="en-US"/>
        </w:rPr>
        <w:t xml:space="preserve">and customized </w:t>
      </w:r>
      <w:r w:rsidRPr="00DD5A77">
        <w:rPr>
          <w:rFonts w:ascii="Times New Roman" w:hAnsi="Times New Roman" w:cs="Times New Roman"/>
          <w:lang w:val="en-US"/>
        </w:rPr>
        <w:t>for each Plan to reflect the specific goals, results and activities therein by the respective AEWA Species Working and Expert Group Coordinators and sent out to their Working/Expert Group members to complete</w:t>
      </w:r>
      <w:r w:rsidR="00635444" w:rsidRPr="00DD5A77">
        <w:rPr>
          <w:rFonts w:ascii="Times New Roman" w:hAnsi="Times New Roman" w:cs="Times New Roman"/>
          <w:lang w:val="en-US"/>
        </w:rPr>
        <w:t xml:space="preserve"> in English </w:t>
      </w:r>
      <w:r w:rsidR="00184979">
        <w:rPr>
          <w:rFonts w:ascii="Times New Roman" w:hAnsi="Times New Roman" w:cs="Times New Roman"/>
          <w:lang w:val="en-US"/>
        </w:rPr>
        <w:t>or</w:t>
      </w:r>
      <w:r w:rsidR="00184979" w:rsidRPr="00DD5A77">
        <w:rPr>
          <w:rFonts w:ascii="Times New Roman" w:hAnsi="Times New Roman" w:cs="Times New Roman"/>
          <w:lang w:val="en-US"/>
        </w:rPr>
        <w:t xml:space="preserve"> </w:t>
      </w:r>
      <w:r w:rsidR="00635444" w:rsidRPr="00DD5A77">
        <w:rPr>
          <w:rFonts w:ascii="Times New Roman" w:hAnsi="Times New Roman" w:cs="Times New Roman"/>
          <w:lang w:val="en-US"/>
        </w:rPr>
        <w:t>French</w:t>
      </w:r>
      <w:r w:rsidRPr="00DD5A77">
        <w:rPr>
          <w:rFonts w:ascii="Times New Roman" w:hAnsi="Times New Roman" w:cs="Times New Roman"/>
          <w:lang w:val="en-US"/>
        </w:rPr>
        <w:t>. In the event that no Working or Expert Group members had been designated for a particular country, the questionnaire was sent to the National AEWA Focal Point or Contact Point for further action.</w:t>
      </w:r>
    </w:p>
    <w:p w14:paraId="53F77DCB" w14:textId="77777777" w:rsidR="00242DEE" w:rsidRPr="00DD5A77" w:rsidRDefault="00242DEE" w:rsidP="00242DEE">
      <w:pPr>
        <w:spacing w:after="0" w:line="240" w:lineRule="auto"/>
        <w:jc w:val="both"/>
        <w:rPr>
          <w:rFonts w:ascii="Times New Roman" w:hAnsi="Times New Roman" w:cs="Times New Roman"/>
          <w:lang w:val="en-US"/>
        </w:rPr>
      </w:pPr>
    </w:p>
    <w:p w14:paraId="58A1C7AF" w14:textId="77777777" w:rsidR="00242DEE" w:rsidRDefault="00242DEE" w:rsidP="00242DEE">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The timeframe for the review is 2008-2015. Implementation </w:t>
      </w:r>
      <w:r w:rsidR="00635444" w:rsidRPr="00DD5A77">
        <w:rPr>
          <w:rFonts w:ascii="Times New Roman" w:hAnsi="Times New Roman" w:cs="Times New Roman"/>
          <w:lang w:val="en-US"/>
        </w:rPr>
        <w:t>progress of plans adopted in 2008 and after, was</w:t>
      </w:r>
      <w:r w:rsidRPr="00DD5A77">
        <w:rPr>
          <w:rFonts w:ascii="Times New Roman" w:hAnsi="Times New Roman" w:cs="Times New Roman"/>
          <w:lang w:val="en-US"/>
        </w:rPr>
        <w:t xml:space="preserve"> reviewed against the starting point in each plan. For plans adopted before 2008, which were already evaluated in the 2008</w:t>
      </w:r>
      <w:r w:rsidR="004A076D" w:rsidRPr="00DD5A77">
        <w:rPr>
          <w:rFonts w:ascii="Times New Roman" w:hAnsi="Times New Roman" w:cs="Times New Roman"/>
          <w:lang w:val="en-US"/>
        </w:rPr>
        <w:t xml:space="preserve"> review submitted to MOP4 (document AEWA/MOP 4.10),</w:t>
      </w:r>
      <w:r w:rsidR="00635444" w:rsidRPr="00DD5A77">
        <w:rPr>
          <w:rFonts w:ascii="Times New Roman" w:hAnsi="Times New Roman" w:cs="Times New Roman"/>
          <w:lang w:val="en-US"/>
        </w:rPr>
        <w:t xml:space="preserve"> implementation progress was</w:t>
      </w:r>
      <w:r w:rsidRPr="00DD5A77">
        <w:rPr>
          <w:rFonts w:ascii="Times New Roman" w:hAnsi="Times New Roman" w:cs="Times New Roman"/>
          <w:lang w:val="en-US"/>
        </w:rPr>
        <w:t xml:space="preserve"> measured against the 2008 review.</w:t>
      </w:r>
    </w:p>
    <w:p w14:paraId="2A3E4C7B" w14:textId="6A402F97" w:rsidR="005600ED" w:rsidRPr="0019300D" w:rsidRDefault="005600ED" w:rsidP="005600ED">
      <w:pPr>
        <w:spacing w:after="0" w:line="240" w:lineRule="auto"/>
        <w:jc w:val="both"/>
        <w:rPr>
          <w:rFonts w:ascii="Times New Roman" w:hAnsi="Times New Roman" w:cs="Times New Roman"/>
          <w:highlight w:val="yellow"/>
          <w:lang w:val="en-US"/>
        </w:rPr>
      </w:pPr>
    </w:p>
    <w:p w14:paraId="66695700" w14:textId="719ED3F2" w:rsidR="00C6595D" w:rsidRDefault="005600ED" w:rsidP="005600ED">
      <w:pPr>
        <w:spacing w:after="0" w:line="240" w:lineRule="auto"/>
        <w:jc w:val="both"/>
        <w:rPr>
          <w:rFonts w:ascii="Times New Roman" w:hAnsi="Times New Roman" w:cs="Times New Roman"/>
          <w:lang w:val="en-US"/>
        </w:rPr>
      </w:pPr>
      <w:r w:rsidRPr="000C523C">
        <w:rPr>
          <w:rFonts w:ascii="Times New Roman" w:hAnsi="Times New Roman" w:cs="Times New Roman"/>
          <w:lang w:val="en-US"/>
        </w:rPr>
        <w:t>In addition to the results specified in the Action</w:t>
      </w:r>
      <w:r w:rsidR="00C6595D">
        <w:rPr>
          <w:rFonts w:ascii="Times New Roman" w:hAnsi="Times New Roman" w:cs="Times New Roman"/>
          <w:lang w:val="en-US"/>
        </w:rPr>
        <w:t>/Management</w:t>
      </w:r>
      <w:r w:rsidRPr="000C523C">
        <w:rPr>
          <w:rFonts w:ascii="Times New Roman" w:hAnsi="Times New Roman" w:cs="Times New Roman"/>
          <w:lang w:val="en-US"/>
        </w:rPr>
        <w:t xml:space="preserve"> Plan</w:t>
      </w:r>
      <w:r w:rsidR="00C6595D">
        <w:rPr>
          <w:rFonts w:ascii="Times New Roman" w:hAnsi="Times New Roman" w:cs="Times New Roman"/>
          <w:lang w:val="en-US"/>
        </w:rPr>
        <w:t>s</w:t>
      </w:r>
      <w:r w:rsidRPr="000C523C">
        <w:rPr>
          <w:rFonts w:ascii="Times New Roman" w:hAnsi="Times New Roman" w:cs="Times New Roman"/>
          <w:lang w:val="en-US"/>
        </w:rPr>
        <w:t>, range states were requested to report on the status and trend of the species in their country as well as progress made in establishing national structures to enhance and coordinate implementation</w:t>
      </w:r>
      <w:r w:rsidR="000C523C">
        <w:rPr>
          <w:rFonts w:ascii="Times New Roman" w:hAnsi="Times New Roman" w:cs="Times New Roman"/>
          <w:lang w:val="en-US"/>
        </w:rPr>
        <w:t xml:space="preserve"> (National Action Plans and National Working Groups</w:t>
      </w:r>
      <w:r w:rsidR="00C6595D">
        <w:rPr>
          <w:rFonts w:ascii="Times New Roman" w:hAnsi="Times New Roman" w:cs="Times New Roman"/>
          <w:lang w:val="en-US"/>
        </w:rPr>
        <w:t>)</w:t>
      </w:r>
      <w:r w:rsidRPr="000C523C">
        <w:rPr>
          <w:rFonts w:ascii="Times New Roman" w:hAnsi="Times New Roman" w:cs="Times New Roman"/>
          <w:lang w:val="en-US"/>
        </w:rPr>
        <w:t xml:space="preserve">. Range states were also asked to </w:t>
      </w:r>
      <w:r w:rsidR="000C523C">
        <w:rPr>
          <w:rFonts w:ascii="Times New Roman" w:hAnsi="Times New Roman" w:cs="Times New Roman"/>
          <w:lang w:val="en-US"/>
        </w:rPr>
        <w:t>report</w:t>
      </w:r>
      <w:r w:rsidRPr="000C523C">
        <w:rPr>
          <w:rFonts w:ascii="Times New Roman" w:hAnsi="Times New Roman" w:cs="Times New Roman"/>
          <w:lang w:val="en-US"/>
        </w:rPr>
        <w:t xml:space="preserve"> </w:t>
      </w:r>
      <w:r w:rsidR="00C6595D">
        <w:rPr>
          <w:rFonts w:ascii="Times New Roman" w:hAnsi="Times New Roman" w:cs="Times New Roman"/>
          <w:lang w:val="en-US"/>
        </w:rPr>
        <w:t xml:space="preserve">on </w:t>
      </w:r>
      <w:r w:rsidRPr="000C523C">
        <w:rPr>
          <w:rFonts w:ascii="Times New Roman" w:hAnsi="Times New Roman" w:cs="Times New Roman"/>
          <w:lang w:val="en-US"/>
        </w:rPr>
        <w:t xml:space="preserve">the three main factors contributing </w:t>
      </w:r>
      <w:r w:rsidR="000C523C">
        <w:rPr>
          <w:rFonts w:ascii="Times New Roman" w:hAnsi="Times New Roman" w:cs="Times New Roman"/>
          <w:lang w:val="en-US"/>
        </w:rPr>
        <w:t xml:space="preserve">to </w:t>
      </w:r>
      <w:r w:rsidRPr="000C523C">
        <w:rPr>
          <w:rFonts w:ascii="Times New Roman" w:hAnsi="Times New Roman" w:cs="Times New Roman"/>
          <w:lang w:val="en-US"/>
        </w:rPr>
        <w:t>as well as hampering t</w:t>
      </w:r>
      <w:r w:rsidR="00C6595D">
        <w:rPr>
          <w:rFonts w:ascii="Times New Roman" w:hAnsi="Times New Roman" w:cs="Times New Roman"/>
          <w:lang w:val="en-US"/>
        </w:rPr>
        <w:t>he</w:t>
      </w:r>
      <w:r w:rsidRPr="000C523C">
        <w:rPr>
          <w:rFonts w:ascii="Times New Roman" w:hAnsi="Times New Roman" w:cs="Times New Roman"/>
          <w:lang w:val="en-US"/>
        </w:rPr>
        <w:t xml:space="preserve"> implementation of the </w:t>
      </w:r>
      <w:r w:rsidR="000C523C">
        <w:rPr>
          <w:rFonts w:ascii="Times New Roman" w:hAnsi="Times New Roman" w:cs="Times New Roman"/>
          <w:lang w:val="en-US"/>
        </w:rPr>
        <w:t xml:space="preserve">respective </w:t>
      </w:r>
      <w:r w:rsidRPr="000C523C">
        <w:rPr>
          <w:rFonts w:ascii="Times New Roman" w:hAnsi="Times New Roman" w:cs="Times New Roman"/>
          <w:lang w:val="en-US"/>
        </w:rPr>
        <w:t>Action</w:t>
      </w:r>
      <w:r w:rsidR="000C523C">
        <w:rPr>
          <w:rFonts w:ascii="Times New Roman" w:hAnsi="Times New Roman" w:cs="Times New Roman"/>
          <w:lang w:val="en-US"/>
        </w:rPr>
        <w:t>/Management</w:t>
      </w:r>
      <w:r w:rsidRPr="000C523C">
        <w:rPr>
          <w:rFonts w:ascii="Times New Roman" w:hAnsi="Times New Roman" w:cs="Times New Roman"/>
          <w:lang w:val="en-US"/>
        </w:rPr>
        <w:t xml:space="preserve"> Plan.</w:t>
      </w:r>
      <w:r w:rsidR="00C6595D">
        <w:rPr>
          <w:rFonts w:ascii="Times New Roman" w:hAnsi="Times New Roman" w:cs="Times New Roman"/>
          <w:lang w:val="en-US"/>
        </w:rPr>
        <w:t xml:space="preserve"> </w:t>
      </w:r>
    </w:p>
    <w:p w14:paraId="7535DB3B" w14:textId="77777777" w:rsidR="00C6595D" w:rsidRDefault="00C6595D" w:rsidP="005600ED">
      <w:pPr>
        <w:spacing w:after="0" w:line="240" w:lineRule="auto"/>
        <w:jc w:val="both"/>
        <w:rPr>
          <w:rFonts w:ascii="Times New Roman" w:hAnsi="Times New Roman" w:cs="Times New Roman"/>
          <w:lang w:val="en-US"/>
        </w:rPr>
      </w:pPr>
    </w:p>
    <w:p w14:paraId="2E284B10" w14:textId="3A7D2112" w:rsidR="00C6595D" w:rsidRPr="000C523C" w:rsidRDefault="00C6595D" w:rsidP="005600ED">
      <w:pPr>
        <w:spacing w:after="0" w:line="240" w:lineRule="auto"/>
        <w:jc w:val="both"/>
        <w:rPr>
          <w:rFonts w:ascii="Times New Roman" w:hAnsi="Times New Roman" w:cs="Times New Roman"/>
          <w:lang w:val="en-US"/>
        </w:rPr>
      </w:pPr>
      <w:r>
        <w:rPr>
          <w:rFonts w:ascii="Times New Roman" w:hAnsi="Times New Roman" w:cs="Times New Roman"/>
          <w:lang w:val="en-US"/>
        </w:rPr>
        <w:t xml:space="preserve">In calculating the indicative average implementation rate for each Action and Management Plan, only range states responding with “yes” were considered to have fully implemented </w:t>
      </w:r>
      <w:r w:rsidR="00E92DA5">
        <w:rPr>
          <w:rFonts w:ascii="Times New Roman" w:hAnsi="Times New Roman" w:cs="Times New Roman"/>
          <w:lang w:val="en-US"/>
        </w:rPr>
        <w:t>each</w:t>
      </w:r>
      <w:r>
        <w:rPr>
          <w:rFonts w:ascii="Times New Roman" w:hAnsi="Times New Roman" w:cs="Times New Roman"/>
          <w:lang w:val="en-US"/>
        </w:rPr>
        <w:t xml:space="preserve"> activity/result. </w:t>
      </w:r>
      <w:r w:rsidR="00332CB7">
        <w:rPr>
          <w:rFonts w:ascii="Times New Roman" w:hAnsi="Times New Roman" w:cs="Times New Roman"/>
          <w:lang w:val="en-US"/>
        </w:rPr>
        <w:t xml:space="preserve">The answers “no” and “partially” as well as when </w:t>
      </w:r>
      <w:r>
        <w:rPr>
          <w:rFonts w:ascii="Times New Roman" w:hAnsi="Times New Roman" w:cs="Times New Roman"/>
          <w:lang w:val="en-US"/>
        </w:rPr>
        <w:t xml:space="preserve">no information </w:t>
      </w:r>
      <w:r w:rsidR="00332CB7">
        <w:rPr>
          <w:rFonts w:ascii="Times New Roman" w:hAnsi="Times New Roman" w:cs="Times New Roman"/>
          <w:lang w:val="en-US"/>
        </w:rPr>
        <w:t>was provided</w:t>
      </w:r>
      <w:r>
        <w:rPr>
          <w:rFonts w:ascii="Times New Roman" w:hAnsi="Times New Roman" w:cs="Times New Roman"/>
          <w:lang w:val="en-US"/>
        </w:rPr>
        <w:t xml:space="preserve">, were </w:t>
      </w:r>
      <w:r w:rsidR="00281F80">
        <w:rPr>
          <w:rFonts w:ascii="Times New Roman" w:hAnsi="Times New Roman" w:cs="Times New Roman"/>
          <w:lang w:val="en-US"/>
        </w:rPr>
        <w:t>considered</w:t>
      </w:r>
      <w:r>
        <w:rPr>
          <w:rFonts w:ascii="Times New Roman" w:hAnsi="Times New Roman" w:cs="Times New Roman"/>
          <w:lang w:val="en-US"/>
        </w:rPr>
        <w:t xml:space="preserve"> as non-implementation of an activity/result. Range states that did not submit questionnaires were taken into account as “no information provided”. The average implementation rate for </w:t>
      </w:r>
      <w:r w:rsidR="00332CB7">
        <w:rPr>
          <w:rFonts w:ascii="Times New Roman" w:hAnsi="Times New Roman" w:cs="Times New Roman"/>
          <w:lang w:val="en-US"/>
        </w:rPr>
        <w:t xml:space="preserve">each activity/result was calculated on the basis of the total number of range states to which the respective activity/result applied as identified in the plan. </w:t>
      </w:r>
      <w:r>
        <w:rPr>
          <w:rFonts w:ascii="Times New Roman" w:hAnsi="Times New Roman" w:cs="Times New Roman"/>
          <w:lang w:val="en-US"/>
        </w:rPr>
        <w:t>In some cases, range states reported that certain in</w:t>
      </w:r>
      <w:r w:rsidR="00332CB7">
        <w:rPr>
          <w:rFonts w:ascii="Times New Roman" w:hAnsi="Times New Roman" w:cs="Times New Roman"/>
          <w:lang w:val="en-US"/>
        </w:rPr>
        <w:t>dividual activities did</w:t>
      </w:r>
      <w:r>
        <w:rPr>
          <w:rFonts w:ascii="Times New Roman" w:hAnsi="Times New Roman" w:cs="Times New Roman"/>
          <w:lang w:val="en-US"/>
        </w:rPr>
        <w:t xml:space="preserve"> not apply to them althoug</w:t>
      </w:r>
      <w:r w:rsidR="00332CB7">
        <w:rPr>
          <w:rFonts w:ascii="Times New Roman" w:hAnsi="Times New Roman" w:cs="Times New Roman"/>
          <w:lang w:val="en-US"/>
        </w:rPr>
        <w:t>h indicated differently in the p</w:t>
      </w:r>
      <w:r>
        <w:rPr>
          <w:rFonts w:ascii="Times New Roman" w:hAnsi="Times New Roman" w:cs="Times New Roman"/>
          <w:lang w:val="en-US"/>
        </w:rPr>
        <w:t xml:space="preserve">lan. If justification was provided these range states were omitted from the total number of range states on the basis of which the implementation rate was calculated for that particular activity/result.  </w:t>
      </w:r>
    </w:p>
    <w:p w14:paraId="7CA45101" w14:textId="77777777" w:rsidR="00747A31" w:rsidRPr="000C523C" w:rsidRDefault="00747A31" w:rsidP="005600ED">
      <w:pPr>
        <w:spacing w:after="0" w:line="240" w:lineRule="auto"/>
        <w:jc w:val="both"/>
        <w:rPr>
          <w:rFonts w:ascii="Times New Roman" w:hAnsi="Times New Roman" w:cs="Times New Roman"/>
          <w:lang w:val="en-US"/>
        </w:rPr>
      </w:pPr>
    </w:p>
    <w:p w14:paraId="46C47F8F" w14:textId="3E1FE08E" w:rsidR="00747A31" w:rsidRPr="00DD5A77" w:rsidRDefault="00747A31" w:rsidP="005600ED">
      <w:pPr>
        <w:spacing w:after="0" w:line="240" w:lineRule="auto"/>
        <w:jc w:val="both"/>
        <w:rPr>
          <w:rFonts w:ascii="Times New Roman" w:hAnsi="Times New Roman" w:cs="Times New Roman"/>
          <w:lang w:val="en-US"/>
        </w:rPr>
      </w:pPr>
      <w:r w:rsidRPr="000C523C">
        <w:rPr>
          <w:rFonts w:ascii="Times New Roman" w:hAnsi="Times New Roman" w:cs="Times New Roman"/>
          <w:lang w:val="en-US"/>
        </w:rPr>
        <w:t>It should be noted that t</w:t>
      </w:r>
      <w:r w:rsidR="000C523C" w:rsidRPr="000C523C">
        <w:rPr>
          <w:rFonts w:ascii="Times New Roman" w:hAnsi="Times New Roman" w:cs="Times New Roman"/>
          <w:lang w:val="en-US"/>
        </w:rPr>
        <w:t>his review and the conclusions regarding implementation progress</w:t>
      </w:r>
      <w:r w:rsidRPr="000C523C">
        <w:rPr>
          <w:rFonts w:ascii="Times New Roman" w:hAnsi="Times New Roman" w:cs="Times New Roman"/>
          <w:lang w:val="en-US"/>
        </w:rPr>
        <w:t xml:space="preserve"> are based </w:t>
      </w:r>
      <w:r w:rsidR="000C523C" w:rsidRPr="000C523C">
        <w:rPr>
          <w:rFonts w:ascii="Times New Roman" w:hAnsi="Times New Roman" w:cs="Times New Roman"/>
          <w:lang w:val="en-US"/>
        </w:rPr>
        <w:t xml:space="preserve">solely </w:t>
      </w:r>
      <w:r w:rsidRPr="000C523C">
        <w:rPr>
          <w:rFonts w:ascii="Times New Roman" w:hAnsi="Times New Roman" w:cs="Times New Roman"/>
          <w:lang w:val="en-US"/>
        </w:rPr>
        <w:t>on information provi</w:t>
      </w:r>
      <w:r w:rsidR="000C523C" w:rsidRPr="000C523C">
        <w:rPr>
          <w:rFonts w:ascii="Times New Roman" w:hAnsi="Times New Roman" w:cs="Times New Roman"/>
          <w:lang w:val="en-US"/>
        </w:rPr>
        <w:t>ded by the various range states</w:t>
      </w:r>
      <w:r w:rsidR="00957069">
        <w:rPr>
          <w:rFonts w:ascii="Times New Roman" w:hAnsi="Times New Roman" w:cs="Times New Roman"/>
          <w:lang w:val="en-US"/>
        </w:rPr>
        <w:t xml:space="preserve"> – an approach which substantially limits the assessments which can be made</w:t>
      </w:r>
      <w:r w:rsidRPr="000C523C">
        <w:rPr>
          <w:rFonts w:ascii="Times New Roman" w:hAnsi="Times New Roman" w:cs="Times New Roman"/>
          <w:lang w:val="en-US"/>
        </w:rPr>
        <w:t xml:space="preserve">. </w:t>
      </w:r>
      <w:r w:rsidR="001F1904" w:rsidRPr="000C523C">
        <w:rPr>
          <w:rFonts w:ascii="Times New Roman" w:hAnsi="Times New Roman" w:cs="Times New Roman"/>
          <w:lang w:val="en-US"/>
        </w:rPr>
        <w:t xml:space="preserve">It was beyond the scope of this paper to undertake a further verification </w:t>
      </w:r>
      <w:r w:rsidR="001F1904" w:rsidRPr="000C523C">
        <w:rPr>
          <w:rFonts w:ascii="Times New Roman" w:hAnsi="Times New Roman" w:cs="Times New Roman"/>
          <w:lang w:val="en-US"/>
        </w:rPr>
        <w:lastRenderedPageBreak/>
        <w:t>of the achievement of the Action and Management Plan results by consulting the various other (external</w:t>
      </w:r>
      <w:r w:rsidR="000C523C" w:rsidRPr="000C523C">
        <w:rPr>
          <w:rFonts w:ascii="Times New Roman" w:hAnsi="Times New Roman" w:cs="Times New Roman"/>
          <w:lang w:val="en-US"/>
        </w:rPr>
        <w:t>/independent</w:t>
      </w:r>
      <w:r w:rsidR="001F1904" w:rsidRPr="000C523C">
        <w:rPr>
          <w:rFonts w:ascii="Times New Roman" w:hAnsi="Times New Roman" w:cs="Times New Roman"/>
          <w:lang w:val="en-US"/>
        </w:rPr>
        <w:t>) sources of verification listed in the Plans</w:t>
      </w:r>
      <w:r w:rsidR="00957069">
        <w:rPr>
          <w:rFonts w:ascii="Times New Roman" w:hAnsi="Times New Roman" w:cs="Times New Roman"/>
          <w:lang w:val="en-US"/>
        </w:rPr>
        <w:t xml:space="preserve"> or by consulting other international and national stakeholders possibly implementing Action or Management Plan activities in various countries</w:t>
      </w:r>
      <w:r w:rsidR="001F1904" w:rsidRPr="000C523C">
        <w:rPr>
          <w:rFonts w:ascii="Times New Roman" w:hAnsi="Times New Roman" w:cs="Times New Roman"/>
          <w:lang w:val="en-US"/>
        </w:rPr>
        <w:t xml:space="preserve">. This task should, however, be undertaken by the Working Group Coordinators and presented to the </w:t>
      </w:r>
      <w:r w:rsidR="000C523C">
        <w:rPr>
          <w:rFonts w:ascii="Times New Roman" w:hAnsi="Times New Roman" w:cs="Times New Roman"/>
          <w:lang w:val="en-US"/>
        </w:rPr>
        <w:t xml:space="preserve">respective International Species </w:t>
      </w:r>
      <w:r w:rsidR="001F1904" w:rsidRPr="000C523C">
        <w:rPr>
          <w:rFonts w:ascii="Times New Roman" w:hAnsi="Times New Roman" w:cs="Times New Roman"/>
          <w:lang w:val="en-US"/>
        </w:rPr>
        <w:t xml:space="preserve">Working and Expert Groups as a matter of </w:t>
      </w:r>
      <w:r w:rsidR="000C523C">
        <w:rPr>
          <w:rFonts w:ascii="Times New Roman" w:hAnsi="Times New Roman" w:cs="Times New Roman"/>
          <w:lang w:val="en-US"/>
        </w:rPr>
        <w:t>priority</w:t>
      </w:r>
      <w:r w:rsidR="001F1904" w:rsidRPr="000C523C">
        <w:rPr>
          <w:rFonts w:ascii="Times New Roman" w:hAnsi="Times New Roman" w:cs="Times New Roman"/>
          <w:lang w:val="en-US"/>
        </w:rPr>
        <w:t>.</w:t>
      </w:r>
      <w:r w:rsidR="001F1904">
        <w:rPr>
          <w:rFonts w:ascii="Times New Roman" w:hAnsi="Times New Roman" w:cs="Times New Roman"/>
          <w:lang w:val="en-US"/>
        </w:rPr>
        <w:t xml:space="preserve">  </w:t>
      </w:r>
    </w:p>
    <w:p w14:paraId="517676D7" w14:textId="77777777" w:rsidR="00A6279D" w:rsidRPr="00DD5A77" w:rsidRDefault="00A6279D" w:rsidP="00D17ADD">
      <w:pPr>
        <w:spacing w:after="0" w:line="240" w:lineRule="auto"/>
        <w:jc w:val="both"/>
        <w:rPr>
          <w:rFonts w:ascii="Times New Roman" w:hAnsi="Times New Roman" w:cs="Times New Roman"/>
          <w:lang w:val="en-US"/>
        </w:rPr>
      </w:pPr>
    </w:p>
    <w:p w14:paraId="48B9F005" w14:textId="77777777" w:rsidR="00A6279D" w:rsidRPr="008F7800" w:rsidRDefault="008F7800" w:rsidP="00D17ADD">
      <w:pPr>
        <w:spacing w:after="0" w:line="240" w:lineRule="auto"/>
        <w:jc w:val="both"/>
        <w:rPr>
          <w:rFonts w:ascii="Times New Roman" w:hAnsi="Times New Roman" w:cs="Times New Roman"/>
          <w:i/>
          <w:lang w:val="en-US"/>
        </w:rPr>
      </w:pPr>
      <w:r w:rsidRPr="008F7800">
        <w:rPr>
          <w:rFonts w:ascii="Times New Roman" w:hAnsi="Times New Roman" w:cs="Times New Roman"/>
          <w:lang w:val="en-US"/>
        </w:rPr>
        <w:t>6</w:t>
      </w:r>
      <w:r w:rsidR="00A6279D" w:rsidRPr="008F7800">
        <w:rPr>
          <w:rFonts w:ascii="Times New Roman" w:hAnsi="Times New Roman" w:cs="Times New Roman"/>
          <w:lang w:val="en-US"/>
        </w:rPr>
        <w:t>.2.2.</w:t>
      </w:r>
      <w:r w:rsidR="00A6279D" w:rsidRPr="008F7800">
        <w:rPr>
          <w:rFonts w:ascii="Times New Roman" w:hAnsi="Times New Roman" w:cs="Times New Roman"/>
          <w:i/>
          <w:lang w:val="en-US"/>
        </w:rPr>
        <w:t xml:space="preserve"> </w:t>
      </w:r>
      <w:r w:rsidR="00BD01EB" w:rsidRPr="008F7800">
        <w:rPr>
          <w:rFonts w:ascii="Times New Roman" w:hAnsi="Times New Roman" w:cs="Times New Roman"/>
          <w:i/>
          <w:lang w:val="en-US"/>
        </w:rPr>
        <w:t>Scope</w:t>
      </w:r>
    </w:p>
    <w:p w14:paraId="2039C875" w14:textId="77777777" w:rsidR="00A6279D" w:rsidRPr="00DD5A77" w:rsidRDefault="00A6279D" w:rsidP="00D17ADD">
      <w:pPr>
        <w:spacing w:after="0" w:line="240" w:lineRule="auto"/>
        <w:jc w:val="both"/>
        <w:rPr>
          <w:rFonts w:ascii="Times New Roman" w:hAnsi="Times New Roman" w:cs="Times New Roman"/>
          <w:lang w:val="en-US"/>
        </w:rPr>
      </w:pPr>
    </w:p>
    <w:p w14:paraId="547847C7" w14:textId="20D2D34C" w:rsidR="00CF48DA" w:rsidRDefault="00346FDB" w:rsidP="00D17ADD">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The </w:t>
      </w:r>
      <w:r w:rsidR="006F6B99">
        <w:rPr>
          <w:rFonts w:ascii="Times New Roman" w:hAnsi="Times New Roman" w:cs="Times New Roman"/>
          <w:lang w:val="en-US"/>
        </w:rPr>
        <w:t xml:space="preserve">original target was for the </w:t>
      </w:r>
      <w:r w:rsidRPr="00DD5A77">
        <w:rPr>
          <w:rFonts w:ascii="Times New Roman" w:hAnsi="Times New Roman" w:cs="Times New Roman"/>
          <w:lang w:val="en-US"/>
        </w:rPr>
        <w:t xml:space="preserve">review </w:t>
      </w:r>
      <w:r w:rsidR="006F6B99">
        <w:rPr>
          <w:rFonts w:ascii="Times New Roman" w:hAnsi="Times New Roman" w:cs="Times New Roman"/>
          <w:lang w:val="en-US"/>
        </w:rPr>
        <w:t>to cover</w:t>
      </w:r>
      <w:r w:rsidR="00C82C8C">
        <w:rPr>
          <w:rFonts w:ascii="Times New Roman" w:hAnsi="Times New Roman" w:cs="Times New Roman"/>
          <w:lang w:val="en-US"/>
        </w:rPr>
        <w:t xml:space="preserve"> 13 of the </w:t>
      </w:r>
      <w:r w:rsidR="0019300D" w:rsidRPr="0019300D">
        <w:rPr>
          <w:rFonts w:ascii="Times New Roman" w:hAnsi="Times New Roman" w:cs="Times New Roman"/>
          <w:lang w:val="en-US"/>
        </w:rPr>
        <w:t>20</w:t>
      </w:r>
      <w:r w:rsidR="0019300D">
        <w:rPr>
          <w:rFonts w:ascii="Times New Roman" w:hAnsi="Times New Roman" w:cs="Times New Roman"/>
          <w:lang w:val="en-US"/>
        </w:rPr>
        <w:t xml:space="preserve"> AEWA Plans adopted to date</w:t>
      </w:r>
      <w:r w:rsidR="006F6B99">
        <w:rPr>
          <w:rFonts w:ascii="Times New Roman" w:hAnsi="Times New Roman" w:cs="Times New Roman"/>
          <w:lang w:val="en-US"/>
        </w:rPr>
        <w:t xml:space="preserve"> </w:t>
      </w:r>
      <w:r w:rsidR="0019300D">
        <w:rPr>
          <w:rFonts w:ascii="Times New Roman" w:hAnsi="Times New Roman" w:cs="Times New Roman"/>
          <w:lang w:val="en-US"/>
        </w:rPr>
        <w:t>(</w:t>
      </w:r>
      <w:r w:rsidR="006F6B99">
        <w:rPr>
          <w:rFonts w:ascii="Times New Roman" w:hAnsi="Times New Roman" w:cs="Times New Roman"/>
          <w:lang w:val="en-US"/>
        </w:rPr>
        <w:t xml:space="preserve">12 </w:t>
      </w:r>
      <w:r w:rsidRPr="00DD5A77">
        <w:rPr>
          <w:rFonts w:ascii="Times New Roman" w:hAnsi="Times New Roman" w:cs="Times New Roman"/>
          <w:lang w:val="en-US"/>
        </w:rPr>
        <w:t>Action Plans</w:t>
      </w:r>
      <w:r w:rsidR="005B4B40">
        <w:rPr>
          <w:rFonts w:ascii="Times New Roman" w:hAnsi="Times New Roman" w:cs="Times New Roman"/>
          <w:lang w:val="en-US"/>
        </w:rPr>
        <w:t xml:space="preserve"> as well as the AEWA </w:t>
      </w:r>
      <w:r w:rsidR="0019300D">
        <w:rPr>
          <w:rFonts w:ascii="Times New Roman" w:hAnsi="Times New Roman" w:cs="Times New Roman"/>
          <w:lang w:val="en-US"/>
        </w:rPr>
        <w:t xml:space="preserve">International </w:t>
      </w:r>
      <w:r w:rsidR="006F6B99">
        <w:rPr>
          <w:rFonts w:ascii="Times New Roman" w:hAnsi="Times New Roman" w:cs="Times New Roman"/>
          <w:lang w:val="en-US"/>
        </w:rPr>
        <w:t>Management Plan</w:t>
      </w:r>
      <w:r w:rsidR="005B4B40">
        <w:rPr>
          <w:rFonts w:ascii="Times New Roman" w:hAnsi="Times New Roman" w:cs="Times New Roman"/>
          <w:lang w:val="en-US"/>
        </w:rPr>
        <w:t xml:space="preserve"> for the Pink-footed Goose</w:t>
      </w:r>
      <w:r w:rsidR="0019300D">
        <w:rPr>
          <w:rFonts w:ascii="Times New Roman" w:hAnsi="Times New Roman" w:cs="Times New Roman"/>
          <w:lang w:val="en-US"/>
        </w:rPr>
        <w:t>),</w:t>
      </w:r>
      <w:r w:rsidRPr="00DD5A77">
        <w:rPr>
          <w:rFonts w:ascii="Times New Roman" w:hAnsi="Times New Roman" w:cs="Times New Roman"/>
          <w:lang w:val="en-US"/>
        </w:rPr>
        <w:t xml:space="preserve"> for which AEWA International Species Working or Expert Groups have been established or are being established</w:t>
      </w:r>
      <w:r w:rsidR="006F6B99">
        <w:rPr>
          <w:rFonts w:ascii="Times New Roman" w:hAnsi="Times New Roman" w:cs="Times New Roman"/>
          <w:lang w:val="en-US"/>
        </w:rPr>
        <w:t xml:space="preserve">. </w:t>
      </w:r>
      <w:r w:rsidR="005B4B40">
        <w:rPr>
          <w:rFonts w:ascii="Times New Roman" w:hAnsi="Times New Roman" w:cs="Times New Roman"/>
          <w:lang w:val="en-US"/>
        </w:rPr>
        <w:t>However, d</w:t>
      </w:r>
      <w:r w:rsidR="006F6B99">
        <w:rPr>
          <w:rFonts w:ascii="Times New Roman" w:hAnsi="Times New Roman" w:cs="Times New Roman"/>
          <w:lang w:val="en-US"/>
        </w:rPr>
        <w:t>ue to the extre</w:t>
      </w:r>
      <w:r w:rsidR="002C4677">
        <w:rPr>
          <w:rFonts w:ascii="Times New Roman" w:hAnsi="Times New Roman" w:cs="Times New Roman"/>
          <w:lang w:val="en-US"/>
        </w:rPr>
        <w:t>mely low response rate for some</w:t>
      </w:r>
      <w:r w:rsidR="006F6B99">
        <w:rPr>
          <w:rFonts w:ascii="Times New Roman" w:hAnsi="Times New Roman" w:cs="Times New Roman"/>
          <w:lang w:val="en-US"/>
        </w:rPr>
        <w:t xml:space="preserve"> Action Plans</w:t>
      </w:r>
      <w:r w:rsidR="002C4677">
        <w:rPr>
          <w:rFonts w:ascii="Times New Roman" w:hAnsi="Times New Roman" w:cs="Times New Roman"/>
          <w:lang w:val="en-US"/>
        </w:rPr>
        <w:t xml:space="preserve">, these </w:t>
      </w:r>
      <w:r w:rsidR="006F6B99">
        <w:rPr>
          <w:rFonts w:ascii="Times New Roman" w:hAnsi="Times New Roman" w:cs="Times New Roman"/>
          <w:lang w:val="en-US"/>
        </w:rPr>
        <w:t xml:space="preserve">could not be included in the review. </w:t>
      </w:r>
      <w:r w:rsidR="00CB57D6">
        <w:rPr>
          <w:rFonts w:ascii="Times New Roman" w:hAnsi="Times New Roman" w:cs="Times New Roman"/>
          <w:lang w:val="en-US"/>
        </w:rPr>
        <w:t xml:space="preserve">All </w:t>
      </w:r>
      <w:r w:rsidR="006F6B99">
        <w:rPr>
          <w:rFonts w:ascii="Times New Roman" w:hAnsi="Times New Roman" w:cs="Times New Roman"/>
          <w:lang w:val="en-US"/>
        </w:rPr>
        <w:t>Action Plans with a r</w:t>
      </w:r>
      <w:r w:rsidR="002F1DFB">
        <w:rPr>
          <w:rFonts w:ascii="Times New Roman" w:hAnsi="Times New Roman" w:cs="Times New Roman"/>
          <w:lang w:val="en-US"/>
        </w:rPr>
        <w:t xml:space="preserve">esponse from less than </w:t>
      </w:r>
      <w:r w:rsidR="00B97C16" w:rsidRPr="002C4677">
        <w:rPr>
          <w:rFonts w:ascii="Times New Roman" w:hAnsi="Times New Roman" w:cs="Times New Roman"/>
          <w:lang w:val="en-US"/>
        </w:rPr>
        <w:t>3</w:t>
      </w:r>
      <w:r w:rsidR="006F6B99" w:rsidRPr="002C4677">
        <w:rPr>
          <w:rFonts w:ascii="Times New Roman" w:hAnsi="Times New Roman" w:cs="Times New Roman"/>
          <w:lang w:val="en-US"/>
        </w:rPr>
        <w:t>0%</w:t>
      </w:r>
      <w:r w:rsidR="006F6B99">
        <w:rPr>
          <w:rFonts w:ascii="Times New Roman" w:hAnsi="Times New Roman" w:cs="Times New Roman"/>
          <w:lang w:val="en-US"/>
        </w:rPr>
        <w:t xml:space="preserve"> of the identified Principal Range States </w:t>
      </w:r>
      <w:r w:rsidR="0019300D">
        <w:rPr>
          <w:rFonts w:ascii="Times New Roman" w:hAnsi="Times New Roman" w:cs="Times New Roman"/>
          <w:lang w:val="en-US"/>
        </w:rPr>
        <w:t xml:space="preserve">by the extended deadline </w:t>
      </w:r>
      <w:r w:rsidR="006F6B99">
        <w:rPr>
          <w:rFonts w:ascii="Times New Roman" w:hAnsi="Times New Roman" w:cs="Times New Roman"/>
          <w:lang w:val="en-US"/>
        </w:rPr>
        <w:t>were thus</w:t>
      </w:r>
      <w:r w:rsidR="005B4B40">
        <w:rPr>
          <w:rFonts w:ascii="Times New Roman" w:hAnsi="Times New Roman" w:cs="Times New Roman"/>
          <w:lang w:val="en-US"/>
        </w:rPr>
        <w:t xml:space="preserve"> excluded.</w:t>
      </w:r>
      <w:r w:rsidR="00CB57D6">
        <w:rPr>
          <w:rFonts w:ascii="Times New Roman" w:hAnsi="Times New Roman" w:cs="Times New Roman"/>
          <w:lang w:val="en-US"/>
        </w:rPr>
        <w:t xml:space="preserve"> In addition, the questionnaire for the Light-bellied Brent Goose was not </w:t>
      </w:r>
      <w:r w:rsidR="0019300D">
        <w:rPr>
          <w:rFonts w:ascii="Times New Roman" w:hAnsi="Times New Roman" w:cs="Times New Roman"/>
          <w:lang w:val="en-US"/>
        </w:rPr>
        <w:t>distributed</w:t>
      </w:r>
      <w:r w:rsidR="00CB57D6">
        <w:rPr>
          <w:rFonts w:ascii="Times New Roman" w:hAnsi="Times New Roman" w:cs="Times New Roman"/>
          <w:lang w:val="en-US"/>
        </w:rPr>
        <w:t xml:space="preserve"> due to lack of capacity in the expert network.</w:t>
      </w:r>
      <w:r w:rsidR="005B4B40">
        <w:rPr>
          <w:rFonts w:ascii="Times New Roman" w:hAnsi="Times New Roman" w:cs="Times New Roman"/>
          <w:lang w:val="en-US"/>
        </w:rPr>
        <w:t xml:space="preserve"> </w:t>
      </w:r>
      <w:r w:rsidR="000C523C">
        <w:rPr>
          <w:rFonts w:ascii="Times New Roman" w:hAnsi="Times New Roman" w:cs="Times New Roman"/>
          <w:lang w:val="en-US"/>
        </w:rPr>
        <w:t>For an overview of all</w:t>
      </w:r>
      <w:r w:rsidR="00CF48DA">
        <w:rPr>
          <w:rFonts w:ascii="Times New Roman" w:hAnsi="Times New Roman" w:cs="Times New Roman"/>
          <w:lang w:val="en-US"/>
        </w:rPr>
        <w:t xml:space="preserve"> responses received</w:t>
      </w:r>
      <w:r w:rsidR="000C523C">
        <w:rPr>
          <w:rFonts w:ascii="Times New Roman" w:hAnsi="Times New Roman" w:cs="Times New Roman"/>
          <w:lang w:val="en-US"/>
        </w:rPr>
        <w:t xml:space="preserve"> per Plan</w:t>
      </w:r>
      <w:r w:rsidR="00CF48DA">
        <w:rPr>
          <w:rFonts w:ascii="Times New Roman" w:hAnsi="Times New Roman" w:cs="Times New Roman"/>
          <w:lang w:val="en-US"/>
        </w:rPr>
        <w:t xml:space="preserve">, please see Annex </w:t>
      </w:r>
      <w:r w:rsidR="00C82C8C" w:rsidRPr="00906E19">
        <w:rPr>
          <w:rFonts w:ascii="Times New Roman" w:hAnsi="Times New Roman" w:cs="Times New Roman"/>
          <w:lang w:val="en-US"/>
        </w:rPr>
        <w:t>2</w:t>
      </w:r>
      <w:r w:rsidR="00CF48DA" w:rsidRPr="00906E19">
        <w:rPr>
          <w:rFonts w:ascii="Times New Roman" w:hAnsi="Times New Roman" w:cs="Times New Roman"/>
          <w:lang w:val="en-US"/>
        </w:rPr>
        <w:t>.</w:t>
      </w:r>
      <w:r w:rsidR="00CF48DA">
        <w:rPr>
          <w:rFonts w:ascii="Times New Roman" w:hAnsi="Times New Roman" w:cs="Times New Roman"/>
          <w:lang w:val="en-US"/>
        </w:rPr>
        <w:t xml:space="preserve"> </w:t>
      </w:r>
    </w:p>
    <w:p w14:paraId="6759C07F" w14:textId="77777777" w:rsidR="00CF48DA" w:rsidRDefault="00CF48DA" w:rsidP="00D17ADD">
      <w:pPr>
        <w:spacing w:after="0" w:line="240" w:lineRule="auto"/>
        <w:jc w:val="both"/>
        <w:rPr>
          <w:rFonts w:ascii="Times New Roman" w:hAnsi="Times New Roman" w:cs="Times New Roman"/>
          <w:lang w:val="en-US"/>
        </w:rPr>
      </w:pPr>
    </w:p>
    <w:p w14:paraId="63CC05C5" w14:textId="35CD885F" w:rsidR="00BD7D09" w:rsidRPr="00DD5A77" w:rsidRDefault="005B4B40" w:rsidP="00D17ADD">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review thus covers the following </w:t>
      </w:r>
      <w:r w:rsidR="001033EF">
        <w:rPr>
          <w:rFonts w:ascii="Times New Roman" w:hAnsi="Times New Roman" w:cs="Times New Roman"/>
          <w:lang w:val="en-US"/>
        </w:rPr>
        <w:t xml:space="preserve">eight </w:t>
      </w:r>
      <w:r w:rsidR="00CF48DA">
        <w:rPr>
          <w:rFonts w:ascii="Times New Roman" w:hAnsi="Times New Roman" w:cs="Times New Roman"/>
          <w:lang w:val="en-US"/>
        </w:rPr>
        <w:t>Action/Management Plans</w:t>
      </w:r>
      <w:r>
        <w:rPr>
          <w:rFonts w:ascii="Times New Roman" w:hAnsi="Times New Roman" w:cs="Times New Roman"/>
          <w:lang w:val="en-US"/>
        </w:rPr>
        <w:t>:</w:t>
      </w:r>
      <w:r w:rsidR="006F6B99">
        <w:rPr>
          <w:rFonts w:ascii="Times New Roman" w:hAnsi="Times New Roman" w:cs="Times New Roman"/>
          <w:lang w:val="en-US"/>
        </w:rPr>
        <w:t xml:space="preserve">  </w:t>
      </w:r>
    </w:p>
    <w:p w14:paraId="25064B88" w14:textId="77777777" w:rsidR="00346FDB" w:rsidRPr="00DD5A77" w:rsidRDefault="00346FDB" w:rsidP="00D17ADD">
      <w:pPr>
        <w:spacing w:after="0" w:line="240" w:lineRule="auto"/>
        <w:jc w:val="both"/>
        <w:rPr>
          <w:rFonts w:ascii="Times New Roman" w:hAnsi="Times New Roman" w:cs="Times New Roman"/>
          <w:lang w:val="en-US"/>
        </w:rPr>
      </w:pPr>
    </w:p>
    <w:p w14:paraId="5686FB9E" w14:textId="7B783541" w:rsidR="00C92BB4" w:rsidRPr="00C92BB4" w:rsidRDefault="00C92BB4" w:rsidP="003356B2">
      <w:pPr>
        <w:pStyle w:val="ListParagraph"/>
        <w:numPr>
          <w:ilvl w:val="0"/>
          <w:numId w:val="3"/>
        </w:numPr>
        <w:spacing w:after="0" w:line="240" w:lineRule="auto"/>
        <w:jc w:val="both"/>
        <w:rPr>
          <w:rFonts w:ascii="Times New Roman" w:hAnsi="Times New Roman" w:cs="Times New Roman"/>
          <w:i/>
          <w:lang w:val="en-US"/>
        </w:rPr>
      </w:pPr>
      <w:r w:rsidRPr="00C92BB4">
        <w:rPr>
          <w:rFonts w:ascii="Times New Roman" w:hAnsi="Times New Roman" w:cs="Times New Roman"/>
          <w:lang w:val="en-US"/>
        </w:rPr>
        <w:t xml:space="preserve">Northern Bald Ibis </w:t>
      </w:r>
      <w:r w:rsidRPr="00C92BB4">
        <w:rPr>
          <w:rFonts w:ascii="Times New Roman" w:hAnsi="Times New Roman" w:cs="Times New Roman"/>
          <w:i/>
          <w:lang w:val="en-US"/>
        </w:rPr>
        <w:t>(Geronticus eremita)</w:t>
      </w:r>
    </w:p>
    <w:p w14:paraId="41A61D33" w14:textId="58F47E7D" w:rsidR="00C92BB4" w:rsidRPr="00C92BB4" w:rsidRDefault="00C92BB4" w:rsidP="003356B2">
      <w:pPr>
        <w:pStyle w:val="ListParagraph"/>
        <w:numPr>
          <w:ilvl w:val="0"/>
          <w:numId w:val="3"/>
        </w:numPr>
        <w:spacing w:after="0" w:line="240" w:lineRule="auto"/>
        <w:jc w:val="both"/>
        <w:rPr>
          <w:rFonts w:ascii="Times New Roman" w:hAnsi="Times New Roman" w:cs="Times New Roman"/>
          <w:i/>
          <w:lang w:val="en-US"/>
        </w:rPr>
      </w:pPr>
      <w:r w:rsidRPr="00C92BB4">
        <w:rPr>
          <w:rFonts w:ascii="Times New Roman" w:hAnsi="Times New Roman" w:cs="Times New Roman"/>
          <w:lang w:val="en-US"/>
        </w:rPr>
        <w:t xml:space="preserve">Lesser Flamingo </w:t>
      </w:r>
      <w:r w:rsidRPr="00C92BB4">
        <w:rPr>
          <w:rFonts w:ascii="Times New Roman" w:hAnsi="Times New Roman" w:cs="Times New Roman"/>
          <w:i/>
          <w:lang w:val="en-US"/>
        </w:rPr>
        <w:t xml:space="preserve">(Phoeniconaias minor) </w:t>
      </w:r>
      <w:r w:rsidRPr="00C92BB4">
        <w:rPr>
          <w:rFonts w:ascii="Times New Roman" w:hAnsi="Times New Roman" w:cs="Times New Roman"/>
          <w:lang w:val="en-US"/>
        </w:rPr>
        <w:t xml:space="preserve"> </w:t>
      </w:r>
    </w:p>
    <w:p w14:paraId="47B8F2C9" w14:textId="5A12EC01" w:rsidR="00C92BB4" w:rsidRPr="00E94756" w:rsidRDefault="00C92BB4" w:rsidP="003356B2">
      <w:pPr>
        <w:pStyle w:val="ListParagraph"/>
        <w:numPr>
          <w:ilvl w:val="0"/>
          <w:numId w:val="3"/>
        </w:numPr>
        <w:spacing w:after="0" w:line="240" w:lineRule="auto"/>
        <w:jc w:val="both"/>
        <w:rPr>
          <w:rFonts w:ascii="Times New Roman" w:hAnsi="Times New Roman" w:cs="Times New Roman"/>
          <w:i/>
          <w:lang w:val="en-US"/>
        </w:rPr>
      </w:pPr>
      <w:r w:rsidRPr="00E94756">
        <w:rPr>
          <w:rFonts w:ascii="Times New Roman" w:hAnsi="Times New Roman" w:cs="Times New Roman"/>
          <w:lang w:val="en-US"/>
        </w:rPr>
        <w:t xml:space="preserve">Bewick's Swan </w:t>
      </w:r>
      <w:r w:rsidRPr="00E94756">
        <w:rPr>
          <w:rFonts w:ascii="Times New Roman" w:hAnsi="Times New Roman" w:cs="Times New Roman"/>
          <w:i/>
          <w:lang w:val="en-US"/>
        </w:rPr>
        <w:t>(Cygnus columbianus bewickii)</w:t>
      </w:r>
    </w:p>
    <w:p w14:paraId="1A7E4FA9" w14:textId="484D7046" w:rsidR="00C92BB4" w:rsidRPr="00C92BB4" w:rsidRDefault="00C92BB4" w:rsidP="003356B2">
      <w:pPr>
        <w:pStyle w:val="ListParagraph"/>
        <w:numPr>
          <w:ilvl w:val="0"/>
          <w:numId w:val="3"/>
        </w:numPr>
        <w:spacing w:after="0" w:line="240" w:lineRule="auto"/>
        <w:jc w:val="both"/>
        <w:rPr>
          <w:rFonts w:ascii="Times New Roman" w:hAnsi="Times New Roman" w:cs="Times New Roman"/>
          <w:i/>
          <w:lang w:val="en-US"/>
        </w:rPr>
      </w:pPr>
      <w:r w:rsidRPr="00C92BB4">
        <w:rPr>
          <w:rFonts w:ascii="Times New Roman" w:hAnsi="Times New Roman" w:cs="Times New Roman"/>
          <w:lang w:val="en-US"/>
        </w:rPr>
        <w:t xml:space="preserve">Pink-footed Goose </w:t>
      </w:r>
      <w:r w:rsidRPr="00C92BB4">
        <w:rPr>
          <w:rFonts w:ascii="Times New Roman" w:hAnsi="Times New Roman" w:cs="Times New Roman"/>
          <w:i/>
          <w:lang w:val="en-US"/>
        </w:rPr>
        <w:t>(Anser brachyrhynchus)</w:t>
      </w:r>
    </w:p>
    <w:p w14:paraId="680649D0" w14:textId="68A9AE8F" w:rsidR="00C92BB4" w:rsidRPr="00C92BB4" w:rsidRDefault="00C92BB4" w:rsidP="003356B2">
      <w:pPr>
        <w:pStyle w:val="ListParagraph"/>
        <w:numPr>
          <w:ilvl w:val="0"/>
          <w:numId w:val="3"/>
        </w:numPr>
        <w:spacing w:after="0" w:line="240" w:lineRule="auto"/>
        <w:jc w:val="both"/>
        <w:rPr>
          <w:rFonts w:ascii="Times New Roman" w:hAnsi="Times New Roman" w:cs="Times New Roman"/>
          <w:lang w:val="en-US"/>
        </w:rPr>
      </w:pPr>
      <w:r w:rsidRPr="00C92BB4">
        <w:rPr>
          <w:rFonts w:ascii="Times New Roman" w:hAnsi="Times New Roman" w:cs="Times New Roman"/>
          <w:lang w:val="en-US"/>
        </w:rPr>
        <w:t xml:space="preserve">Greenland White-fronted Goose </w:t>
      </w:r>
      <w:r w:rsidRPr="00C92BB4">
        <w:rPr>
          <w:rFonts w:ascii="Times New Roman" w:hAnsi="Times New Roman" w:cs="Times New Roman"/>
          <w:i/>
          <w:lang w:val="en-US"/>
        </w:rPr>
        <w:t>(Anser albifrons flavirostris)</w:t>
      </w:r>
    </w:p>
    <w:p w14:paraId="4D342B4F" w14:textId="3BEC7A3D" w:rsidR="00346FDB" w:rsidRPr="00C92BB4" w:rsidRDefault="00346FDB" w:rsidP="003356B2">
      <w:pPr>
        <w:pStyle w:val="ListParagraph"/>
        <w:numPr>
          <w:ilvl w:val="0"/>
          <w:numId w:val="3"/>
        </w:numPr>
        <w:spacing w:after="0" w:line="240" w:lineRule="auto"/>
        <w:jc w:val="both"/>
        <w:rPr>
          <w:rFonts w:ascii="Times New Roman" w:hAnsi="Times New Roman" w:cs="Times New Roman"/>
          <w:lang w:val="en-US"/>
        </w:rPr>
      </w:pPr>
      <w:r w:rsidRPr="00C92BB4">
        <w:rPr>
          <w:rFonts w:ascii="Times New Roman" w:hAnsi="Times New Roman" w:cs="Times New Roman"/>
          <w:lang w:val="en-US"/>
        </w:rPr>
        <w:t xml:space="preserve">Lesser White-fronted Goose </w:t>
      </w:r>
      <w:r w:rsidR="005B4B40" w:rsidRPr="00C92BB4">
        <w:rPr>
          <w:rFonts w:ascii="Times New Roman" w:hAnsi="Times New Roman" w:cs="Times New Roman"/>
          <w:i/>
          <w:lang w:val="en-US"/>
        </w:rPr>
        <w:t>(Anser erythropus)</w:t>
      </w:r>
      <w:r w:rsidRPr="00C92BB4">
        <w:rPr>
          <w:rFonts w:ascii="Times New Roman" w:hAnsi="Times New Roman" w:cs="Times New Roman"/>
          <w:lang w:val="en-US"/>
        </w:rPr>
        <w:t xml:space="preserve"> </w:t>
      </w:r>
    </w:p>
    <w:p w14:paraId="3B07B70B" w14:textId="64658919" w:rsidR="00C92BB4" w:rsidRPr="00C92BB4" w:rsidRDefault="00C92BB4" w:rsidP="003356B2">
      <w:pPr>
        <w:pStyle w:val="ListParagraph"/>
        <w:numPr>
          <w:ilvl w:val="0"/>
          <w:numId w:val="3"/>
        </w:numPr>
        <w:spacing w:after="0" w:line="240" w:lineRule="auto"/>
        <w:jc w:val="both"/>
        <w:rPr>
          <w:rFonts w:ascii="Times New Roman" w:hAnsi="Times New Roman" w:cs="Times New Roman"/>
          <w:i/>
          <w:lang w:val="en-US"/>
        </w:rPr>
      </w:pPr>
      <w:r w:rsidRPr="00C92BB4">
        <w:rPr>
          <w:rFonts w:ascii="Times New Roman" w:hAnsi="Times New Roman" w:cs="Times New Roman"/>
          <w:lang w:val="en-US"/>
        </w:rPr>
        <w:t xml:space="preserve">Red-breasted Goose </w:t>
      </w:r>
      <w:r w:rsidRPr="00C92BB4">
        <w:rPr>
          <w:rFonts w:ascii="Times New Roman" w:hAnsi="Times New Roman" w:cs="Times New Roman"/>
          <w:i/>
          <w:lang w:val="en-US"/>
        </w:rPr>
        <w:t>(Branta ruficollis)</w:t>
      </w:r>
    </w:p>
    <w:p w14:paraId="293D9BB6" w14:textId="0E786319" w:rsidR="00346FDB" w:rsidRPr="00C92BB4" w:rsidRDefault="00C92BB4" w:rsidP="003356B2">
      <w:pPr>
        <w:pStyle w:val="ListParagraph"/>
        <w:numPr>
          <w:ilvl w:val="0"/>
          <w:numId w:val="3"/>
        </w:numPr>
        <w:spacing w:after="0" w:line="240" w:lineRule="auto"/>
        <w:jc w:val="both"/>
        <w:rPr>
          <w:rFonts w:ascii="Times New Roman" w:hAnsi="Times New Roman" w:cs="Times New Roman"/>
          <w:i/>
          <w:lang w:val="en-US"/>
        </w:rPr>
      </w:pPr>
      <w:r w:rsidRPr="00C92BB4">
        <w:rPr>
          <w:rFonts w:ascii="Times New Roman" w:hAnsi="Times New Roman" w:cs="Times New Roman"/>
          <w:lang w:val="en-US"/>
        </w:rPr>
        <w:t xml:space="preserve">Sociable Lapwing </w:t>
      </w:r>
      <w:r w:rsidRPr="00C92BB4">
        <w:rPr>
          <w:rFonts w:ascii="Times New Roman" w:hAnsi="Times New Roman" w:cs="Times New Roman"/>
          <w:i/>
          <w:lang w:val="en-US"/>
        </w:rPr>
        <w:t>(Vanellus gregarius)</w:t>
      </w:r>
      <w:r w:rsidR="00346FDB" w:rsidRPr="00C92BB4">
        <w:rPr>
          <w:rFonts w:ascii="Times New Roman" w:hAnsi="Times New Roman" w:cs="Times New Roman"/>
          <w:lang w:val="en-US"/>
        </w:rPr>
        <w:tab/>
        <w:t xml:space="preserve"> </w:t>
      </w:r>
      <w:r w:rsidR="00346FDB" w:rsidRPr="00C92BB4">
        <w:rPr>
          <w:rFonts w:ascii="Times New Roman" w:hAnsi="Times New Roman" w:cs="Times New Roman"/>
          <w:lang w:val="en-US"/>
        </w:rPr>
        <w:tab/>
      </w:r>
      <w:r w:rsidR="00346FDB" w:rsidRPr="00C92BB4">
        <w:rPr>
          <w:rFonts w:ascii="Times New Roman" w:hAnsi="Times New Roman" w:cs="Times New Roman"/>
          <w:i/>
          <w:lang w:val="en-US"/>
        </w:rPr>
        <w:t xml:space="preserve"> </w:t>
      </w:r>
    </w:p>
    <w:p w14:paraId="4836D580" w14:textId="4824E5AE" w:rsidR="00346FDB" w:rsidRPr="00C92BB4" w:rsidRDefault="00C23615" w:rsidP="00346FDB">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
    <w:p w14:paraId="2EBE785A" w14:textId="73748334" w:rsidR="00CF48DA" w:rsidRDefault="00CF48DA" w:rsidP="00CF48DA">
      <w:pPr>
        <w:spacing w:after="0" w:line="240" w:lineRule="auto"/>
        <w:jc w:val="both"/>
        <w:rPr>
          <w:rFonts w:ascii="Times New Roman" w:hAnsi="Times New Roman" w:cs="Times New Roman"/>
          <w:lang w:val="en-US"/>
        </w:rPr>
      </w:pPr>
      <w:r>
        <w:rPr>
          <w:rFonts w:ascii="Times New Roman" w:hAnsi="Times New Roman" w:cs="Times New Roman"/>
          <w:lang w:val="en-US"/>
        </w:rPr>
        <w:t>Action Plans excluded from the review on the basis of poor response rates</w:t>
      </w:r>
      <w:r w:rsidR="006F034E">
        <w:rPr>
          <w:rFonts w:ascii="Times New Roman" w:hAnsi="Times New Roman" w:cs="Times New Roman"/>
          <w:lang w:val="en-US"/>
        </w:rPr>
        <w:t>/non-</w:t>
      </w:r>
      <w:r w:rsidR="00C23615">
        <w:rPr>
          <w:rFonts w:ascii="Times New Roman" w:hAnsi="Times New Roman" w:cs="Times New Roman"/>
          <w:lang w:val="en-US"/>
        </w:rPr>
        <w:t>submission</w:t>
      </w:r>
      <w:r>
        <w:rPr>
          <w:rFonts w:ascii="Times New Roman" w:hAnsi="Times New Roman" w:cs="Times New Roman"/>
          <w:lang w:val="en-US"/>
        </w:rPr>
        <w:t>:</w:t>
      </w:r>
    </w:p>
    <w:p w14:paraId="36757120" w14:textId="77777777" w:rsidR="00CF48DA" w:rsidRDefault="00CF48DA" w:rsidP="00CF48DA">
      <w:pPr>
        <w:spacing w:after="0" w:line="240" w:lineRule="auto"/>
        <w:jc w:val="both"/>
        <w:rPr>
          <w:rFonts w:ascii="Times New Roman" w:hAnsi="Times New Roman" w:cs="Times New Roman"/>
          <w:lang w:val="en-US"/>
        </w:rPr>
      </w:pPr>
    </w:p>
    <w:p w14:paraId="4D318F6A" w14:textId="50677950" w:rsidR="00AC09AE" w:rsidRPr="00AC09AE" w:rsidRDefault="00AC09AE" w:rsidP="003356B2">
      <w:pPr>
        <w:pStyle w:val="ListParagraph"/>
        <w:numPr>
          <w:ilvl w:val="0"/>
          <w:numId w:val="3"/>
        </w:numPr>
        <w:spacing w:after="0" w:line="240" w:lineRule="auto"/>
        <w:jc w:val="both"/>
        <w:rPr>
          <w:rFonts w:ascii="Times New Roman" w:hAnsi="Times New Roman" w:cs="Times New Roman"/>
          <w:i/>
          <w:lang w:val="en-US"/>
        </w:rPr>
      </w:pPr>
      <w:r w:rsidRPr="00AC09AE">
        <w:rPr>
          <w:rFonts w:ascii="Times New Roman" w:hAnsi="Times New Roman" w:cs="Times New Roman"/>
          <w:lang w:val="en-US"/>
        </w:rPr>
        <w:t xml:space="preserve">Madagascar Pond Heron </w:t>
      </w:r>
      <w:r w:rsidRPr="00AC09AE">
        <w:rPr>
          <w:rFonts w:ascii="Times New Roman" w:hAnsi="Times New Roman" w:cs="Times New Roman"/>
          <w:i/>
          <w:lang w:val="en-US"/>
        </w:rPr>
        <w:t>(Ardeola idae)</w:t>
      </w:r>
    </w:p>
    <w:p w14:paraId="2058E564" w14:textId="28A3F6A8" w:rsidR="00AC09AE" w:rsidRPr="00AC09AE" w:rsidRDefault="00AC09AE" w:rsidP="003356B2">
      <w:pPr>
        <w:pStyle w:val="ListParagraph"/>
        <w:numPr>
          <w:ilvl w:val="0"/>
          <w:numId w:val="3"/>
        </w:numPr>
        <w:spacing w:after="0" w:line="240" w:lineRule="auto"/>
        <w:jc w:val="both"/>
        <w:rPr>
          <w:rFonts w:ascii="Times New Roman" w:hAnsi="Times New Roman" w:cs="Times New Roman"/>
          <w:lang w:val="en-US"/>
        </w:rPr>
      </w:pPr>
      <w:r w:rsidRPr="00AC09AE">
        <w:rPr>
          <w:rFonts w:ascii="Times New Roman" w:hAnsi="Times New Roman" w:cs="Times New Roman"/>
          <w:lang w:val="en-US"/>
        </w:rPr>
        <w:t xml:space="preserve">Eurasian Spoonbill </w:t>
      </w:r>
      <w:r w:rsidRPr="00AC09AE">
        <w:rPr>
          <w:rFonts w:ascii="Times New Roman" w:hAnsi="Times New Roman" w:cs="Times New Roman"/>
          <w:i/>
          <w:lang w:val="en-US"/>
        </w:rPr>
        <w:t>(Platalea leucorodia)</w:t>
      </w:r>
    </w:p>
    <w:p w14:paraId="78572684" w14:textId="77777777" w:rsidR="00AC09AE" w:rsidRPr="00AC09AE" w:rsidRDefault="00AC09AE" w:rsidP="003356B2">
      <w:pPr>
        <w:pStyle w:val="ListParagraph"/>
        <w:numPr>
          <w:ilvl w:val="0"/>
          <w:numId w:val="3"/>
        </w:numPr>
        <w:spacing w:after="0" w:line="240" w:lineRule="auto"/>
        <w:jc w:val="both"/>
        <w:rPr>
          <w:rFonts w:ascii="Times New Roman" w:hAnsi="Times New Roman" w:cs="Times New Roman"/>
          <w:lang w:val="en-US"/>
        </w:rPr>
      </w:pPr>
      <w:r w:rsidRPr="00AC09AE">
        <w:rPr>
          <w:rFonts w:ascii="Times New Roman" w:hAnsi="Times New Roman" w:cs="Times New Roman"/>
          <w:lang w:val="en-US"/>
        </w:rPr>
        <w:t xml:space="preserve">Light-bellied Brent Goose </w:t>
      </w:r>
      <w:r w:rsidRPr="00AC09AE">
        <w:rPr>
          <w:rFonts w:ascii="Times New Roman" w:hAnsi="Times New Roman" w:cs="Times New Roman"/>
          <w:i/>
          <w:lang w:val="en-US"/>
        </w:rPr>
        <w:t>(Branta bernicla hrota)</w:t>
      </w:r>
    </w:p>
    <w:p w14:paraId="7F7D12D7" w14:textId="77777777" w:rsidR="00AC09AE" w:rsidRPr="00AC09AE" w:rsidRDefault="002368B3" w:rsidP="003356B2">
      <w:pPr>
        <w:pStyle w:val="ListParagraph"/>
        <w:numPr>
          <w:ilvl w:val="0"/>
          <w:numId w:val="3"/>
        </w:numPr>
        <w:spacing w:after="0" w:line="240" w:lineRule="auto"/>
        <w:jc w:val="both"/>
        <w:rPr>
          <w:rFonts w:ascii="Times New Roman" w:hAnsi="Times New Roman" w:cs="Times New Roman"/>
          <w:lang w:val="en-US"/>
        </w:rPr>
      </w:pPr>
      <w:r w:rsidRPr="00AC09AE">
        <w:rPr>
          <w:rFonts w:ascii="Times New Roman" w:hAnsi="Times New Roman" w:cs="Times New Roman"/>
          <w:lang w:val="en-US"/>
        </w:rPr>
        <w:t xml:space="preserve">White-winged Flufftail </w:t>
      </w:r>
      <w:r w:rsidRPr="00AC09AE">
        <w:rPr>
          <w:rFonts w:ascii="Times New Roman" w:hAnsi="Times New Roman" w:cs="Times New Roman"/>
          <w:i/>
          <w:lang w:val="en-US"/>
        </w:rPr>
        <w:t>(Sarothrura ayresi)</w:t>
      </w:r>
    </w:p>
    <w:p w14:paraId="615862BB" w14:textId="7C48C693" w:rsidR="002368B3" w:rsidRPr="00AC09AE" w:rsidRDefault="002368B3" w:rsidP="003356B2">
      <w:pPr>
        <w:pStyle w:val="ListParagraph"/>
        <w:numPr>
          <w:ilvl w:val="0"/>
          <w:numId w:val="3"/>
        </w:numPr>
        <w:spacing w:after="0" w:line="240" w:lineRule="auto"/>
        <w:jc w:val="both"/>
        <w:rPr>
          <w:rFonts w:ascii="Times New Roman" w:hAnsi="Times New Roman" w:cs="Times New Roman"/>
          <w:lang w:val="en-US"/>
        </w:rPr>
      </w:pPr>
      <w:r w:rsidRPr="00AC09AE">
        <w:rPr>
          <w:rFonts w:ascii="Times New Roman" w:hAnsi="Times New Roman" w:cs="Times New Roman"/>
          <w:lang w:val="en-US"/>
        </w:rPr>
        <w:t xml:space="preserve">Black-tailed Godwit </w:t>
      </w:r>
      <w:r w:rsidRPr="00AC09AE">
        <w:rPr>
          <w:rFonts w:ascii="Times New Roman" w:hAnsi="Times New Roman" w:cs="Times New Roman"/>
          <w:i/>
          <w:lang w:val="en-US"/>
        </w:rPr>
        <w:t>(Limosa limosa)</w:t>
      </w:r>
    </w:p>
    <w:p w14:paraId="2F173DF1" w14:textId="77777777" w:rsidR="002368B3" w:rsidRDefault="002368B3" w:rsidP="002368B3">
      <w:pPr>
        <w:spacing w:after="0" w:line="240" w:lineRule="auto"/>
        <w:jc w:val="both"/>
        <w:rPr>
          <w:rFonts w:ascii="Times New Roman" w:hAnsi="Times New Roman" w:cs="Times New Roman"/>
          <w:i/>
          <w:lang w:val="en-US"/>
        </w:rPr>
      </w:pPr>
    </w:p>
    <w:p w14:paraId="7AA96B22" w14:textId="77777777" w:rsidR="00A6279D" w:rsidRPr="00DD5A77" w:rsidRDefault="008F7800" w:rsidP="00D17ADD">
      <w:pPr>
        <w:spacing w:after="0" w:line="240" w:lineRule="auto"/>
        <w:jc w:val="both"/>
        <w:rPr>
          <w:rFonts w:ascii="Times New Roman" w:hAnsi="Times New Roman" w:cs="Times New Roman"/>
          <w:lang w:val="en-US"/>
        </w:rPr>
      </w:pPr>
      <w:r>
        <w:rPr>
          <w:rFonts w:ascii="Times New Roman" w:hAnsi="Times New Roman" w:cs="Times New Roman"/>
          <w:lang w:val="en-US"/>
        </w:rPr>
        <w:t>6</w:t>
      </w:r>
      <w:r w:rsidR="00A6279D" w:rsidRPr="00DD5A77">
        <w:rPr>
          <w:rFonts w:ascii="Times New Roman" w:hAnsi="Times New Roman" w:cs="Times New Roman"/>
          <w:lang w:val="en-US"/>
        </w:rPr>
        <w:t xml:space="preserve">.2.3. </w:t>
      </w:r>
      <w:r w:rsidR="00A6279D" w:rsidRPr="00DD5A77">
        <w:rPr>
          <w:rFonts w:ascii="Times New Roman" w:hAnsi="Times New Roman" w:cs="Times New Roman"/>
          <w:i/>
          <w:lang w:val="en-US"/>
        </w:rPr>
        <w:t>AEWA Action Plans omitted from the review</w:t>
      </w:r>
    </w:p>
    <w:p w14:paraId="507FFD2C" w14:textId="77777777" w:rsidR="00A6279D" w:rsidRPr="00DD5A77" w:rsidRDefault="00A6279D" w:rsidP="00D17ADD">
      <w:pPr>
        <w:spacing w:after="0" w:line="240" w:lineRule="auto"/>
        <w:jc w:val="both"/>
        <w:rPr>
          <w:rFonts w:ascii="Times New Roman" w:hAnsi="Times New Roman" w:cs="Times New Roman"/>
          <w:lang w:val="en-US"/>
        </w:rPr>
      </w:pPr>
    </w:p>
    <w:p w14:paraId="59206AB5" w14:textId="2C600821" w:rsidR="00BD7D09" w:rsidRPr="00DD5A77" w:rsidRDefault="00BD7D09" w:rsidP="00D17ADD">
      <w:pPr>
        <w:spacing w:after="0" w:line="240" w:lineRule="auto"/>
        <w:jc w:val="both"/>
        <w:rPr>
          <w:rFonts w:ascii="Times New Roman" w:hAnsi="Times New Roman" w:cs="Times New Roman"/>
          <w:lang w:val="en-US"/>
        </w:rPr>
      </w:pPr>
      <w:r w:rsidRPr="00DD5A77">
        <w:rPr>
          <w:rFonts w:ascii="Times New Roman" w:hAnsi="Times New Roman" w:cs="Times New Roman"/>
          <w:lang w:val="en-US"/>
        </w:rPr>
        <w:t>The following Action Plans were omitted from the review</w:t>
      </w:r>
      <w:r w:rsidR="005B4B40">
        <w:rPr>
          <w:rFonts w:ascii="Times New Roman" w:hAnsi="Times New Roman" w:cs="Times New Roman"/>
          <w:lang w:val="en-US"/>
        </w:rPr>
        <w:t xml:space="preserve"> from the onset</w:t>
      </w:r>
      <w:r w:rsidR="00932F4D" w:rsidRPr="00DD5A77">
        <w:rPr>
          <w:rFonts w:ascii="Times New Roman" w:hAnsi="Times New Roman" w:cs="Times New Roman"/>
          <w:lang w:val="en-US"/>
        </w:rPr>
        <w:t>, on the ba</w:t>
      </w:r>
      <w:r w:rsidR="007E3037" w:rsidRPr="00DD5A77">
        <w:rPr>
          <w:rFonts w:ascii="Times New Roman" w:hAnsi="Times New Roman" w:cs="Times New Roman"/>
          <w:lang w:val="en-US"/>
        </w:rPr>
        <w:t>sis that there</w:t>
      </w:r>
      <w:r w:rsidR="00932F4D" w:rsidRPr="00DD5A77">
        <w:rPr>
          <w:rFonts w:ascii="Times New Roman" w:hAnsi="Times New Roman" w:cs="Times New Roman"/>
          <w:lang w:val="en-US"/>
        </w:rPr>
        <w:t xml:space="preserve"> are </w:t>
      </w:r>
      <w:r w:rsidR="00346FDB" w:rsidRPr="00DD5A77">
        <w:rPr>
          <w:rFonts w:ascii="Times New Roman" w:hAnsi="Times New Roman" w:cs="Times New Roman"/>
          <w:lang w:val="en-US"/>
        </w:rPr>
        <w:t xml:space="preserve">currently </w:t>
      </w:r>
      <w:r w:rsidR="00932F4D" w:rsidRPr="00DD5A77">
        <w:rPr>
          <w:rFonts w:ascii="Times New Roman" w:hAnsi="Times New Roman" w:cs="Times New Roman"/>
          <w:lang w:val="en-US"/>
        </w:rPr>
        <w:t xml:space="preserve">no international </w:t>
      </w:r>
      <w:r w:rsidR="00184979">
        <w:rPr>
          <w:rFonts w:ascii="Times New Roman" w:hAnsi="Times New Roman" w:cs="Times New Roman"/>
          <w:lang w:val="en-US"/>
        </w:rPr>
        <w:t xml:space="preserve">coordination mechanisms </w:t>
      </w:r>
      <w:r w:rsidR="00932F4D" w:rsidRPr="00DD5A77">
        <w:rPr>
          <w:rFonts w:ascii="Times New Roman" w:hAnsi="Times New Roman" w:cs="Times New Roman"/>
          <w:lang w:val="en-US"/>
        </w:rPr>
        <w:t>for the species within the AEWA framework</w:t>
      </w:r>
      <w:r w:rsidR="00526F11">
        <w:rPr>
          <w:rFonts w:ascii="Times New Roman" w:hAnsi="Times New Roman" w:cs="Times New Roman"/>
          <w:lang w:val="en-US"/>
        </w:rPr>
        <w:t xml:space="preserve"> and thus no immediate network through which information could be easily gathered</w:t>
      </w:r>
      <w:r w:rsidR="00932F4D" w:rsidRPr="00DD5A77">
        <w:rPr>
          <w:rFonts w:ascii="Times New Roman" w:hAnsi="Times New Roman" w:cs="Times New Roman"/>
          <w:lang w:val="en-US"/>
        </w:rPr>
        <w:t xml:space="preserve">: </w:t>
      </w:r>
    </w:p>
    <w:p w14:paraId="4BAA86E8" w14:textId="77777777" w:rsidR="00346FDB" w:rsidRPr="00DD5A77" w:rsidRDefault="00346FDB" w:rsidP="00D17ADD">
      <w:pPr>
        <w:spacing w:after="0" w:line="240" w:lineRule="auto"/>
        <w:jc w:val="both"/>
        <w:rPr>
          <w:rFonts w:ascii="Times New Roman" w:hAnsi="Times New Roman" w:cs="Times New Roman"/>
          <w:lang w:val="en-US"/>
        </w:rPr>
      </w:pPr>
    </w:p>
    <w:p w14:paraId="73C711EF" w14:textId="166F523C" w:rsidR="00D35073" w:rsidRPr="00D35073" w:rsidRDefault="00D35073" w:rsidP="003356B2">
      <w:pPr>
        <w:pStyle w:val="ListParagraph"/>
        <w:numPr>
          <w:ilvl w:val="0"/>
          <w:numId w:val="3"/>
        </w:numPr>
        <w:spacing w:after="0" w:line="240" w:lineRule="auto"/>
        <w:jc w:val="both"/>
        <w:rPr>
          <w:rFonts w:ascii="Times New Roman" w:hAnsi="Times New Roman" w:cs="Times New Roman"/>
          <w:lang w:val="en-US"/>
        </w:rPr>
      </w:pPr>
      <w:r w:rsidRPr="00D35073">
        <w:rPr>
          <w:rFonts w:ascii="Times New Roman" w:hAnsi="Times New Roman" w:cs="Times New Roman"/>
          <w:lang w:val="en-US"/>
        </w:rPr>
        <w:t xml:space="preserve">White-headed Duck </w:t>
      </w:r>
      <w:r w:rsidRPr="00D35073">
        <w:rPr>
          <w:rFonts w:ascii="Times New Roman" w:hAnsi="Times New Roman" w:cs="Times New Roman"/>
          <w:i/>
          <w:lang w:val="en-US"/>
        </w:rPr>
        <w:t>(Oxyura leucocephala)</w:t>
      </w:r>
      <w:r w:rsidR="00346FDB" w:rsidRPr="00D35073">
        <w:rPr>
          <w:rFonts w:ascii="Times New Roman" w:hAnsi="Times New Roman" w:cs="Times New Roman"/>
          <w:lang w:val="en-US"/>
        </w:rPr>
        <w:tab/>
      </w:r>
    </w:p>
    <w:p w14:paraId="6806545C" w14:textId="2B9000E9" w:rsidR="00346FDB" w:rsidRPr="00D35073" w:rsidRDefault="00346FDB" w:rsidP="003356B2">
      <w:pPr>
        <w:pStyle w:val="ListParagraph"/>
        <w:numPr>
          <w:ilvl w:val="0"/>
          <w:numId w:val="3"/>
        </w:numPr>
        <w:spacing w:after="0" w:line="240" w:lineRule="auto"/>
        <w:jc w:val="both"/>
        <w:rPr>
          <w:rFonts w:ascii="Times New Roman" w:hAnsi="Times New Roman" w:cs="Times New Roman"/>
          <w:i/>
          <w:lang w:val="en-US"/>
        </w:rPr>
      </w:pPr>
      <w:r w:rsidRPr="00D35073">
        <w:rPr>
          <w:rFonts w:ascii="Times New Roman" w:hAnsi="Times New Roman" w:cs="Times New Roman"/>
          <w:lang w:val="en-US"/>
        </w:rPr>
        <w:t xml:space="preserve">Maccoa Duck </w:t>
      </w:r>
      <w:r w:rsidRPr="00D35073">
        <w:rPr>
          <w:rFonts w:ascii="Times New Roman" w:hAnsi="Times New Roman" w:cs="Times New Roman"/>
          <w:i/>
          <w:lang w:val="en-US"/>
        </w:rPr>
        <w:t>(Oxyura maccoa)</w:t>
      </w:r>
    </w:p>
    <w:p w14:paraId="1C0C8D1D" w14:textId="268A58C1" w:rsidR="00D35073" w:rsidRPr="00D35073" w:rsidRDefault="00D35073" w:rsidP="003356B2">
      <w:pPr>
        <w:pStyle w:val="ListParagraph"/>
        <w:numPr>
          <w:ilvl w:val="0"/>
          <w:numId w:val="3"/>
        </w:numPr>
        <w:spacing w:after="0" w:line="240" w:lineRule="auto"/>
        <w:jc w:val="both"/>
        <w:rPr>
          <w:rFonts w:ascii="Times New Roman" w:hAnsi="Times New Roman" w:cs="Times New Roman"/>
          <w:lang w:val="en-US"/>
        </w:rPr>
      </w:pPr>
      <w:r w:rsidRPr="00D35073">
        <w:rPr>
          <w:rFonts w:ascii="Times New Roman" w:hAnsi="Times New Roman" w:cs="Times New Roman"/>
          <w:lang w:val="en-US"/>
        </w:rPr>
        <w:t xml:space="preserve">Ferruginous Duck </w:t>
      </w:r>
      <w:r w:rsidRPr="00D35073">
        <w:rPr>
          <w:rFonts w:ascii="Times New Roman" w:hAnsi="Times New Roman" w:cs="Times New Roman"/>
          <w:i/>
          <w:lang w:val="en-US"/>
        </w:rPr>
        <w:t>(Aythya nyroca)</w:t>
      </w:r>
    </w:p>
    <w:p w14:paraId="55DF44B5" w14:textId="55BFDD63" w:rsidR="00346FDB" w:rsidRPr="00D35073" w:rsidRDefault="00346FDB" w:rsidP="003356B2">
      <w:pPr>
        <w:pStyle w:val="ListParagraph"/>
        <w:numPr>
          <w:ilvl w:val="0"/>
          <w:numId w:val="3"/>
        </w:numPr>
        <w:spacing w:after="0" w:line="240" w:lineRule="auto"/>
        <w:jc w:val="both"/>
        <w:rPr>
          <w:rFonts w:ascii="Times New Roman" w:hAnsi="Times New Roman" w:cs="Times New Roman"/>
          <w:i/>
          <w:lang w:val="en-US"/>
        </w:rPr>
      </w:pPr>
      <w:r w:rsidRPr="00D35073">
        <w:rPr>
          <w:rFonts w:ascii="Times New Roman" w:hAnsi="Times New Roman" w:cs="Times New Roman"/>
          <w:lang w:val="en-US"/>
        </w:rPr>
        <w:t xml:space="preserve">Corncrake </w:t>
      </w:r>
      <w:r w:rsidRPr="00D35073">
        <w:rPr>
          <w:rFonts w:ascii="Times New Roman" w:hAnsi="Times New Roman" w:cs="Times New Roman"/>
          <w:i/>
          <w:lang w:val="en-US"/>
        </w:rPr>
        <w:t>(Crex crex)</w:t>
      </w:r>
    </w:p>
    <w:p w14:paraId="695E3A90" w14:textId="3385E923" w:rsidR="00D35073" w:rsidRPr="00D35073" w:rsidRDefault="00D35073" w:rsidP="003356B2">
      <w:pPr>
        <w:pStyle w:val="ListParagraph"/>
        <w:numPr>
          <w:ilvl w:val="0"/>
          <w:numId w:val="3"/>
        </w:numPr>
        <w:spacing w:after="0" w:line="240" w:lineRule="auto"/>
        <w:jc w:val="both"/>
        <w:rPr>
          <w:rFonts w:ascii="Times New Roman" w:hAnsi="Times New Roman" w:cs="Times New Roman"/>
          <w:i/>
          <w:lang w:val="en-US"/>
        </w:rPr>
      </w:pPr>
      <w:r>
        <w:rPr>
          <w:rFonts w:ascii="Times New Roman" w:hAnsi="Times New Roman" w:cs="Times New Roman"/>
          <w:lang w:val="en-US"/>
        </w:rPr>
        <w:t xml:space="preserve"> </w:t>
      </w:r>
      <w:r w:rsidRPr="00D35073">
        <w:rPr>
          <w:rFonts w:ascii="Times New Roman" w:hAnsi="Times New Roman" w:cs="Times New Roman"/>
          <w:lang w:val="en-US"/>
        </w:rPr>
        <w:t xml:space="preserve">Black-winged Pratincole </w:t>
      </w:r>
      <w:r w:rsidRPr="00D35073">
        <w:rPr>
          <w:rFonts w:ascii="Times New Roman" w:hAnsi="Times New Roman" w:cs="Times New Roman"/>
          <w:i/>
          <w:lang w:val="en-US"/>
        </w:rPr>
        <w:t>(Glareola nordmanni)</w:t>
      </w:r>
    </w:p>
    <w:p w14:paraId="661C6682" w14:textId="4784ECBC" w:rsidR="00346FDB" w:rsidRPr="00D35073" w:rsidRDefault="00346FDB" w:rsidP="003356B2">
      <w:pPr>
        <w:pStyle w:val="ListParagraph"/>
        <w:numPr>
          <w:ilvl w:val="0"/>
          <w:numId w:val="3"/>
        </w:numPr>
        <w:spacing w:after="0" w:line="240" w:lineRule="auto"/>
        <w:jc w:val="both"/>
        <w:rPr>
          <w:rFonts w:ascii="Times New Roman" w:hAnsi="Times New Roman" w:cs="Times New Roman"/>
          <w:lang w:val="en-US"/>
        </w:rPr>
      </w:pPr>
      <w:r w:rsidRPr="00D35073">
        <w:rPr>
          <w:rFonts w:ascii="Times New Roman" w:hAnsi="Times New Roman" w:cs="Times New Roman"/>
          <w:lang w:val="en-US"/>
        </w:rPr>
        <w:t xml:space="preserve">Great Snipe </w:t>
      </w:r>
      <w:r w:rsidRPr="00D35073">
        <w:rPr>
          <w:rFonts w:ascii="Times New Roman" w:hAnsi="Times New Roman" w:cs="Times New Roman"/>
          <w:i/>
          <w:lang w:val="en-US"/>
        </w:rPr>
        <w:t>(Gallinago media)</w:t>
      </w:r>
    </w:p>
    <w:p w14:paraId="031FB128" w14:textId="3BA8B9E3" w:rsidR="00346FDB" w:rsidRPr="00DD5A77" w:rsidRDefault="00346FDB" w:rsidP="00346FDB">
      <w:pPr>
        <w:spacing w:after="0" w:line="240" w:lineRule="auto"/>
        <w:jc w:val="both"/>
        <w:rPr>
          <w:rFonts w:ascii="Times New Roman" w:hAnsi="Times New Roman" w:cs="Times New Roman"/>
          <w:i/>
          <w:lang w:val="en-US"/>
        </w:rPr>
      </w:pPr>
      <w:r w:rsidRPr="00DD5A77">
        <w:rPr>
          <w:rFonts w:ascii="Times New Roman" w:hAnsi="Times New Roman" w:cs="Times New Roman"/>
          <w:lang w:val="en-US"/>
        </w:rPr>
        <w:tab/>
      </w:r>
    </w:p>
    <w:p w14:paraId="21C6EAE6" w14:textId="77777777" w:rsidR="00932F4D" w:rsidRDefault="00932F4D" w:rsidP="00D17ADD">
      <w:pPr>
        <w:spacing w:after="0" w:line="240" w:lineRule="auto"/>
        <w:jc w:val="both"/>
        <w:rPr>
          <w:rFonts w:ascii="Times New Roman" w:hAnsi="Times New Roman" w:cs="Times New Roman"/>
          <w:lang w:val="en-US"/>
        </w:rPr>
      </w:pPr>
      <w:r w:rsidRPr="00DD5A77">
        <w:rPr>
          <w:rFonts w:ascii="Times New Roman" w:hAnsi="Times New Roman" w:cs="Times New Roman"/>
          <w:lang w:val="en-US"/>
        </w:rPr>
        <w:t xml:space="preserve">The </w:t>
      </w:r>
      <w:r w:rsidR="00EB3844" w:rsidRPr="00DD5A77">
        <w:rPr>
          <w:rFonts w:ascii="Times New Roman" w:hAnsi="Times New Roman" w:cs="Times New Roman"/>
          <w:lang w:val="en-US"/>
        </w:rPr>
        <w:t xml:space="preserve">International </w:t>
      </w:r>
      <w:r w:rsidRPr="00DD5A77">
        <w:rPr>
          <w:rFonts w:ascii="Times New Roman" w:hAnsi="Times New Roman" w:cs="Times New Roman"/>
          <w:lang w:val="en-US"/>
        </w:rPr>
        <w:t xml:space="preserve">Single Species Action Plan for the Slaty Egret </w:t>
      </w:r>
      <w:r w:rsidR="00346FDB" w:rsidRPr="00DD5A77">
        <w:rPr>
          <w:rFonts w:ascii="Times New Roman" w:hAnsi="Times New Roman" w:cs="Times New Roman"/>
          <w:i/>
          <w:lang w:val="en-US"/>
        </w:rPr>
        <w:t>(Egretta vinaceigula)</w:t>
      </w:r>
      <w:r w:rsidR="00EB3844" w:rsidRPr="00DD5A77">
        <w:rPr>
          <w:rFonts w:ascii="Times New Roman" w:hAnsi="Times New Roman" w:cs="Times New Roman"/>
          <w:lang w:val="en-US"/>
        </w:rPr>
        <w:t>,</w:t>
      </w:r>
      <w:r w:rsidRPr="00DD5A77">
        <w:rPr>
          <w:rFonts w:ascii="Times New Roman" w:hAnsi="Times New Roman" w:cs="Times New Roman"/>
          <w:lang w:val="en-US"/>
        </w:rPr>
        <w:t xml:space="preserve"> which was adopted at the 5</w:t>
      </w:r>
      <w:r w:rsidRPr="00DD5A77">
        <w:rPr>
          <w:rFonts w:ascii="Times New Roman" w:hAnsi="Times New Roman" w:cs="Times New Roman"/>
          <w:vertAlign w:val="superscript"/>
          <w:lang w:val="en-US"/>
        </w:rPr>
        <w:t>th</w:t>
      </w:r>
      <w:r w:rsidRPr="00DD5A77">
        <w:rPr>
          <w:rFonts w:ascii="Times New Roman" w:hAnsi="Times New Roman" w:cs="Times New Roman"/>
          <w:lang w:val="en-US"/>
        </w:rPr>
        <w:t xml:space="preserve"> Meeting of the AEWA Parties in 2012 was also omitted, as </w:t>
      </w:r>
      <w:r w:rsidR="00EB3844" w:rsidRPr="00DD5A77">
        <w:rPr>
          <w:rFonts w:ascii="Times New Roman" w:hAnsi="Times New Roman" w:cs="Times New Roman"/>
          <w:lang w:val="en-US"/>
        </w:rPr>
        <w:t>the respective International Working Group and the arrangements for its coordination were only established in 2014.</w:t>
      </w:r>
    </w:p>
    <w:p w14:paraId="0389081B" w14:textId="77777777" w:rsidR="002C4677" w:rsidRDefault="002C4677">
      <w:pPr>
        <w:rPr>
          <w:rFonts w:ascii="Times New Roman" w:hAnsi="Times New Roman" w:cs="Times New Roman"/>
          <w:lang w:val="en-US"/>
        </w:rPr>
      </w:pPr>
    </w:p>
    <w:p w14:paraId="6D40E8E0" w14:textId="77777777" w:rsidR="00F50809" w:rsidRDefault="00F50809">
      <w:pPr>
        <w:rPr>
          <w:rFonts w:ascii="Times New Roman" w:hAnsi="Times New Roman" w:cs="Times New Roman"/>
          <w:b/>
          <w:lang w:val="en-US"/>
        </w:rPr>
      </w:pPr>
      <w:r>
        <w:rPr>
          <w:rFonts w:ascii="Times New Roman" w:hAnsi="Times New Roman" w:cs="Times New Roman"/>
          <w:b/>
          <w:lang w:val="en-US"/>
        </w:rPr>
        <w:br w:type="page"/>
      </w:r>
    </w:p>
    <w:p w14:paraId="3B08B36C" w14:textId="49481455" w:rsidR="002C4677" w:rsidRPr="00DD5A77" w:rsidRDefault="002C4677" w:rsidP="002C4677">
      <w:pPr>
        <w:shd w:val="clear" w:color="auto" w:fill="C6D9F1" w:themeFill="text2" w:themeFillTint="33"/>
        <w:spacing w:after="0" w:line="240" w:lineRule="auto"/>
        <w:jc w:val="both"/>
        <w:rPr>
          <w:rFonts w:ascii="Times New Roman" w:hAnsi="Times New Roman" w:cs="Times New Roman"/>
          <w:b/>
          <w:lang w:val="en-US"/>
        </w:rPr>
      </w:pPr>
      <w:r>
        <w:rPr>
          <w:rFonts w:ascii="Times New Roman" w:hAnsi="Times New Roman" w:cs="Times New Roman"/>
          <w:b/>
          <w:lang w:val="en-US"/>
        </w:rPr>
        <w:lastRenderedPageBreak/>
        <w:t>6</w:t>
      </w:r>
      <w:r w:rsidRPr="00DD5A77">
        <w:rPr>
          <w:rFonts w:ascii="Times New Roman" w:hAnsi="Times New Roman" w:cs="Times New Roman"/>
          <w:b/>
          <w:lang w:val="en-US"/>
        </w:rPr>
        <w:t>.</w:t>
      </w:r>
      <w:r>
        <w:rPr>
          <w:rFonts w:ascii="Times New Roman" w:hAnsi="Times New Roman" w:cs="Times New Roman"/>
          <w:b/>
          <w:lang w:val="en-US"/>
        </w:rPr>
        <w:t>3</w:t>
      </w:r>
      <w:r w:rsidRPr="00DD5A77">
        <w:rPr>
          <w:rFonts w:ascii="Times New Roman" w:hAnsi="Times New Roman" w:cs="Times New Roman"/>
          <w:b/>
          <w:lang w:val="en-US"/>
        </w:rPr>
        <w:t xml:space="preserve">. </w:t>
      </w:r>
      <w:r>
        <w:rPr>
          <w:rFonts w:ascii="Times New Roman" w:hAnsi="Times New Roman" w:cs="Times New Roman"/>
          <w:b/>
          <w:lang w:val="en-US"/>
        </w:rPr>
        <w:t>Overview of review outcomes</w:t>
      </w:r>
    </w:p>
    <w:p w14:paraId="6C8CC66D" w14:textId="77777777" w:rsidR="002C4677" w:rsidRDefault="002C4677" w:rsidP="002C4677">
      <w:pPr>
        <w:spacing w:after="0" w:line="240" w:lineRule="auto"/>
        <w:jc w:val="both"/>
        <w:rPr>
          <w:rFonts w:ascii="Times New Roman" w:hAnsi="Times New Roman" w:cs="Times New Roman"/>
          <w:lang w:val="en-US"/>
        </w:rPr>
      </w:pPr>
    </w:p>
    <w:p w14:paraId="5EDD7905" w14:textId="1D3B02D3" w:rsidR="005638E2" w:rsidRDefault="002C4677" w:rsidP="002C4677">
      <w:pPr>
        <w:spacing w:after="0" w:line="240" w:lineRule="auto"/>
        <w:jc w:val="both"/>
        <w:rPr>
          <w:rFonts w:ascii="Times New Roman" w:hAnsi="Times New Roman" w:cs="Times New Roman"/>
          <w:lang w:val="en-US"/>
        </w:rPr>
      </w:pPr>
      <w:r>
        <w:rPr>
          <w:rFonts w:ascii="Times New Roman" w:hAnsi="Times New Roman" w:cs="Times New Roman"/>
          <w:lang w:val="en-US"/>
        </w:rPr>
        <w:t xml:space="preserve">An overview of the </w:t>
      </w:r>
      <w:r w:rsidR="005638E2">
        <w:rPr>
          <w:rFonts w:ascii="Times New Roman" w:hAnsi="Times New Roman" w:cs="Times New Roman"/>
          <w:lang w:val="en-US"/>
        </w:rPr>
        <w:t xml:space="preserve">progress made in implementing the </w:t>
      </w:r>
      <w:r w:rsidR="00DC410A">
        <w:rPr>
          <w:rFonts w:ascii="Times New Roman" w:hAnsi="Times New Roman" w:cs="Times New Roman"/>
          <w:lang w:val="en-US"/>
        </w:rPr>
        <w:t>seven</w:t>
      </w:r>
      <w:r>
        <w:rPr>
          <w:rFonts w:ascii="Times New Roman" w:hAnsi="Times New Roman" w:cs="Times New Roman"/>
          <w:lang w:val="en-US"/>
        </w:rPr>
        <w:t xml:space="preserve"> </w:t>
      </w:r>
      <w:r w:rsidR="00967C04">
        <w:rPr>
          <w:rFonts w:ascii="Times New Roman" w:hAnsi="Times New Roman" w:cs="Times New Roman"/>
          <w:lang w:val="en-US"/>
        </w:rPr>
        <w:t xml:space="preserve">International </w:t>
      </w:r>
      <w:r w:rsidR="00DC410A">
        <w:rPr>
          <w:rFonts w:ascii="Times New Roman" w:hAnsi="Times New Roman" w:cs="Times New Roman"/>
          <w:lang w:val="en-US"/>
        </w:rPr>
        <w:t xml:space="preserve">Species </w:t>
      </w:r>
      <w:r>
        <w:rPr>
          <w:rFonts w:ascii="Times New Roman" w:hAnsi="Times New Roman" w:cs="Times New Roman"/>
          <w:lang w:val="en-US"/>
        </w:rPr>
        <w:t xml:space="preserve">Action </w:t>
      </w:r>
      <w:r w:rsidR="00DC410A">
        <w:rPr>
          <w:rFonts w:ascii="Times New Roman" w:hAnsi="Times New Roman" w:cs="Times New Roman"/>
          <w:lang w:val="en-US"/>
        </w:rPr>
        <w:t xml:space="preserve">Plans </w:t>
      </w:r>
      <w:r>
        <w:rPr>
          <w:rFonts w:ascii="Times New Roman" w:hAnsi="Times New Roman" w:cs="Times New Roman"/>
          <w:lang w:val="en-US"/>
        </w:rPr>
        <w:t xml:space="preserve">and </w:t>
      </w:r>
      <w:r w:rsidR="00DC410A">
        <w:rPr>
          <w:rFonts w:ascii="Times New Roman" w:hAnsi="Times New Roman" w:cs="Times New Roman"/>
          <w:lang w:val="en-US"/>
        </w:rPr>
        <w:t>one</w:t>
      </w:r>
      <w:r w:rsidR="00967C04">
        <w:rPr>
          <w:rFonts w:ascii="Times New Roman" w:hAnsi="Times New Roman" w:cs="Times New Roman"/>
          <w:lang w:val="en-US"/>
        </w:rPr>
        <w:t xml:space="preserve"> International</w:t>
      </w:r>
      <w:r w:rsidR="00DC410A">
        <w:rPr>
          <w:rFonts w:ascii="Times New Roman" w:hAnsi="Times New Roman" w:cs="Times New Roman"/>
          <w:lang w:val="en-US"/>
        </w:rPr>
        <w:t xml:space="preserve"> Species Management Plan</w:t>
      </w:r>
      <w:r>
        <w:rPr>
          <w:rFonts w:ascii="Times New Roman" w:hAnsi="Times New Roman" w:cs="Times New Roman"/>
          <w:lang w:val="en-US"/>
        </w:rPr>
        <w:t xml:space="preserve"> included in the review </w:t>
      </w:r>
      <w:r w:rsidR="00DC410A">
        <w:rPr>
          <w:rFonts w:ascii="Times New Roman" w:hAnsi="Times New Roman" w:cs="Times New Roman"/>
          <w:lang w:val="en-US"/>
        </w:rPr>
        <w:t>is presented</w:t>
      </w:r>
      <w:r w:rsidR="00D159C8">
        <w:rPr>
          <w:rFonts w:ascii="Times New Roman" w:hAnsi="Times New Roman" w:cs="Times New Roman"/>
          <w:lang w:val="en-US"/>
        </w:rPr>
        <w:t xml:space="preserve"> in T</w:t>
      </w:r>
      <w:r>
        <w:rPr>
          <w:rFonts w:ascii="Times New Roman" w:hAnsi="Times New Roman" w:cs="Times New Roman"/>
          <w:lang w:val="en-US"/>
        </w:rPr>
        <w:t xml:space="preserve">able </w:t>
      </w:r>
      <w:r w:rsidR="004A755E" w:rsidRPr="004A755E">
        <w:rPr>
          <w:rFonts w:ascii="Times New Roman" w:hAnsi="Times New Roman" w:cs="Times New Roman"/>
          <w:lang w:val="en-US"/>
        </w:rPr>
        <w:t>5</w:t>
      </w:r>
      <w:r>
        <w:rPr>
          <w:rFonts w:ascii="Times New Roman" w:hAnsi="Times New Roman" w:cs="Times New Roman"/>
          <w:lang w:val="en-US"/>
        </w:rPr>
        <w:t xml:space="preserve"> below. </w:t>
      </w:r>
      <w:r w:rsidR="005638E2">
        <w:rPr>
          <w:rFonts w:ascii="Times New Roman" w:hAnsi="Times New Roman" w:cs="Times New Roman"/>
          <w:lang w:val="en-US"/>
        </w:rPr>
        <w:t>Included therein are:</w:t>
      </w:r>
    </w:p>
    <w:p w14:paraId="3B83B7FE" w14:textId="77777777" w:rsidR="005638E2" w:rsidRDefault="005638E2" w:rsidP="002C4677">
      <w:pPr>
        <w:spacing w:after="0" w:line="240" w:lineRule="auto"/>
        <w:jc w:val="both"/>
        <w:rPr>
          <w:rFonts w:ascii="Times New Roman" w:hAnsi="Times New Roman" w:cs="Times New Roman"/>
          <w:lang w:val="en-US"/>
        </w:rPr>
      </w:pPr>
    </w:p>
    <w:p w14:paraId="5196FDBF" w14:textId="77777777" w:rsidR="00E6145E" w:rsidRDefault="005638E2" w:rsidP="003356B2">
      <w:pPr>
        <w:pStyle w:val="ListParagraph"/>
        <w:numPr>
          <w:ilvl w:val="0"/>
          <w:numId w:val="7"/>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The </w:t>
      </w:r>
      <w:r w:rsidRPr="00E6145E">
        <w:rPr>
          <w:rFonts w:ascii="Times New Roman" w:hAnsi="Times New Roman" w:cs="Times New Roman"/>
          <w:b/>
          <w:lang w:val="en-US"/>
        </w:rPr>
        <w:t>overall response rate</w:t>
      </w:r>
      <w:r>
        <w:rPr>
          <w:rFonts w:ascii="Times New Roman" w:hAnsi="Times New Roman" w:cs="Times New Roman"/>
          <w:lang w:val="en-US"/>
        </w:rPr>
        <w:t>, i.e. how many Principal Range States</w:t>
      </w:r>
      <w:r w:rsidR="00E6145E">
        <w:rPr>
          <w:rFonts w:ascii="Times New Roman" w:hAnsi="Times New Roman" w:cs="Times New Roman"/>
          <w:lang w:val="en-US"/>
        </w:rPr>
        <w:t xml:space="preserve"> out of the total number identified in the Action/Management Plan</w:t>
      </w:r>
      <w:r>
        <w:rPr>
          <w:rFonts w:ascii="Times New Roman" w:hAnsi="Times New Roman" w:cs="Times New Roman"/>
          <w:lang w:val="en-US"/>
        </w:rPr>
        <w:t xml:space="preserve"> submitted responses in the required format</w:t>
      </w:r>
      <w:r w:rsidR="00E6145E">
        <w:rPr>
          <w:rFonts w:ascii="Times New Roman" w:hAnsi="Times New Roman" w:cs="Times New Roman"/>
          <w:lang w:val="en-US"/>
        </w:rPr>
        <w:t xml:space="preserve"> by the deadline;</w:t>
      </w:r>
    </w:p>
    <w:p w14:paraId="43EAE538" w14:textId="77777777" w:rsidR="00270370" w:rsidRDefault="00270370" w:rsidP="00270370">
      <w:pPr>
        <w:pStyle w:val="ListParagraph"/>
        <w:spacing w:after="0" w:line="240" w:lineRule="auto"/>
        <w:jc w:val="both"/>
        <w:rPr>
          <w:rFonts w:ascii="Times New Roman" w:hAnsi="Times New Roman" w:cs="Times New Roman"/>
          <w:lang w:val="en-US"/>
        </w:rPr>
      </w:pPr>
    </w:p>
    <w:p w14:paraId="6E43C7CA" w14:textId="135E1ACE" w:rsidR="00E6145E" w:rsidRDefault="00E6145E" w:rsidP="003356B2">
      <w:pPr>
        <w:pStyle w:val="ListParagraph"/>
        <w:numPr>
          <w:ilvl w:val="0"/>
          <w:numId w:val="7"/>
        </w:numPr>
        <w:spacing w:after="0" w:line="240" w:lineRule="auto"/>
        <w:jc w:val="both"/>
        <w:rPr>
          <w:rFonts w:ascii="Times New Roman" w:hAnsi="Times New Roman" w:cs="Times New Roman"/>
          <w:lang w:val="en-US"/>
        </w:rPr>
      </w:pPr>
      <w:r w:rsidRPr="00E6145E">
        <w:rPr>
          <w:rFonts w:ascii="Times New Roman" w:hAnsi="Times New Roman" w:cs="Times New Roman"/>
          <w:b/>
          <w:lang w:val="en-US"/>
        </w:rPr>
        <w:t>How many</w:t>
      </w:r>
      <w:r>
        <w:rPr>
          <w:rFonts w:ascii="Times New Roman" w:hAnsi="Times New Roman" w:cs="Times New Roman"/>
          <w:lang w:val="en-US"/>
        </w:rPr>
        <w:t xml:space="preserve"> </w:t>
      </w:r>
      <w:r>
        <w:rPr>
          <w:rFonts w:ascii="Times New Roman" w:hAnsi="Times New Roman" w:cs="Times New Roman"/>
          <w:b/>
          <w:lang w:val="en-US"/>
        </w:rPr>
        <w:t xml:space="preserve">years </w:t>
      </w:r>
      <w:r w:rsidRPr="00E6145E">
        <w:rPr>
          <w:rFonts w:ascii="Times New Roman" w:hAnsi="Times New Roman" w:cs="Times New Roman"/>
          <w:b/>
          <w:lang w:val="en-US"/>
        </w:rPr>
        <w:t xml:space="preserve">the Action/Management Plan </w:t>
      </w:r>
      <w:r>
        <w:rPr>
          <w:rFonts w:ascii="Times New Roman" w:hAnsi="Times New Roman" w:cs="Times New Roman"/>
          <w:b/>
          <w:lang w:val="en-US"/>
        </w:rPr>
        <w:t xml:space="preserve">has </w:t>
      </w:r>
      <w:r w:rsidRPr="00E6145E">
        <w:rPr>
          <w:rFonts w:ascii="Times New Roman" w:hAnsi="Times New Roman" w:cs="Times New Roman"/>
          <w:b/>
          <w:lang w:val="en-US"/>
        </w:rPr>
        <w:t>been in force</w:t>
      </w:r>
      <w:r>
        <w:rPr>
          <w:rFonts w:ascii="Times New Roman" w:hAnsi="Times New Roman" w:cs="Times New Roman"/>
          <w:lang w:val="en-US"/>
        </w:rPr>
        <w:t xml:space="preserve"> following adoption by the MOP;</w:t>
      </w:r>
    </w:p>
    <w:p w14:paraId="2568684B" w14:textId="77777777" w:rsidR="00270370" w:rsidRPr="00270370" w:rsidRDefault="00270370" w:rsidP="00270370">
      <w:pPr>
        <w:spacing w:after="0" w:line="240" w:lineRule="auto"/>
        <w:jc w:val="both"/>
        <w:rPr>
          <w:rFonts w:ascii="Times New Roman" w:hAnsi="Times New Roman" w:cs="Times New Roman"/>
          <w:lang w:val="en-US"/>
        </w:rPr>
      </w:pPr>
    </w:p>
    <w:p w14:paraId="21A6FB9D" w14:textId="2506F1FA" w:rsidR="00E6145E" w:rsidRDefault="00E6145E" w:rsidP="003356B2">
      <w:pPr>
        <w:pStyle w:val="ListParagraph"/>
        <w:numPr>
          <w:ilvl w:val="0"/>
          <w:numId w:val="7"/>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Whether there has been </w:t>
      </w:r>
      <w:r w:rsidRPr="00DC410A">
        <w:rPr>
          <w:rFonts w:ascii="Times New Roman" w:hAnsi="Times New Roman" w:cs="Times New Roman"/>
          <w:lang w:val="en-US"/>
        </w:rPr>
        <w:t>a c</w:t>
      </w:r>
      <w:r w:rsidR="005638E2" w:rsidRPr="00DC410A">
        <w:rPr>
          <w:rFonts w:ascii="Times New Roman" w:hAnsi="Times New Roman" w:cs="Times New Roman"/>
          <w:lang w:val="en-US"/>
        </w:rPr>
        <w:t xml:space="preserve">hange </w:t>
      </w:r>
      <w:r w:rsidR="00DC410A" w:rsidRPr="00DC410A">
        <w:rPr>
          <w:rFonts w:ascii="Times New Roman" w:hAnsi="Times New Roman" w:cs="Times New Roman"/>
          <w:lang w:val="en-US"/>
        </w:rPr>
        <w:t>of</w:t>
      </w:r>
      <w:r w:rsidRPr="00DC410A">
        <w:rPr>
          <w:rFonts w:ascii="Times New Roman" w:hAnsi="Times New Roman" w:cs="Times New Roman"/>
          <w:lang w:val="en-US"/>
        </w:rPr>
        <w:t xml:space="preserve"> status </w:t>
      </w:r>
      <w:r w:rsidR="00DC410A" w:rsidRPr="00DC410A">
        <w:rPr>
          <w:rFonts w:ascii="Times New Roman" w:hAnsi="Times New Roman" w:cs="Times New Roman"/>
          <w:lang w:val="en-US"/>
        </w:rPr>
        <w:t>in the</w:t>
      </w:r>
      <w:r w:rsidRPr="00DC410A">
        <w:rPr>
          <w:rFonts w:ascii="Times New Roman" w:hAnsi="Times New Roman" w:cs="Times New Roman"/>
          <w:lang w:val="en-US"/>
        </w:rPr>
        <w:t xml:space="preserve"> </w:t>
      </w:r>
      <w:r w:rsidR="005638E2" w:rsidRPr="00DC410A">
        <w:rPr>
          <w:rFonts w:ascii="Times New Roman" w:hAnsi="Times New Roman" w:cs="Times New Roman"/>
          <w:lang w:val="en-US"/>
        </w:rPr>
        <w:t xml:space="preserve">IUCN </w:t>
      </w:r>
      <w:r w:rsidRPr="00DC410A">
        <w:rPr>
          <w:rFonts w:ascii="Times New Roman" w:hAnsi="Times New Roman" w:cs="Times New Roman"/>
          <w:lang w:val="en-US"/>
        </w:rPr>
        <w:t>Red List categorization</w:t>
      </w:r>
      <w:r w:rsidR="00DC410A">
        <w:rPr>
          <w:rFonts w:ascii="Times New Roman" w:hAnsi="Times New Roman" w:cs="Times New Roman"/>
          <w:lang w:val="en-US"/>
        </w:rPr>
        <w:t xml:space="preserve"> of the species</w:t>
      </w:r>
      <w:r w:rsidR="00C82C8C">
        <w:rPr>
          <w:rFonts w:ascii="Times New Roman" w:hAnsi="Times New Roman" w:cs="Times New Roman"/>
          <w:lang w:val="en-US"/>
        </w:rPr>
        <w:t xml:space="preserve"> since implementation of the Action/Management Plan started</w:t>
      </w:r>
      <w:r w:rsidR="00957069">
        <w:rPr>
          <w:rFonts w:ascii="Times New Roman" w:hAnsi="Times New Roman" w:cs="Times New Roman"/>
          <w:lang w:val="en-US"/>
        </w:rPr>
        <w:t xml:space="preserve"> – whereby it should be noted, that changes in conservation status are the result of a very slow process</w:t>
      </w:r>
      <w:r>
        <w:rPr>
          <w:rFonts w:ascii="Times New Roman" w:hAnsi="Times New Roman" w:cs="Times New Roman"/>
          <w:lang w:val="en-US"/>
        </w:rPr>
        <w:t>;</w:t>
      </w:r>
    </w:p>
    <w:p w14:paraId="530BD476" w14:textId="77777777" w:rsidR="00270370" w:rsidRPr="00270370" w:rsidRDefault="00270370" w:rsidP="00270370">
      <w:pPr>
        <w:spacing w:after="0" w:line="240" w:lineRule="auto"/>
        <w:jc w:val="both"/>
        <w:rPr>
          <w:rFonts w:ascii="Times New Roman" w:hAnsi="Times New Roman" w:cs="Times New Roman"/>
          <w:lang w:val="en-US"/>
        </w:rPr>
      </w:pPr>
    </w:p>
    <w:p w14:paraId="78BD993A" w14:textId="36BACCF5" w:rsidR="002319E2" w:rsidRDefault="002319E2" w:rsidP="003356B2">
      <w:pPr>
        <w:pStyle w:val="ListParagraph"/>
        <w:numPr>
          <w:ilvl w:val="0"/>
          <w:numId w:val="7"/>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Action/Management Plans for which </w:t>
      </w:r>
      <w:r w:rsidRPr="00270370">
        <w:rPr>
          <w:rFonts w:ascii="Times New Roman" w:hAnsi="Times New Roman" w:cs="Times New Roman"/>
          <w:b/>
          <w:lang w:val="en-US"/>
        </w:rPr>
        <w:t>AEWA International Species Working or Expert Groups</w:t>
      </w:r>
      <w:r>
        <w:rPr>
          <w:rFonts w:ascii="Times New Roman" w:hAnsi="Times New Roman" w:cs="Times New Roman"/>
          <w:lang w:val="en-US"/>
        </w:rPr>
        <w:t xml:space="preserve"> have been established and/or for which international coordination in the form of a Coordinator is currently provided;</w:t>
      </w:r>
    </w:p>
    <w:p w14:paraId="150B20F5" w14:textId="77777777" w:rsidR="002319E2" w:rsidRPr="002319E2" w:rsidRDefault="002319E2" w:rsidP="002319E2">
      <w:pPr>
        <w:pStyle w:val="ListParagraph"/>
        <w:rPr>
          <w:rFonts w:ascii="Times New Roman" w:hAnsi="Times New Roman" w:cs="Times New Roman"/>
          <w:lang w:val="en-US"/>
        </w:rPr>
      </w:pPr>
    </w:p>
    <w:p w14:paraId="20AB9337" w14:textId="77777777" w:rsidR="002319E2" w:rsidRDefault="002319E2" w:rsidP="003356B2">
      <w:pPr>
        <w:pStyle w:val="ListParagraph"/>
        <w:numPr>
          <w:ilvl w:val="0"/>
          <w:numId w:val="7"/>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The percentage of range states that have </w:t>
      </w:r>
      <w:r w:rsidRPr="00270370">
        <w:rPr>
          <w:rFonts w:ascii="Times New Roman" w:hAnsi="Times New Roman" w:cs="Times New Roman"/>
          <w:lang w:val="en-US"/>
        </w:rPr>
        <w:t>adopted</w:t>
      </w:r>
      <w:r w:rsidRPr="00270370">
        <w:rPr>
          <w:rFonts w:ascii="Times New Roman" w:hAnsi="Times New Roman" w:cs="Times New Roman"/>
          <w:b/>
          <w:lang w:val="en-US"/>
        </w:rPr>
        <w:t xml:space="preserve"> National Action/Management Plans</w:t>
      </w:r>
      <w:r>
        <w:rPr>
          <w:rFonts w:ascii="Times New Roman" w:hAnsi="Times New Roman" w:cs="Times New Roman"/>
          <w:lang w:val="en-US"/>
        </w:rPr>
        <w:t xml:space="preserve"> for the species;</w:t>
      </w:r>
    </w:p>
    <w:p w14:paraId="1E380CC8" w14:textId="77777777" w:rsidR="002319E2" w:rsidRPr="002319E2" w:rsidRDefault="002319E2" w:rsidP="002319E2">
      <w:pPr>
        <w:spacing w:after="0" w:line="240" w:lineRule="auto"/>
        <w:jc w:val="both"/>
        <w:rPr>
          <w:rFonts w:ascii="Times New Roman" w:hAnsi="Times New Roman" w:cs="Times New Roman"/>
          <w:lang w:val="en-US"/>
        </w:rPr>
      </w:pPr>
    </w:p>
    <w:p w14:paraId="68E0D9A9" w14:textId="3BC18F3F" w:rsidR="002319E2" w:rsidRPr="002319E2" w:rsidRDefault="002319E2" w:rsidP="003356B2">
      <w:pPr>
        <w:pStyle w:val="ListParagraph"/>
        <w:numPr>
          <w:ilvl w:val="0"/>
          <w:numId w:val="7"/>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The percentage of range states that have </w:t>
      </w:r>
      <w:r w:rsidRPr="00270370">
        <w:rPr>
          <w:rFonts w:ascii="Times New Roman" w:hAnsi="Times New Roman" w:cs="Times New Roman"/>
          <w:lang w:val="en-US"/>
        </w:rPr>
        <w:t>established</w:t>
      </w:r>
      <w:r w:rsidRPr="00270370">
        <w:rPr>
          <w:rFonts w:ascii="Times New Roman" w:hAnsi="Times New Roman" w:cs="Times New Roman"/>
          <w:b/>
          <w:lang w:val="en-US"/>
        </w:rPr>
        <w:t xml:space="preserve"> National Working Groups</w:t>
      </w:r>
      <w:r>
        <w:rPr>
          <w:rFonts w:ascii="Times New Roman" w:hAnsi="Times New Roman" w:cs="Times New Roman"/>
          <w:lang w:val="en-US"/>
        </w:rPr>
        <w:t xml:space="preserve"> for the species;</w:t>
      </w:r>
    </w:p>
    <w:p w14:paraId="1CAC42AE" w14:textId="77777777" w:rsidR="002319E2" w:rsidRPr="002319E2" w:rsidRDefault="002319E2" w:rsidP="002319E2">
      <w:pPr>
        <w:pStyle w:val="ListParagraph"/>
        <w:rPr>
          <w:rFonts w:ascii="Times New Roman" w:hAnsi="Times New Roman" w:cs="Times New Roman"/>
          <w:lang w:val="en-US"/>
        </w:rPr>
      </w:pPr>
    </w:p>
    <w:p w14:paraId="1F8EDF0D" w14:textId="77777777" w:rsidR="00797E86" w:rsidRDefault="00E6145E" w:rsidP="002C4677">
      <w:pPr>
        <w:pStyle w:val="ListParagraph"/>
        <w:numPr>
          <w:ilvl w:val="0"/>
          <w:numId w:val="7"/>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The </w:t>
      </w:r>
      <w:r w:rsidRPr="00270370">
        <w:rPr>
          <w:rFonts w:ascii="Times New Roman" w:hAnsi="Times New Roman" w:cs="Times New Roman"/>
          <w:b/>
          <w:lang w:val="en-US"/>
        </w:rPr>
        <w:t>overall percentage of activities implemented</w:t>
      </w:r>
      <w:r>
        <w:rPr>
          <w:rFonts w:ascii="Times New Roman" w:hAnsi="Times New Roman" w:cs="Times New Roman"/>
          <w:lang w:val="en-US"/>
        </w:rPr>
        <w:t xml:space="preserve">, based on the questionnaires received under the </w:t>
      </w:r>
      <w:r w:rsidR="00DC410A">
        <w:rPr>
          <w:rFonts w:ascii="Times New Roman" w:hAnsi="Times New Roman" w:cs="Times New Roman"/>
          <w:lang w:val="en-US"/>
        </w:rPr>
        <w:t>assumption</w:t>
      </w:r>
      <w:r>
        <w:rPr>
          <w:rFonts w:ascii="Times New Roman" w:hAnsi="Times New Roman" w:cs="Times New Roman"/>
          <w:lang w:val="en-US"/>
        </w:rPr>
        <w:t xml:space="preserve"> that “yes”</w:t>
      </w:r>
      <w:r w:rsidR="00C82C8C">
        <w:rPr>
          <w:rFonts w:ascii="Times New Roman" w:hAnsi="Times New Roman" w:cs="Times New Roman"/>
          <w:lang w:val="en-US"/>
        </w:rPr>
        <w:t>-responses equal</w:t>
      </w:r>
      <w:r>
        <w:rPr>
          <w:rFonts w:ascii="Times New Roman" w:hAnsi="Times New Roman" w:cs="Times New Roman"/>
          <w:lang w:val="en-US"/>
        </w:rPr>
        <w:t xml:space="preserve"> full implementation of an activity</w:t>
      </w:r>
      <w:r w:rsidR="00612011">
        <w:rPr>
          <w:rFonts w:ascii="Times New Roman" w:hAnsi="Times New Roman" w:cs="Times New Roman"/>
          <w:lang w:val="en-US"/>
        </w:rPr>
        <w:t xml:space="preserve"> (for a full explanation of the methodology used, please see </w:t>
      </w:r>
      <w:r w:rsidR="00612011" w:rsidRPr="00612011">
        <w:rPr>
          <w:rFonts w:ascii="Times New Roman" w:hAnsi="Times New Roman" w:cs="Times New Roman"/>
          <w:i/>
          <w:lang w:val="en-US"/>
        </w:rPr>
        <w:t>6.2.1. Methodology</w:t>
      </w:r>
      <w:r w:rsidR="00612011">
        <w:rPr>
          <w:rFonts w:ascii="Times New Roman" w:hAnsi="Times New Roman" w:cs="Times New Roman"/>
          <w:i/>
          <w:lang w:val="en-US"/>
        </w:rPr>
        <w:t xml:space="preserve"> </w:t>
      </w:r>
      <w:r w:rsidR="00612011">
        <w:rPr>
          <w:rFonts w:ascii="Times New Roman" w:hAnsi="Times New Roman" w:cs="Times New Roman"/>
          <w:lang w:val="en-US"/>
        </w:rPr>
        <w:t>above)</w:t>
      </w:r>
      <w:r w:rsidR="000C523C">
        <w:rPr>
          <w:rFonts w:ascii="Times New Roman" w:hAnsi="Times New Roman" w:cs="Times New Roman"/>
          <w:lang w:val="en-US"/>
        </w:rPr>
        <w:t>;</w:t>
      </w:r>
    </w:p>
    <w:p w14:paraId="43D441E8" w14:textId="77777777" w:rsidR="00797E86" w:rsidRPr="00797E86" w:rsidRDefault="00797E86" w:rsidP="00797E86">
      <w:pPr>
        <w:pStyle w:val="ListParagraph"/>
        <w:rPr>
          <w:rFonts w:ascii="Times New Roman" w:hAnsi="Times New Roman" w:cs="Times New Roman"/>
          <w:lang w:val="en-US"/>
        </w:rPr>
      </w:pPr>
    </w:p>
    <w:p w14:paraId="540B7410" w14:textId="470FCA64" w:rsidR="005638E2" w:rsidRPr="00797E86" w:rsidRDefault="000C523C" w:rsidP="002C4677">
      <w:pPr>
        <w:pStyle w:val="ListParagraph"/>
        <w:numPr>
          <w:ilvl w:val="0"/>
          <w:numId w:val="7"/>
        </w:numPr>
        <w:spacing w:after="0" w:line="240" w:lineRule="auto"/>
        <w:jc w:val="both"/>
        <w:rPr>
          <w:rFonts w:ascii="Times New Roman" w:hAnsi="Times New Roman" w:cs="Times New Roman"/>
          <w:lang w:val="en-US"/>
        </w:rPr>
      </w:pPr>
      <w:r w:rsidRPr="00797E86">
        <w:rPr>
          <w:rFonts w:ascii="Times New Roman" w:hAnsi="Times New Roman" w:cs="Times New Roman"/>
          <w:lang w:val="en-US"/>
        </w:rPr>
        <w:t xml:space="preserve">The </w:t>
      </w:r>
      <w:r w:rsidRPr="00797E86">
        <w:rPr>
          <w:rFonts w:ascii="Times New Roman" w:hAnsi="Times New Roman" w:cs="Times New Roman"/>
          <w:b/>
          <w:lang w:val="en-US"/>
        </w:rPr>
        <w:t>percentage of activities implemented which were ranked as having “Critical” or “High”</w:t>
      </w:r>
      <w:r w:rsidRPr="00797E86">
        <w:rPr>
          <w:rFonts w:ascii="Times New Roman" w:hAnsi="Times New Roman" w:cs="Times New Roman"/>
          <w:lang w:val="en-US"/>
        </w:rPr>
        <w:t xml:space="preserve"> implementation priority in the Action/Management Plan, based on the questionnaires received under the </w:t>
      </w:r>
      <w:r w:rsidR="00DC410A" w:rsidRPr="00797E86">
        <w:rPr>
          <w:rFonts w:ascii="Times New Roman" w:hAnsi="Times New Roman" w:cs="Times New Roman"/>
          <w:lang w:val="en-US"/>
        </w:rPr>
        <w:t>assumption</w:t>
      </w:r>
      <w:r w:rsidRPr="00797E86">
        <w:rPr>
          <w:rFonts w:ascii="Times New Roman" w:hAnsi="Times New Roman" w:cs="Times New Roman"/>
          <w:lang w:val="en-US"/>
        </w:rPr>
        <w:t xml:space="preserve"> that “yes”-responses equal full implementation of an activity</w:t>
      </w:r>
      <w:r w:rsidR="00612011" w:rsidRPr="00797E86">
        <w:rPr>
          <w:rFonts w:ascii="Times New Roman" w:hAnsi="Times New Roman" w:cs="Times New Roman"/>
          <w:lang w:val="en-US"/>
        </w:rPr>
        <w:t xml:space="preserve"> (for a full explanation of the methodology used, please see </w:t>
      </w:r>
      <w:r w:rsidR="00612011" w:rsidRPr="00797E86">
        <w:rPr>
          <w:rFonts w:ascii="Times New Roman" w:hAnsi="Times New Roman" w:cs="Times New Roman"/>
          <w:i/>
          <w:lang w:val="en-US"/>
        </w:rPr>
        <w:t xml:space="preserve">6.2.1. Methodology </w:t>
      </w:r>
      <w:r w:rsidR="00612011" w:rsidRPr="00797E86">
        <w:rPr>
          <w:rFonts w:ascii="Times New Roman" w:hAnsi="Times New Roman" w:cs="Times New Roman"/>
          <w:lang w:val="en-US"/>
        </w:rPr>
        <w:t>above)</w:t>
      </w:r>
      <w:r w:rsidR="00653A81" w:rsidRPr="00797E86">
        <w:rPr>
          <w:rFonts w:ascii="Times New Roman" w:hAnsi="Times New Roman" w:cs="Times New Roman"/>
          <w:lang w:val="en-US"/>
        </w:rPr>
        <w:t>.</w:t>
      </w:r>
    </w:p>
    <w:p w14:paraId="2C12E865" w14:textId="77777777" w:rsidR="00797E86" w:rsidRDefault="00797E86" w:rsidP="002C4677">
      <w:pPr>
        <w:spacing w:after="0" w:line="240" w:lineRule="auto"/>
        <w:jc w:val="both"/>
        <w:rPr>
          <w:rFonts w:ascii="Times New Roman" w:hAnsi="Times New Roman" w:cs="Times New Roman"/>
          <w:lang w:val="en-US"/>
        </w:rPr>
      </w:pPr>
    </w:p>
    <w:p w14:paraId="5928EDBC" w14:textId="77777777" w:rsidR="00F40442" w:rsidRDefault="00E6145E" w:rsidP="002C4677">
      <w:pPr>
        <w:spacing w:after="0" w:line="240" w:lineRule="auto"/>
        <w:jc w:val="both"/>
        <w:rPr>
          <w:rFonts w:ascii="Times New Roman" w:hAnsi="Times New Roman" w:cs="Times New Roman"/>
          <w:lang w:val="en-US"/>
        </w:rPr>
        <w:sectPr w:rsidR="00F40442" w:rsidSect="00697C77">
          <w:footerReference w:type="default" r:id="rId12"/>
          <w:pgSz w:w="11906" w:h="16838" w:code="9"/>
          <w:pgMar w:top="1418" w:right="1418" w:bottom="1134" w:left="1418" w:header="709" w:footer="709" w:gutter="0"/>
          <w:cols w:space="708"/>
          <w:docGrid w:linePitch="360"/>
        </w:sectPr>
      </w:pPr>
      <w:r>
        <w:rPr>
          <w:rFonts w:ascii="Times New Roman" w:hAnsi="Times New Roman" w:cs="Times New Roman"/>
          <w:lang w:val="en-US"/>
        </w:rPr>
        <w:t>A</w:t>
      </w:r>
      <w:r w:rsidR="002C4677">
        <w:rPr>
          <w:rFonts w:ascii="Times New Roman" w:hAnsi="Times New Roman" w:cs="Times New Roman"/>
          <w:lang w:val="en-US"/>
        </w:rPr>
        <w:t xml:space="preserve"> more detailed account of the results </w:t>
      </w:r>
      <w:r w:rsidR="00F50809">
        <w:rPr>
          <w:rFonts w:ascii="Times New Roman" w:hAnsi="Times New Roman" w:cs="Times New Roman"/>
          <w:lang w:val="en-US"/>
        </w:rPr>
        <w:t xml:space="preserve">and conclusions </w:t>
      </w:r>
      <w:r w:rsidR="002C4677">
        <w:rPr>
          <w:rFonts w:ascii="Times New Roman" w:hAnsi="Times New Roman" w:cs="Times New Roman"/>
          <w:lang w:val="en-US"/>
        </w:rPr>
        <w:t xml:space="preserve">for each </w:t>
      </w:r>
      <w:r w:rsidR="00F50809">
        <w:rPr>
          <w:rFonts w:ascii="Times New Roman" w:hAnsi="Times New Roman" w:cs="Times New Roman"/>
          <w:lang w:val="en-US"/>
        </w:rPr>
        <w:t xml:space="preserve">individual </w:t>
      </w:r>
      <w:r>
        <w:rPr>
          <w:rFonts w:ascii="Times New Roman" w:hAnsi="Times New Roman" w:cs="Times New Roman"/>
          <w:lang w:val="en-US"/>
        </w:rPr>
        <w:t>Action/Management Plan is provided in</w:t>
      </w:r>
      <w:r w:rsidR="002C4677">
        <w:rPr>
          <w:rFonts w:ascii="Times New Roman" w:hAnsi="Times New Roman" w:cs="Times New Roman"/>
          <w:lang w:val="en-US"/>
        </w:rPr>
        <w:t xml:space="preserve"> Annex 1.</w:t>
      </w:r>
    </w:p>
    <w:p w14:paraId="02F2F85D" w14:textId="1D260669" w:rsidR="00F40442" w:rsidRPr="00F40442" w:rsidRDefault="00F40442" w:rsidP="00B33D52">
      <w:pPr>
        <w:rPr>
          <w:rFonts w:ascii="Times New Roman" w:hAnsi="Times New Roman" w:cs="Times New Roman"/>
          <w:i/>
          <w:lang w:val="en-US"/>
        </w:rPr>
      </w:pPr>
      <w:r w:rsidRPr="00F40442">
        <w:rPr>
          <w:rFonts w:ascii="Times New Roman" w:hAnsi="Times New Roman" w:cs="Times New Roman"/>
          <w:i/>
          <w:lang w:val="en-US"/>
        </w:rPr>
        <w:lastRenderedPageBreak/>
        <w:t>Table 5: Overview of Action/Management Plan Implementation Progress</w:t>
      </w:r>
    </w:p>
    <w:tbl>
      <w:tblPr>
        <w:tblStyle w:val="TableGrid"/>
        <w:tblW w:w="11965" w:type="dxa"/>
        <w:tblLayout w:type="fixed"/>
        <w:tblLook w:val="04A0" w:firstRow="1" w:lastRow="0" w:firstColumn="1" w:lastColumn="0" w:noHBand="0" w:noVBand="1"/>
      </w:tblPr>
      <w:tblGrid>
        <w:gridCol w:w="2335"/>
        <w:gridCol w:w="1080"/>
        <w:gridCol w:w="900"/>
        <w:gridCol w:w="990"/>
        <w:gridCol w:w="1350"/>
        <w:gridCol w:w="1170"/>
        <w:gridCol w:w="1260"/>
        <w:gridCol w:w="1440"/>
        <w:gridCol w:w="1440"/>
      </w:tblGrid>
      <w:tr w:rsidR="00653A81" w:rsidRPr="005F5C1C" w14:paraId="764FA1A7" w14:textId="77777777" w:rsidTr="00797E86">
        <w:trPr>
          <w:trHeight w:val="1430"/>
        </w:trPr>
        <w:tc>
          <w:tcPr>
            <w:tcW w:w="2335" w:type="dxa"/>
            <w:shd w:val="clear" w:color="auto" w:fill="DBE5F1" w:themeFill="accent1" w:themeFillTint="33"/>
          </w:tcPr>
          <w:p w14:paraId="3FB06548" w14:textId="77777777" w:rsidR="00653A81" w:rsidRDefault="00653A81" w:rsidP="00B33D52">
            <w:pPr>
              <w:rPr>
                <w:rFonts w:ascii="Times New Roman" w:hAnsi="Times New Roman" w:cs="Times New Roman"/>
              </w:rPr>
            </w:pPr>
            <w:r>
              <w:rPr>
                <w:rFonts w:ascii="Times New Roman" w:hAnsi="Times New Roman" w:cs="Times New Roman"/>
              </w:rPr>
              <w:t>Species</w:t>
            </w:r>
          </w:p>
        </w:tc>
        <w:tc>
          <w:tcPr>
            <w:tcW w:w="1080" w:type="dxa"/>
            <w:shd w:val="clear" w:color="auto" w:fill="DBE5F1" w:themeFill="accent1" w:themeFillTint="33"/>
          </w:tcPr>
          <w:p w14:paraId="6D2A5B23" w14:textId="77777777" w:rsidR="00653A81" w:rsidRDefault="00653A81" w:rsidP="00B33D52">
            <w:pPr>
              <w:rPr>
                <w:rFonts w:ascii="Times New Roman" w:hAnsi="Times New Roman" w:cs="Times New Roman"/>
              </w:rPr>
            </w:pPr>
            <w:r>
              <w:rPr>
                <w:rFonts w:ascii="Times New Roman" w:hAnsi="Times New Roman" w:cs="Times New Roman"/>
              </w:rPr>
              <w:t>a) Response rate</w:t>
            </w:r>
          </w:p>
        </w:tc>
        <w:tc>
          <w:tcPr>
            <w:tcW w:w="900" w:type="dxa"/>
            <w:shd w:val="clear" w:color="auto" w:fill="DBE5F1" w:themeFill="accent1" w:themeFillTint="33"/>
          </w:tcPr>
          <w:p w14:paraId="0CF741B5" w14:textId="77777777" w:rsidR="00653A81" w:rsidRDefault="00653A81" w:rsidP="00B33D52">
            <w:pPr>
              <w:rPr>
                <w:rFonts w:ascii="Times New Roman" w:hAnsi="Times New Roman" w:cs="Times New Roman"/>
              </w:rPr>
            </w:pPr>
            <w:r>
              <w:rPr>
                <w:rFonts w:ascii="Times New Roman" w:hAnsi="Times New Roman" w:cs="Times New Roman"/>
              </w:rPr>
              <w:t>b) Years in force</w:t>
            </w:r>
          </w:p>
        </w:tc>
        <w:tc>
          <w:tcPr>
            <w:tcW w:w="990" w:type="dxa"/>
            <w:shd w:val="clear" w:color="auto" w:fill="DBE5F1" w:themeFill="accent1" w:themeFillTint="33"/>
          </w:tcPr>
          <w:p w14:paraId="04A07721" w14:textId="77777777" w:rsidR="00653A81" w:rsidRDefault="00653A81" w:rsidP="00B33D52">
            <w:pPr>
              <w:rPr>
                <w:rFonts w:ascii="Times New Roman" w:hAnsi="Times New Roman" w:cs="Times New Roman"/>
              </w:rPr>
            </w:pPr>
            <w:r>
              <w:rPr>
                <w:rFonts w:ascii="Times New Roman" w:hAnsi="Times New Roman" w:cs="Times New Roman"/>
              </w:rPr>
              <w:t>c) Change in IUCN status</w:t>
            </w:r>
          </w:p>
        </w:tc>
        <w:tc>
          <w:tcPr>
            <w:tcW w:w="1350" w:type="dxa"/>
            <w:shd w:val="clear" w:color="auto" w:fill="DBE5F1" w:themeFill="accent1" w:themeFillTint="33"/>
          </w:tcPr>
          <w:p w14:paraId="1B06CD36" w14:textId="77777777" w:rsidR="00653A81" w:rsidRPr="00005BC5" w:rsidRDefault="00653A81" w:rsidP="00B33D52">
            <w:pPr>
              <w:rPr>
                <w:rFonts w:ascii="Times New Roman" w:hAnsi="Times New Roman" w:cs="Times New Roman"/>
              </w:rPr>
            </w:pPr>
            <w:r w:rsidRPr="00005BC5">
              <w:rPr>
                <w:rFonts w:ascii="Times New Roman" w:hAnsi="Times New Roman" w:cs="Times New Roman"/>
              </w:rPr>
              <w:t>d) IWG/IEG</w:t>
            </w:r>
          </w:p>
          <w:p w14:paraId="6EFB4823" w14:textId="77777777" w:rsidR="00653A81" w:rsidRPr="00005BC5" w:rsidRDefault="00653A81" w:rsidP="00B33D52">
            <w:pPr>
              <w:rPr>
                <w:rFonts w:ascii="Times New Roman" w:hAnsi="Times New Roman" w:cs="Times New Roman"/>
              </w:rPr>
            </w:pPr>
            <w:r w:rsidRPr="00005BC5">
              <w:rPr>
                <w:rFonts w:ascii="Times New Roman" w:hAnsi="Times New Roman" w:cs="Times New Roman"/>
              </w:rPr>
              <w:t>with Coordinator</w:t>
            </w:r>
          </w:p>
        </w:tc>
        <w:tc>
          <w:tcPr>
            <w:tcW w:w="1170" w:type="dxa"/>
            <w:shd w:val="clear" w:color="auto" w:fill="DBE5F1" w:themeFill="accent1" w:themeFillTint="33"/>
          </w:tcPr>
          <w:p w14:paraId="390B5768" w14:textId="77777777" w:rsidR="00653A81" w:rsidRPr="007E4835" w:rsidRDefault="00653A81" w:rsidP="00B33D52">
            <w:pPr>
              <w:rPr>
                <w:rFonts w:ascii="Times New Roman" w:hAnsi="Times New Roman" w:cs="Times New Roman"/>
              </w:rPr>
            </w:pPr>
            <w:r>
              <w:rPr>
                <w:rFonts w:ascii="Times New Roman" w:hAnsi="Times New Roman" w:cs="Times New Roman"/>
              </w:rPr>
              <w:t xml:space="preserve">e) </w:t>
            </w:r>
            <w:r w:rsidRPr="007E4835">
              <w:rPr>
                <w:rFonts w:ascii="Times New Roman" w:hAnsi="Times New Roman" w:cs="Times New Roman"/>
              </w:rPr>
              <w:t>% of range states with NAPs</w:t>
            </w:r>
            <w:r>
              <w:rPr>
                <w:rFonts w:ascii="Times New Roman" w:hAnsi="Times New Roman" w:cs="Times New Roman"/>
              </w:rPr>
              <w:t>*</w:t>
            </w:r>
          </w:p>
        </w:tc>
        <w:tc>
          <w:tcPr>
            <w:tcW w:w="1260" w:type="dxa"/>
            <w:shd w:val="clear" w:color="auto" w:fill="DBE5F1" w:themeFill="accent1" w:themeFillTint="33"/>
          </w:tcPr>
          <w:p w14:paraId="032511D1" w14:textId="77777777" w:rsidR="00653A81" w:rsidRPr="007E4835" w:rsidRDefault="00653A81" w:rsidP="00B33D52">
            <w:pPr>
              <w:rPr>
                <w:rFonts w:ascii="Times New Roman" w:hAnsi="Times New Roman" w:cs="Times New Roman"/>
              </w:rPr>
            </w:pPr>
            <w:r>
              <w:rPr>
                <w:rFonts w:ascii="Times New Roman" w:hAnsi="Times New Roman" w:cs="Times New Roman"/>
              </w:rPr>
              <w:t xml:space="preserve">f) </w:t>
            </w:r>
            <w:r w:rsidRPr="007E4835">
              <w:rPr>
                <w:rFonts w:ascii="Times New Roman" w:hAnsi="Times New Roman" w:cs="Times New Roman"/>
              </w:rPr>
              <w:t>% of range states with NWGs</w:t>
            </w:r>
            <w:r>
              <w:rPr>
                <w:rFonts w:ascii="Times New Roman" w:hAnsi="Times New Roman" w:cs="Times New Roman"/>
              </w:rPr>
              <w:t>*</w:t>
            </w:r>
          </w:p>
        </w:tc>
        <w:tc>
          <w:tcPr>
            <w:tcW w:w="1440" w:type="dxa"/>
            <w:shd w:val="clear" w:color="auto" w:fill="DBE5F1" w:themeFill="accent1" w:themeFillTint="33"/>
          </w:tcPr>
          <w:p w14:paraId="40293B05" w14:textId="77777777" w:rsidR="00653A81" w:rsidRPr="00005BC5" w:rsidRDefault="00653A81" w:rsidP="00B33D52">
            <w:pPr>
              <w:rPr>
                <w:rFonts w:ascii="Times New Roman" w:hAnsi="Times New Roman" w:cs="Times New Roman"/>
              </w:rPr>
            </w:pPr>
            <w:r>
              <w:rPr>
                <w:rFonts w:ascii="Times New Roman" w:hAnsi="Times New Roman" w:cs="Times New Roman"/>
              </w:rPr>
              <w:t xml:space="preserve">g) </w:t>
            </w:r>
            <w:r w:rsidRPr="00005BC5">
              <w:rPr>
                <w:rFonts w:ascii="Times New Roman" w:hAnsi="Times New Roman" w:cs="Times New Roman"/>
              </w:rPr>
              <w:t>Overall % of activities implemented</w:t>
            </w:r>
          </w:p>
        </w:tc>
        <w:tc>
          <w:tcPr>
            <w:tcW w:w="1440" w:type="dxa"/>
            <w:shd w:val="clear" w:color="auto" w:fill="DBE5F1" w:themeFill="accent1" w:themeFillTint="33"/>
          </w:tcPr>
          <w:p w14:paraId="08C9FC39" w14:textId="77777777" w:rsidR="00653A81" w:rsidRPr="009C668A" w:rsidRDefault="00653A81" w:rsidP="00B33D52">
            <w:pPr>
              <w:rPr>
                <w:rFonts w:ascii="Times New Roman" w:hAnsi="Times New Roman" w:cs="Times New Roman"/>
              </w:rPr>
            </w:pPr>
            <w:r>
              <w:rPr>
                <w:rFonts w:ascii="Times New Roman" w:hAnsi="Times New Roman" w:cs="Times New Roman"/>
              </w:rPr>
              <w:t xml:space="preserve">h) </w:t>
            </w:r>
            <w:r w:rsidRPr="009C668A">
              <w:rPr>
                <w:rFonts w:ascii="Times New Roman" w:hAnsi="Times New Roman" w:cs="Times New Roman"/>
              </w:rPr>
              <w:t>% of critical and high priority activities implemented</w:t>
            </w:r>
          </w:p>
        </w:tc>
      </w:tr>
      <w:tr w:rsidR="00653A81" w14:paraId="53BF9A42" w14:textId="77777777" w:rsidTr="00797E86">
        <w:trPr>
          <w:trHeight w:val="455"/>
        </w:trPr>
        <w:tc>
          <w:tcPr>
            <w:tcW w:w="2335" w:type="dxa"/>
          </w:tcPr>
          <w:p w14:paraId="67F97ED9" w14:textId="77777777" w:rsidR="00653A81" w:rsidRPr="005544E3" w:rsidRDefault="00653A81" w:rsidP="00B33D52">
            <w:pPr>
              <w:rPr>
                <w:rFonts w:ascii="Times New Roman" w:hAnsi="Times New Roman" w:cs="Times New Roman"/>
                <w:sz w:val="20"/>
                <w:szCs w:val="20"/>
              </w:rPr>
            </w:pPr>
            <w:r w:rsidRPr="003F1208">
              <w:rPr>
                <w:rFonts w:ascii="Times New Roman" w:hAnsi="Times New Roman" w:cs="Times New Roman"/>
                <w:sz w:val="20"/>
                <w:szCs w:val="20"/>
              </w:rPr>
              <w:t xml:space="preserve">Northern Bald Ibis </w:t>
            </w:r>
            <w:r>
              <w:rPr>
                <w:rFonts w:ascii="Times New Roman" w:hAnsi="Times New Roman" w:cs="Times New Roman"/>
                <w:sz w:val="20"/>
                <w:szCs w:val="20"/>
              </w:rPr>
              <w:t xml:space="preserve">ISSAP </w:t>
            </w:r>
            <w:r w:rsidRPr="003F1208">
              <w:rPr>
                <w:rFonts w:ascii="Times New Roman" w:hAnsi="Times New Roman" w:cs="Times New Roman"/>
                <w:i/>
                <w:sz w:val="20"/>
                <w:szCs w:val="20"/>
              </w:rPr>
              <w:t>(Geronticus eremita)</w:t>
            </w:r>
          </w:p>
        </w:tc>
        <w:tc>
          <w:tcPr>
            <w:tcW w:w="1080" w:type="dxa"/>
          </w:tcPr>
          <w:p w14:paraId="5CFA8242"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100%</w:t>
            </w:r>
          </w:p>
          <w:p w14:paraId="69843C59" w14:textId="116404B5"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(3/3)</w:t>
            </w:r>
          </w:p>
        </w:tc>
        <w:tc>
          <w:tcPr>
            <w:tcW w:w="900" w:type="dxa"/>
          </w:tcPr>
          <w:p w14:paraId="110C034B"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10</w:t>
            </w:r>
          </w:p>
        </w:tc>
        <w:tc>
          <w:tcPr>
            <w:tcW w:w="990" w:type="dxa"/>
          </w:tcPr>
          <w:p w14:paraId="14E70960"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NO</w:t>
            </w:r>
          </w:p>
        </w:tc>
        <w:tc>
          <w:tcPr>
            <w:tcW w:w="1350" w:type="dxa"/>
          </w:tcPr>
          <w:p w14:paraId="7E5F5308" w14:textId="77777777"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IWG/YES</w:t>
            </w:r>
          </w:p>
        </w:tc>
        <w:tc>
          <w:tcPr>
            <w:tcW w:w="1170" w:type="dxa"/>
          </w:tcPr>
          <w:p w14:paraId="2A014BB9" w14:textId="77777777"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33%</w:t>
            </w:r>
          </w:p>
        </w:tc>
        <w:tc>
          <w:tcPr>
            <w:tcW w:w="1260" w:type="dxa"/>
          </w:tcPr>
          <w:p w14:paraId="0EC2CEC1" w14:textId="77777777"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tcPr>
          <w:p w14:paraId="62826DB8" w14:textId="77777777" w:rsidR="00653A81" w:rsidRDefault="00653A81" w:rsidP="00B33D52">
            <w:pPr>
              <w:jc w:val="center"/>
              <w:rPr>
                <w:rFonts w:ascii="Times New Roman" w:hAnsi="Times New Roman" w:cs="Times New Roman"/>
                <w:sz w:val="20"/>
                <w:szCs w:val="20"/>
              </w:rPr>
            </w:pPr>
            <w:r>
              <w:rPr>
                <w:rFonts w:ascii="Times New Roman" w:hAnsi="Times New Roman" w:cs="Times New Roman"/>
                <w:sz w:val="20"/>
                <w:szCs w:val="20"/>
              </w:rPr>
              <w:t>66%</w:t>
            </w:r>
          </w:p>
        </w:tc>
        <w:tc>
          <w:tcPr>
            <w:tcW w:w="1440" w:type="dxa"/>
          </w:tcPr>
          <w:p w14:paraId="40B8211B" w14:textId="77777777" w:rsidR="00653A81" w:rsidRDefault="00653A81" w:rsidP="00B33D52">
            <w:pPr>
              <w:jc w:val="center"/>
              <w:rPr>
                <w:rFonts w:ascii="Times New Roman" w:hAnsi="Times New Roman" w:cs="Times New Roman"/>
                <w:sz w:val="20"/>
                <w:szCs w:val="20"/>
              </w:rPr>
            </w:pPr>
            <w:r>
              <w:rPr>
                <w:rFonts w:ascii="Times New Roman" w:hAnsi="Times New Roman" w:cs="Times New Roman"/>
                <w:sz w:val="20"/>
                <w:szCs w:val="20"/>
              </w:rPr>
              <w:t>69%</w:t>
            </w:r>
          </w:p>
        </w:tc>
      </w:tr>
      <w:tr w:rsidR="00653A81" w14:paraId="039FAFAF" w14:textId="77777777" w:rsidTr="00797E86">
        <w:trPr>
          <w:trHeight w:val="455"/>
        </w:trPr>
        <w:tc>
          <w:tcPr>
            <w:tcW w:w="2335" w:type="dxa"/>
          </w:tcPr>
          <w:p w14:paraId="788DBA4D" w14:textId="77777777" w:rsidR="00653A81" w:rsidRPr="005544E3" w:rsidRDefault="00653A81" w:rsidP="00B33D52">
            <w:pPr>
              <w:rPr>
                <w:rFonts w:ascii="Times New Roman" w:hAnsi="Times New Roman" w:cs="Times New Roman"/>
                <w:sz w:val="20"/>
                <w:szCs w:val="20"/>
              </w:rPr>
            </w:pPr>
            <w:r w:rsidRPr="003F1208">
              <w:rPr>
                <w:rFonts w:ascii="Times New Roman" w:hAnsi="Times New Roman" w:cs="Times New Roman"/>
                <w:sz w:val="20"/>
                <w:szCs w:val="20"/>
              </w:rPr>
              <w:t xml:space="preserve">Lesser Flamingo </w:t>
            </w:r>
            <w:r>
              <w:rPr>
                <w:rFonts w:ascii="Times New Roman" w:hAnsi="Times New Roman" w:cs="Times New Roman"/>
                <w:sz w:val="20"/>
                <w:szCs w:val="20"/>
              </w:rPr>
              <w:t xml:space="preserve">ISSAP </w:t>
            </w:r>
            <w:r w:rsidRPr="003F1208">
              <w:rPr>
                <w:rFonts w:ascii="Times New Roman" w:hAnsi="Times New Roman" w:cs="Times New Roman"/>
                <w:i/>
                <w:sz w:val="20"/>
                <w:szCs w:val="20"/>
              </w:rPr>
              <w:t>(Phoeniconaias minor)</w:t>
            </w:r>
            <w:r w:rsidRPr="003F1208">
              <w:rPr>
                <w:rFonts w:ascii="Times New Roman" w:hAnsi="Times New Roman" w:cs="Times New Roman"/>
                <w:sz w:val="20"/>
                <w:szCs w:val="20"/>
              </w:rPr>
              <w:t xml:space="preserve">  </w:t>
            </w:r>
          </w:p>
        </w:tc>
        <w:tc>
          <w:tcPr>
            <w:tcW w:w="1080" w:type="dxa"/>
          </w:tcPr>
          <w:p w14:paraId="4515485B"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58%</w:t>
            </w:r>
          </w:p>
          <w:p w14:paraId="7031247D" w14:textId="5C85922A"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(7/12)</w:t>
            </w:r>
          </w:p>
        </w:tc>
        <w:tc>
          <w:tcPr>
            <w:tcW w:w="900" w:type="dxa"/>
          </w:tcPr>
          <w:p w14:paraId="2851CDD1"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7</w:t>
            </w:r>
          </w:p>
        </w:tc>
        <w:tc>
          <w:tcPr>
            <w:tcW w:w="990" w:type="dxa"/>
          </w:tcPr>
          <w:p w14:paraId="65518EE2"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NO</w:t>
            </w:r>
          </w:p>
        </w:tc>
        <w:tc>
          <w:tcPr>
            <w:tcW w:w="1350" w:type="dxa"/>
          </w:tcPr>
          <w:p w14:paraId="04E36AA4" w14:textId="77777777"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IWG/NO</w:t>
            </w:r>
          </w:p>
        </w:tc>
        <w:tc>
          <w:tcPr>
            <w:tcW w:w="1170" w:type="dxa"/>
          </w:tcPr>
          <w:p w14:paraId="237ED6B1" w14:textId="77777777" w:rsidR="00653A81" w:rsidRPr="006B5FD5" w:rsidRDefault="00653A81" w:rsidP="00B33D52">
            <w:pPr>
              <w:jc w:val="center"/>
              <w:rPr>
                <w:rFonts w:ascii="Times New Roman" w:hAnsi="Times New Roman" w:cs="Times New Roman"/>
                <w:sz w:val="20"/>
                <w:szCs w:val="20"/>
              </w:rPr>
            </w:pPr>
            <w:r w:rsidRPr="006B5FD5">
              <w:rPr>
                <w:rFonts w:ascii="Times New Roman" w:hAnsi="Times New Roman" w:cs="Times New Roman"/>
                <w:sz w:val="20"/>
                <w:szCs w:val="20"/>
              </w:rPr>
              <w:t>17%</w:t>
            </w:r>
          </w:p>
        </w:tc>
        <w:tc>
          <w:tcPr>
            <w:tcW w:w="1260" w:type="dxa"/>
          </w:tcPr>
          <w:p w14:paraId="53FF1838" w14:textId="77777777" w:rsidR="00653A81" w:rsidRPr="006B5FD5" w:rsidRDefault="00653A81" w:rsidP="00B33D52">
            <w:pPr>
              <w:jc w:val="center"/>
              <w:rPr>
                <w:rFonts w:ascii="Times New Roman" w:hAnsi="Times New Roman" w:cs="Times New Roman"/>
                <w:sz w:val="20"/>
                <w:szCs w:val="20"/>
              </w:rPr>
            </w:pPr>
            <w:r w:rsidRPr="006B5FD5">
              <w:rPr>
                <w:rFonts w:ascii="Times New Roman" w:hAnsi="Times New Roman" w:cs="Times New Roman"/>
                <w:sz w:val="20"/>
                <w:szCs w:val="20"/>
              </w:rPr>
              <w:t>17%</w:t>
            </w:r>
          </w:p>
        </w:tc>
        <w:tc>
          <w:tcPr>
            <w:tcW w:w="1440" w:type="dxa"/>
          </w:tcPr>
          <w:p w14:paraId="7C5106F7" w14:textId="77777777" w:rsidR="00653A81" w:rsidRPr="006B5FD5" w:rsidRDefault="00653A81" w:rsidP="00B33D52">
            <w:pPr>
              <w:jc w:val="center"/>
              <w:rPr>
                <w:rFonts w:ascii="Times New Roman" w:hAnsi="Times New Roman" w:cs="Times New Roman"/>
                <w:sz w:val="20"/>
                <w:szCs w:val="20"/>
              </w:rPr>
            </w:pPr>
            <w:r w:rsidRPr="006B5FD5">
              <w:rPr>
                <w:rFonts w:ascii="Times New Roman" w:hAnsi="Times New Roman" w:cs="Times New Roman"/>
                <w:sz w:val="20"/>
                <w:szCs w:val="20"/>
              </w:rPr>
              <w:t>26%</w:t>
            </w:r>
          </w:p>
        </w:tc>
        <w:tc>
          <w:tcPr>
            <w:tcW w:w="1440" w:type="dxa"/>
          </w:tcPr>
          <w:p w14:paraId="4B851DC7" w14:textId="77777777" w:rsidR="00653A81" w:rsidRPr="006B5FD5" w:rsidRDefault="00653A81" w:rsidP="00B33D52">
            <w:pPr>
              <w:jc w:val="center"/>
              <w:rPr>
                <w:rFonts w:ascii="Times New Roman" w:hAnsi="Times New Roman" w:cs="Times New Roman"/>
                <w:sz w:val="20"/>
                <w:szCs w:val="20"/>
              </w:rPr>
            </w:pPr>
            <w:r w:rsidRPr="006B5FD5">
              <w:rPr>
                <w:rFonts w:ascii="Times New Roman" w:hAnsi="Times New Roman" w:cs="Times New Roman"/>
                <w:sz w:val="20"/>
                <w:szCs w:val="20"/>
              </w:rPr>
              <w:t>23%</w:t>
            </w:r>
          </w:p>
        </w:tc>
      </w:tr>
      <w:tr w:rsidR="00653A81" w14:paraId="182C4080" w14:textId="77777777" w:rsidTr="00797E86">
        <w:trPr>
          <w:trHeight w:val="698"/>
        </w:trPr>
        <w:tc>
          <w:tcPr>
            <w:tcW w:w="2335" w:type="dxa"/>
          </w:tcPr>
          <w:p w14:paraId="20237A82" w14:textId="77777777" w:rsidR="00653A81" w:rsidRPr="00F40442" w:rsidRDefault="00653A81" w:rsidP="00B33D52">
            <w:pPr>
              <w:rPr>
                <w:rFonts w:ascii="Times New Roman" w:hAnsi="Times New Roman" w:cs="Times New Roman"/>
                <w:sz w:val="20"/>
                <w:szCs w:val="20"/>
                <w:lang w:val="de-DE"/>
              </w:rPr>
            </w:pPr>
            <w:r w:rsidRPr="00F40442">
              <w:rPr>
                <w:rFonts w:ascii="Times New Roman" w:hAnsi="Times New Roman" w:cs="Times New Roman"/>
                <w:sz w:val="20"/>
                <w:szCs w:val="20"/>
                <w:lang w:val="de-DE"/>
              </w:rPr>
              <w:t xml:space="preserve">Bewick's Swan ISSAP </w:t>
            </w:r>
            <w:r w:rsidRPr="00F40442">
              <w:rPr>
                <w:rFonts w:ascii="Times New Roman" w:hAnsi="Times New Roman" w:cs="Times New Roman"/>
                <w:i/>
                <w:sz w:val="20"/>
                <w:szCs w:val="20"/>
                <w:lang w:val="de-DE"/>
              </w:rPr>
              <w:t>(Cygnus columbianus bewickii)</w:t>
            </w:r>
          </w:p>
        </w:tc>
        <w:tc>
          <w:tcPr>
            <w:tcW w:w="1080" w:type="dxa"/>
          </w:tcPr>
          <w:p w14:paraId="0B453D90"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67%</w:t>
            </w:r>
          </w:p>
          <w:p w14:paraId="0C1F8DF8" w14:textId="06A8D168"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(10/15)</w:t>
            </w:r>
          </w:p>
        </w:tc>
        <w:tc>
          <w:tcPr>
            <w:tcW w:w="900" w:type="dxa"/>
          </w:tcPr>
          <w:p w14:paraId="3196142C"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3</w:t>
            </w:r>
          </w:p>
        </w:tc>
        <w:tc>
          <w:tcPr>
            <w:tcW w:w="990" w:type="dxa"/>
          </w:tcPr>
          <w:p w14:paraId="6590B4D9" w14:textId="77777777" w:rsidR="00653A81" w:rsidRPr="00F26199" w:rsidRDefault="00653A81" w:rsidP="00B33D52">
            <w:pPr>
              <w:jc w:val="both"/>
              <w:rPr>
                <w:rFonts w:ascii="Times New Roman" w:hAnsi="Times New Roman" w:cs="Times New Roman"/>
                <w:sz w:val="20"/>
                <w:szCs w:val="20"/>
                <w:highlight w:val="yellow"/>
              </w:rPr>
            </w:pPr>
            <w:r w:rsidRPr="00E809F7">
              <w:rPr>
                <w:rFonts w:ascii="Times New Roman" w:hAnsi="Times New Roman" w:cs="Times New Roman"/>
                <w:sz w:val="20"/>
                <w:szCs w:val="20"/>
              </w:rPr>
              <w:t>NO</w:t>
            </w:r>
          </w:p>
        </w:tc>
        <w:tc>
          <w:tcPr>
            <w:tcW w:w="1350" w:type="dxa"/>
          </w:tcPr>
          <w:p w14:paraId="7B76D301" w14:textId="77777777"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IEG/YES</w:t>
            </w:r>
          </w:p>
        </w:tc>
        <w:tc>
          <w:tcPr>
            <w:tcW w:w="1170" w:type="dxa"/>
          </w:tcPr>
          <w:p w14:paraId="1889B5F7" w14:textId="77777777"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20%</w:t>
            </w:r>
          </w:p>
        </w:tc>
        <w:tc>
          <w:tcPr>
            <w:tcW w:w="1260" w:type="dxa"/>
          </w:tcPr>
          <w:p w14:paraId="76168E15" w14:textId="77777777"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tcPr>
          <w:p w14:paraId="5A55B529" w14:textId="77777777" w:rsidR="00653A81" w:rsidRDefault="00653A81" w:rsidP="00B33D52">
            <w:pPr>
              <w:jc w:val="center"/>
              <w:rPr>
                <w:rFonts w:ascii="Times New Roman" w:hAnsi="Times New Roman" w:cs="Times New Roman"/>
                <w:sz w:val="20"/>
                <w:szCs w:val="20"/>
              </w:rPr>
            </w:pPr>
            <w:r>
              <w:rPr>
                <w:rFonts w:ascii="Times New Roman" w:hAnsi="Times New Roman" w:cs="Times New Roman"/>
                <w:sz w:val="20"/>
                <w:szCs w:val="20"/>
              </w:rPr>
              <w:t>14%</w:t>
            </w:r>
          </w:p>
        </w:tc>
        <w:tc>
          <w:tcPr>
            <w:tcW w:w="1440" w:type="dxa"/>
          </w:tcPr>
          <w:p w14:paraId="2513D7B6" w14:textId="77777777" w:rsidR="00653A81" w:rsidRDefault="00653A81" w:rsidP="00B33D52">
            <w:pPr>
              <w:jc w:val="center"/>
              <w:rPr>
                <w:rFonts w:ascii="Times New Roman" w:hAnsi="Times New Roman" w:cs="Times New Roman"/>
                <w:sz w:val="20"/>
                <w:szCs w:val="20"/>
              </w:rPr>
            </w:pPr>
            <w:r>
              <w:rPr>
                <w:rFonts w:ascii="Times New Roman" w:hAnsi="Times New Roman" w:cs="Times New Roman"/>
                <w:sz w:val="20"/>
                <w:szCs w:val="20"/>
              </w:rPr>
              <w:t>24%</w:t>
            </w:r>
          </w:p>
        </w:tc>
      </w:tr>
      <w:tr w:rsidR="00653A81" w14:paraId="4EE8CA9D" w14:textId="77777777" w:rsidTr="00797E86">
        <w:trPr>
          <w:trHeight w:val="455"/>
        </w:trPr>
        <w:tc>
          <w:tcPr>
            <w:tcW w:w="2335" w:type="dxa"/>
          </w:tcPr>
          <w:p w14:paraId="74B31B28" w14:textId="77777777" w:rsidR="00653A81" w:rsidRPr="005544E3" w:rsidRDefault="00653A81" w:rsidP="00B33D52">
            <w:pPr>
              <w:rPr>
                <w:rFonts w:ascii="Times New Roman" w:hAnsi="Times New Roman" w:cs="Times New Roman"/>
                <w:sz w:val="20"/>
                <w:szCs w:val="20"/>
              </w:rPr>
            </w:pPr>
            <w:r w:rsidRPr="009A6B61">
              <w:rPr>
                <w:rFonts w:ascii="Times New Roman" w:hAnsi="Times New Roman" w:cs="Times New Roman"/>
                <w:sz w:val="20"/>
                <w:szCs w:val="20"/>
              </w:rPr>
              <w:t xml:space="preserve">Pink-footed Goose </w:t>
            </w:r>
            <w:r>
              <w:rPr>
                <w:rFonts w:ascii="Times New Roman" w:hAnsi="Times New Roman" w:cs="Times New Roman"/>
                <w:sz w:val="20"/>
                <w:szCs w:val="20"/>
              </w:rPr>
              <w:t xml:space="preserve">ISSMP </w:t>
            </w:r>
            <w:r w:rsidRPr="009A6B61">
              <w:rPr>
                <w:rFonts w:ascii="Times New Roman" w:hAnsi="Times New Roman" w:cs="Times New Roman"/>
                <w:i/>
                <w:sz w:val="20"/>
                <w:szCs w:val="20"/>
              </w:rPr>
              <w:t>(Anser brachyrhynchus)</w:t>
            </w:r>
          </w:p>
        </w:tc>
        <w:tc>
          <w:tcPr>
            <w:tcW w:w="1080" w:type="dxa"/>
          </w:tcPr>
          <w:p w14:paraId="15762660"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100%</w:t>
            </w:r>
          </w:p>
          <w:p w14:paraId="1625B144" w14:textId="70AAEF10"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(4/4)</w:t>
            </w:r>
          </w:p>
        </w:tc>
        <w:tc>
          <w:tcPr>
            <w:tcW w:w="900" w:type="dxa"/>
          </w:tcPr>
          <w:p w14:paraId="3F0E2830" w14:textId="77777777"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3</w:t>
            </w:r>
          </w:p>
        </w:tc>
        <w:tc>
          <w:tcPr>
            <w:tcW w:w="990" w:type="dxa"/>
          </w:tcPr>
          <w:p w14:paraId="1D2892E8" w14:textId="3DE3F49C" w:rsidR="00653A81" w:rsidRPr="00F26199" w:rsidRDefault="00653A81" w:rsidP="00B33D52">
            <w:pPr>
              <w:jc w:val="both"/>
              <w:rPr>
                <w:rFonts w:ascii="Times New Roman" w:hAnsi="Times New Roman" w:cs="Times New Roman"/>
                <w:sz w:val="20"/>
                <w:szCs w:val="20"/>
                <w:highlight w:val="yellow"/>
              </w:rPr>
            </w:pPr>
            <w:r w:rsidRPr="00AA45A0">
              <w:rPr>
                <w:rFonts w:ascii="Times New Roman" w:hAnsi="Times New Roman" w:cs="Times New Roman"/>
                <w:sz w:val="20"/>
                <w:szCs w:val="20"/>
              </w:rPr>
              <w:t>NO</w:t>
            </w:r>
          </w:p>
        </w:tc>
        <w:tc>
          <w:tcPr>
            <w:tcW w:w="1350" w:type="dxa"/>
          </w:tcPr>
          <w:p w14:paraId="38987D1D" w14:textId="77777777"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IWG/YES</w:t>
            </w:r>
          </w:p>
        </w:tc>
        <w:tc>
          <w:tcPr>
            <w:tcW w:w="1170" w:type="dxa"/>
          </w:tcPr>
          <w:p w14:paraId="4D04892B" w14:textId="5C06D8A7"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100%</w:t>
            </w:r>
          </w:p>
        </w:tc>
        <w:tc>
          <w:tcPr>
            <w:tcW w:w="1260" w:type="dxa"/>
          </w:tcPr>
          <w:p w14:paraId="420F02F9" w14:textId="0DB2536A"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50%</w:t>
            </w:r>
          </w:p>
        </w:tc>
        <w:tc>
          <w:tcPr>
            <w:tcW w:w="1440" w:type="dxa"/>
          </w:tcPr>
          <w:p w14:paraId="54F1E7D1" w14:textId="752D0ADE"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45%</w:t>
            </w:r>
          </w:p>
        </w:tc>
        <w:tc>
          <w:tcPr>
            <w:tcW w:w="1440" w:type="dxa"/>
          </w:tcPr>
          <w:p w14:paraId="5F572334" w14:textId="16D49A38" w:rsidR="00653A81" w:rsidRPr="00FB350B" w:rsidRDefault="00653A81" w:rsidP="00B33D52">
            <w:pPr>
              <w:jc w:val="center"/>
              <w:rPr>
                <w:rFonts w:ascii="Times New Roman" w:hAnsi="Times New Roman" w:cs="Times New Roman"/>
                <w:sz w:val="20"/>
                <w:szCs w:val="20"/>
              </w:rPr>
            </w:pPr>
            <w:r>
              <w:rPr>
                <w:rFonts w:ascii="Times New Roman" w:hAnsi="Times New Roman" w:cs="Times New Roman"/>
                <w:sz w:val="20"/>
                <w:szCs w:val="20"/>
              </w:rPr>
              <w:t>n/a</w:t>
            </w:r>
          </w:p>
        </w:tc>
      </w:tr>
      <w:tr w:rsidR="00653A81" w:rsidRPr="003F1208" w14:paraId="3DD95C15" w14:textId="77777777" w:rsidTr="00797E86">
        <w:trPr>
          <w:trHeight w:val="698"/>
        </w:trPr>
        <w:tc>
          <w:tcPr>
            <w:tcW w:w="2335" w:type="dxa"/>
          </w:tcPr>
          <w:p w14:paraId="53B1CF16" w14:textId="77777777" w:rsidR="00653A81" w:rsidRPr="00384948" w:rsidRDefault="00653A81" w:rsidP="00B33D52">
            <w:pPr>
              <w:rPr>
                <w:rFonts w:ascii="Times New Roman" w:hAnsi="Times New Roman" w:cs="Times New Roman"/>
                <w:sz w:val="20"/>
                <w:szCs w:val="20"/>
              </w:rPr>
            </w:pPr>
            <w:r w:rsidRPr="003F1208">
              <w:rPr>
                <w:rFonts w:ascii="Times New Roman" w:hAnsi="Times New Roman" w:cs="Times New Roman"/>
                <w:sz w:val="20"/>
                <w:szCs w:val="20"/>
              </w:rPr>
              <w:t>Greenland White-fronted Goose</w:t>
            </w:r>
            <w:r>
              <w:rPr>
                <w:rFonts w:ascii="Times New Roman" w:hAnsi="Times New Roman" w:cs="Times New Roman"/>
                <w:sz w:val="20"/>
                <w:szCs w:val="20"/>
              </w:rPr>
              <w:t xml:space="preserve"> ISSAP</w:t>
            </w:r>
            <w:r w:rsidRPr="003F1208">
              <w:rPr>
                <w:rFonts w:ascii="Times New Roman" w:hAnsi="Times New Roman" w:cs="Times New Roman"/>
                <w:sz w:val="20"/>
                <w:szCs w:val="20"/>
              </w:rPr>
              <w:t xml:space="preserve"> </w:t>
            </w:r>
            <w:r w:rsidRPr="003F1208">
              <w:rPr>
                <w:rFonts w:ascii="Times New Roman" w:hAnsi="Times New Roman" w:cs="Times New Roman"/>
                <w:i/>
                <w:sz w:val="20"/>
                <w:szCs w:val="20"/>
              </w:rPr>
              <w:t>(Anser albifrons flavirostris)</w:t>
            </w:r>
          </w:p>
        </w:tc>
        <w:tc>
          <w:tcPr>
            <w:tcW w:w="1080" w:type="dxa"/>
          </w:tcPr>
          <w:p w14:paraId="68A22FDF"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75%</w:t>
            </w:r>
          </w:p>
          <w:p w14:paraId="676267F7" w14:textId="31136FFB" w:rsidR="00653A81" w:rsidRPr="00384948" w:rsidRDefault="00653A81" w:rsidP="00B33D52">
            <w:pPr>
              <w:jc w:val="both"/>
              <w:rPr>
                <w:rFonts w:ascii="Times New Roman" w:hAnsi="Times New Roman" w:cs="Times New Roman"/>
                <w:sz w:val="20"/>
                <w:szCs w:val="20"/>
              </w:rPr>
            </w:pPr>
            <w:r>
              <w:rPr>
                <w:rFonts w:ascii="Times New Roman" w:hAnsi="Times New Roman" w:cs="Times New Roman"/>
                <w:sz w:val="20"/>
                <w:szCs w:val="20"/>
              </w:rPr>
              <w:t>(3/4)</w:t>
            </w:r>
          </w:p>
        </w:tc>
        <w:tc>
          <w:tcPr>
            <w:tcW w:w="900" w:type="dxa"/>
          </w:tcPr>
          <w:p w14:paraId="453B5AED" w14:textId="77777777" w:rsidR="00653A81" w:rsidRPr="003F1208" w:rsidRDefault="00653A81" w:rsidP="00B33D52">
            <w:pPr>
              <w:jc w:val="both"/>
              <w:rPr>
                <w:rFonts w:ascii="Times New Roman" w:hAnsi="Times New Roman" w:cs="Times New Roman"/>
                <w:sz w:val="20"/>
                <w:szCs w:val="20"/>
              </w:rPr>
            </w:pPr>
            <w:r>
              <w:rPr>
                <w:rFonts w:ascii="Times New Roman" w:hAnsi="Times New Roman" w:cs="Times New Roman"/>
                <w:sz w:val="20"/>
                <w:szCs w:val="20"/>
              </w:rPr>
              <w:t>3</w:t>
            </w:r>
          </w:p>
        </w:tc>
        <w:tc>
          <w:tcPr>
            <w:tcW w:w="990" w:type="dxa"/>
          </w:tcPr>
          <w:p w14:paraId="111C1B07" w14:textId="33204544" w:rsidR="00653A81" w:rsidRPr="003F1208" w:rsidRDefault="00653A81" w:rsidP="00B33D52">
            <w:pPr>
              <w:jc w:val="both"/>
              <w:rPr>
                <w:rFonts w:ascii="Times New Roman" w:hAnsi="Times New Roman" w:cs="Times New Roman"/>
                <w:sz w:val="20"/>
                <w:szCs w:val="20"/>
              </w:rPr>
            </w:pPr>
            <w:r>
              <w:rPr>
                <w:rFonts w:ascii="Times New Roman" w:hAnsi="Times New Roman" w:cs="Times New Roman"/>
                <w:sz w:val="20"/>
                <w:szCs w:val="20"/>
              </w:rPr>
              <w:t>NO</w:t>
            </w:r>
          </w:p>
        </w:tc>
        <w:tc>
          <w:tcPr>
            <w:tcW w:w="1350" w:type="dxa"/>
          </w:tcPr>
          <w:p w14:paraId="7E45A8B7" w14:textId="77777777" w:rsidR="00653A81" w:rsidRPr="003F1208" w:rsidRDefault="00653A81" w:rsidP="00B33D52">
            <w:pPr>
              <w:jc w:val="both"/>
              <w:rPr>
                <w:rFonts w:ascii="Times New Roman" w:hAnsi="Times New Roman" w:cs="Times New Roman"/>
                <w:sz w:val="20"/>
                <w:szCs w:val="20"/>
              </w:rPr>
            </w:pPr>
            <w:r>
              <w:rPr>
                <w:rFonts w:ascii="Times New Roman" w:hAnsi="Times New Roman" w:cs="Times New Roman"/>
                <w:sz w:val="20"/>
                <w:szCs w:val="20"/>
              </w:rPr>
              <w:t>NO/NO</w:t>
            </w:r>
          </w:p>
        </w:tc>
        <w:tc>
          <w:tcPr>
            <w:tcW w:w="1170" w:type="dxa"/>
          </w:tcPr>
          <w:p w14:paraId="51667821" w14:textId="780E129F" w:rsidR="00653A81" w:rsidRPr="003F1208" w:rsidRDefault="00653A81" w:rsidP="00B33D52">
            <w:pPr>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631B695F" w14:textId="4EED648F" w:rsidR="00653A81" w:rsidRPr="003F1208" w:rsidRDefault="00653A81" w:rsidP="00B33D52">
            <w:pPr>
              <w:jc w:val="center"/>
              <w:rPr>
                <w:rFonts w:ascii="Times New Roman" w:hAnsi="Times New Roman" w:cs="Times New Roman"/>
                <w:sz w:val="20"/>
                <w:szCs w:val="20"/>
              </w:rPr>
            </w:pPr>
            <w:r>
              <w:rPr>
                <w:rFonts w:ascii="Times New Roman" w:hAnsi="Times New Roman" w:cs="Times New Roman"/>
                <w:sz w:val="20"/>
                <w:szCs w:val="20"/>
              </w:rPr>
              <w:t>25%</w:t>
            </w:r>
          </w:p>
        </w:tc>
        <w:tc>
          <w:tcPr>
            <w:tcW w:w="1440" w:type="dxa"/>
          </w:tcPr>
          <w:p w14:paraId="2DA6441E" w14:textId="62AEE4D3" w:rsidR="00653A81" w:rsidRPr="003F1208" w:rsidRDefault="00653A81" w:rsidP="00B33D52">
            <w:pPr>
              <w:jc w:val="center"/>
              <w:rPr>
                <w:rFonts w:ascii="Times New Roman" w:hAnsi="Times New Roman" w:cs="Times New Roman"/>
                <w:sz w:val="20"/>
                <w:szCs w:val="20"/>
              </w:rPr>
            </w:pPr>
            <w:r>
              <w:rPr>
                <w:rFonts w:ascii="Times New Roman" w:hAnsi="Times New Roman" w:cs="Times New Roman"/>
                <w:sz w:val="20"/>
                <w:szCs w:val="20"/>
              </w:rPr>
              <w:t>27%</w:t>
            </w:r>
          </w:p>
        </w:tc>
        <w:tc>
          <w:tcPr>
            <w:tcW w:w="1440" w:type="dxa"/>
            <w:shd w:val="clear" w:color="auto" w:fill="auto"/>
          </w:tcPr>
          <w:p w14:paraId="5E900E3C" w14:textId="0EB82A3D" w:rsidR="00653A81" w:rsidRPr="003F1208" w:rsidRDefault="00653A81" w:rsidP="00B33D52">
            <w:pPr>
              <w:jc w:val="center"/>
              <w:rPr>
                <w:rFonts w:ascii="Times New Roman" w:hAnsi="Times New Roman" w:cs="Times New Roman"/>
                <w:sz w:val="20"/>
                <w:szCs w:val="20"/>
              </w:rPr>
            </w:pPr>
            <w:r>
              <w:rPr>
                <w:rFonts w:ascii="Times New Roman" w:hAnsi="Times New Roman" w:cs="Times New Roman"/>
                <w:sz w:val="20"/>
                <w:szCs w:val="20"/>
              </w:rPr>
              <w:t>45%</w:t>
            </w:r>
          </w:p>
        </w:tc>
      </w:tr>
      <w:tr w:rsidR="00653A81" w14:paraId="369C41B8" w14:textId="77777777" w:rsidTr="00797E86">
        <w:trPr>
          <w:trHeight w:val="698"/>
        </w:trPr>
        <w:tc>
          <w:tcPr>
            <w:tcW w:w="2335" w:type="dxa"/>
          </w:tcPr>
          <w:p w14:paraId="56AE6759" w14:textId="77777777" w:rsidR="00653A81" w:rsidRPr="005544E3" w:rsidRDefault="00653A81" w:rsidP="00B33D52">
            <w:pPr>
              <w:rPr>
                <w:rFonts w:ascii="Times New Roman" w:hAnsi="Times New Roman" w:cs="Times New Roman"/>
                <w:sz w:val="20"/>
                <w:szCs w:val="20"/>
              </w:rPr>
            </w:pPr>
            <w:r w:rsidRPr="005544E3">
              <w:rPr>
                <w:rFonts w:ascii="Times New Roman" w:hAnsi="Times New Roman" w:cs="Times New Roman"/>
                <w:sz w:val="20"/>
                <w:szCs w:val="20"/>
              </w:rPr>
              <w:t xml:space="preserve">Lesser </w:t>
            </w:r>
            <w:r w:rsidRPr="0077267B">
              <w:rPr>
                <w:rFonts w:ascii="Times New Roman" w:hAnsi="Times New Roman" w:cs="Times New Roman"/>
                <w:sz w:val="20"/>
                <w:szCs w:val="20"/>
              </w:rPr>
              <w:t xml:space="preserve">White-fronted Goose </w:t>
            </w:r>
            <w:r>
              <w:rPr>
                <w:rFonts w:ascii="Times New Roman" w:hAnsi="Times New Roman" w:cs="Times New Roman"/>
                <w:sz w:val="20"/>
                <w:szCs w:val="20"/>
              </w:rPr>
              <w:t xml:space="preserve">ISSAP </w:t>
            </w:r>
            <w:r>
              <w:rPr>
                <w:rFonts w:ascii="Times New Roman" w:hAnsi="Times New Roman" w:cs="Times New Roman"/>
                <w:i/>
                <w:sz w:val="20"/>
                <w:szCs w:val="20"/>
              </w:rPr>
              <w:t xml:space="preserve">(Anser </w:t>
            </w:r>
            <w:r w:rsidRPr="0077267B">
              <w:rPr>
                <w:rFonts w:ascii="Times New Roman" w:hAnsi="Times New Roman" w:cs="Times New Roman"/>
                <w:i/>
                <w:sz w:val="20"/>
                <w:szCs w:val="20"/>
              </w:rPr>
              <w:t>erythropus)</w:t>
            </w:r>
          </w:p>
        </w:tc>
        <w:tc>
          <w:tcPr>
            <w:tcW w:w="1080" w:type="dxa"/>
          </w:tcPr>
          <w:p w14:paraId="51BBAE39"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68%</w:t>
            </w:r>
          </w:p>
          <w:p w14:paraId="7BBF9360" w14:textId="2817A9D5"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(15/22)</w:t>
            </w:r>
          </w:p>
        </w:tc>
        <w:tc>
          <w:tcPr>
            <w:tcW w:w="900" w:type="dxa"/>
          </w:tcPr>
          <w:p w14:paraId="7F85C61A" w14:textId="77777777"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7</w:t>
            </w:r>
          </w:p>
        </w:tc>
        <w:tc>
          <w:tcPr>
            <w:tcW w:w="990" w:type="dxa"/>
          </w:tcPr>
          <w:p w14:paraId="4A0DD9F1" w14:textId="6ACD951B"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NO</w:t>
            </w:r>
          </w:p>
        </w:tc>
        <w:tc>
          <w:tcPr>
            <w:tcW w:w="1350" w:type="dxa"/>
          </w:tcPr>
          <w:p w14:paraId="106ECE31" w14:textId="77777777"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IWG/YES</w:t>
            </w:r>
          </w:p>
        </w:tc>
        <w:tc>
          <w:tcPr>
            <w:tcW w:w="1170" w:type="dxa"/>
          </w:tcPr>
          <w:p w14:paraId="05E8E6E6" w14:textId="18052C1F"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36%</w:t>
            </w:r>
          </w:p>
        </w:tc>
        <w:tc>
          <w:tcPr>
            <w:tcW w:w="1260" w:type="dxa"/>
          </w:tcPr>
          <w:p w14:paraId="52EEC8C4" w14:textId="67911737"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45%</w:t>
            </w:r>
          </w:p>
        </w:tc>
        <w:tc>
          <w:tcPr>
            <w:tcW w:w="1440" w:type="dxa"/>
          </w:tcPr>
          <w:p w14:paraId="2D98DE6C" w14:textId="7C345FF2"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43%</w:t>
            </w:r>
          </w:p>
        </w:tc>
        <w:tc>
          <w:tcPr>
            <w:tcW w:w="1440" w:type="dxa"/>
          </w:tcPr>
          <w:p w14:paraId="5C999931" w14:textId="0051B4FD" w:rsidR="00653A81" w:rsidRPr="00C7683B" w:rsidRDefault="00653A81" w:rsidP="00B33D52">
            <w:pPr>
              <w:jc w:val="center"/>
              <w:rPr>
                <w:rFonts w:ascii="Times New Roman" w:hAnsi="Times New Roman" w:cs="Times New Roman"/>
                <w:sz w:val="20"/>
                <w:szCs w:val="20"/>
              </w:rPr>
            </w:pPr>
            <w:r>
              <w:rPr>
                <w:rFonts w:ascii="Times New Roman" w:hAnsi="Times New Roman" w:cs="Times New Roman"/>
                <w:sz w:val="20"/>
                <w:szCs w:val="20"/>
              </w:rPr>
              <w:t>36%</w:t>
            </w:r>
          </w:p>
        </w:tc>
      </w:tr>
      <w:tr w:rsidR="00653A81" w:rsidRPr="00384948" w14:paraId="52C9E921" w14:textId="77777777" w:rsidTr="00797E86">
        <w:trPr>
          <w:trHeight w:val="455"/>
        </w:trPr>
        <w:tc>
          <w:tcPr>
            <w:tcW w:w="2335" w:type="dxa"/>
          </w:tcPr>
          <w:p w14:paraId="239203C4" w14:textId="77777777" w:rsidR="00653A81" w:rsidRPr="005544E3" w:rsidRDefault="00653A81" w:rsidP="00B33D52">
            <w:pPr>
              <w:rPr>
                <w:rFonts w:ascii="Times New Roman" w:hAnsi="Times New Roman" w:cs="Times New Roman"/>
                <w:sz w:val="20"/>
                <w:szCs w:val="20"/>
              </w:rPr>
            </w:pPr>
            <w:r>
              <w:rPr>
                <w:rFonts w:ascii="Times New Roman" w:hAnsi="Times New Roman" w:cs="Times New Roman"/>
                <w:sz w:val="20"/>
                <w:szCs w:val="20"/>
              </w:rPr>
              <w:t xml:space="preserve">Red-breasted Goose ISSAP </w:t>
            </w:r>
            <w:r>
              <w:rPr>
                <w:rFonts w:ascii="Times New Roman" w:hAnsi="Times New Roman" w:cs="Times New Roman"/>
                <w:i/>
                <w:sz w:val="20"/>
                <w:szCs w:val="20"/>
              </w:rPr>
              <w:t>(Branta ruficollis)</w:t>
            </w:r>
          </w:p>
        </w:tc>
        <w:tc>
          <w:tcPr>
            <w:tcW w:w="1080" w:type="dxa"/>
          </w:tcPr>
          <w:p w14:paraId="2EDB2426"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100%</w:t>
            </w:r>
          </w:p>
          <w:p w14:paraId="33A73A77" w14:textId="2806A27E"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(5/5)</w:t>
            </w:r>
          </w:p>
        </w:tc>
        <w:tc>
          <w:tcPr>
            <w:tcW w:w="900" w:type="dxa"/>
          </w:tcPr>
          <w:p w14:paraId="317AACEA" w14:textId="77777777"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3</w:t>
            </w:r>
          </w:p>
        </w:tc>
        <w:tc>
          <w:tcPr>
            <w:tcW w:w="990" w:type="dxa"/>
          </w:tcPr>
          <w:p w14:paraId="4A486400" w14:textId="7FA90D58" w:rsidR="00653A81" w:rsidRPr="00F26199" w:rsidRDefault="00653A81" w:rsidP="00B33D52">
            <w:pPr>
              <w:jc w:val="both"/>
              <w:rPr>
                <w:rFonts w:ascii="Times New Roman" w:hAnsi="Times New Roman" w:cs="Times New Roman"/>
                <w:sz w:val="20"/>
                <w:szCs w:val="20"/>
                <w:highlight w:val="yellow"/>
              </w:rPr>
            </w:pPr>
            <w:r w:rsidRPr="00A15443">
              <w:rPr>
                <w:rFonts w:ascii="Times New Roman" w:hAnsi="Times New Roman" w:cs="Times New Roman"/>
                <w:sz w:val="20"/>
                <w:szCs w:val="20"/>
              </w:rPr>
              <w:t>NO</w:t>
            </w:r>
          </w:p>
        </w:tc>
        <w:tc>
          <w:tcPr>
            <w:tcW w:w="1350" w:type="dxa"/>
          </w:tcPr>
          <w:p w14:paraId="5631296B" w14:textId="77777777"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IWG/YES</w:t>
            </w:r>
          </w:p>
        </w:tc>
        <w:tc>
          <w:tcPr>
            <w:tcW w:w="1170" w:type="dxa"/>
          </w:tcPr>
          <w:p w14:paraId="370ECA69" w14:textId="76CF0ED0"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4D77DE22" w14:textId="1DC54D4E"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tcPr>
          <w:p w14:paraId="0A919CD7" w14:textId="6DBEAACC"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56%</w:t>
            </w:r>
          </w:p>
        </w:tc>
        <w:tc>
          <w:tcPr>
            <w:tcW w:w="1440" w:type="dxa"/>
          </w:tcPr>
          <w:p w14:paraId="0F3A9975" w14:textId="46AB489F" w:rsidR="00653A81" w:rsidRPr="00A15443" w:rsidRDefault="00653A81" w:rsidP="00B33D52">
            <w:pPr>
              <w:jc w:val="center"/>
              <w:rPr>
                <w:rFonts w:ascii="Times New Roman" w:hAnsi="Times New Roman" w:cs="Times New Roman"/>
                <w:sz w:val="20"/>
                <w:szCs w:val="20"/>
              </w:rPr>
            </w:pPr>
            <w:r>
              <w:rPr>
                <w:rFonts w:ascii="Times New Roman" w:hAnsi="Times New Roman" w:cs="Times New Roman"/>
                <w:sz w:val="20"/>
                <w:szCs w:val="20"/>
              </w:rPr>
              <w:t>50%</w:t>
            </w:r>
          </w:p>
        </w:tc>
      </w:tr>
      <w:tr w:rsidR="00653A81" w14:paraId="75A01CE2" w14:textId="77777777" w:rsidTr="00797E86">
        <w:trPr>
          <w:trHeight w:val="455"/>
        </w:trPr>
        <w:tc>
          <w:tcPr>
            <w:tcW w:w="2335" w:type="dxa"/>
          </w:tcPr>
          <w:p w14:paraId="27016E95" w14:textId="77777777" w:rsidR="00653A81" w:rsidRPr="005544E3" w:rsidRDefault="00653A81" w:rsidP="00B33D52">
            <w:pPr>
              <w:rPr>
                <w:rFonts w:ascii="Times New Roman" w:hAnsi="Times New Roman" w:cs="Times New Roman"/>
                <w:sz w:val="20"/>
                <w:szCs w:val="20"/>
              </w:rPr>
            </w:pPr>
            <w:r w:rsidRPr="003F1208">
              <w:rPr>
                <w:rFonts w:ascii="Times New Roman" w:hAnsi="Times New Roman" w:cs="Times New Roman"/>
                <w:sz w:val="20"/>
                <w:szCs w:val="20"/>
              </w:rPr>
              <w:t xml:space="preserve">Sociable Lapwing </w:t>
            </w:r>
            <w:r>
              <w:rPr>
                <w:rFonts w:ascii="Times New Roman" w:hAnsi="Times New Roman" w:cs="Times New Roman"/>
                <w:sz w:val="20"/>
                <w:szCs w:val="20"/>
              </w:rPr>
              <w:t xml:space="preserve">ISSAP </w:t>
            </w:r>
            <w:r w:rsidRPr="003F1208">
              <w:rPr>
                <w:rFonts w:ascii="Times New Roman" w:hAnsi="Times New Roman" w:cs="Times New Roman"/>
                <w:i/>
                <w:sz w:val="20"/>
                <w:szCs w:val="20"/>
              </w:rPr>
              <w:t>(Vanellus gregarius)</w:t>
            </w:r>
          </w:p>
        </w:tc>
        <w:tc>
          <w:tcPr>
            <w:tcW w:w="1080" w:type="dxa"/>
          </w:tcPr>
          <w:p w14:paraId="219489B3" w14:textId="77777777" w:rsidR="00653A81" w:rsidRDefault="00653A81" w:rsidP="00B33D52">
            <w:pPr>
              <w:jc w:val="both"/>
              <w:rPr>
                <w:rFonts w:ascii="Times New Roman" w:hAnsi="Times New Roman" w:cs="Times New Roman"/>
                <w:sz w:val="20"/>
                <w:szCs w:val="20"/>
              </w:rPr>
            </w:pPr>
            <w:r>
              <w:rPr>
                <w:rFonts w:ascii="Times New Roman" w:hAnsi="Times New Roman" w:cs="Times New Roman"/>
                <w:sz w:val="20"/>
                <w:szCs w:val="20"/>
              </w:rPr>
              <w:t>38%</w:t>
            </w:r>
          </w:p>
          <w:p w14:paraId="7CFC0A90" w14:textId="7228436A"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(5/13)</w:t>
            </w:r>
          </w:p>
        </w:tc>
        <w:tc>
          <w:tcPr>
            <w:tcW w:w="900" w:type="dxa"/>
          </w:tcPr>
          <w:p w14:paraId="6C2E3E9B" w14:textId="77777777"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3**</w:t>
            </w:r>
          </w:p>
        </w:tc>
        <w:tc>
          <w:tcPr>
            <w:tcW w:w="990" w:type="dxa"/>
          </w:tcPr>
          <w:p w14:paraId="4524A9BC" w14:textId="11D258B5" w:rsidR="00653A81" w:rsidRPr="00F26199" w:rsidRDefault="00653A81" w:rsidP="00B33D52">
            <w:pPr>
              <w:jc w:val="both"/>
              <w:rPr>
                <w:rFonts w:ascii="Times New Roman" w:hAnsi="Times New Roman" w:cs="Times New Roman"/>
                <w:sz w:val="20"/>
                <w:szCs w:val="20"/>
                <w:highlight w:val="yellow"/>
              </w:rPr>
            </w:pPr>
            <w:r w:rsidRPr="008D234A">
              <w:rPr>
                <w:rFonts w:ascii="Times New Roman" w:hAnsi="Times New Roman" w:cs="Times New Roman"/>
                <w:sz w:val="20"/>
                <w:szCs w:val="20"/>
              </w:rPr>
              <w:t>NO</w:t>
            </w:r>
          </w:p>
        </w:tc>
        <w:tc>
          <w:tcPr>
            <w:tcW w:w="1350" w:type="dxa"/>
          </w:tcPr>
          <w:p w14:paraId="2A905AA7" w14:textId="77777777" w:rsidR="00653A81" w:rsidRPr="005544E3" w:rsidRDefault="00653A81" w:rsidP="00B33D52">
            <w:pPr>
              <w:jc w:val="both"/>
              <w:rPr>
                <w:rFonts w:ascii="Times New Roman" w:hAnsi="Times New Roman" w:cs="Times New Roman"/>
                <w:sz w:val="20"/>
                <w:szCs w:val="20"/>
              </w:rPr>
            </w:pPr>
            <w:r>
              <w:rPr>
                <w:rFonts w:ascii="Times New Roman" w:hAnsi="Times New Roman" w:cs="Times New Roman"/>
                <w:sz w:val="20"/>
                <w:szCs w:val="20"/>
              </w:rPr>
              <w:t>IWG/YES</w:t>
            </w:r>
          </w:p>
        </w:tc>
        <w:tc>
          <w:tcPr>
            <w:tcW w:w="1170" w:type="dxa"/>
          </w:tcPr>
          <w:p w14:paraId="7EF28BD6" w14:textId="443818C1"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Pr>
          <w:p w14:paraId="39EB8269" w14:textId="371A6DB2"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0%</w:t>
            </w:r>
          </w:p>
        </w:tc>
        <w:tc>
          <w:tcPr>
            <w:tcW w:w="1440" w:type="dxa"/>
          </w:tcPr>
          <w:p w14:paraId="1AF6BEC1" w14:textId="0BEF0761"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27%</w:t>
            </w:r>
          </w:p>
        </w:tc>
        <w:tc>
          <w:tcPr>
            <w:tcW w:w="1440" w:type="dxa"/>
          </w:tcPr>
          <w:p w14:paraId="0700A5F8" w14:textId="6BFAD32D" w:rsidR="00653A81" w:rsidRPr="005544E3" w:rsidRDefault="00653A81" w:rsidP="00B33D52">
            <w:pPr>
              <w:jc w:val="center"/>
              <w:rPr>
                <w:rFonts w:ascii="Times New Roman" w:hAnsi="Times New Roman" w:cs="Times New Roman"/>
                <w:sz w:val="20"/>
                <w:szCs w:val="20"/>
              </w:rPr>
            </w:pPr>
            <w:r>
              <w:rPr>
                <w:rFonts w:ascii="Times New Roman" w:hAnsi="Times New Roman" w:cs="Times New Roman"/>
                <w:sz w:val="20"/>
                <w:szCs w:val="20"/>
              </w:rPr>
              <w:t>28%</w:t>
            </w:r>
          </w:p>
        </w:tc>
      </w:tr>
    </w:tbl>
    <w:p w14:paraId="1A810091" w14:textId="77777777" w:rsidR="00F40442" w:rsidRPr="004D05CB" w:rsidRDefault="00F40442" w:rsidP="00B33D52">
      <w:pPr>
        <w:spacing w:after="0" w:line="240" w:lineRule="auto"/>
        <w:rPr>
          <w:rFonts w:ascii="Times New Roman" w:hAnsi="Times New Roman" w:cs="Times New Roman"/>
          <w:i/>
          <w:sz w:val="20"/>
          <w:szCs w:val="20"/>
          <w:lang w:val="en-US"/>
        </w:rPr>
      </w:pPr>
      <w:r w:rsidRPr="004D05CB">
        <w:rPr>
          <w:rFonts w:ascii="Times New Roman" w:hAnsi="Times New Roman" w:cs="Times New Roman"/>
          <w:i/>
          <w:sz w:val="20"/>
          <w:szCs w:val="20"/>
          <w:lang w:val="en-US"/>
        </w:rPr>
        <w:t>*Based on the responses received from range states</w:t>
      </w:r>
    </w:p>
    <w:p w14:paraId="61FF74E5" w14:textId="77777777" w:rsidR="00F40442" w:rsidRPr="004D05CB" w:rsidRDefault="00F40442" w:rsidP="00B33D52">
      <w:pPr>
        <w:spacing w:after="0" w:line="240" w:lineRule="auto"/>
        <w:rPr>
          <w:rFonts w:ascii="Times New Roman" w:hAnsi="Times New Roman" w:cs="Times New Roman"/>
          <w:i/>
          <w:sz w:val="20"/>
          <w:szCs w:val="20"/>
          <w:lang w:val="en-US"/>
        </w:rPr>
      </w:pPr>
      <w:r w:rsidRPr="004D05CB">
        <w:rPr>
          <w:rFonts w:ascii="Times New Roman" w:hAnsi="Times New Roman" w:cs="Times New Roman"/>
          <w:i/>
          <w:sz w:val="20"/>
          <w:szCs w:val="20"/>
          <w:lang w:val="en-US"/>
        </w:rPr>
        <w:t>**Revision of the 2002 AEWA ISSAP</w:t>
      </w:r>
    </w:p>
    <w:p w14:paraId="20345434" w14:textId="77777777" w:rsidR="00F40442" w:rsidRDefault="00F40442">
      <w:pPr>
        <w:rPr>
          <w:rFonts w:ascii="Times New Roman" w:hAnsi="Times New Roman" w:cs="Times New Roman"/>
          <w:i/>
          <w:lang w:val="en-US"/>
        </w:rPr>
      </w:pPr>
    </w:p>
    <w:p w14:paraId="128F0EA8" w14:textId="77777777" w:rsidR="00F40442" w:rsidRPr="00E124E7" w:rsidRDefault="00F40442" w:rsidP="00B33D52">
      <w:pPr>
        <w:rPr>
          <w:rFonts w:ascii="Times New Roman" w:hAnsi="Times New Roman" w:cs="Times New Roman"/>
          <w:i/>
          <w:lang w:val="en-US"/>
        </w:rPr>
      </w:pPr>
    </w:p>
    <w:p w14:paraId="3C1AA4BF" w14:textId="77777777" w:rsidR="00F40442" w:rsidRDefault="00F40442" w:rsidP="002C4677">
      <w:pPr>
        <w:spacing w:after="0" w:line="240" w:lineRule="auto"/>
        <w:jc w:val="both"/>
        <w:rPr>
          <w:rFonts w:ascii="Times New Roman" w:hAnsi="Times New Roman" w:cs="Times New Roman"/>
          <w:lang w:val="en-US"/>
        </w:rPr>
        <w:sectPr w:rsidR="00F40442" w:rsidSect="00F40442">
          <w:pgSz w:w="16838" w:h="11906" w:orient="landscape" w:code="9"/>
          <w:pgMar w:top="1418" w:right="1418" w:bottom="1418" w:left="1134" w:header="709" w:footer="709" w:gutter="0"/>
          <w:cols w:space="708"/>
          <w:docGrid w:linePitch="360"/>
        </w:sectPr>
      </w:pPr>
    </w:p>
    <w:p w14:paraId="58099241" w14:textId="03A1DEC1" w:rsidR="00EB4B40" w:rsidRPr="00DD5A77" w:rsidRDefault="00EB4B40" w:rsidP="00EB4B40">
      <w:pPr>
        <w:shd w:val="clear" w:color="auto" w:fill="C6D9F1" w:themeFill="text2" w:themeFillTint="33"/>
        <w:spacing w:after="0" w:line="240" w:lineRule="auto"/>
        <w:jc w:val="both"/>
        <w:rPr>
          <w:rFonts w:ascii="Times New Roman" w:hAnsi="Times New Roman" w:cs="Times New Roman"/>
          <w:b/>
          <w:lang w:val="en-US"/>
        </w:rPr>
      </w:pPr>
      <w:r>
        <w:rPr>
          <w:rFonts w:ascii="Times New Roman" w:hAnsi="Times New Roman" w:cs="Times New Roman"/>
          <w:b/>
          <w:lang w:val="en-US"/>
        </w:rPr>
        <w:lastRenderedPageBreak/>
        <w:t>6</w:t>
      </w:r>
      <w:r w:rsidRPr="00DD5A77">
        <w:rPr>
          <w:rFonts w:ascii="Times New Roman" w:hAnsi="Times New Roman" w:cs="Times New Roman"/>
          <w:b/>
          <w:lang w:val="en-US"/>
        </w:rPr>
        <w:t>.</w:t>
      </w:r>
      <w:r>
        <w:rPr>
          <w:rFonts w:ascii="Times New Roman" w:hAnsi="Times New Roman" w:cs="Times New Roman"/>
          <w:b/>
          <w:lang w:val="en-US"/>
        </w:rPr>
        <w:t>4</w:t>
      </w:r>
      <w:r w:rsidRPr="00DD5A77">
        <w:rPr>
          <w:rFonts w:ascii="Times New Roman" w:hAnsi="Times New Roman" w:cs="Times New Roman"/>
          <w:b/>
          <w:lang w:val="en-US"/>
        </w:rPr>
        <w:t xml:space="preserve">. </w:t>
      </w:r>
      <w:r>
        <w:rPr>
          <w:rFonts w:ascii="Times New Roman" w:hAnsi="Times New Roman" w:cs="Times New Roman"/>
          <w:b/>
          <w:lang w:val="en-US"/>
        </w:rPr>
        <w:t>Main activities promoting and obstacles hindering effective Action/Management Plan implementation</w:t>
      </w:r>
    </w:p>
    <w:p w14:paraId="76B42676" w14:textId="77777777" w:rsidR="00720FD7" w:rsidRDefault="00720FD7" w:rsidP="00720FD7">
      <w:pPr>
        <w:spacing w:after="0" w:line="240" w:lineRule="auto"/>
        <w:rPr>
          <w:rFonts w:ascii="Times New Roman" w:hAnsi="Times New Roman" w:cs="Times New Roman"/>
          <w:lang w:val="en-US"/>
        </w:rPr>
      </w:pPr>
    </w:p>
    <w:p w14:paraId="02D5ACDF" w14:textId="075FCF4D" w:rsidR="00EA76C5" w:rsidRDefault="00720FD7" w:rsidP="00720FD7">
      <w:pPr>
        <w:spacing w:after="0" w:line="240" w:lineRule="auto"/>
        <w:jc w:val="both"/>
        <w:rPr>
          <w:rFonts w:ascii="Times New Roman" w:hAnsi="Times New Roman" w:cs="Times New Roman"/>
          <w:lang w:val="en-US"/>
        </w:rPr>
      </w:pPr>
      <w:r>
        <w:rPr>
          <w:rFonts w:ascii="Times New Roman" w:hAnsi="Times New Roman" w:cs="Times New Roman"/>
          <w:lang w:val="en-US"/>
        </w:rPr>
        <w:t xml:space="preserve">In addition to reporting on the implementation of the various Action/Management Plan activities, range states were requested to name the three main activities/issues </w:t>
      </w:r>
      <w:r w:rsidR="00BC3D69">
        <w:rPr>
          <w:rFonts w:ascii="Times New Roman" w:hAnsi="Times New Roman" w:cs="Times New Roman"/>
          <w:lang w:val="en-US"/>
        </w:rPr>
        <w:t>promoting</w:t>
      </w:r>
      <w:r>
        <w:rPr>
          <w:rFonts w:ascii="Times New Roman" w:hAnsi="Times New Roman" w:cs="Times New Roman"/>
          <w:lang w:val="en-US"/>
        </w:rPr>
        <w:t xml:space="preserve"> as well as three main obstacles obstructing the effective implementation of the respective Plan</w:t>
      </w:r>
      <w:r w:rsidR="00BC3D69">
        <w:rPr>
          <w:rFonts w:ascii="Times New Roman" w:hAnsi="Times New Roman" w:cs="Times New Roman"/>
          <w:lang w:val="en-US"/>
        </w:rPr>
        <w:t>s</w:t>
      </w:r>
      <w:r>
        <w:rPr>
          <w:rFonts w:ascii="Times New Roman" w:hAnsi="Times New Roman" w:cs="Times New Roman"/>
          <w:lang w:val="en-US"/>
        </w:rPr>
        <w:t xml:space="preserve">. A </w:t>
      </w:r>
      <w:r w:rsidR="00BF4025">
        <w:rPr>
          <w:rFonts w:ascii="Times New Roman" w:hAnsi="Times New Roman" w:cs="Times New Roman"/>
          <w:lang w:val="en-US"/>
        </w:rPr>
        <w:t>summary of the five</w:t>
      </w:r>
      <w:r>
        <w:rPr>
          <w:rFonts w:ascii="Times New Roman" w:hAnsi="Times New Roman" w:cs="Times New Roman"/>
          <w:lang w:val="en-US"/>
        </w:rPr>
        <w:t xml:space="preserve"> replies </w:t>
      </w:r>
      <w:r w:rsidR="00BF4025">
        <w:rPr>
          <w:rFonts w:ascii="Times New Roman" w:hAnsi="Times New Roman" w:cs="Times New Roman"/>
          <w:lang w:val="en-US"/>
        </w:rPr>
        <w:t>most frequently given</w:t>
      </w:r>
      <w:r>
        <w:rPr>
          <w:rFonts w:ascii="Times New Roman" w:hAnsi="Times New Roman" w:cs="Times New Roman"/>
          <w:lang w:val="en-US"/>
        </w:rPr>
        <w:t xml:space="preserve"> in both categor</w:t>
      </w:r>
      <w:r w:rsidR="00BF4025">
        <w:rPr>
          <w:rFonts w:ascii="Times New Roman" w:hAnsi="Times New Roman" w:cs="Times New Roman"/>
          <w:lang w:val="en-US"/>
        </w:rPr>
        <w:t>ies is provided</w:t>
      </w:r>
      <w:r>
        <w:rPr>
          <w:rFonts w:ascii="Times New Roman" w:hAnsi="Times New Roman" w:cs="Times New Roman"/>
          <w:lang w:val="en-US"/>
        </w:rPr>
        <w:t xml:space="preserve"> </w:t>
      </w:r>
      <w:r w:rsidR="00BF4025">
        <w:rPr>
          <w:rFonts w:ascii="Times New Roman" w:hAnsi="Times New Roman" w:cs="Times New Roman"/>
          <w:lang w:val="en-US"/>
        </w:rPr>
        <w:t>in</w:t>
      </w:r>
      <w:r w:rsidR="004A755E">
        <w:rPr>
          <w:rFonts w:ascii="Times New Roman" w:hAnsi="Times New Roman" w:cs="Times New Roman"/>
          <w:lang w:val="en-US"/>
        </w:rPr>
        <w:t xml:space="preserve"> figures 1 and 2</w:t>
      </w:r>
      <w:r>
        <w:rPr>
          <w:rFonts w:ascii="Times New Roman" w:hAnsi="Times New Roman" w:cs="Times New Roman"/>
          <w:lang w:val="en-US"/>
        </w:rPr>
        <w:t xml:space="preserve"> below. The full answers for each individual Plan can be found in the </w:t>
      </w:r>
      <w:r w:rsidR="00E3160E">
        <w:rPr>
          <w:rFonts w:ascii="Times New Roman" w:hAnsi="Times New Roman" w:cs="Times New Roman"/>
          <w:lang w:val="en-US"/>
        </w:rPr>
        <w:t>detailed individual accounts in Annex 1.</w:t>
      </w:r>
    </w:p>
    <w:p w14:paraId="1FE3CCCC" w14:textId="77777777" w:rsidR="00EA76C5" w:rsidRDefault="00EA76C5" w:rsidP="00720FD7">
      <w:pPr>
        <w:spacing w:after="0" w:line="240" w:lineRule="auto"/>
        <w:jc w:val="both"/>
        <w:rPr>
          <w:rFonts w:ascii="Times New Roman" w:hAnsi="Times New Roman" w:cs="Times New Roman"/>
          <w:lang w:val="en-US"/>
        </w:rPr>
      </w:pPr>
    </w:p>
    <w:p w14:paraId="64F0A23D" w14:textId="3F4CE7CD" w:rsidR="004A755E" w:rsidRDefault="00C238F0" w:rsidP="00720FD7">
      <w:pPr>
        <w:spacing w:after="0" w:line="240" w:lineRule="auto"/>
        <w:jc w:val="both"/>
        <w:rPr>
          <w:rFonts w:ascii="Times New Roman" w:hAnsi="Times New Roman" w:cs="Times New Roman"/>
          <w:lang w:val="en-US"/>
        </w:rPr>
      </w:pPr>
      <w:r>
        <w:rPr>
          <w:noProof/>
          <w:lang w:val="en-US"/>
        </w:rPr>
        <w:drawing>
          <wp:inline distT="0" distB="0" distL="0" distR="0" wp14:anchorId="0465846F" wp14:editId="4E4E4809">
            <wp:extent cx="4648200" cy="29051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D886BA" w14:textId="2C2E7183" w:rsidR="004A755E" w:rsidRDefault="004A755E" w:rsidP="00720FD7">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Figure 1: Overview of five most frequent activities/issues </w:t>
      </w:r>
      <w:r w:rsidR="0085708F">
        <w:rPr>
          <w:rFonts w:ascii="Times New Roman" w:hAnsi="Times New Roman" w:cs="Times New Roman"/>
          <w:i/>
          <w:lang w:val="en-US"/>
        </w:rPr>
        <w:t xml:space="preserve">reported as </w:t>
      </w:r>
      <w:r>
        <w:rPr>
          <w:rFonts w:ascii="Times New Roman" w:hAnsi="Times New Roman" w:cs="Times New Roman"/>
          <w:i/>
          <w:lang w:val="en-US"/>
        </w:rPr>
        <w:t>promoting the effective implementation of AEWA International Species Action and Management Plans.</w:t>
      </w:r>
    </w:p>
    <w:p w14:paraId="119F6F2B" w14:textId="77777777" w:rsidR="0085708F" w:rsidRPr="004A755E" w:rsidRDefault="0085708F" w:rsidP="00720FD7">
      <w:pPr>
        <w:spacing w:after="0" w:line="240" w:lineRule="auto"/>
        <w:jc w:val="both"/>
        <w:rPr>
          <w:rFonts w:ascii="Times New Roman" w:hAnsi="Times New Roman" w:cs="Times New Roman"/>
          <w:i/>
          <w:lang w:val="en-US"/>
        </w:rPr>
      </w:pPr>
    </w:p>
    <w:p w14:paraId="3DBFC801" w14:textId="77777777" w:rsidR="004A755E" w:rsidRDefault="004A755E" w:rsidP="00EA76C5">
      <w:pPr>
        <w:spacing w:after="0" w:line="240" w:lineRule="auto"/>
        <w:jc w:val="both"/>
        <w:rPr>
          <w:rFonts w:ascii="Times New Roman" w:hAnsi="Times New Roman" w:cs="Times New Roman"/>
          <w:lang w:val="en-US"/>
        </w:rPr>
      </w:pPr>
    </w:p>
    <w:p w14:paraId="1A1F4886" w14:textId="373BEF62" w:rsidR="004A755E" w:rsidRDefault="00C238F0" w:rsidP="00720FD7">
      <w:pPr>
        <w:spacing w:after="0" w:line="240" w:lineRule="auto"/>
        <w:jc w:val="both"/>
        <w:rPr>
          <w:rFonts w:ascii="Times New Roman" w:hAnsi="Times New Roman" w:cs="Times New Roman"/>
          <w:lang w:val="en-US"/>
        </w:rPr>
      </w:pPr>
      <w:r>
        <w:rPr>
          <w:noProof/>
          <w:lang w:val="en-US"/>
        </w:rPr>
        <w:drawing>
          <wp:inline distT="0" distB="0" distL="0" distR="0" wp14:anchorId="115B6416" wp14:editId="503BB9DD">
            <wp:extent cx="4657725" cy="28479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2DF5C7" w14:textId="0CC58C2E" w:rsidR="004A755E" w:rsidRPr="004A755E" w:rsidRDefault="004A755E" w:rsidP="004A755E">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Figure 2: Overview of five most frequent obstacles/issues </w:t>
      </w:r>
      <w:r w:rsidR="0085708F">
        <w:rPr>
          <w:rFonts w:ascii="Times New Roman" w:hAnsi="Times New Roman" w:cs="Times New Roman"/>
          <w:i/>
          <w:lang w:val="en-US"/>
        </w:rPr>
        <w:t xml:space="preserve">reported as </w:t>
      </w:r>
      <w:r>
        <w:rPr>
          <w:rFonts w:ascii="Times New Roman" w:hAnsi="Times New Roman" w:cs="Times New Roman"/>
          <w:i/>
          <w:lang w:val="en-US"/>
        </w:rPr>
        <w:t>hindering the effective implementation of AEWA International Species Action and Management Plans.</w:t>
      </w:r>
    </w:p>
    <w:p w14:paraId="672E4F7F" w14:textId="5A55928B" w:rsidR="002C4677" w:rsidRDefault="002C4677" w:rsidP="00720FD7">
      <w:pPr>
        <w:spacing w:after="0" w:line="240" w:lineRule="auto"/>
        <w:jc w:val="both"/>
        <w:rPr>
          <w:rFonts w:ascii="Times New Roman" w:hAnsi="Times New Roman" w:cs="Times New Roman"/>
          <w:lang w:val="en-US"/>
        </w:rPr>
      </w:pPr>
      <w:r>
        <w:rPr>
          <w:rFonts w:ascii="Times New Roman" w:hAnsi="Times New Roman" w:cs="Times New Roman"/>
          <w:lang w:val="en-US"/>
        </w:rPr>
        <w:br w:type="page"/>
      </w:r>
    </w:p>
    <w:p w14:paraId="5F8C70A7" w14:textId="77777777" w:rsidR="002C4677" w:rsidRPr="00DD5A77" w:rsidRDefault="002C4677" w:rsidP="002C4677">
      <w:pPr>
        <w:shd w:val="clear" w:color="auto" w:fill="C6D9F1" w:themeFill="text2" w:themeFillTint="33"/>
        <w:spacing w:after="0" w:line="240" w:lineRule="auto"/>
        <w:rPr>
          <w:rFonts w:ascii="Times New Roman" w:hAnsi="Times New Roman" w:cs="Times New Roman"/>
          <w:i/>
          <w:sz w:val="24"/>
          <w:szCs w:val="24"/>
          <w:lang w:val="en-US"/>
        </w:rPr>
      </w:pPr>
      <w:r>
        <w:rPr>
          <w:rFonts w:ascii="Times New Roman" w:hAnsi="Times New Roman" w:cs="Times New Roman"/>
          <w:sz w:val="24"/>
          <w:szCs w:val="24"/>
          <w:lang w:val="en-US"/>
        </w:rPr>
        <w:lastRenderedPageBreak/>
        <w:t>7</w:t>
      </w:r>
      <w:r w:rsidRPr="00DD5A77">
        <w:rPr>
          <w:rFonts w:ascii="Times New Roman" w:hAnsi="Times New Roman" w:cs="Times New Roman"/>
          <w:sz w:val="24"/>
          <w:szCs w:val="24"/>
          <w:lang w:val="en-US"/>
        </w:rPr>
        <w:t xml:space="preserve">. CONCLUSIONS </w:t>
      </w:r>
    </w:p>
    <w:p w14:paraId="29CA941B" w14:textId="77777777" w:rsidR="002C4677" w:rsidRPr="005600ED" w:rsidRDefault="002C4677" w:rsidP="002C4677">
      <w:pPr>
        <w:spacing w:after="0" w:line="240" w:lineRule="auto"/>
        <w:jc w:val="both"/>
        <w:rPr>
          <w:rFonts w:ascii="Times New Roman" w:hAnsi="Times New Roman" w:cs="Times New Roman"/>
          <w:lang w:val="en-US"/>
        </w:rPr>
      </w:pPr>
    </w:p>
    <w:p w14:paraId="4F5EB49F" w14:textId="49521A16" w:rsidR="00AF7823" w:rsidRDefault="00AF7823" w:rsidP="002C4677">
      <w:pPr>
        <w:spacing w:after="0" w:line="240" w:lineRule="auto"/>
        <w:jc w:val="both"/>
        <w:rPr>
          <w:rFonts w:ascii="Times New Roman" w:hAnsi="Times New Roman" w:cs="Times New Roman"/>
          <w:lang w:val="en-US"/>
        </w:rPr>
      </w:pPr>
      <w:r w:rsidRPr="0011024C">
        <w:rPr>
          <w:rFonts w:ascii="Times New Roman" w:hAnsi="Times New Roman" w:cs="Times New Roman"/>
          <w:b/>
          <w:lang w:val="en-US"/>
        </w:rPr>
        <w:t xml:space="preserve">AEWA International Single Species Action and Management Plans </w:t>
      </w:r>
      <w:r w:rsidR="002960B1">
        <w:rPr>
          <w:rFonts w:ascii="Times New Roman" w:hAnsi="Times New Roman" w:cs="Times New Roman"/>
          <w:b/>
          <w:lang w:val="en-US"/>
        </w:rPr>
        <w:t>have the potential to serve as</w:t>
      </w:r>
      <w:r w:rsidRPr="0011024C">
        <w:rPr>
          <w:rFonts w:ascii="Times New Roman" w:hAnsi="Times New Roman" w:cs="Times New Roman"/>
          <w:b/>
          <w:lang w:val="en-US"/>
        </w:rPr>
        <w:t xml:space="preserve"> vital tool</w:t>
      </w:r>
      <w:r w:rsidR="002960B1">
        <w:rPr>
          <w:rFonts w:ascii="Times New Roman" w:hAnsi="Times New Roman" w:cs="Times New Roman"/>
          <w:b/>
          <w:lang w:val="en-US"/>
        </w:rPr>
        <w:t>s</w:t>
      </w:r>
      <w:r w:rsidRPr="0011024C">
        <w:rPr>
          <w:rFonts w:ascii="Times New Roman" w:hAnsi="Times New Roman" w:cs="Times New Roman"/>
          <w:b/>
          <w:lang w:val="en-US"/>
        </w:rPr>
        <w:t xml:space="preserve"> for the coordinated conservation and sustainable use of migratory waterbirds under the Agreement.</w:t>
      </w:r>
      <w:r>
        <w:rPr>
          <w:rFonts w:ascii="Times New Roman" w:hAnsi="Times New Roman" w:cs="Times New Roman"/>
          <w:lang w:val="en-US"/>
        </w:rPr>
        <w:t xml:space="preserve"> The establishment of both international and national plans as well as the associated improvement of international and national cooperation were highlighted by range states as being of particular value for the implementation of species conservation and management activities.</w:t>
      </w:r>
      <w:r w:rsidR="008B7447">
        <w:rPr>
          <w:rFonts w:ascii="Times New Roman" w:hAnsi="Times New Roman" w:cs="Times New Roman"/>
          <w:lang w:val="en-US"/>
        </w:rPr>
        <w:t xml:space="preserve"> However, as shown below, we are far from using th</w:t>
      </w:r>
      <w:r w:rsidR="002960B1">
        <w:rPr>
          <w:rFonts w:ascii="Times New Roman" w:hAnsi="Times New Roman" w:cs="Times New Roman"/>
          <w:lang w:val="en-US"/>
        </w:rPr>
        <w:t>ese</w:t>
      </w:r>
      <w:r w:rsidR="008B7447">
        <w:rPr>
          <w:rFonts w:ascii="Times New Roman" w:hAnsi="Times New Roman" w:cs="Times New Roman"/>
          <w:lang w:val="en-US"/>
        </w:rPr>
        <w:t xml:space="preserve"> tool</w:t>
      </w:r>
      <w:r w:rsidR="002960B1">
        <w:rPr>
          <w:rFonts w:ascii="Times New Roman" w:hAnsi="Times New Roman" w:cs="Times New Roman"/>
          <w:lang w:val="en-US"/>
        </w:rPr>
        <w:t>s</w:t>
      </w:r>
      <w:r w:rsidR="008B7447">
        <w:rPr>
          <w:rFonts w:ascii="Times New Roman" w:hAnsi="Times New Roman" w:cs="Times New Roman"/>
          <w:lang w:val="en-US"/>
        </w:rPr>
        <w:t xml:space="preserve"> to </w:t>
      </w:r>
      <w:r w:rsidR="002960B1">
        <w:rPr>
          <w:rFonts w:ascii="Times New Roman" w:hAnsi="Times New Roman" w:cs="Times New Roman"/>
          <w:lang w:val="en-US"/>
        </w:rPr>
        <w:t>their</w:t>
      </w:r>
      <w:r w:rsidR="008B7447">
        <w:rPr>
          <w:rFonts w:ascii="Times New Roman" w:hAnsi="Times New Roman" w:cs="Times New Roman"/>
          <w:lang w:val="en-US"/>
        </w:rPr>
        <w:t xml:space="preserve"> full capacity.</w:t>
      </w:r>
      <w:r>
        <w:rPr>
          <w:rFonts w:ascii="Times New Roman" w:hAnsi="Times New Roman" w:cs="Times New Roman"/>
          <w:lang w:val="en-US"/>
        </w:rPr>
        <w:t xml:space="preserve"> </w:t>
      </w:r>
      <w:r w:rsidR="002960B1">
        <w:rPr>
          <w:rFonts w:ascii="Times New Roman" w:hAnsi="Times New Roman" w:cs="Times New Roman"/>
          <w:lang w:val="en-US"/>
        </w:rPr>
        <w:t>Although Action</w:t>
      </w:r>
      <w:r w:rsidR="00797E86">
        <w:rPr>
          <w:rFonts w:ascii="Times New Roman" w:hAnsi="Times New Roman" w:cs="Times New Roman"/>
          <w:lang w:val="en-US"/>
        </w:rPr>
        <w:t xml:space="preserve"> </w:t>
      </w:r>
      <w:r w:rsidR="002960B1">
        <w:rPr>
          <w:rFonts w:ascii="Times New Roman" w:hAnsi="Times New Roman" w:cs="Times New Roman"/>
          <w:lang w:val="en-US"/>
        </w:rPr>
        <w:t>Plans</w:t>
      </w:r>
      <w:r w:rsidR="00797E86">
        <w:rPr>
          <w:rFonts w:ascii="Times New Roman" w:hAnsi="Times New Roman" w:cs="Times New Roman"/>
          <w:lang w:val="en-US"/>
        </w:rPr>
        <w:t xml:space="preserve"> in particular are</w:t>
      </w:r>
      <w:r w:rsidR="002960B1">
        <w:rPr>
          <w:rFonts w:ascii="Times New Roman" w:hAnsi="Times New Roman" w:cs="Times New Roman"/>
          <w:lang w:val="en-US"/>
        </w:rPr>
        <w:t xml:space="preserve"> </w:t>
      </w:r>
      <w:r w:rsidR="00797E86">
        <w:rPr>
          <w:rFonts w:ascii="Times New Roman" w:hAnsi="Times New Roman" w:cs="Times New Roman"/>
          <w:lang w:val="en-US"/>
        </w:rPr>
        <w:t xml:space="preserve">good </w:t>
      </w:r>
      <w:r w:rsidR="002960B1">
        <w:rPr>
          <w:rFonts w:ascii="Times New Roman" w:hAnsi="Times New Roman" w:cs="Times New Roman"/>
          <w:lang w:val="en-US"/>
        </w:rPr>
        <w:t xml:space="preserve">for triggering action, their full potential is often not realized due to lack of funding and government by-in.  </w:t>
      </w:r>
      <w:r>
        <w:rPr>
          <w:rFonts w:ascii="Times New Roman" w:hAnsi="Times New Roman" w:cs="Times New Roman"/>
          <w:lang w:val="en-US"/>
        </w:rPr>
        <w:t xml:space="preserve"> </w:t>
      </w:r>
    </w:p>
    <w:p w14:paraId="713614AF" w14:textId="77777777" w:rsidR="00AF7823" w:rsidRDefault="00AF7823" w:rsidP="002C4677">
      <w:pPr>
        <w:spacing w:after="0" w:line="240" w:lineRule="auto"/>
        <w:jc w:val="both"/>
        <w:rPr>
          <w:rFonts w:ascii="Times New Roman" w:hAnsi="Times New Roman" w:cs="Times New Roman"/>
          <w:lang w:val="en-US"/>
        </w:rPr>
      </w:pPr>
    </w:p>
    <w:p w14:paraId="11D5208C" w14:textId="6DBF8C24" w:rsidR="008B7447" w:rsidRDefault="00AF7823" w:rsidP="002C4677">
      <w:pPr>
        <w:spacing w:after="0" w:line="240" w:lineRule="auto"/>
        <w:jc w:val="both"/>
        <w:rPr>
          <w:rFonts w:ascii="Times New Roman" w:hAnsi="Times New Roman" w:cs="Times New Roman"/>
          <w:lang w:val="en-US"/>
        </w:rPr>
      </w:pPr>
      <w:r>
        <w:rPr>
          <w:rFonts w:ascii="Times New Roman" w:hAnsi="Times New Roman" w:cs="Times New Roman"/>
          <w:lang w:val="en-US"/>
        </w:rPr>
        <w:t>As</w:t>
      </w:r>
      <w:r w:rsidR="00BD2B73">
        <w:rPr>
          <w:rFonts w:ascii="Times New Roman" w:hAnsi="Times New Roman" w:cs="Times New Roman"/>
          <w:lang w:val="en-US"/>
        </w:rPr>
        <w:t xml:space="preserve"> described above</w:t>
      </w:r>
      <w:r w:rsidR="000937A0">
        <w:rPr>
          <w:rFonts w:ascii="Times New Roman" w:hAnsi="Times New Roman" w:cs="Times New Roman"/>
          <w:lang w:val="en-US"/>
        </w:rPr>
        <w:t xml:space="preserve"> in the overview (chapters 1-4)</w:t>
      </w:r>
      <w:r>
        <w:rPr>
          <w:rFonts w:ascii="Times New Roman" w:hAnsi="Times New Roman" w:cs="Times New Roman"/>
          <w:lang w:val="en-US"/>
        </w:rPr>
        <w:t>,</w:t>
      </w:r>
      <w:r w:rsidR="008B7447">
        <w:rPr>
          <w:rFonts w:ascii="Times New Roman" w:hAnsi="Times New Roman" w:cs="Times New Roman"/>
          <w:lang w:val="en-US"/>
        </w:rPr>
        <w:t xml:space="preserve"> </w:t>
      </w:r>
      <w:r>
        <w:rPr>
          <w:rFonts w:ascii="Times New Roman" w:hAnsi="Times New Roman" w:cs="Times New Roman"/>
          <w:lang w:val="en-US"/>
        </w:rPr>
        <w:t xml:space="preserve">a </w:t>
      </w:r>
      <w:r w:rsidRPr="0011024C">
        <w:rPr>
          <w:rFonts w:ascii="Times New Roman" w:hAnsi="Times New Roman" w:cs="Times New Roman"/>
          <w:b/>
          <w:lang w:val="en-US"/>
        </w:rPr>
        <w:t>stringent action</w:t>
      </w:r>
      <w:r w:rsidR="00BD2B73" w:rsidRPr="0011024C">
        <w:rPr>
          <w:rFonts w:ascii="Times New Roman" w:hAnsi="Times New Roman" w:cs="Times New Roman"/>
          <w:b/>
          <w:lang w:val="en-US"/>
        </w:rPr>
        <w:t>-</w:t>
      </w:r>
      <w:r w:rsidRPr="0011024C">
        <w:rPr>
          <w:rFonts w:ascii="Times New Roman" w:hAnsi="Times New Roman" w:cs="Times New Roman"/>
          <w:b/>
          <w:lang w:val="en-US"/>
        </w:rPr>
        <w:t xml:space="preserve"> and manage</w:t>
      </w:r>
      <w:r w:rsidR="00BD2B73" w:rsidRPr="0011024C">
        <w:rPr>
          <w:rFonts w:ascii="Times New Roman" w:hAnsi="Times New Roman" w:cs="Times New Roman"/>
          <w:b/>
          <w:lang w:val="en-US"/>
        </w:rPr>
        <w:t>ment-planning process</w:t>
      </w:r>
      <w:r w:rsidR="00BD2B73">
        <w:rPr>
          <w:rFonts w:ascii="Times New Roman" w:hAnsi="Times New Roman" w:cs="Times New Roman"/>
          <w:lang w:val="en-US"/>
        </w:rPr>
        <w:t xml:space="preserve"> has been developed under the Agreement</w:t>
      </w:r>
      <w:r w:rsidR="000937A0">
        <w:rPr>
          <w:rFonts w:ascii="Times New Roman" w:hAnsi="Times New Roman" w:cs="Times New Roman"/>
          <w:lang w:val="en-US"/>
        </w:rPr>
        <w:t xml:space="preserve"> over time. Each step of the process – from the drafting </w:t>
      </w:r>
      <w:r w:rsidR="001C5031">
        <w:rPr>
          <w:rFonts w:ascii="Times New Roman" w:hAnsi="Times New Roman" w:cs="Times New Roman"/>
          <w:lang w:val="en-US"/>
        </w:rPr>
        <w:t>and consultation procedures</w:t>
      </w:r>
      <w:r w:rsidR="000937A0">
        <w:rPr>
          <w:rFonts w:ascii="Times New Roman" w:hAnsi="Times New Roman" w:cs="Times New Roman"/>
          <w:lang w:val="en-US"/>
        </w:rPr>
        <w:t xml:space="preserve"> to the establishment of International Species Working or Expert Groups to the suggested establishment of National Action Plans and Working Groups</w:t>
      </w:r>
      <w:r w:rsidR="002960B1">
        <w:rPr>
          <w:rFonts w:ascii="Times New Roman" w:hAnsi="Times New Roman" w:cs="Times New Roman"/>
          <w:lang w:val="en-US"/>
        </w:rPr>
        <w:t xml:space="preserve"> where appropriate</w:t>
      </w:r>
      <w:r w:rsidR="000937A0">
        <w:rPr>
          <w:rFonts w:ascii="Times New Roman" w:hAnsi="Times New Roman" w:cs="Times New Roman"/>
          <w:lang w:val="en-US"/>
        </w:rPr>
        <w:t xml:space="preserve"> – aims to be transparent, inclusive and most importantly inter-governmental</w:t>
      </w:r>
      <w:r w:rsidR="00CF07DD">
        <w:rPr>
          <w:rFonts w:ascii="Times New Roman" w:hAnsi="Times New Roman" w:cs="Times New Roman"/>
          <w:lang w:val="en-US"/>
        </w:rPr>
        <w:t xml:space="preserve"> to promote government by-in</w:t>
      </w:r>
      <w:r w:rsidR="000937A0">
        <w:rPr>
          <w:rFonts w:ascii="Times New Roman" w:hAnsi="Times New Roman" w:cs="Times New Roman"/>
          <w:lang w:val="en-US"/>
        </w:rPr>
        <w:t>. Although some modifications to these processes are certainly necessary</w:t>
      </w:r>
      <w:r w:rsidR="001C5031">
        <w:rPr>
          <w:rFonts w:ascii="Times New Roman" w:hAnsi="Times New Roman" w:cs="Times New Roman"/>
          <w:lang w:val="en-US"/>
        </w:rPr>
        <w:t xml:space="preserve">, they form a robust framework for the further prioritization, development and revision or retirement of AEWA </w:t>
      </w:r>
      <w:r w:rsidR="00EA4E2D">
        <w:rPr>
          <w:rFonts w:ascii="Times New Roman" w:hAnsi="Times New Roman" w:cs="Times New Roman"/>
          <w:lang w:val="en-US"/>
        </w:rPr>
        <w:t xml:space="preserve">International </w:t>
      </w:r>
      <w:r w:rsidR="001C5031">
        <w:rPr>
          <w:rFonts w:ascii="Times New Roman" w:hAnsi="Times New Roman" w:cs="Times New Roman"/>
          <w:lang w:val="en-US"/>
        </w:rPr>
        <w:t>Species Action and Management Plans.</w:t>
      </w:r>
      <w:r w:rsidR="000937A0">
        <w:rPr>
          <w:rFonts w:ascii="Times New Roman" w:hAnsi="Times New Roman" w:cs="Times New Roman"/>
          <w:lang w:val="en-US"/>
        </w:rPr>
        <w:t xml:space="preserve">  </w:t>
      </w:r>
      <w:r w:rsidR="00BD2B73">
        <w:rPr>
          <w:rFonts w:ascii="Times New Roman" w:hAnsi="Times New Roman" w:cs="Times New Roman"/>
          <w:lang w:val="en-US"/>
        </w:rPr>
        <w:t xml:space="preserve"> </w:t>
      </w:r>
    </w:p>
    <w:p w14:paraId="328423DC" w14:textId="77777777" w:rsidR="008B7447" w:rsidRDefault="008B7447" w:rsidP="002C4677">
      <w:pPr>
        <w:spacing w:after="0" w:line="240" w:lineRule="auto"/>
        <w:jc w:val="both"/>
        <w:rPr>
          <w:rFonts w:ascii="Times New Roman" w:hAnsi="Times New Roman" w:cs="Times New Roman"/>
          <w:lang w:val="en-US"/>
        </w:rPr>
      </w:pPr>
    </w:p>
    <w:p w14:paraId="7DC6E6F3" w14:textId="53EB531E" w:rsidR="00221A7A" w:rsidRDefault="00221A7A" w:rsidP="00221A7A">
      <w:pPr>
        <w:spacing w:after="0" w:line="240" w:lineRule="auto"/>
        <w:jc w:val="both"/>
        <w:rPr>
          <w:rFonts w:ascii="Times New Roman" w:hAnsi="Times New Roman" w:cs="Times New Roman"/>
          <w:lang w:val="en-US"/>
        </w:rPr>
      </w:pPr>
      <w:r w:rsidRPr="00221A7A">
        <w:rPr>
          <w:rFonts w:ascii="Times New Roman" w:hAnsi="Times New Roman" w:cs="Times New Roman"/>
          <w:lang w:val="en-US"/>
        </w:rPr>
        <w:t xml:space="preserve">In contrast, </w:t>
      </w:r>
      <w:r w:rsidRPr="00221A7A">
        <w:rPr>
          <w:rFonts w:ascii="Times New Roman" w:hAnsi="Times New Roman" w:cs="Times New Roman"/>
          <w:b/>
          <w:lang w:val="en-US"/>
        </w:rPr>
        <w:t>the implementation of adopted Action Plans is clearly lacking</w:t>
      </w:r>
      <w:r w:rsidR="00EC2F3A">
        <w:rPr>
          <w:rFonts w:ascii="Times New Roman" w:hAnsi="Times New Roman" w:cs="Times New Roman"/>
          <w:b/>
          <w:lang w:val="en-US"/>
        </w:rPr>
        <w:t xml:space="preserve"> </w:t>
      </w:r>
      <w:r w:rsidR="00EC2F3A">
        <w:rPr>
          <w:rFonts w:ascii="Times New Roman" w:hAnsi="Times New Roman" w:cs="Times New Roman"/>
          <w:lang w:val="en-US"/>
        </w:rPr>
        <w:t>(chapters 5-6, annex 1-2)</w:t>
      </w:r>
      <w:r w:rsidR="00FE2933">
        <w:rPr>
          <w:rFonts w:ascii="Times New Roman" w:hAnsi="Times New Roman" w:cs="Times New Roman"/>
          <w:lang w:val="en-US"/>
        </w:rPr>
        <w:t xml:space="preserve">, and </w:t>
      </w:r>
      <w:r w:rsidR="00FE2933" w:rsidRPr="00124D10">
        <w:rPr>
          <w:rFonts w:ascii="Times New Roman" w:hAnsi="Times New Roman" w:cs="Times New Roman"/>
          <w:b/>
          <w:lang w:val="en-US"/>
        </w:rPr>
        <w:t>urgent measures need to be undertaken to revitalize and step-up their implementation</w:t>
      </w:r>
      <w:r w:rsidR="00653A81">
        <w:rPr>
          <w:rFonts w:ascii="Times New Roman" w:hAnsi="Times New Roman" w:cs="Times New Roman"/>
          <w:lang w:val="en-US"/>
        </w:rPr>
        <w:t>.</w:t>
      </w:r>
      <w:r>
        <w:rPr>
          <w:rFonts w:ascii="Times New Roman" w:hAnsi="Times New Roman" w:cs="Times New Roman"/>
          <w:lang w:val="en-US"/>
        </w:rPr>
        <w:t xml:space="preserve"> </w:t>
      </w:r>
      <w:r w:rsidR="007923E9">
        <w:rPr>
          <w:rFonts w:ascii="Times New Roman" w:hAnsi="Times New Roman" w:cs="Times New Roman"/>
          <w:lang w:val="en-US"/>
        </w:rPr>
        <w:t>As mentioned previously, t</w:t>
      </w:r>
      <w:r>
        <w:rPr>
          <w:rFonts w:ascii="Times New Roman" w:hAnsi="Times New Roman" w:cs="Times New Roman"/>
          <w:lang w:val="en-US"/>
        </w:rPr>
        <w:t>he</w:t>
      </w:r>
      <w:r w:rsidRPr="009C5E48">
        <w:rPr>
          <w:rFonts w:ascii="Times New Roman" w:hAnsi="Times New Roman" w:cs="Times New Roman"/>
          <w:lang w:val="en-US"/>
        </w:rPr>
        <w:t xml:space="preserve"> review </w:t>
      </w:r>
      <w:r>
        <w:rPr>
          <w:rFonts w:ascii="Times New Roman" w:hAnsi="Times New Roman" w:cs="Times New Roman"/>
          <w:lang w:val="en-US"/>
        </w:rPr>
        <w:t>of implementation undertaken in this paper was very limited</w:t>
      </w:r>
      <w:r w:rsidR="007923E9">
        <w:rPr>
          <w:rFonts w:ascii="Times New Roman" w:hAnsi="Times New Roman" w:cs="Times New Roman"/>
          <w:lang w:val="en-US"/>
        </w:rPr>
        <w:t xml:space="preserve"> and </w:t>
      </w:r>
      <w:r w:rsidR="009F218E">
        <w:rPr>
          <w:rFonts w:ascii="Times New Roman" w:hAnsi="Times New Roman" w:cs="Times New Roman"/>
          <w:lang w:val="en-US"/>
        </w:rPr>
        <w:t xml:space="preserve">is </w:t>
      </w:r>
      <w:r w:rsidR="007923E9">
        <w:rPr>
          <w:rFonts w:ascii="Times New Roman" w:hAnsi="Times New Roman" w:cs="Times New Roman"/>
          <w:lang w:val="en-US"/>
        </w:rPr>
        <w:t>based on the responses submitted by range states only. It was beyond</w:t>
      </w:r>
      <w:r w:rsidR="007923E9" w:rsidRPr="009C5E48">
        <w:rPr>
          <w:rFonts w:ascii="Times New Roman" w:hAnsi="Times New Roman" w:cs="Times New Roman"/>
          <w:lang w:val="en-US"/>
        </w:rPr>
        <w:t xml:space="preserve"> scope of </w:t>
      </w:r>
      <w:r w:rsidR="007923E9">
        <w:rPr>
          <w:rFonts w:ascii="Times New Roman" w:hAnsi="Times New Roman" w:cs="Times New Roman"/>
          <w:lang w:val="en-US"/>
        </w:rPr>
        <w:t>the</w:t>
      </w:r>
      <w:r w:rsidR="007923E9" w:rsidRPr="009C5E48">
        <w:rPr>
          <w:rFonts w:ascii="Times New Roman" w:hAnsi="Times New Roman" w:cs="Times New Roman"/>
          <w:lang w:val="en-US"/>
        </w:rPr>
        <w:t xml:space="preserve"> review </w:t>
      </w:r>
      <w:r w:rsidR="007923E9">
        <w:rPr>
          <w:rFonts w:ascii="Times New Roman" w:hAnsi="Times New Roman" w:cs="Times New Roman"/>
          <w:lang w:val="en-US"/>
        </w:rPr>
        <w:t xml:space="preserve">and the capacity of the Secretariat </w:t>
      </w:r>
      <w:r w:rsidR="007923E9" w:rsidRPr="009C5E48">
        <w:rPr>
          <w:rFonts w:ascii="Times New Roman" w:hAnsi="Times New Roman" w:cs="Times New Roman"/>
          <w:lang w:val="en-US"/>
        </w:rPr>
        <w:t xml:space="preserve">to take into consideration other </w:t>
      </w:r>
      <w:r w:rsidR="007923E9">
        <w:rPr>
          <w:rFonts w:ascii="Times New Roman" w:hAnsi="Times New Roman" w:cs="Times New Roman"/>
          <w:lang w:val="en-US"/>
        </w:rPr>
        <w:t xml:space="preserve">(independent) </w:t>
      </w:r>
      <w:r w:rsidR="007923E9" w:rsidRPr="009C5E48">
        <w:rPr>
          <w:rFonts w:ascii="Times New Roman" w:hAnsi="Times New Roman" w:cs="Times New Roman"/>
          <w:lang w:val="en-US"/>
        </w:rPr>
        <w:t>means of verification as listed in the Action</w:t>
      </w:r>
      <w:r w:rsidR="007923E9">
        <w:rPr>
          <w:rFonts w:ascii="Times New Roman" w:hAnsi="Times New Roman" w:cs="Times New Roman"/>
          <w:lang w:val="en-US"/>
        </w:rPr>
        <w:t>/Management</w:t>
      </w:r>
      <w:r w:rsidR="007923E9" w:rsidRPr="009C5E48">
        <w:rPr>
          <w:rFonts w:ascii="Times New Roman" w:hAnsi="Times New Roman" w:cs="Times New Roman"/>
          <w:lang w:val="en-US"/>
        </w:rPr>
        <w:t xml:space="preserve"> Plans</w:t>
      </w:r>
      <w:r w:rsidR="007923E9">
        <w:rPr>
          <w:rFonts w:ascii="Times New Roman" w:hAnsi="Times New Roman" w:cs="Times New Roman"/>
          <w:lang w:val="en-US"/>
        </w:rPr>
        <w:t xml:space="preserve"> in the analysis. Although t</w:t>
      </w:r>
      <w:r w:rsidR="00AD262C">
        <w:rPr>
          <w:rFonts w:ascii="Times New Roman" w:hAnsi="Times New Roman" w:cs="Times New Roman"/>
          <w:lang w:val="en-US"/>
        </w:rPr>
        <w:t>herefore not</w:t>
      </w:r>
      <w:r>
        <w:rPr>
          <w:rFonts w:ascii="Times New Roman" w:hAnsi="Times New Roman" w:cs="Times New Roman"/>
          <w:lang w:val="en-US"/>
        </w:rPr>
        <w:t xml:space="preserve"> conclusive, the</w:t>
      </w:r>
      <w:r w:rsidR="00EC2F3A">
        <w:rPr>
          <w:rFonts w:ascii="Times New Roman" w:hAnsi="Times New Roman" w:cs="Times New Roman"/>
          <w:lang w:val="en-US"/>
        </w:rPr>
        <w:t xml:space="preserve"> running of the</w:t>
      </w:r>
      <w:r>
        <w:rPr>
          <w:rFonts w:ascii="Times New Roman" w:hAnsi="Times New Roman" w:cs="Times New Roman"/>
          <w:lang w:val="en-US"/>
        </w:rPr>
        <w:t xml:space="preserve"> review process itself as well as the information submitted do permit certain c</w:t>
      </w:r>
      <w:r w:rsidRPr="009C5E48">
        <w:rPr>
          <w:rFonts w:ascii="Times New Roman" w:hAnsi="Times New Roman" w:cs="Times New Roman"/>
          <w:lang w:val="en-US"/>
        </w:rPr>
        <w:t>onclusions</w:t>
      </w:r>
      <w:r w:rsidR="00CF07DD">
        <w:rPr>
          <w:rFonts w:ascii="Times New Roman" w:hAnsi="Times New Roman" w:cs="Times New Roman"/>
          <w:lang w:val="en-US"/>
        </w:rPr>
        <w:t xml:space="preserve"> to be made.</w:t>
      </w:r>
    </w:p>
    <w:p w14:paraId="0576B078" w14:textId="77777777" w:rsidR="00221A7A" w:rsidRDefault="00221A7A" w:rsidP="00221A7A">
      <w:pPr>
        <w:spacing w:after="0" w:line="240" w:lineRule="auto"/>
        <w:jc w:val="both"/>
        <w:rPr>
          <w:rFonts w:ascii="Times New Roman" w:hAnsi="Times New Roman" w:cs="Times New Roman"/>
          <w:lang w:val="en-US"/>
        </w:rPr>
      </w:pPr>
    </w:p>
    <w:p w14:paraId="2CEA0095" w14:textId="607E6F67" w:rsidR="007923E9" w:rsidRPr="00CF07DD" w:rsidRDefault="00221A7A" w:rsidP="00CF07DD">
      <w:pPr>
        <w:spacing w:after="0" w:line="240" w:lineRule="auto"/>
        <w:jc w:val="both"/>
        <w:rPr>
          <w:rFonts w:ascii="Times New Roman" w:hAnsi="Times New Roman" w:cs="Times New Roman"/>
          <w:lang w:val="en-US"/>
        </w:rPr>
      </w:pPr>
      <w:r w:rsidRPr="00CF07DD">
        <w:rPr>
          <w:rFonts w:ascii="Times New Roman" w:hAnsi="Times New Roman" w:cs="Times New Roman"/>
          <w:lang w:val="en-US"/>
        </w:rPr>
        <w:t xml:space="preserve">Of the 19 </w:t>
      </w:r>
      <w:r w:rsidR="00CF07DD" w:rsidRPr="00CF07DD">
        <w:rPr>
          <w:rFonts w:ascii="Times New Roman" w:hAnsi="Times New Roman" w:cs="Times New Roman"/>
          <w:lang w:val="en-US"/>
        </w:rPr>
        <w:t xml:space="preserve">International </w:t>
      </w:r>
      <w:r w:rsidRPr="00CF07DD">
        <w:rPr>
          <w:rFonts w:ascii="Times New Roman" w:hAnsi="Times New Roman" w:cs="Times New Roman"/>
          <w:lang w:val="en-US"/>
        </w:rPr>
        <w:t xml:space="preserve">Action Plans and one Management Plan adopted under the Agreement to date, only eight could be included in the review: </w:t>
      </w:r>
      <w:r w:rsidR="000D08FE" w:rsidRPr="00CF07DD">
        <w:rPr>
          <w:rFonts w:ascii="Times New Roman" w:hAnsi="Times New Roman" w:cs="Times New Roman"/>
          <w:lang w:val="en-US"/>
        </w:rPr>
        <w:t>seven</w:t>
      </w:r>
      <w:r w:rsidRPr="00CF07DD">
        <w:rPr>
          <w:rFonts w:ascii="Times New Roman" w:hAnsi="Times New Roman" w:cs="Times New Roman"/>
          <w:lang w:val="en-US"/>
        </w:rPr>
        <w:t xml:space="preserve"> were omitted from the outset due to lack of ongoing implementation and/or lack of established international coordination mechanisms. A further </w:t>
      </w:r>
      <w:r w:rsidR="000D08FE" w:rsidRPr="00CF07DD">
        <w:rPr>
          <w:rFonts w:ascii="Times New Roman" w:hAnsi="Times New Roman" w:cs="Times New Roman"/>
          <w:lang w:val="en-US"/>
        </w:rPr>
        <w:t xml:space="preserve">five were later omitted on the basis of poor response rates and non-submission of questionnaires. </w:t>
      </w:r>
      <w:r w:rsidR="007923E9" w:rsidRPr="00CF07DD">
        <w:rPr>
          <w:rFonts w:ascii="Times New Roman" w:hAnsi="Times New Roman" w:cs="Times New Roman"/>
          <w:lang w:val="en-US"/>
        </w:rPr>
        <w:t xml:space="preserve">The quality of the information </w:t>
      </w:r>
      <w:r w:rsidR="004B3BF4" w:rsidRPr="00CF07DD">
        <w:rPr>
          <w:rFonts w:ascii="Times New Roman" w:hAnsi="Times New Roman" w:cs="Times New Roman"/>
          <w:lang w:val="en-US"/>
        </w:rPr>
        <w:t>submitted was often lacking</w:t>
      </w:r>
      <w:r w:rsidR="0032699C" w:rsidRPr="00CF07DD">
        <w:rPr>
          <w:rFonts w:ascii="Times New Roman" w:hAnsi="Times New Roman" w:cs="Times New Roman"/>
          <w:lang w:val="en-US"/>
        </w:rPr>
        <w:t xml:space="preserve"> and incomplete</w:t>
      </w:r>
      <w:r w:rsidR="004B3BF4" w:rsidRPr="00CF07DD">
        <w:rPr>
          <w:rFonts w:ascii="Times New Roman" w:hAnsi="Times New Roman" w:cs="Times New Roman"/>
          <w:lang w:val="en-US"/>
        </w:rPr>
        <w:t>.</w:t>
      </w:r>
      <w:r w:rsidR="00D23086" w:rsidRPr="00CF07DD">
        <w:rPr>
          <w:rFonts w:ascii="Times New Roman" w:hAnsi="Times New Roman" w:cs="Times New Roman"/>
          <w:lang w:val="en-US"/>
        </w:rPr>
        <w:t xml:space="preserve"> </w:t>
      </w:r>
    </w:p>
    <w:p w14:paraId="10036508" w14:textId="6801ECE5" w:rsidR="00C03669" w:rsidRDefault="000D08FE" w:rsidP="002C4677">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
    <w:p w14:paraId="73D559A3" w14:textId="60517D67" w:rsidR="00202D1A" w:rsidRDefault="005B3181" w:rsidP="002C4677">
      <w:pPr>
        <w:spacing w:after="0" w:line="240" w:lineRule="auto"/>
        <w:jc w:val="both"/>
        <w:rPr>
          <w:rFonts w:ascii="Times New Roman" w:hAnsi="Times New Roman" w:cs="Times New Roman"/>
          <w:lang w:val="en-US"/>
        </w:rPr>
      </w:pPr>
      <w:r w:rsidRPr="005B3181">
        <w:rPr>
          <w:rFonts w:ascii="Times New Roman" w:hAnsi="Times New Roman" w:cs="Times New Roman"/>
          <w:lang w:val="en-US"/>
        </w:rPr>
        <w:t>Based on the responses submitted by the range states, the overall percentage of activities implemented for the eight plans reviewed was 38% – although it should be noted that not all range states submitted reports</w:t>
      </w:r>
      <w:r w:rsidR="00BE0757">
        <w:rPr>
          <w:rFonts w:ascii="Times New Roman" w:hAnsi="Times New Roman" w:cs="Times New Roman"/>
          <w:lang w:val="en-US"/>
        </w:rPr>
        <w:t xml:space="preserve"> </w:t>
      </w:r>
      <w:r w:rsidR="008B67EA" w:rsidRPr="00492B10">
        <w:rPr>
          <w:rFonts w:ascii="Times New Roman" w:hAnsi="Times New Roman" w:cs="Times New Roman"/>
          <w:lang w:val="en-US"/>
        </w:rPr>
        <w:t>(see table 5 above)</w:t>
      </w:r>
      <w:r w:rsidR="00202D1A" w:rsidRPr="00492B10">
        <w:rPr>
          <w:rFonts w:ascii="Times New Roman" w:hAnsi="Times New Roman" w:cs="Times New Roman"/>
          <w:lang w:val="en-US"/>
        </w:rPr>
        <w:t xml:space="preserve">. For </w:t>
      </w:r>
      <w:r w:rsidR="00FD1841" w:rsidRPr="00492B10">
        <w:rPr>
          <w:rFonts w:ascii="Times New Roman" w:hAnsi="Times New Roman" w:cs="Times New Roman"/>
          <w:lang w:val="en-US"/>
        </w:rPr>
        <w:t xml:space="preserve">the </w:t>
      </w:r>
      <w:r w:rsidR="00CF622B" w:rsidRPr="00492B10">
        <w:rPr>
          <w:rFonts w:ascii="Times New Roman" w:hAnsi="Times New Roman" w:cs="Times New Roman"/>
          <w:lang w:val="en-US"/>
        </w:rPr>
        <w:t>five</w:t>
      </w:r>
      <w:r w:rsidR="00202D1A" w:rsidRPr="00492B10">
        <w:rPr>
          <w:rFonts w:ascii="Times New Roman" w:hAnsi="Times New Roman" w:cs="Times New Roman"/>
          <w:lang w:val="en-US"/>
        </w:rPr>
        <w:t xml:space="preserve"> plans adopted at MOP5 (Bewick’s Swan, Pink-footed Goose, Greenland White-fronted Goose, </w:t>
      </w:r>
      <w:r w:rsidR="00CF622B" w:rsidRPr="00A63DB0">
        <w:rPr>
          <w:rFonts w:ascii="Times New Roman" w:hAnsi="Times New Roman" w:cs="Times New Roman"/>
          <w:lang w:val="en-US"/>
        </w:rPr>
        <w:t xml:space="preserve">Red-breasted Goose and the revision of the 2002 Sociable Lapwing Action Plan), this is hardly surprising as they have only been in force for three years. </w:t>
      </w:r>
      <w:r w:rsidR="00FD1841" w:rsidRPr="00492B10">
        <w:rPr>
          <w:rFonts w:ascii="Times New Roman" w:hAnsi="Times New Roman" w:cs="Times New Roman"/>
          <w:lang w:val="en-US"/>
        </w:rPr>
        <w:t xml:space="preserve">Some </w:t>
      </w:r>
      <w:r w:rsidR="00CF622B" w:rsidRPr="00492B10">
        <w:rPr>
          <w:rFonts w:ascii="Times New Roman" w:hAnsi="Times New Roman" w:cs="Times New Roman"/>
          <w:lang w:val="en-US"/>
        </w:rPr>
        <w:t xml:space="preserve"> progress was made with regard to the implementation of </w:t>
      </w:r>
      <w:r w:rsidR="00FB7CC9">
        <w:rPr>
          <w:rFonts w:ascii="Times New Roman" w:hAnsi="Times New Roman" w:cs="Times New Roman"/>
          <w:lang w:val="en-US"/>
        </w:rPr>
        <w:t xml:space="preserve">two of </w:t>
      </w:r>
      <w:r w:rsidR="00CF622B" w:rsidRPr="00492B10">
        <w:rPr>
          <w:rFonts w:ascii="Times New Roman" w:hAnsi="Times New Roman" w:cs="Times New Roman"/>
          <w:lang w:val="en-US"/>
        </w:rPr>
        <w:t xml:space="preserve">the older plans </w:t>
      </w:r>
      <w:r w:rsidR="00FB7CC9">
        <w:rPr>
          <w:rFonts w:ascii="Times New Roman" w:hAnsi="Times New Roman" w:cs="Times New Roman"/>
          <w:lang w:val="en-US"/>
        </w:rPr>
        <w:t>adopted at MOP4</w:t>
      </w:r>
      <w:r w:rsidR="00A63DB0" w:rsidRPr="00492B10">
        <w:rPr>
          <w:rFonts w:ascii="Times New Roman" w:hAnsi="Times New Roman" w:cs="Times New Roman"/>
          <w:lang w:val="en-US"/>
        </w:rPr>
        <w:t xml:space="preserve"> </w:t>
      </w:r>
      <w:r w:rsidR="00CF622B" w:rsidRPr="00492B10">
        <w:rPr>
          <w:rFonts w:ascii="Times New Roman" w:hAnsi="Times New Roman" w:cs="Times New Roman"/>
          <w:lang w:val="en-US"/>
        </w:rPr>
        <w:t>(Lesser Flamingo</w:t>
      </w:r>
      <w:r w:rsidR="00FB7CC9">
        <w:rPr>
          <w:rFonts w:ascii="Times New Roman" w:hAnsi="Times New Roman" w:cs="Times New Roman"/>
          <w:lang w:val="en-US"/>
        </w:rPr>
        <w:t xml:space="preserve"> and </w:t>
      </w:r>
      <w:r w:rsidR="00CF622B" w:rsidRPr="00492B10">
        <w:rPr>
          <w:rFonts w:ascii="Times New Roman" w:hAnsi="Times New Roman" w:cs="Times New Roman"/>
          <w:lang w:val="en-US"/>
        </w:rPr>
        <w:t>Lesser White-fronted Goose</w:t>
      </w:r>
      <w:r w:rsidR="00A63DB0">
        <w:rPr>
          <w:rFonts w:ascii="Times New Roman" w:hAnsi="Times New Roman" w:cs="Times New Roman"/>
          <w:lang w:val="en-US"/>
        </w:rPr>
        <w:t>)</w:t>
      </w:r>
      <w:r w:rsidR="00FB7CC9">
        <w:rPr>
          <w:rFonts w:ascii="Times New Roman" w:hAnsi="Times New Roman" w:cs="Times New Roman"/>
          <w:lang w:val="en-US"/>
        </w:rPr>
        <w:t xml:space="preserve">, whilst </w:t>
      </w:r>
      <w:r w:rsidR="00BE0757">
        <w:rPr>
          <w:rFonts w:ascii="Times New Roman" w:hAnsi="Times New Roman" w:cs="Times New Roman"/>
          <w:lang w:val="en-US"/>
        </w:rPr>
        <w:t xml:space="preserve">relatively </w:t>
      </w:r>
      <w:r w:rsidR="00FB7CC9">
        <w:rPr>
          <w:rFonts w:ascii="Times New Roman" w:hAnsi="Times New Roman" w:cs="Times New Roman"/>
          <w:lang w:val="en-US"/>
        </w:rPr>
        <w:t>good progress was made in the implementation of the Action Plan for the Northern Bald Ibis adopted at MOP3.</w:t>
      </w:r>
    </w:p>
    <w:p w14:paraId="1D85B7F1" w14:textId="77777777" w:rsidR="00FB7CC9" w:rsidRDefault="00FB7CC9" w:rsidP="002C4677">
      <w:pPr>
        <w:spacing w:after="0" w:line="240" w:lineRule="auto"/>
        <w:jc w:val="both"/>
        <w:rPr>
          <w:rFonts w:ascii="Times New Roman" w:hAnsi="Times New Roman" w:cs="Times New Roman"/>
          <w:lang w:val="en-US"/>
        </w:rPr>
      </w:pPr>
    </w:p>
    <w:p w14:paraId="2541BA58" w14:textId="577C6129" w:rsidR="000B32DB" w:rsidRDefault="00151470" w:rsidP="002C4677">
      <w:pPr>
        <w:spacing w:after="0" w:line="240" w:lineRule="auto"/>
        <w:jc w:val="both"/>
        <w:rPr>
          <w:rFonts w:ascii="Times New Roman" w:hAnsi="Times New Roman" w:cs="Times New Roman"/>
          <w:lang w:val="en-US"/>
        </w:rPr>
      </w:pPr>
      <w:r>
        <w:rPr>
          <w:rFonts w:ascii="Times New Roman" w:hAnsi="Times New Roman" w:cs="Times New Roman"/>
          <w:lang w:val="en-US"/>
        </w:rPr>
        <w:t xml:space="preserve">Assessing the </w:t>
      </w:r>
      <w:r w:rsidR="00072E40">
        <w:rPr>
          <w:rFonts w:ascii="Times New Roman" w:hAnsi="Times New Roman" w:cs="Times New Roman"/>
          <w:lang w:val="en-US"/>
        </w:rPr>
        <w:t xml:space="preserve">actual </w:t>
      </w:r>
      <w:r>
        <w:rPr>
          <w:rFonts w:ascii="Times New Roman" w:hAnsi="Times New Roman" w:cs="Times New Roman"/>
          <w:lang w:val="en-US"/>
        </w:rPr>
        <w:t>impact of</w:t>
      </w:r>
      <w:r w:rsidR="00FB7CC9">
        <w:rPr>
          <w:rFonts w:ascii="Times New Roman" w:hAnsi="Times New Roman" w:cs="Times New Roman"/>
          <w:lang w:val="en-US"/>
        </w:rPr>
        <w:t xml:space="preserve"> the adop</w:t>
      </w:r>
      <w:r>
        <w:rPr>
          <w:rFonts w:ascii="Times New Roman" w:hAnsi="Times New Roman" w:cs="Times New Roman"/>
          <w:lang w:val="en-US"/>
        </w:rPr>
        <w:t>ted Action and Management Plans</w:t>
      </w:r>
      <w:r w:rsidR="00FB7CC9">
        <w:rPr>
          <w:rFonts w:ascii="Times New Roman" w:hAnsi="Times New Roman" w:cs="Times New Roman"/>
          <w:lang w:val="en-US"/>
        </w:rPr>
        <w:t xml:space="preserve"> </w:t>
      </w:r>
      <w:r>
        <w:rPr>
          <w:rFonts w:ascii="Times New Roman" w:hAnsi="Times New Roman" w:cs="Times New Roman"/>
          <w:lang w:val="en-US"/>
        </w:rPr>
        <w:t xml:space="preserve">on the status of the species’ in question is difficult and is not possible </w:t>
      </w:r>
      <w:r w:rsidR="00BE0757">
        <w:rPr>
          <w:rFonts w:ascii="Times New Roman" w:hAnsi="Times New Roman" w:cs="Times New Roman"/>
          <w:lang w:val="en-US"/>
        </w:rPr>
        <w:t>on</w:t>
      </w:r>
      <w:r>
        <w:rPr>
          <w:rFonts w:ascii="Times New Roman" w:hAnsi="Times New Roman" w:cs="Times New Roman"/>
          <w:lang w:val="en-US"/>
        </w:rPr>
        <w:t xml:space="preserve"> the basis of the percentage of activities implemented. </w:t>
      </w:r>
      <w:r w:rsidR="000B32DB" w:rsidRPr="00BE0757">
        <w:rPr>
          <w:rFonts w:ascii="Times New Roman" w:hAnsi="Times New Roman" w:cs="Times New Roman"/>
          <w:b/>
          <w:lang w:val="en-US"/>
        </w:rPr>
        <w:t>The implementation of Species Action and Management Plans as well as achieving changes in the conservation status of species’ targeted with such Plans are long-term and slow processes.</w:t>
      </w:r>
      <w:r w:rsidR="000B32DB">
        <w:rPr>
          <w:rFonts w:ascii="Times New Roman" w:hAnsi="Times New Roman" w:cs="Times New Roman"/>
          <w:lang w:val="en-US"/>
        </w:rPr>
        <w:t xml:space="preserve"> </w:t>
      </w:r>
      <w:r w:rsidR="00072E40">
        <w:rPr>
          <w:rFonts w:ascii="Times New Roman" w:hAnsi="Times New Roman" w:cs="Times New Roman"/>
          <w:lang w:val="en-US"/>
        </w:rPr>
        <w:t>If we consider</w:t>
      </w:r>
      <w:r w:rsidR="007B09CC">
        <w:rPr>
          <w:rFonts w:ascii="Times New Roman" w:hAnsi="Times New Roman" w:cs="Times New Roman"/>
          <w:lang w:val="en-US"/>
        </w:rPr>
        <w:t xml:space="preserve"> </w:t>
      </w:r>
      <w:r w:rsidR="00072E40">
        <w:rPr>
          <w:rFonts w:ascii="Times New Roman" w:hAnsi="Times New Roman" w:cs="Times New Roman"/>
          <w:lang w:val="en-US"/>
        </w:rPr>
        <w:t xml:space="preserve">whether progress has been on the basis of the </w:t>
      </w:r>
      <w:r w:rsidR="007B09CC">
        <w:rPr>
          <w:rFonts w:ascii="Times New Roman" w:hAnsi="Times New Roman" w:cs="Times New Roman"/>
          <w:lang w:val="en-US"/>
        </w:rPr>
        <w:t>short term</w:t>
      </w:r>
      <w:r w:rsidR="00072E40">
        <w:rPr>
          <w:rFonts w:ascii="Times New Roman" w:hAnsi="Times New Roman" w:cs="Times New Roman"/>
          <w:lang w:val="en-US"/>
        </w:rPr>
        <w:t xml:space="preserve"> goals of the Plans in question</w:t>
      </w:r>
      <w:r w:rsidR="00BE0757">
        <w:rPr>
          <w:rFonts w:ascii="Times New Roman" w:hAnsi="Times New Roman" w:cs="Times New Roman"/>
          <w:lang w:val="en-US"/>
        </w:rPr>
        <w:t>, however</w:t>
      </w:r>
      <w:r w:rsidR="00072E40">
        <w:rPr>
          <w:rFonts w:ascii="Times New Roman" w:hAnsi="Times New Roman" w:cs="Times New Roman"/>
          <w:lang w:val="en-US"/>
        </w:rPr>
        <w:t xml:space="preserve"> -</w:t>
      </w:r>
      <w:r w:rsidR="007B09CC">
        <w:rPr>
          <w:rFonts w:ascii="Times New Roman" w:hAnsi="Times New Roman" w:cs="Times New Roman"/>
          <w:lang w:val="en-US"/>
        </w:rPr>
        <w:t xml:space="preserve"> i.e. whether the rate of decline has been halted or reduced and whether recovery</w:t>
      </w:r>
      <w:r w:rsidR="00072E40">
        <w:rPr>
          <w:rFonts w:ascii="Times New Roman" w:hAnsi="Times New Roman" w:cs="Times New Roman"/>
          <w:lang w:val="en-US"/>
        </w:rPr>
        <w:t xml:space="preserve"> or </w:t>
      </w:r>
      <w:r w:rsidR="007B09CC">
        <w:rPr>
          <w:rFonts w:ascii="Times New Roman" w:hAnsi="Times New Roman" w:cs="Times New Roman"/>
          <w:lang w:val="en-US"/>
        </w:rPr>
        <w:t>management of the populations</w:t>
      </w:r>
      <w:r w:rsidR="00072E40">
        <w:rPr>
          <w:rFonts w:ascii="Times New Roman" w:hAnsi="Times New Roman" w:cs="Times New Roman"/>
          <w:lang w:val="en-US"/>
        </w:rPr>
        <w:t xml:space="preserve"> in question has started – the </w:t>
      </w:r>
      <w:r w:rsidR="000B32DB">
        <w:rPr>
          <w:rFonts w:ascii="Times New Roman" w:hAnsi="Times New Roman" w:cs="Times New Roman"/>
          <w:lang w:val="en-US"/>
        </w:rPr>
        <w:t>answer could</w:t>
      </w:r>
      <w:r w:rsidR="00072E40">
        <w:rPr>
          <w:rFonts w:ascii="Times New Roman" w:hAnsi="Times New Roman" w:cs="Times New Roman"/>
          <w:lang w:val="en-US"/>
        </w:rPr>
        <w:t xml:space="preserve"> be </w:t>
      </w:r>
      <w:r w:rsidR="000B32DB">
        <w:rPr>
          <w:rFonts w:ascii="Times New Roman" w:hAnsi="Times New Roman" w:cs="Times New Roman"/>
          <w:lang w:val="en-US"/>
        </w:rPr>
        <w:t xml:space="preserve">considered </w:t>
      </w:r>
      <w:r w:rsidR="007B09CC">
        <w:rPr>
          <w:rFonts w:ascii="Times New Roman" w:hAnsi="Times New Roman" w:cs="Times New Roman"/>
          <w:lang w:val="en-US"/>
        </w:rPr>
        <w:t>positive for</w:t>
      </w:r>
      <w:r w:rsidR="00072E40">
        <w:rPr>
          <w:rFonts w:ascii="Times New Roman" w:hAnsi="Times New Roman" w:cs="Times New Roman"/>
          <w:lang w:val="en-US"/>
        </w:rPr>
        <w:t xml:space="preserve"> the Northern Bald Ibis, Lesser White-fronted Goose</w:t>
      </w:r>
      <w:r w:rsidR="0062580B">
        <w:rPr>
          <w:rFonts w:ascii="Times New Roman" w:hAnsi="Times New Roman" w:cs="Times New Roman"/>
          <w:lang w:val="en-US"/>
        </w:rPr>
        <w:t xml:space="preserve">, </w:t>
      </w:r>
      <w:r w:rsidR="00072E40">
        <w:rPr>
          <w:rFonts w:ascii="Times New Roman" w:hAnsi="Times New Roman" w:cs="Times New Roman"/>
          <w:lang w:val="en-US"/>
        </w:rPr>
        <w:t>Pink-footed Goose, Red-breasted Goose and Sociable Lapwing</w:t>
      </w:r>
      <w:r w:rsidR="00BE0757">
        <w:rPr>
          <w:rFonts w:ascii="Times New Roman" w:hAnsi="Times New Roman" w:cs="Times New Roman"/>
          <w:lang w:val="en-US"/>
        </w:rPr>
        <w:t>;</w:t>
      </w:r>
      <w:r w:rsidR="0062580B">
        <w:rPr>
          <w:rFonts w:ascii="Times New Roman" w:hAnsi="Times New Roman" w:cs="Times New Roman"/>
          <w:lang w:val="en-US"/>
        </w:rPr>
        <w:t xml:space="preserve"> either for all or some of the populations subject to the respective Action/Management Plans</w:t>
      </w:r>
      <w:r w:rsidR="00072E40">
        <w:rPr>
          <w:rFonts w:ascii="Times New Roman" w:hAnsi="Times New Roman" w:cs="Times New Roman"/>
          <w:lang w:val="en-US"/>
        </w:rPr>
        <w:t xml:space="preserve">. </w:t>
      </w:r>
      <w:r w:rsidR="000B32DB">
        <w:rPr>
          <w:rFonts w:ascii="Times New Roman" w:hAnsi="Times New Roman" w:cs="Times New Roman"/>
          <w:lang w:val="en-US"/>
        </w:rPr>
        <w:t xml:space="preserve">Hence, it can be concluded that </w:t>
      </w:r>
      <w:r w:rsidR="000B32DB" w:rsidRPr="000B32DB">
        <w:rPr>
          <w:rFonts w:ascii="Times New Roman" w:hAnsi="Times New Roman" w:cs="Times New Roman"/>
          <w:b/>
          <w:lang w:val="en-US"/>
        </w:rPr>
        <w:t>progress on reaching the short term goals has been made</w:t>
      </w:r>
      <w:r w:rsidR="000B32DB">
        <w:rPr>
          <w:rFonts w:ascii="Times New Roman" w:hAnsi="Times New Roman" w:cs="Times New Roman"/>
          <w:b/>
          <w:lang w:val="en-US"/>
        </w:rPr>
        <w:t xml:space="preserve"> for </w:t>
      </w:r>
      <w:r w:rsidR="00C70048">
        <w:rPr>
          <w:rFonts w:ascii="Times New Roman" w:hAnsi="Times New Roman" w:cs="Times New Roman"/>
          <w:b/>
          <w:lang w:val="en-US"/>
        </w:rPr>
        <w:t>some</w:t>
      </w:r>
      <w:r w:rsidR="000B32DB">
        <w:rPr>
          <w:rFonts w:ascii="Times New Roman" w:hAnsi="Times New Roman" w:cs="Times New Roman"/>
          <w:b/>
          <w:lang w:val="en-US"/>
        </w:rPr>
        <w:t xml:space="preserve"> Plans</w:t>
      </w:r>
      <w:r w:rsidR="000B32DB">
        <w:rPr>
          <w:rFonts w:ascii="Times New Roman" w:hAnsi="Times New Roman" w:cs="Times New Roman"/>
          <w:lang w:val="en-US"/>
        </w:rPr>
        <w:t>, although a long way still remains to achieving the overall goals</w:t>
      </w:r>
      <w:r w:rsidR="00C70048">
        <w:rPr>
          <w:rFonts w:ascii="Times New Roman" w:hAnsi="Times New Roman" w:cs="Times New Roman"/>
          <w:lang w:val="en-US"/>
        </w:rPr>
        <w:t xml:space="preserve"> and objectives</w:t>
      </w:r>
      <w:r w:rsidR="000B32DB">
        <w:rPr>
          <w:rFonts w:ascii="Times New Roman" w:hAnsi="Times New Roman" w:cs="Times New Roman"/>
          <w:lang w:val="en-US"/>
        </w:rPr>
        <w:t>.</w:t>
      </w:r>
    </w:p>
    <w:p w14:paraId="2DEE4C67" w14:textId="65967C56" w:rsidR="00FB7CC9" w:rsidRDefault="007B09CC" w:rsidP="002C4677">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F35864">
        <w:rPr>
          <w:rFonts w:ascii="Times New Roman" w:hAnsi="Times New Roman" w:cs="Times New Roman"/>
          <w:lang w:val="en-US"/>
        </w:rPr>
        <w:t xml:space="preserve"> </w:t>
      </w:r>
      <w:r w:rsidR="00151470">
        <w:rPr>
          <w:rFonts w:ascii="Times New Roman" w:hAnsi="Times New Roman" w:cs="Times New Roman"/>
          <w:lang w:val="en-US"/>
        </w:rPr>
        <w:t xml:space="preserve"> </w:t>
      </w:r>
    </w:p>
    <w:p w14:paraId="63F85FC6" w14:textId="5060A05B" w:rsidR="00D23086" w:rsidRDefault="00124D10" w:rsidP="002C4677">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Not surprisingly, the </w:t>
      </w:r>
      <w:r w:rsidRPr="00A41C52">
        <w:rPr>
          <w:rFonts w:ascii="Times New Roman" w:hAnsi="Times New Roman" w:cs="Times New Roman"/>
          <w:b/>
          <w:lang w:val="en-US"/>
        </w:rPr>
        <w:t xml:space="preserve">lack of adequate funding </w:t>
      </w:r>
      <w:r>
        <w:rPr>
          <w:rFonts w:ascii="Times New Roman" w:hAnsi="Times New Roman" w:cs="Times New Roman"/>
          <w:lang w:val="en-US"/>
        </w:rPr>
        <w:t xml:space="preserve">was the number one obstacle reported </w:t>
      </w:r>
      <w:r w:rsidR="009F218E">
        <w:rPr>
          <w:rFonts w:ascii="Times New Roman" w:hAnsi="Times New Roman" w:cs="Times New Roman"/>
          <w:lang w:val="en-US"/>
        </w:rPr>
        <w:t xml:space="preserve">as </w:t>
      </w:r>
      <w:r w:rsidR="00F06699">
        <w:rPr>
          <w:rFonts w:ascii="Times New Roman" w:hAnsi="Times New Roman" w:cs="Times New Roman"/>
          <w:lang w:val="en-US"/>
        </w:rPr>
        <w:t>hindering the</w:t>
      </w:r>
      <w:r>
        <w:rPr>
          <w:rFonts w:ascii="Times New Roman" w:hAnsi="Times New Roman" w:cs="Times New Roman"/>
          <w:lang w:val="en-US"/>
        </w:rPr>
        <w:t xml:space="preserve"> </w:t>
      </w:r>
      <w:r w:rsidR="00F06699">
        <w:rPr>
          <w:rFonts w:ascii="Times New Roman" w:hAnsi="Times New Roman" w:cs="Times New Roman"/>
          <w:lang w:val="en-US"/>
        </w:rPr>
        <w:t>successful</w:t>
      </w:r>
      <w:r w:rsidR="00F06699">
        <w:rPr>
          <w:rFonts w:ascii="Times New Roman" w:hAnsi="Times New Roman" w:cs="Times New Roman"/>
          <w:b/>
          <w:lang w:val="en-US"/>
        </w:rPr>
        <w:t xml:space="preserve"> implementation of Action Plans </w:t>
      </w:r>
      <w:r>
        <w:rPr>
          <w:rFonts w:ascii="Times New Roman" w:hAnsi="Times New Roman" w:cs="Times New Roman"/>
          <w:lang w:val="en-US"/>
        </w:rPr>
        <w:t xml:space="preserve">(across the AEWA range – not limited to a specific region), followed by the </w:t>
      </w:r>
      <w:r w:rsidRPr="00AB2A7E">
        <w:rPr>
          <w:rFonts w:ascii="Times New Roman" w:hAnsi="Times New Roman" w:cs="Times New Roman"/>
          <w:b/>
          <w:lang w:val="en-US"/>
        </w:rPr>
        <w:t>lack of human and technical capacity</w:t>
      </w:r>
      <w:r w:rsidR="007A21CE">
        <w:rPr>
          <w:rFonts w:ascii="Times New Roman" w:hAnsi="Times New Roman" w:cs="Times New Roman"/>
          <w:b/>
          <w:lang w:val="en-US"/>
        </w:rPr>
        <w:t xml:space="preserve"> </w:t>
      </w:r>
      <w:r w:rsidR="007A21CE">
        <w:rPr>
          <w:rFonts w:ascii="Times New Roman" w:hAnsi="Times New Roman" w:cs="Times New Roman"/>
          <w:lang w:val="en-US"/>
        </w:rPr>
        <w:t>in third place</w:t>
      </w:r>
      <w:r>
        <w:rPr>
          <w:rFonts w:ascii="Times New Roman" w:hAnsi="Times New Roman" w:cs="Times New Roman"/>
          <w:lang w:val="en-US"/>
        </w:rPr>
        <w:t>.</w:t>
      </w:r>
      <w:r w:rsidR="009A22E8">
        <w:rPr>
          <w:rFonts w:ascii="Times New Roman" w:hAnsi="Times New Roman" w:cs="Times New Roman"/>
          <w:lang w:val="en-US"/>
        </w:rPr>
        <w:t xml:space="preserve"> It should be </w:t>
      </w:r>
      <w:r w:rsidR="008E2A17">
        <w:rPr>
          <w:rFonts w:ascii="Times New Roman" w:hAnsi="Times New Roman" w:cs="Times New Roman"/>
          <w:lang w:val="en-US"/>
        </w:rPr>
        <w:t>noted that the reported lack of funding most</w:t>
      </w:r>
      <w:r w:rsidR="008C26F7">
        <w:rPr>
          <w:rFonts w:ascii="Times New Roman" w:hAnsi="Times New Roman" w:cs="Times New Roman"/>
          <w:lang w:val="en-US"/>
        </w:rPr>
        <w:t>ly</w:t>
      </w:r>
      <w:r w:rsidR="008E2A17">
        <w:rPr>
          <w:rFonts w:ascii="Times New Roman" w:hAnsi="Times New Roman" w:cs="Times New Roman"/>
          <w:lang w:val="en-US"/>
        </w:rPr>
        <w:t xml:space="preserve"> referred to a lack of national funding available for implementation. Many countries within the EU have, for example, been able to increase their implementation of Action Plan activities through EU LIFE+ projects. However, </w:t>
      </w:r>
      <w:r w:rsidR="008C26F7">
        <w:rPr>
          <w:rFonts w:ascii="Times New Roman" w:hAnsi="Times New Roman" w:cs="Times New Roman"/>
          <w:lang w:val="en-US"/>
        </w:rPr>
        <w:t>similar</w:t>
      </w:r>
      <w:r w:rsidR="008E2A17">
        <w:rPr>
          <w:rFonts w:ascii="Times New Roman" w:hAnsi="Times New Roman" w:cs="Times New Roman"/>
          <w:lang w:val="en-US"/>
        </w:rPr>
        <w:t xml:space="preserve"> </w:t>
      </w:r>
      <w:r w:rsidR="008C26F7">
        <w:rPr>
          <w:rFonts w:ascii="Times New Roman" w:hAnsi="Times New Roman" w:cs="Times New Roman"/>
          <w:lang w:val="en-US"/>
        </w:rPr>
        <w:t xml:space="preserve">targeted </w:t>
      </w:r>
      <w:r w:rsidR="008E2A17">
        <w:rPr>
          <w:rFonts w:ascii="Times New Roman" w:hAnsi="Times New Roman" w:cs="Times New Roman"/>
          <w:lang w:val="en-US"/>
        </w:rPr>
        <w:t>f</w:t>
      </w:r>
      <w:r w:rsidR="008C26F7">
        <w:rPr>
          <w:rFonts w:ascii="Times New Roman" w:hAnsi="Times New Roman" w:cs="Times New Roman"/>
          <w:lang w:val="en-US"/>
        </w:rPr>
        <w:t>inancial</w:t>
      </w:r>
      <w:r w:rsidR="008E2A17">
        <w:rPr>
          <w:rFonts w:ascii="Times New Roman" w:hAnsi="Times New Roman" w:cs="Times New Roman"/>
          <w:lang w:val="en-US"/>
        </w:rPr>
        <w:t xml:space="preserve"> tool</w:t>
      </w:r>
      <w:r w:rsidR="008C26F7">
        <w:rPr>
          <w:rFonts w:ascii="Times New Roman" w:hAnsi="Times New Roman" w:cs="Times New Roman"/>
          <w:lang w:val="en-US"/>
        </w:rPr>
        <w:t>s</w:t>
      </w:r>
      <w:r w:rsidR="008E2A17">
        <w:rPr>
          <w:rFonts w:ascii="Times New Roman" w:hAnsi="Times New Roman" w:cs="Times New Roman"/>
          <w:lang w:val="en-US"/>
        </w:rPr>
        <w:t xml:space="preserve"> </w:t>
      </w:r>
      <w:r w:rsidR="008C26F7">
        <w:rPr>
          <w:rFonts w:ascii="Times New Roman" w:hAnsi="Times New Roman" w:cs="Times New Roman"/>
          <w:lang w:val="en-US"/>
        </w:rPr>
        <w:t>are</w:t>
      </w:r>
      <w:r w:rsidR="008E2A17">
        <w:rPr>
          <w:rFonts w:ascii="Times New Roman" w:hAnsi="Times New Roman" w:cs="Times New Roman"/>
          <w:lang w:val="en-US"/>
        </w:rPr>
        <w:t xml:space="preserve"> missing outside of the EU.</w:t>
      </w:r>
      <w:r w:rsidR="00F06699">
        <w:rPr>
          <w:rFonts w:ascii="Times New Roman" w:hAnsi="Times New Roman" w:cs="Times New Roman"/>
          <w:lang w:val="en-US"/>
        </w:rPr>
        <w:t xml:space="preserve"> Clearly </w:t>
      </w:r>
      <w:r w:rsidR="00F06699" w:rsidRPr="009F218E">
        <w:rPr>
          <w:rFonts w:ascii="Times New Roman" w:hAnsi="Times New Roman" w:cs="Times New Roman"/>
          <w:b/>
          <w:lang w:val="en-US"/>
        </w:rPr>
        <w:t>efforts to fill these gaps need to be increased, in particular for those species categorized as globally threatened</w:t>
      </w:r>
      <w:r w:rsidR="00F06699">
        <w:rPr>
          <w:rFonts w:ascii="Times New Roman" w:hAnsi="Times New Roman" w:cs="Times New Roman"/>
          <w:lang w:val="en-US"/>
        </w:rPr>
        <w:t>.</w:t>
      </w:r>
      <w:r w:rsidR="009F218E">
        <w:rPr>
          <w:rFonts w:ascii="Times New Roman" w:hAnsi="Times New Roman" w:cs="Times New Roman"/>
          <w:lang w:val="en-US"/>
        </w:rPr>
        <w:t xml:space="preserve"> Strengthened cooperation between some of the various International Species Working and Expert Groups with overlaps in range</w:t>
      </w:r>
      <w:r>
        <w:rPr>
          <w:rFonts w:ascii="Times New Roman" w:hAnsi="Times New Roman" w:cs="Times New Roman"/>
          <w:lang w:val="en-US"/>
        </w:rPr>
        <w:t xml:space="preserve"> </w:t>
      </w:r>
      <w:r w:rsidR="009F218E">
        <w:rPr>
          <w:rFonts w:ascii="Times New Roman" w:hAnsi="Times New Roman" w:cs="Times New Roman"/>
          <w:lang w:val="en-US"/>
        </w:rPr>
        <w:t>could</w:t>
      </w:r>
      <w:r w:rsidR="00570CE8">
        <w:rPr>
          <w:rFonts w:ascii="Times New Roman" w:hAnsi="Times New Roman" w:cs="Times New Roman"/>
          <w:lang w:val="en-US"/>
        </w:rPr>
        <w:t>, for example, also</w:t>
      </w:r>
      <w:r w:rsidR="009F218E">
        <w:rPr>
          <w:rFonts w:ascii="Times New Roman" w:hAnsi="Times New Roman" w:cs="Times New Roman"/>
          <w:lang w:val="en-US"/>
        </w:rPr>
        <w:t xml:space="preserve"> be considered in an effort to pool limited resources as well as technical know-how and expertise.</w:t>
      </w:r>
      <w:r>
        <w:rPr>
          <w:rFonts w:ascii="Times New Roman" w:hAnsi="Times New Roman" w:cs="Times New Roman"/>
          <w:lang w:val="en-US"/>
        </w:rPr>
        <w:t xml:space="preserve">   </w:t>
      </w:r>
    </w:p>
    <w:p w14:paraId="7D9C25CE" w14:textId="77777777" w:rsidR="000D08FE" w:rsidRDefault="000D08FE" w:rsidP="002C4677">
      <w:pPr>
        <w:spacing w:after="0" w:line="240" w:lineRule="auto"/>
        <w:jc w:val="both"/>
        <w:rPr>
          <w:rFonts w:ascii="Times New Roman" w:hAnsi="Times New Roman" w:cs="Times New Roman"/>
          <w:lang w:val="en-US"/>
        </w:rPr>
      </w:pPr>
    </w:p>
    <w:p w14:paraId="730FB3C3" w14:textId="35D72572" w:rsidR="006932F7" w:rsidRDefault="00F9658E" w:rsidP="002C4677">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w:t>
      </w:r>
      <w:r w:rsidR="00D07A5C">
        <w:rPr>
          <w:rFonts w:ascii="Times New Roman" w:hAnsi="Times New Roman" w:cs="Times New Roman"/>
          <w:lang w:val="en-US"/>
        </w:rPr>
        <w:t xml:space="preserve">reported </w:t>
      </w:r>
      <w:r w:rsidRPr="00BF7C2C">
        <w:rPr>
          <w:rFonts w:ascii="Times New Roman" w:hAnsi="Times New Roman" w:cs="Times New Roman"/>
          <w:b/>
          <w:lang w:val="en-US"/>
        </w:rPr>
        <w:t>l</w:t>
      </w:r>
      <w:r w:rsidR="00530EDC" w:rsidRPr="00BF7C2C">
        <w:rPr>
          <w:rFonts w:ascii="Times New Roman" w:hAnsi="Times New Roman" w:cs="Times New Roman"/>
          <w:b/>
          <w:lang w:val="en-US"/>
        </w:rPr>
        <w:t>ack of government interest</w:t>
      </w:r>
      <w:r w:rsidRPr="00BF7C2C">
        <w:rPr>
          <w:rFonts w:ascii="Times New Roman" w:hAnsi="Times New Roman" w:cs="Times New Roman"/>
          <w:b/>
          <w:lang w:val="en-US"/>
        </w:rPr>
        <w:t xml:space="preserve"> in</w:t>
      </w:r>
      <w:r w:rsidR="00BA4D38">
        <w:rPr>
          <w:rFonts w:ascii="Times New Roman" w:hAnsi="Times New Roman" w:cs="Times New Roman"/>
          <w:b/>
          <w:lang w:val="en-US"/>
        </w:rPr>
        <w:t>,</w:t>
      </w:r>
      <w:r w:rsidRPr="00BF7C2C">
        <w:rPr>
          <w:rFonts w:ascii="Times New Roman" w:hAnsi="Times New Roman" w:cs="Times New Roman"/>
          <w:b/>
          <w:lang w:val="en-US"/>
        </w:rPr>
        <w:t xml:space="preserve"> commitment to </w:t>
      </w:r>
      <w:r w:rsidR="00BA4D38">
        <w:rPr>
          <w:rFonts w:ascii="Times New Roman" w:hAnsi="Times New Roman" w:cs="Times New Roman"/>
          <w:b/>
          <w:lang w:val="en-US"/>
        </w:rPr>
        <w:t xml:space="preserve">and capacity for </w:t>
      </w:r>
      <w:r w:rsidRPr="00BF7C2C">
        <w:rPr>
          <w:rFonts w:ascii="Times New Roman" w:hAnsi="Times New Roman" w:cs="Times New Roman"/>
          <w:b/>
          <w:lang w:val="en-US"/>
        </w:rPr>
        <w:t xml:space="preserve">the implementation of </w:t>
      </w:r>
      <w:r w:rsidR="00BA4D38">
        <w:rPr>
          <w:rFonts w:ascii="Times New Roman" w:hAnsi="Times New Roman" w:cs="Times New Roman"/>
          <w:b/>
          <w:lang w:val="en-US"/>
        </w:rPr>
        <w:t xml:space="preserve">several of the </w:t>
      </w:r>
      <w:r w:rsidRPr="00BF7C2C">
        <w:rPr>
          <w:rFonts w:ascii="Times New Roman" w:hAnsi="Times New Roman" w:cs="Times New Roman"/>
          <w:b/>
          <w:lang w:val="en-US"/>
        </w:rPr>
        <w:t>adopted AEWA Action Plans</w:t>
      </w:r>
      <w:r>
        <w:rPr>
          <w:rFonts w:ascii="Times New Roman" w:hAnsi="Times New Roman" w:cs="Times New Roman"/>
          <w:lang w:val="en-US"/>
        </w:rPr>
        <w:t xml:space="preserve"> is one of the most serious issues standing in the way of achieving Action Plan goals and objectives</w:t>
      </w:r>
      <w:r w:rsidR="009A0B1C">
        <w:rPr>
          <w:rFonts w:ascii="Times New Roman" w:hAnsi="Times New Roman" w:cs="Times New Roman"/>
          <w:lang w:val="en-US"/>
        </w:rPr>
        <w:t xml:space="preserve">. </w:t>
      </w:r>
      <w:r w:rsidR="00D07A5C">
        <w:rPr>
          <w:rFonts w:ascii="Times New Roman" w:hAnsi="Times New Roman" w:cs="Times New Roman"/>
          <w:lang w:val="en-US"/>
        </w:rPr>
        <w:t xml:space="preserve">This </w:t>
      </w:r>
      <w:r w:rsidR="00423E62">
        <w:rPr>
          <w:rFonts w:ascii="Times New Roman" w:hAnsi="Times New Roman" w:cs="Times New Roman"/>
          <w:lang w:val="en-US"/>
        </w:rPr>
        <w:t>links</w:t>
      </w:r>
      <w:r w:rsidR="00D07A5C">
        <w:rPr>
          <w:rFonts w:ascii="Times New Roman" w:hAnsi="Times New Roman" w:cs="Times New Roman"/>
          <w:lang w:val="en-US"/>
        </w:rPr>
        <w:t xml:space="preserve"> directly to </w:t>
      </w:r>
      <w:r w:rsidR="00320684">
        <w:rPr>
          <w:rFonts w:ascii="Times New Roman" w:hAnsi="Times New Roman" w:cs="Times New Roman"/>
          <w:lang w:val="en-US"/>
        </w:rPr>
        <w:t>the reported lack of funding as well as</w:t>
      </w:r>
      <w:r w:rsidR="00D07A5C">
        <w:rPr>
          <w:rFonts w:ascii="Times New Roman" w:hAnsi="Times New Roman" w:cs="Times New Roman"/>
          <w:lang w:val="en-US"/>
        </w:rPr>
        <w:t xml:space="preserve"> of appropriate </w:t>
      </w:r>
      <w:r w:rsidR="00320684">
        <w:rPr>
          <w:rFonts w:ascii="Times New Roman" w:hAnsi="Times New Roman" w:cs="Times New Roman"/>
          <w:lang w:val="en-US"/>
        </w:rPr>
        <w:t xml:space="preserve">human and technical capacity </w:t>
      </w:r>
      <w:r w:rsidR="00D07A5C">
        <w:rPr>
          <w:rFonts w:ascii="Times New Roman" w:hAnsi="Times New Roman" w:cs="Times New Roman"/>
          <w:lang w:val="en-US"/>
        </w:rPr>
        <w:t>mentioned above</w:t>
      </w:r>
      <w:r w:rsidR="00423E62">
        <w:rPr>
          <w:rFonts w:ascii="Times New Roman" w:hAnsi="Times New Roman" w:cs="Times New Roman"/>
          <w:lang w:val="en-US"/>
        </w:rPr>
        <w:t xml:space="preserve">, as government support and commitment to implementation processes should </w:t>
      </w:r>
      <w:r w:rsidR="00BE0757">
        <w:rPr>
          <w:rFonts w:ascii="Times New Roman" w:hAnsi="Times New Roman" w:cs="Times New Roman"/>
          <w:lang w:val="en-US"/>
        </w:rPr>
        <w:t xml:space="preserve">ideally </w:t>
      </w:r>
      <w:r w:rsidR="00423E62">
        <w:rPr>
          <w:rFonts w:ascii="Times New Roman" w:hAnsi="Times New Roman" w:cs="Times New Roman"/>
          <w:lang w:val="en-US"/>
        </w:rPr>
        <w:t>to some national resources being made available</w:t>
      </w:r>
      <w:r w:rsidR="00D07A5C">
        <w:rPr>
          <w:rFonts w:ascii="Times New Roman" w:hAnsi="Times New Roman" w:cs="Times New Roman"/>
          <w:lang w:val="en-US"/>
        </w:rPr>
        <w:t xml:space="preserve">. </w:t>
      </w:r>
      <w:r w:rsidR="00320684">
        <w:rPr>
          <w:rFonts w:ascii="Times New Roman" w:hAnsi="Times New Roman" w:cs="Times New Roman"/>
          <w:lang w:val="en-US"/>
        </w:rPr>
        <w:t>Issues related to the lack of government support for implementation were</w:t>
      </w:r>
      <w:r w:rsidR="009F218E">
        <w:rPr>
          <w:rFonts w:ascii="Times New Roman" w:hAnsi="Times New Roman" w:cs="Times New Roman"/>
          <w:lang w:val="en-US"/>
        </w:rPr>
        <w:t xml:space="preserve"> stressed repeatedly</w:t>
      </w:r>
      <w:r>
        <w:rPr>
          <w:rFonts w:ascii="Times New Roman" w:hAnsi="Times New Roman" w:cs="Times New Roman"/>
          <w:lang w:val="en-US"/>
        </w:rPr>
        <w:t xml:space="preserve"> in the </w:t>
      </w:r>
      <w:r w:rsidR="009A0B1C">
        <w:rPr>
          <w:rFonts w:ascii="Times New Roman" w:hAnsi="Times New Roman" w:cs="Times New Roman"/>
          <w:lang w:val="en-US"/>
        </w:rPr>
        <w:t>submitted questionnaires</w:t>
      </w:r>
      <w:r w:rsidR="00320684">
        <w:rPr>
          <w:rFonts w:ascii="Times New Roman" w:hAnsi="Times New Roman" w:cs="Times New Roman"/>
          <w:lang w:val="en-US"/>
        </w:rPr>
        <w:t xml:space="preserve"> by government</w:t>
      </w:r>
      <w:r>
        <w:rPr>
          <w:rFonts w:ascii="Times New Roman" w:hAnsi="Times New Roman" w:cs="Times New Roman"/>
          <w:lang w:val="en-US"/>
        </w:rPr>
        <w:t xml:space="preserve"> </w:t>
      </w:r>
      <w:r w:rsidR="00320684">
        <w:rPr>
          <w:rFonts w:ascii="Times New Roman" w:hAnsi="Times New Roman" w:cs="Times New Roman"/>
          <w:lang w:val="en-US"/>
        </w:rPr>
        <w:t xml:space="preserve">officials and conservation practitioners alike and it ranked as the </w:t>
      </w:r>
      <w:r w:rsidR="009A0B1C">
        <w:rPr>
          <w:rFonts w:ascii="Times New Roman" w:hAnsi="Times New Roman" w:cs="Times New Roman"/>
          <w:lang w:val="en-US"/>
        </w:rPr>
        <w:t>number two obstacle hindering implementation</w:t>
      </w:r>
      <w:r w:rsidR="00320684">
        <w:rPr>
          <w:rFonts w:ascii="Times New Roman" w:hAnsi="Times New Roman" w:cs="Times New Roman"/>
          <w:lang w:val="en-US"/>
        </w:rPr>
        <w:t>.</w:t>
      </w:r>
      <w:r w:rsidR="009A0B1C">
        <w:rPr>
          <w:rFonts w:ascii="Times New Roman" w:hAnsi="Times New Roman" w:cs="Times New Roman"/>
          <w:lang w:val="en-US"/>
        </w:rPr>
        <w:t xml:space="preserve"> </w:t>
      </w:r>
    </w:p>
    <w:p w14:paraId="378CAC3B" w14:textId="77777777" w:rsidR="006932F7" w:rsidRDefault="006932F7" w:rsidP="002C4677">
      <w:pPr>
        <w:spacing w:after="0" w:line="240" w:lineRule="auto"/>
        <w:jc w:val="both"/>
        <w:rPr>
          <w:rFonts w:ascii="Times New Roman" w:hAnsi="Times New Roman" w:cs="Times New Roman"/>
          <w:lang w:val="en-US"/>
        </w:rPr>
      </w:pPr>
    </w:p>
    <w:p w14:paraId="2D2BC6DD" w14:textId="1B492AD6" w:rsidR="00F7668A" w:rsidRDefault="00F7668A" w:rsidP="002C4677">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translation of the activities and goals from adopted International Species Action and Management Plans into national policies and strategies is another key step in ensuring both government by-in and longer term implementation. </w:t>
      </w:r>
      <w:r w:rsidR="007C2579">
        <w:rPr>
          <w:rFonts w:ascii="Times New Roman" w:hAnsi="Times New Roman" w:cs="Times New Roman"/>
          <w:lang w:val="en-US"/>
        </w:rPr>
        <w:t>Many</w:t>
      </w:r>
      <w:r>
        <w:rPr>
          <w:rFonts w:ascii="Times New Roman" w:hAnsi="Times New Roman" w:cs="Times New Roman"/>
          <w:lang w:val="en-US"/>
        </w:rPr>
        <w:t xml:space="preserve"> of the current AEWA Action Plans have a very strong focus on the adopt</w:t>
      </w:r>
      <w:r w:rsidR="007C2579">
        <w:rPr>
          <w:rFonts w:ascii="Times New Roman" w:hAnsi="Times New Roman" w:cs="Times New Roman"/>
          <w:lang w:val="en-US"/>
        </w:rPr>
        <w:t>ion of</w:t>
      </w:r>
      <w:r>
        <w:rPr>
          <w:rFonts w:ascii="Times New Roman" w:hAnsi="Times New Roman" w:cs="Times New Roman"/>
          <w:lang w:val="en-US"/>
        </w:rPr>
        <w:t xml:space="preserve"> National Action Plans </w:t>
      </w:r>
      <w:r w:rsidR="007C2579">
        <w:rPr>
          <w:rFonts w:ascii="Times New Roman" w:hAnsi="Times New Roman" w:cs="Times New Roman"/>
          <w:lang w:val="en-US"/>
        </w:rPr>
        <w:t>to this end</w:t>
      </w:r>
      <w:r>
        <w:rPr>
          <w:rFonts w:ascii="Times New Roman" w:hAnsi="Times New Roman" w:cs="Times New Roman"/>
          <w:lang w:val="en-US"/>
        </w:rPr>
        <w:t xml:space="preserve">, and </w:t>
      </w:r>
      <w:r w:rsidR="007C2579">
        <w:rPr>
          <w:rFonts w:ascii="Times New Roman" w:hAnsi="Times New Roman" w:cs="Times New Roman"/>
          <w:lang w:val="en-US"/>
        </w:rPr>
        <w:t>this is one of the factors</w:t>
      </w:r>
      <w:r>
        <w:rPr>
          <w:rFonts w:ascii="Times New Roman" w:hAnsi="Times New Roman" w:cs="Times New Roman"/>
          <w:lang w:val="en-US"/>
        </w:rPr>
        <w:t xml:space="preserve"> considered</w:t>
      </w:r>
      <w:r w:rsidR="007C2579">
        <w:rPr>
          <w:rFonts w:ascii="Times New Roman" w:hAnsi="Times New Roman" w:cs="Times New Roman"/>
          <w:lang w:val="en-US"/>
        </w:rPr>
        <w:t xml:space="preserve"> to be an </w:t>
      </w:r>
      <w:r>
        <w:rPr>
          <w:rFonts w:ascii="Times New Roman" w:hAnsi="Times New Roman" w:cs="Times New Roman"/>
          <w:lang w:val="en-US"/>
        </w:rPr>
        <w:t>indicator for implementation</w:t>
      </w:r>
      <w:r w:rsidR="007C2579">
        <w:rPr>
          <w:rFonts w:ascii="Times New Roman" w:hAnsi="Times New Roman" w:cs="Times New Roman"/>
          <w:lang w:val="en-US"/>
        </w:rPr>
        <w:t xml:space="preserve"> progress</w:t>
      </w:r>
      <w:r>
        <w:rPr>
          <w:rFonts w:ascii="Times New Roman" w:hAnsi="Times New Roman" w:cs="Times New Roman"/>
          <w:lang w:val="en-US"/>
        </w:rPr>
        <w:t xml:space="preserve">. </w:t>
      </w:r>
      <w:r w:rsidR="003F6A65">
        <w:rPr>
          <w:rFonts w:ascii="Times New Roman" w:hAnsi="Times New Roman" w:cs="Times New Roman"/>
          <w:lang w:val="en-US"/>
        </w:rPr>
        <w:t xml:space="preserve">The relatively low number of adopted National Action Plans reported does not, however, </w:t>
      </w:r>
      <w:r w:rsidR="008C26F7">
        <w:rPr>
          <w:rFonts w:ascii="Times New Roman" w:hAnsi="Times New Roman" w:cs="Times New Roman"/>
          <w:lang w:val="en-US"/>
        </w:rPr>
        <w:t>take into consideration</w:t>
      </w:r>
      <w:r w:rsidR="003F6A65">
        <w:rPr>
          <w:rFonts w:ascii="Times New Roman" w:hAnsi="Times New Roman" w:cs="Times New Roman"/>
          <w:lang w:val="en-US"/>
        </w:rPr>
        <w:t xml:space="preserve"> that many countries have </w:t>
      </w:r>
      <w:r>
        <w:rPr>
          <w:rFonts w:ascii="Times New Roman" w:hAnsi="Times New Roman" w:cs="Times New Roman"/>
          <w:lang w:val="en-US"/>
        </w:rPr>
        <w:t xml:space="preserve">existing </w:t>
      </w:r>
      <w:r w:rsidR="003F6A65">
        <w:rPr>
          <w:rFonts w:ascii="Times New Roman" w:hAnsi="Times New Roman" w:cs="Times New Roman"/>
          <w:lang w:val="en-US"/>
        </w:rPr>
        <w:t xml:space="preserve">adequate </w:t>
      </w:r>
      <w:r>
        <w:rPr>
          <w:rFonts w:ascii="Times New Roman" w:hAnsi="Times New Roman" w:cs="Times New Roman"/>
          <w:lang w:val="en-US"/>
        </w:rPr>
        <w:t xml:space="preserve">national frameworks </w:t>
      </w:r>
      <w:r w:rsidR="003F6A65">
        <w:rPr>
          <w:rFonts w:ascii="Times New Roman" w:hAnsi="Times New Roman" w:cs="Times New Roman"/>
          <w:lang w:val="en-US"/>
        </w:rPr>
        <w:t>in place</w:t>
      </w:r>
      <w:r w:rsidR="00BE0757">
        <w:rPr>
          <w:rFonts w:ascii="Times New Roman" w:hAnsi="Times New Roman" w:cs="Times New Roman"/>
          <w:lang w:val="en-US"/>
        </w:rPr>
        <w:t xml:space="preserve"> rendering</w:t>
      </w:r>
      <w:r w:rsidR="008C26F7">
        <w:rPr>
          <w:rFonts w:ascii="Times New Roman" w:hAnsi="Times New Roman" w:cs="Times New Roman"/>
          <w:lang w:val="en-US"/>
        </w:rPr>
        <w:t xml:space="preserve"> the additional adoption of National Action Plans obsolete</w:t>
      </w:r>
      <w:r w:rsidR="003F6A65">
        <w:rPr>
          <w:rFonts w:ascii="Times New Roman" w:hAnsi="Times New Roman" w:cs="Times New Roman"/>
          <w:lang w:val="en-US"/>
        </w:rPr>
        <w:t xml:space="preserve">. </w:t>
      </w:r>
      <w:r w:rsidR="007C2579">
        <w:rPr>
          <w:rFonts w:ascii="Times New Roman" w:hAnsi="Times New Roman" w:cs="Times New Roman"/>
          <w:lang w:val="en-US"/>
        </w:rPr>
        <w:t>This said, the National Action Plan</w:t>
      </w:r>
      <w:r w:rsidR="008C26F7">
        <w:rPr>
          <w:rFonts w:ascii="Times New Roman" w:hAnsi="Times New Roman" w:cs="Times New Roman"/>
          <w:lang w:val="en-US"/>
        </w:rPr>
        <w:t>s</w:t>
      </w:r>
      <w:r w:rsidR="007C2579">
        <w:rPr>
          <w:rFonts w:ascii="Times New Roman" w:hAnsi="Times New Roman" w:cs="Times New Roman"/>
          <w:lang w:val="en-US"/>
        </w:rPr>
        <w:t xml:space="preserve"> and Working Groups remain a key tool for those countries without such frameworks in place and there is a need to revise the AEWA Conservation Guidelines for the development of National Action Plans </w:t>
      </w:r>
      <w:r w:rsidR="00F934AE">
        <w:rPr>
          <w:rFonts w:ascii="Times New Roman" w:hAnsi="Times New Roman" w:cs="Times New Roman"/>
          <w:lang w:val="en-US"/>
        </w:rPr>
        <w:t xml:space="preserve">to ensure that </w:t>
      </w:r>
      <w:r w:rsidR="008C26F7">
        <w:rPr>
          <w:rFonts w:ascii="Times New Roman" w:hAnsi="Times New Roman" w:cs="Times New Roman"/>
          <w:lang w:val="en-US"/>
        </w:rPr>
        <w:t>countries</w:t>
      </w:r>
      <w:r w:rsidR="00F934AE">
        <w:rPr>
          <w:rFonts w:ascii="Times New Roman" w:hAnsi="Times New Roman" w:cs="Times New Roman"/>
          <w:lang w:val="en-US"/>
        </w:rPr>
        <w:t xml:space="preserve"> </w:t>
      </w:r>
      <w:r w:rsidR="008C26F7">
        <w:rPr>
          <w:rFonts w:ascii="Times New Roman" w:hAnsi="Times New Roman" w:cs="Times New Roman"/>
          <w:lang w:val="en-US"/>
        </w:rPr>
        <w:t>receive adequate and up-to-date guidance in the establishment thereof</w:t>
      </w:r>
      <w:r w:rsidR="00F934AE">
        <w:rPr>
          <w:rFonts w:ascii="Times New Roman" w:hAnsi="Times New Roman" w:cs="Times New Roman"/>
          <w:lang w:val="en-US"/>
        </w:rPr>
        <w:t>.</w:t>
      </w:r>
    </w:p>
    <w:p w14:paraId="667DAD6B" w14:textId="77777777" w:rsidR="0011024C" w:rsidRDefault="0011024C" w:rsidP="002C4677">
      <w:pPr>
        <w:spacing w:after="0" w:line="240" w:lineRule="auto"/>
        <w:jc w:val="both"/>
        <w:rPr>
          <w:rFonts w:ascii="Times New Roman" w:hAnsi="Times New Roman" w:cs="Times New Roman"/>
          <w:lang w:val="en-US"/>
        </w:rPr>
      </w:pPr>
    </w:p>
    <w:p w14:paraId="61AD136A" w14:textId="65FBED73" w:rsidR="00CF07DD" w:rsidRDefault="0011024C" w:rsidP="002C4677">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w:t>
      </w:r>
      <w:r w:rsidRPr="0011024C">
        <w:rPr>
          <w:rFonts w:ascii="Times New Roman" w:hAnsi="Times New Roman" w:cs="Times New Roman"/>
          <w:b/>
          <w:lang w:val="en-US"/>
        </w:rPr>
        <w:t>main responsibility of implementing Action Plans lies with th</w:t>
      </w:r>
      <w:r>
        <w:rPr>
          <w:rFonts w:ascii="Times New Roman" w:hAnsi="Times New Roman" w:cs="Times New Roman"/>
          <w:b/>
          <w:lang w:val="en-US"/>
        </w:rPr>
        <w:t>e governments of the Principal R</w:t>
      </w:r>
      <w:r w:rsidRPr="0011024C">
        <w:rPr>
          <w:rFonts w:ascii="Times New Roman" w:hAnsi="Times New Roman" w:cs="Times New Roman"/>
          <w:b/>
          <w:lang w:val="en-US"/>
        </w:rPr>
        <w:t>ange States.</w:t>
      </w:r>
      <w:r>
        <w:rPr>
          <w:rFonts w:ascii="Times New Roman" w:hAnsi="Times New Roman" w:cs="Times New Roman"/>
          <w:lang w:val="en-US"/>
        </w:rPr>
        <w:t xml:space="preserve"> </w:t>
      </w:r>
      <w:r w:rsidR="00F9658E">
        <w:rPr>
          <w:rFonts w:ascii="Times New Roman" w:hAnsi="Times New Roman" w:cs="Times New Roman"/>
          <w:lang w:val="en-US"/>
        </w:rPr>
        <w:t xml:space="preserve">It should </w:t>
      </w:r>
      <w:r w:rsidR="00E01213">
        <w:rPr>
          <w:rFonts w:ascii="Times New Roman" w:hAnsi="Times New Roman" w:cs="Times New Roman"/>
          <w:lang w:val="en-US"/>
        </w:rPr>
        <w:t xml:space="preserve">therefore </w:t>
      </w:r>
      <w:r w:rsidR="00F9658E">
        <w:rPr>
          <w:rFonts w:ascii="Times New Roman" w:hAnsi="Times New Roman" w:cs="Times New Roman"/>
          <w:lang w:val="en-US"/>
        </w:rPr>
        <w:t>be reiterated that AEWA Contracting Parties are obligated to implement t</w:t>
      </w:r>
      <w:r w:rsidR="00E01213">
        <w:rPr>
          <w:rFonts w:ascii="Times New Roman" w:hAnsi="Times New Roman" w:cs="Times New Roman"/>
          <w:lang w:val="en-US"/>
        </w:rPr>
        <w:t>hese p</w:t>
      </w:r>
      <w:r>
        <w:rPr>
          <w:rFonts w:ascii="Times New Roman" w:hAnsi="Times New Roman" w:cs="Times New Roman"/>
          <w:lang w:val="en-US"/>
        </w:rPr>
        <w:t>lans</w:t>
      </w:r>
      <w:r w:rsidR="005765BB">
        <w:rPr>
          <w:rFonts w:ascii="Times New Roman" w:hAnsi="Times New Roman" w:cs="Times New Roman"/>
          <w:lang w:val="en-US"/>
        </w:rPr>
        <w:t xml:space="preserve"> adopted</w:t>
      </w:r>
      <w:r>
        <w:rPr>
          <w:rFonts w:ascii="Times New Roman" w:hAnsi="Times New Roman" w:cs="Times New Roman"/>
          <w:lang w:val="en-US"/>
        </w:rPr>
        <w:t xml:space="preserve"> </w:t>
      </w:r>
      <w:r w:rsidR="00F9658E">
        <w:rPr>
          <w:rFonts w:ascii="Times New Roman" w:hAnsi="Times New Roman" w:cs="Times New Roman"/>
          <w:lang w:val="en-US"/>
        </w:rPr>
        <w:t>under the Agreement</w:t>
      </w:r>
      <w:r w:rsidR="00CF07DD">
        <w:rPr>
          <w:rFonts w:ascii="Times New Roman" w:hAnsi="Times New Roman" w:cs="Times New Roman"/>
          <w:lang w:val="en-US"/>
        </w:rPr>
        <w:t xml:space="preserve"> (chapter 1)</w:t>
      </w:r>
      <w:r w:rsidR="00F9658E">
        <w:rPr>
          <w:rFonts w:ascii="Times New Roman" w:hAnsi="Times New Roman" w:cs="Times New Roman"/>
          <w:lang w:val="en-US"/>
        </w:rPr>
        <w:t>.</w:t>
      </w:r>
      <w:r w:rsidR="00E01213">
        <w:rPr>
          <w:rFonts w:ascii="Times New Roman" w:hAnsi="Times New Roman" w:cs="Times New Roman"/>
          <w:lang w:val="en-US"/>
        </w:rPr>
        <w:t xml:space="preserve"> </w:t>
      </w:r>
      <w:r w:rsidR="00C03669">
        <w:rPr>
          <w:rFonts w:ascii="Times New Roman" w:hAnsi="Times New Roman" w:cs="Times New Roman"/>
          <w:lang w:val="en-US"/>
        </w:rPr>
        <w:t>Although conducting invaluable work, NGOs and other international and national conservation organizations</w:t>
      </w:r>
      <w:r w:rsidR="00F85F87">
        <w:rPr>
          <w:rFonts w:ascii="Times New Roman" w:hAnsi="Times New Roman" w:cs="Times New Roman"/>
          <w:lang w:val="en-US"/>
        </w:rPr>
        <w:t xml:space="preserve"> and stakeholders</w:t>
      </w:r>
      <w:r w:rsidR="00C03669">
        <w:rPr>
          <w:rFonts w:ascii="Times New Roman" w:hAnsi="Times New Roman" w:cs="Times New Roman"/>
          <w:lang w:val="en-US"/>
        </w:rPr>
        <w:t xml:space="preserve"> </w:t>
      </w:r>
      <w:r w:rsidR="00F85F87">
        <w:rPr>
          <w:rFonts w:ascii="Times New Roman" w:hAnsi="Times New Roman" w:cs="Times New Roman"/>
          <w:lang w:val="en-US"/>
        </w:rPr>
        <w:t>are not</w:t>
      </w:r>
      <w:r w:rsidR="00C03669">
        <w:rPr>
          <w:rFonts w:ascii="Times New Roman" w:hAnsi="Times New Roman" w:cs="Times New Roman"/>
          <w:lang w:val="en-US"/>
        </w:rPr>
        <w:t xml:space="preserve"> able to </w:t>
      </w:r>
      <w:r w:rsidR="00BA4D38">
        <w:rPr>
          <w:rFonts w:ascii="Times New Roman" w:hAnsi="Times New Roman" w:cs="Times New Roman"/>
          <w:lang w:val="en-US"/>
        </w:rPr>
        <w:t>shoulder</w:t>
      </w:r>
      <w:r w:rsidR="00C03669">
        <w:rPr>
          <w:rFonts w:ascii="Times New Roman" w:hAnsi="Times New Roman" w:cs="Times New Roman"/>
          <w:lang w:val="en-US"/>
        </w:rPr>
        <w:t xml:space="preserve"> the full burden of </w:t>
      </w:r>
      <w:r w:rsidR="00F85F87">
        <w:rPr>
          <w:rFonts w:ascii="Times New Roman" w:hAnsi="Times New Roman" w:cs="Times New Roman"/>
          <w:lang w:val="en-US"/>
        </w:rPr>
        <w:t xml:space="preserve">long-term </w:t>
      </w:r>
      <w:r w:rsidR="00C03669">
        <w:rPr>
          <w:rFonts w:ascii="Times New Roman" w:hAnsi="Times New Roman" w:cs="Times New Roman"/>
          <w:lang w:val="en-US"/>
        </w:rPr>
        <w:t xml:space="preserve">Action Plan implementation. </w:t>
      </w:r>
    </w:p>
    <w:p w14:paraId="61FDA9B8" w14:textId="77777777" w:rsidR="00CF07DD" w:rsidRDefault="00CF07DD" w:rsidP="002C4677">
      <w:pPr>
        <w:spacing w:after="0" w:line="240" w:lineRule="auto"/>
        <w:jc w:val="both"/>
        <w:rPr>
          <w:rFonts w:ascii="Times New Roman" w:hAnsi="Times New Roman" w:cs="Times New Roman"/>
          <w:lang w:val="en-US"/>
        </w:rPr>
      </w:pPr>
    </w:p>
    <w:p w14:paraId="74A86482" w14:textId="43F42E3E" w:rsidR="00830F42" w:rsidRDefault="007B0E9F" w:rsidP="002C4677">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situation for the </w:t>
      </w:r>
      <w:r w:rsidR="0096214F" w:rsidRPr="0096214F">
        <w:rPr>
          <w:rFonts w:ascii="Times New Roman" w:hAnsi="Times New Roman" w:cs="Times New Roman"/>
          <w:lang w:val="en-US"/>
        </w:rPr>
        <w:t xml:space="preserve">Pink-footed Goose </w:t>
      </w:r>
      <w:r w:rsidR="0096214F">
        <w:rPr>
          <w:rFonts w:ascii="Times New Roman" w:hAnsi="Times New Roman" w:cs="Times New Roman"/>
          <w:lang w:val="en-US"/>
        </w:rPr>
        <w:t xml:space="preserve">International </w:t>
      </w:r>
      <w:r w:rsidR="0096214F" w:rsidRPr="0096214F">
        <w:rPr>
          <w:rFonts w:ascii="Times New Roman" w:hAnsi="Times New Roman" w:cs="Times New Roman"/>
          <w:lang w:val="en-US"/>
        </w:rPr>
        <w:t>Management Plan</w:t>
      </w:r>
      <w:r>
        <w:rPr>
          <w:rFonts w:ascii="Times New Roman" w:hAnsi="Times New Roman" w:cs="Times New Roman"/>
          <w:lang w:val="en-US"/>
        </w:rPr>
        <w:t xml:space="preserve"> is slightly different</w:t>
      </w:r>
      <w:r w:rsidR="005765BB">
        <w:rPr>
          <w:rFonts w:ascii="Times New Roman" w:hAnsi="Times New Roman" w:cs="Times New Roman"/>
          <w:lang w:val="en-US"/>
        </w:rPr>
        <w:t>, where range state governments</w:t>
      </w:r>
      <w:r w:rsidR="00FD3ECC">
        <w:rPr>
          <w:rFonts w:ascii="Times New Roman" w:hAnsi="Times New Roman" w:cs="Times New Roman"/>
          <w:lang w:val="en-US"/>
        </w:rPr>
        <w:t xml:space="preserve"> </w:t>
      </w:r>
      <w:r w:rsidR="005765BB">
        <w:rPr>
          <w:rFonts w:ascii="Times New Roman" w:hAnsi="Times New Roman" w:cs="Times New Roman"/>
          <w:lang w:val="en-US"/>
        </w:rPr>
        <w:t xml:space="preserve">play a more active role </w:t>
      </w:r>
      <w:r>
        <w:rPr>
          <w:rFonts w:ascii="Times New Roman" w:hAnsi="Times New Roman" w:cs="Times New Roman"/>
          <w:lang w:val="en-US"/>
        </w:rPr>
        <w:t>in the implementation of the established adaptive harvest management system. There are perhaps lessons to be learnt from this process regarding the engagement of government authorities that could be applied to the implementation of Species Action Plans.</w:t>
      </w:r>
      <w:r w:rsidR="00CF07DD">
        <w:rPr>
          <w:rFonts w:ascii="Times New Roman" w:hAnsi="Times New Roman" w:cs="Times New Roman"/>
          <w:lang w:val="en-US"/>
        </w:rPr>
        <w:t xml:space="preserve"> There is certainly scope for the development of further Species Management Plans on the basis of the Pink-footed Goose example as well as on the revised AEWA Guidelines on the Sustainable Harvest of Migratory Waterbirds, following a prioritization of species for management-planning by the AEWA Technical Committee. </w:t>
      </w:r>
    </w:p>
    <w:p w14:paraId="0067E9B4" w14:textId="77777777" w:rsidR="00C03669" w:rsidRDefault="00C03669" w:rsidP="002C4677">
      <w:pPr>
        <w:spacing w:after="0" w:line="240" w:lineRule="auto"/>
        <w:jc w:val="both"/>
        <w:rPr>
          <w:rFonts w:ascii="Times New Roman" w:hAnsi="Times New Roman" w:cs="Times New Roman"/>
          <w:lang w:val="en-US"/>
        </w:rPr>
      </w:pPr>
    </w:p>
    <w:p w14:paraId="0E027554" w14:textId="3DFFE099" w:rsidR="000D33EB" w:rsidRDefault="0096214F" w:rsidP="002C4677">
      <w:pPr>
        <w:spacing w:after="0" w:line="240" w:lineRule="auto"/>
        <w:jc w:val="both"/>
        <w:rPr>
          <w:rFonts w:ascii="Times New Roman" w:hAnsi="Times New Roman" w:cs="Times New Roman"/>
          <w:lang w:val="en-US"/>
        </w:rPr>
      </w:pPr>
      <w:r>
        <w:rPr>
          <w:rFonts w:ascii="Times New Roman" w:hAnsi="Times New Roman" w:cs="Times New Roman"/>
          <w:lang w:val="en-US"/>
        </w:rPr>
        <w:t>I</w:t>
      </w:r>
      <w:r w:rsidR="00C03669">
        <w:rPr>
          <w:rFonts w:ascii="Times New Roman" w:hAnsi="Times New Roman" w:cs="Times New Roman"/>
          <w:lang w:val="en-US"/>
        </w:rPr>
        <w:t xml:space="preserve">t is </w:t>
      </w:r>
      <w:r>
        <w:rPr>
          <w:rFonts w:ascii="Times New Roman" w:hAnsi="Times New Roman" w:cs="Times New Roman"/>
          <w:lang w:val="en-US"/>
        </w:rPr>
        <w:t xml:space="preserve">also </w:t>
      </w:r>
      <w:r w:rsidR="00F85F87">
        <w:rPr>
          <w:rFonts w:ascii="Times New Roman" w:hAnsi="Times New Roman" w:cs="Times New Roman"/>
          <w:lang w:val="en-US"/>
        </w:rPr>
        <w:t xml:space="preserve">very </w:t>
      </w:r>
      <w:r w:rsidR="00C03669">
        <w:rPr>
          <w:rFonts w:ascii="Times New Roman" w:hAnsi="Times New Roman" w:cs="Times New Roman"/>
          <w:lang w:val="en-US"/>
        </w:rPr>
        <w:t xml:space="preserve">encouraging to see several </w:t>
      </w:r>
      <w:r w:rsidR="00C03669" w:rsidRPr="00BF7C2C">
        <w:rPr>
          <w:rFonts w:ascii="Times New Roman" w:hAnsi="Times New Roman" w:cs="Times New Roman"/>
          <w:b/>
          <w:lang w:val="en-US"/>
        </w:rPr>
        <w:t>non-Party Range States</w:t>
      </w:r>
      <w:r w:rsidR="00C03669">
        <w:rPr>
          <w:rFonts w:ascii="Times New Roman" w:hAnsi="Times New Roman" w:cs="Times New Roman"/>
          <w:lang w:val="en-US"/>
        </w:rPr>
        <w:t xml:space="preserve"> participating actively in the implementation </w:t>
      </w:r>
      <w:r w:rsidR="00C03669" w:rsidRPr="009C5E48">
        <w:rPr>
          <w:rFonts w:ascii="Times New Roman" w:hAnsi="Times New Roman" w:cs="Times New Roman"/>
          <w:lang w:val="en-US"/>
        </w:rPr>
        <w:t xml:space="preserve">of the plans through the </w:t>
      </w:r>
      <w:r w:rsidR="00C03669">
        <w:rPr>
          <w:rFonts w:ascii="Times New Roman" w:hAnsi="Times New Roman" w:cs="Times New Roman"/>
          <w:lang w:val="en-US"/>
        </w:rPr>
        <w:t>International Working Groups</w:t>
      </w:r>
      <w:r w:rsidR="00317082">
        <w:rPr>
          <w:rFonts w:ascii="Times New Roman" w:hAnsi="Times New Roman" w:cs="Times New Roman"/>
          <w:lang w:val="en-US"/>
        </w:rPr>
        <w:t xml:space="preserve">, </w:t>
      </w:r>
      <w:r w:rsidR="00C03669">
        <w:rPr>
          <w:rFonts w:ascii="Times New Roman" w:hAnsi="Times New Roman" w:cs="Times New Roman"/>
          <w:lang w:val="en-US"/>
        </w:rPr>
        <w:t xml:space="preserve">albeit </w:t>
      </w:r>
      <w:r w:rsidR="00317082">
        <w:rPr>
          <w:rFonts w:ascii="Times New Roman" w:hAnsi="Times New Roman" w:cs="Times New Roman"/>
          <w:lang w:val="en-US"/>
        </w:rPr>
        <w:t>almost exclusively</w:t>
      </w:r>
      <w:r w:rsidR="00C03669">
        <w:rPr>
          <w:rFonts w:ascii="Times New Roman" w:hAnsi="Times New Roman" w:cs="Times New Roman"/>
          <w:lang w:val="en-US"/>
        </w:rPr>
        <w:t xml:space="preserve"> only at species expert level. </w:t>
      </w:r>
      <w:r w:rsidR="00317082">
        <w:rPr>
          <w:rFonts w:ascii="Times New Roman" w:hAnsi="Times New Roman" w:cs="Times New Roman"/>
          <w:lang w:val="en-US"/>
        </w:rPr>
        <w:t xml:space="preserve">As many crucial activities – particularly for the globally threatened species – need to be implemented in range states that are currently not yet Parties to AEWA, there is an </w:t>
      </w:r>
      <w:r w:rsidR="00317082" w:rsidRPr="00BF7C2C">
        <w:rPr>
          <w:rFonts w:ascii="Times New Roman" w:hAnsi="Times New Roman" w:cs="Times New Roman"/>
          <w:b/>
          <w:lang w:val="en-US"/>
        </w:rPr>
        <w:t>urgent need to increase efforts to promote their accession to the Agreement</w:t>
      </w:r>
      <w:r w:rsidR="00317082">
        <w:rPr>
          <w:rFonts w:ascii="Times New Roman" w:hAnsi="Times New Roman" w:cs="Times New Roman"/>
          <w:lang w:val="en-US"/>
        </w:rPr>
        <w:t xml:space="preserve"> by all stakeholders involved (i.e. through bilateral government channels</w:t>
      </w:r>
      <w:r w:rsidR="00D16F30">
        <w:rPr>
          <w:rFonts w:ascii="Times New Roman" w:hAnsi="Times New Roman" w:cs="Times New Roman"/>
          <w:lang w:val="en-US"/>
        </w:rPr>
        <w:t xml:space="preserve"> of AEWA Contracting Parties</w:t>
      </w:r>
      <w:r w:rsidR="00F85F87">
        <w:rPr>
          <w:rFonts w:ascii="Times New Roman" w:hAnsi="Times New Roman" w:cs="Times New Roman"/>
          <w:lang w:val="en-US"/>
        </w:rPr>
        <w:t>, international and national aid agencies</w:t>
      </w:r>
      <w:r w:rsidR="00317082">
        <w:rPr>
          <w:rFonts w:ascii="Times New Roman" w:hAnsi="Times New Roman" w:cs="Times New Roman"/>
          <w:lang w:val="en-US"/>
        </w:rPr>
        <w:t xml:space="preserve">, other international meetings and fora, the AEWA International Species Working and Expert Groups, the AEWA Secretariat etc.). This applies, in particular, to </w:t>
      </w:r>
      <w:r w:rsidR="00317082" w:rsidRPr="00124D10">
        <w:rPr>
          <w:rFonts w:ascii="Times New Roman" w:hAnsi="Times New Roman" w:cs="Times New Roman"/>
          <w:b/>
          <w:lang w:val="en-US"/>
        </w:rPr>
        <w:t>countries in Central Asia and the Middle East</w:t>
      </w:r>
      <w:r w:rsidR="00317082">
        <w:rPr>
          <w:rFonts w:ascii="Times New Roman" w:hAnsi="Times New Roman" w:cs="Times New Roman"/>
          <w:lang w:val="en-US"/>
        </w:rPr>
        <w:t>.</w:t>
      </w:r>
    </w:p>
    <w:p w14:paraId="32F0F889" w14:textId="622110AB" w:rsidR="00570CE8" w:rsidRPr="00F85F87" w:rsidRDefault="00884435" w:rsidP="00C03669">
      <w:pPr>
        <w:spacing w:after="0" w:line="240" w:lineRule="auto"/>
        <w:jc w:val="both"/>
        <w:rPr>
          <w:rFonts w:ascii="Times New Roman" w:hAnsi="Times New Roman" w:cs="Times New Roman"/>
          <w:lang w:val="en-US"/>
        </w:rPr>
      </w:pPr>
      <w:r w:rsidRPr="00884435">
        <w:rPr>
          <w:rFonts w:ascii="Times New Roman" w:hAnsi="Times New Roman" w:cs="Times New Roman"/>
          <w:b/>
          <w:lang w:val="en-US"/>
        </w:rPr>
        <w:lastRenderedPageBreak/>
        <w:t>Active international coordination is another key issue for successful implementation</w:t>
      </w:r>
      <w:r>
        <w:rPr>
          <w:rFonts w:ascii="Times New Roman" w:hAnsi="Times New Roman" w:cs="Times New Roman"/>
          <w:lang w:val="en-US"/>
        </w:rPr>
        <w:t xml:space="preserve">. </w:t>
      </w:r>
      <w:r w:rsidR="00F85F87">
        <w:rPr>
          <w:rFonts w:ascii="Times New Roman" w:hAnsi="Times New Roman" w:cs="Times New Roman"/>
          <w:lang w:val="en-US"/>
        </w:rPr>
        <w:t>E</w:t>
      </w:r>
      <w:r w:rsidR="00EA4E2D" w:rsidRPr="00EA4E2D">
        <w:rPr>
          <w:rFonts w:ascii="Times New Roman" w:hAnsi="Times New Roman" w:cs="Times New Roman"/>
          <w:lang w:val="en-US"/>
        </w:rPr>
        <w:t>fforts have been made since MOP4 to establish as many</w:t>
      </w:r>
      <w:r w:rsidR="00EA4E2D">
        <w:rPr>
          <w:rFonts w:ascii="Times New Roman" w:hAnsi="Times New Roman" w:cs="Times New Roman"/>
          <w:b/>
          <w:lang w:val="en-US"/>
        </w:rPr>
        <w:t xml:space="preserve"> </w:t>
      </w:r>
      <w:r w:rsidR="00EA4E2D" w:rsidRPr="00EA4E2D">
        <w:rPr>
          <w:rFonts w:ascii="Times New Roman" w:hAnsi="Times New Roman" w:cs="Times New Roman"/>
          <w:lang w:val="en-US"/>
        </w:rPr>
        <w:t>International Species Working</w:t>
      </w:r>
      <w:r>
        <w:rPr>
          <w:rFonts w:ascii="Times New Roman" w:hAnsi="Times New Roman" w:cs="Times New Roman"/>
          <w:lang w:val="en-US"/>
        </w:rPr>
        <w:t xml:space="preserve"> and Expert</w:t>
      </w:r>
      <w:r w:rsidR="00EA4E2D" w:rsidRPr="00EA4E2D">
        <w:rPr>
          <w:rFonts w:ascii="Times New Roman" w:hAnsi="Times New Roman" w:cs="Times New Roman"/>
          <w:lang w:val="en-US"/>
        </w:rPr>
        <w:t xml:space="preserve"> Groups </w:t>
      </w:r>
      <w:r>
        <w:rPr>
          <w:rFonts w:ascii="Times New Roman" w:hAnsi="Times New Roman" w:cs="Times New Roman"/>
          <w:lang w:val="en-US"/>
        </w:rPr>
        <w:t xml:space="preserve">as possible </w:t>
      </w:r>
      <w:r w:rsidR="00EA4E2D" w:rsidRPr="00EA4E2D">
        <w:rPr>
          <w:rFonts w:ascii="Times New Roman" w:hAnsi="Times New Roman" w:cs="Times New Roman"/>
          <w:lang w:val="en-US"/>
        </w:rPr>
        <w:t xml:space="preserve">with Coordinators providing facilitation </w:t>
      </w:r>
      <w:r w:rsidR="007F13C0">
        <w:rPr>
          <w:rFonts w:ascii="Times New Roman" w:hAnsi="Times New Roman" w:cs="Times New Roman"/>
          <w:lang w:val="en-US"/>
        </w:rPr>
        <w:t xml:space="preserve">of implementation </w:t>
      </w:r>
      <w:r w:rsidR="00EA4E2D" w:rsidRPr="00EA4E2D">
        <w:rPr>
          <w:rFonts w:ascii="Times New Roman" w:hAnsi="Times New Roman" w:cs="Times New Roman"/>
          <w:lang w:val="en-US"/>
        </w:rPr>
        <w:t xml:space="preserve">for </w:t>
      </w:r>
      <w:r>
        <w:rPr>
          <w:rFonts w:ascii="Times New Roman" w:hAnsi="Times New Roman" w:cs="Times New Roman"/>
          <w:lang w:val="en-US"/>
        </w:rPr>
        <w:t>adopted</w:t>
      </w:r>
      <w:r w:rsidR="00D16F30">
        <w:rPr>
          <w:rFonts w:ascii="Times New Roman" w:hAnsi="Times New Roman" w:cs="Times New Roman"/>
          <w:lang w:val="en-US"/>
        </w:rPr>
        <w:t xml:space="preserve"> Action and </w:t>
      </w:r>
      <w:r>
        <w:rPr>
          <w:rFonts w:ascii="Times New Roman" w:hAnsi="Times New Roman" w:cs="Times New Roman"/>
          <w:lang w:val="en-US"/>
        </w:rPr>
        <w:t>M</w:t>
      </w:r>
      <w:r w:rsidR="00EA4E2D" w:rsidRPr="00EA4E2D">
        <w:rPr>
          <w:rFonts w:ascii="Times New Roman" w:hAnsi="Times New Roman" w:cs="Times New Roman"/>
          <w:lang w:val="en-US"/>
        </w:rPr>
        <w:t>anagement Plans</w:t>
      </w:r>
      <w:r w:rsidR="007F13C0">
        <w:rPr>
          <w:rFonts w:ascii="Times New Roman" w:hAnsi="Times New Roman" w:cs="Times New Roman"/>
          <w:lang w:val="en-US"/>
        </w:rPr>
        <w:t>,</w:t>
      </w:r>
      <w:r w:rsidR="00EA4E2D" w:rsidRPr="00EA4E2D">
        <w:rPr>
          <w:rFonts w:ascii="Times New Roman" w:hAnsi="Times New Roman" w:cs="Times New Roman"/>
          <w:lang w:val="en-US"/>
        </w:rPr>
        <w:t xml:space="preserve"> </w:t>
      </w:r>
      <w:r w:rsidR="00D16F30">
        <w:rPr>
          <w:rFonts w:ascii="Times New Roman" w:hAnsi="Times New Roman" w:cs="Times New Roman"/>
          <w:lang w:val="en-US"/>
        </w:rPr>
        <w:t>as recommended in</w:t>
      </w:r>
      <w:r w:rsidR="00EA4E2D" w:rsidRPr="00EA4E2D">
        <w:rPr>
          <w:rFonts w:ascii="Times New Roman" w:hAnsi="Times New Roman" w:cs="Times New Roman"/>
          <w:lang w:val="en-US"/>
        </w:rPr>
        <w:t xml:space="preserve"> the first review </w:t>
      </w:r>
      <w:r w:rsidR="00D16F30">
        <w:rPr>
          <w:rFonts w:ascii="Times New Roman" w:hAnsi="Times New Roman" w:cs="Times New Roman"/>
          <w:lang w:val="en-US"/>
        </w:rPr>
        <w:t xml:space="preserve">of this kind </w:t>
      </w:r>
      <w:r w:rsidR="00EA4E2D" w:rsidRPr="00EA4E2D">
        <w:rPr>
          <w:rFonts w:ascii="Times New Roman" w:hAnsi="Times New Roman" w:cs="Times New Roman"/>
          <w:lang w:val="en-US"/>
        </w:rPr>
        <w:t xml:space="preserve">presented to </w:t>
      </w:r>
      <w:r w:rsidR="00D16F30">
        <w:rPr>
          <w:rFonts w:ascii="Times New Roman" w:hAnsi="Times New Roman" w:cs="Times New Roman"/>
          <w:lang w:val="en-US"/>
        </w:rPr>
        <w:t>MOP4</w:t>
      </w:r>
      <w:r w:rsidR="00F85F87">
        <w:rPr>
          <w:rFonts w:ascii="Times New Roman" w:hAnsi="Times New Roman" w:cs="Times New Roman"/>
          <w:lang w:val="en-US"/>
        </w:rPr>
        <w:t>.</w:t>
      </w:r>
      <w:r w:rsidR="00EA4E2D" w:rsidRPr="00EA4E2D">
        <w:rPr>
          <w:rFonts w:ascii="Times New Roman" w:hAnsi="Times New Roman" w:cs="Times New Roman"/>
          <w:lang w:val="en-US"/>
        </w:rPr>
        <w:t xml:space="preserve"> </w:t>
      </w:r>
      <w:r w:rsidR="00F85F87">
        <w:rPr>
          <w:rFonts w:ascii="Times New Roman" w:hAnsi="Times New Roman" w:cs="Times New Roman"/>
          <w:lang w:val="en-US"/>
        </w:rPr>
        <w:t>These groups – paired with active coordination –</w:t>
      </w:r>
      <w:r w:rsidR="007F13C0">
        <w:rPr>
          <w:rFonts w:ascii="Times New Roman" w:hAnsi="Times New Roman" w:cs="Times New Roman"/>
          <w:lang w:val="en-US"/>
        </w:rPr>
        <w:t xml:space="preserve"> can serve</w:t>
      </w:r>
      <w:r w:rsidR="00F85F87">
        <w:rPr>
          <w:rFonts w:ascii="Times New Roman" w:hAnsi="Times New Roman" w:cs="Times New Roman"/>
          <w:lang w:val="en-US"/>
        </w:rPr>
        <w:t xml:space="preserve"> as </w:t>
      </w:r>
      <w:r w:rsidR="007F13C0">
        <w:rPr>
          <w:rFonts w:ascii="Times New Roman" w:hAnsi="Times New Roman" w:cs="Times New Roman"/>
          <w:lang w:val="en-US"/>
        </w:rPr>
        <w:t xml:space="preserve">catalysts for implementation, with range states regularly exchanging resources and information.  </w:t>
      </w:r>
      <w:r w:rsidR="00F85F87">
        <w:rPr>
          <w:rFonts w:ascii="Times New Roman" w:hAnsi="Times New Roman" w:cs="Times New Roman"/>
          <w:lang w:val="en-US"/>
        </w:rPr>
        <w:t>The h</w:t>
      </w:r>
      <w:r w:rsidR="00BE0757">
        <w:rPr>
          <w:rFonts w:ascii="Times New Roman" w:hAnsi="Times New Roman" w:cs="Times New Roman"/>
          <w:lang w:val="en-US"/>
        </w:rPr>
        <w:t xml:space="preserve">igh number of responses for </w:t>
      </w:r>
      <w:r w:rsidR="00F85F87">
        <w:rPr>
          <w:rFonts w:ascii="Times New Roman" w:hAnsi="Times New Roman" w:cs="Times New Roman"/>
          <w:lang w:val="en-US"/>
        </w:rPr>
        <w:t xml:space="preserve">Action Plans and the Management Plan adopted at MOP5 show that we are making good progress in </w:t>
      </w:r>
      <w:r w:rsidR="007F13C0">
        <w:rPr>
          <w:rFonts w:ascii="Times New Roman" w:hAnsi="Times New Roman" w:cs="Times New Roman"/>
          <w:lang w:val="en-US"/>
        </w:rPr>
        <w:t>establishing these arrangements</w:t>
      </w:r>
      <w:r w:rsidR="00F85F87">
        <w:rPr>
          <w:rFonts w:ascii="Times New Roman" w:hAnsi="Times New Roman" w:cs="Times New Roman"/>
          <w:lang w:val="en-US"/>
        </w:rPr>
        <w:t>, although there is still work to be done in providing for stable long-term international coordinat</w:t>
      </w:r>
      <w:r w:rsidR="007F13C0">
        <w:rPr>
          <w:rFonts w:ascii="Times New Roman" w:hAnsi="Times New Roman" w:cs="Times New Roman"/>
          <w:lang w:val="en-US"/>
        </w:rPr>
        <w:t>ion for previously several AEWA Species Working and Expert Groups</w:t>
      </w:r>
      <w:r w:rsidR="00F85F87">
        <w:rPr>
          <w:rFonts w:ascii="Times New Roman" w:hAnsi="Times New Roman" w:cs="Times New Roman"/>
          <w:lang w:val="en-US"/>
        </w:rPr>
        <w:t>.</w:t>
      </w:r>
    </w:p>
    <w:p w14:paraId="5A035B30" w14:textId="77777777" w:rsidR="00570CE8" w:rsidRDefault="00570CE8" w:rsidP="00C03669">
      <w:pPr>
        <w:spacing w:after="0" w:line="240" w:lineRule="auto"/>
        <w:jc w:val="both"/>
        <w:rPr>
          <w:rFonts w:ascii="Times New Roman" w:hAnsi="Times New Roman" w:cs="Times New Roman"/>
          <w:lang w:val="en-US"/>
        </w:rPr>
      </w:pPr>
    </w:p>
    <w:p w14:paraId="1833D3FC" w14:textId="468B54C6" w:rsidR="007F13C0" w:rsidRDefault="00570CE8" w:rsidP="00C03669">
      <w:pPr>
        <w:spacing w:after="0" w:line="240" w:lineRule="auto"/>
        <w:jc w:val="both"/>
        <w:rPr>
          <w:rFonts w:ascii="Times New Roman" w:hAnsi="Times New Roman" w:cs="Times New Roman"/>
          <w:lang w:val="en-US"/>
        </w:rPr>
      </w:pPr>
      <w:r w:rsidRPr="00DE48FC">
        <w:rPr>
          <w:rFonts w:ascii="Times New Roman" w:hAnsi="Times New Roman" w:cs="Times New Roman"/>
          <w:b/>
          <w:lang w:val="en-US"/>
        </w:rPr>
        <w:t>Issues that n</w:t>
      </w:r>
      <w:r w:rsidR="00DE48FC" w:rsidRPr="00DE48FC">
        <w:rPr>
          <w:rFonts w:ascii="Times New Roman" w:hAnsi="Times New Roman" w:cs="Times New Roman"/>
          <w:b/>
          <w:lang w:val="en-US"/>
        </w:rPr>
        <w:t>eed to be tackled in this respect include</w:t>
      </w:r>
      <w:r w:rsidR="00DE48FC">
        <w:rPr>
          <w:rFonts w:ascii="Times New Roman" w:hAnsi="Times New Roman" w:cs="Times New Roman"/>
          <w:lang w:val="en-US"/>
        </w:rPr>
        <w:t>: re-launching Working Groups that are currently in-active due to lacking coordination</w:t>
      </w:r>
      <w:r w:rsidR="00BE59FC">
        <w:rPr>
          <w:rFonts w:ascii="Times New Roman" w:hAnsi="Times New Roman" w:cs="Times New Roman"/>
          <w:lang w:val="en-US"/>
        </w:rPr>
        <w:t>;</w:t>
      </w:r>
      <w:r w:rsidR="00DE48FC">
        <w:rPr>
          <w:rFonts w:ascii="Times New Roman" w:hAnsi="Times New Roman" w:cs="Times New Roman"/>
          <w:lang w:val="en-US"/>
        </w:rPr>
        <w:t xml:space="preserve"> working towards </w:t>
      </w:r>
      <w:r w:rsidR="00BE59FC">
        <w:rPr>
          <w:rFonts w:ascii="Times New Roman" w:hAnsi="Times New Roman" w:cs="Times New Roman"/>
          <w:lang w:val="en-US"/>
        </w:rPr>
        <w:t>engaging</w:t>
      </w:r>
      <w:r w:rsidR="00DE48FC">
        <w:rPr>
          <w:rFonts w:ascii="Times New Roman" w:hAnsi="Times New Roman" w:cs="Times New Roman"/>
          <w:lang w:val="en-US"/>
        </w:rPr>
        <w:t xml:space="preserve"> all Principal Range State in each group</w:t>
      </w:r>
      <w:r w:rsidR="007F13C0">
        <w:rPr>
          <w:rFonts w:ascii="Times New Roman" w:hAnsi="Times New Roman" w:cs="Times New Roman"/>
          <w:lang w:val="en-US"/>
        </w:rPr>
        <w:t xml:space="preserve"> to ensure full flyway coverage</w:t>
      </w:r>
      <w:r w:rsidR="00BE59FC">
        <w:rPr>
          <w:rFonts w:ascii="Times New Roman" w:hAnsi="Times New Roman" w:cs="Times New Roman"/>
          <w:lang w:val="en-US"/>
        </w:rPr>
        <w:t>;</w:t>
      </w:r>
      <w:r w:rsidR="00DE48FC">
        <w:rPr>
          <w:rFonts w:ascii="Times New Roman" w:hAnsi="Times New Roman" w:cs="Times New Roman"/>
          <w:lang w:val="en-US"/>
        </w:rPr>
        <w:t xml:space="preserve"> providing sufficient and active coordination to the groups as well as</w:t>
      </w:r>
      <w:r w:rsidR="00BE59FC">
        <w:rPr>
          <w:rFonts w:ascii="Times New Roman" w:hAnsi="Times New Roman" w:cs="Times New Roman"/>
          <w:lang w:val="en-US"/>
        </w:rPr>
        <w:t xml:space="preserve">; </w:t>
      </w:r>
      <w:r w:rsidR="00DE48FC">
        <w:rPr>
          <w:rFonts w:ascii="Times New Roman" w:hAnsi="Times New Roman" w:cs="Times New Roman"/>
          <w:lang w:val="en-US"/>
        </w:rPr>
        <w:t xml:space="preserve">increasing cooperation and exchange with other relevant government and economic sectors (outside of the ‘conservation bubble’). </w:t>
      </w:r>
      <w:r w:rsidR="007F13C0">
        <w:rPr>
          <w:rFonts w:ascii="Times New Roman" w:hAnsi="Times New Roman" w:cs="Times New Roman"/>
          <w:lang w:val="en-US"/>
        </w:rPr>
        <w:t xml:space="preserve">As mentioned above, the </w:t>
      </w:r>
      <w:r w:rsidR="00BE59FC">
        <w:rPr>
          <w:rFonts w:ascii="Times New Roman" w:hAnsi="Times New Roman" w:cs="Times New Roman"/>
          <w:lang w:val="en-US"/>
        </w:rPr>
        <w:t xml:space="preserve">International </w:t>
      </w:r>
      <w:r w:rsidR="007F13C0">
        <w:rPr>
          <w:rFonts w:ascii="Times New Roman" w:hAnsi="Times New Roman" w:cs="Times New Roman"/>
          <w:lang w:val="en-US"/>
        </w:rPr>
        <w:t xml:space="preserve">Species Working and Expert Groups have the potential to </w:t>
      </w:r>
      <w:r w:rsidR="00BE59FC">
        <w:rPr>
          <w:rFonts w:ascii="Times New Roman" w:hAnsi="Times New Roman" w:cs="Times New Roman"/>
          <w:lang w:val="en-US"/>
        </w:rPr>
        <w:t>keep the implementation momentum going – also with regard to building capacity and generating resources as well as support and interest amongst the range states within the respective flyways.</w:t>
      </w:r>
    </w:p>
    <w:p w14:paraId="2E83EFD0" w14:textId="77777777" w:rsidR="007F13C0" w:rsidRDefault="007F13C0" w:rsidP="00C03669">
      <w:pPr>
        <w:spacing w:after="0" w:line="240" w:lineRule="auto"/>
        <w:jc w:val="both"/>
        <w:rPr>
          <w:rFonts w:ascii="Times New Roman" w:hAnsi="Times New Roman" w:cs="Times New Roman"/>
          <w:lang w:val="en-US"/>
        </w:rPr>
      </w:pPr>
    </w:p>
    <w:p w14:paraId="59277842" w14:textId="2A0AD8EE" w:rsidR="00C03669" w:rsidRDefault="007F13C0" w:rsidP="00C03669">
      <w:pPr>
        <w:spacing w:after="0" w:line="240" w:lineRule="auto"/>
        <w:jc w:val="both"/>
        <w:rPr>
          <w:rFonts w:ascii="Times New Roman" w:hAnsi="Times New Roman" w:cs="Times New Roman"/>
          <w:lang w:val="en-US"/>
        </w:rPr>
      </w:pPr>
      <w:r>
        <w:rPr>
          <w:rFonts w:ascii="Times New Roman" w:hAnsi="Times New Roman" w:cs="Times New Roman"/>
          <w:lang w:val="en-US"/>
        </w:rPr>
        <w:t>In addition – although certainly of lesser importance and urgency</w:t>
      </w:r>
      <w:r w:rsidR="00BE59FC">
        <w:rPr>
          <w:rFonts w:ascii="Times New Roman" w:hAnsi="Times New Roman" w:cs="Times New Roman"/>
          <w:lang w:val="en-US"/>
        </w:rPr>
        <w:t xml:space="preserve"> - </w:t>
      </w:r>
      <w:r>
        <w:rPr>
          <w:rFonts w:ascii="Times New Roman" w:hAnsi="Times New Roman" w:cs="Times New Roman"/>
          <w:lang w:val="en-US"/>
        </w:rPr>
        <w:t>f</w:t>
      </w:r>
      <w:r w:rsidR="00DE48FC">
        <w:rPr>
          <w:rFonts w:ascii="Times New Roman" w:hAnsi="Times New Roman" w:cs="Times New Roman"/>
          <w:lang w:val="en-US"/>
        </w:rPr>
        <w:t>urther guid</w:t>
      </w:r>
      <w:r w:rsidR="00EC66FA">
        <w:rPr>
          <w:rFonts w:ascii="Times New Roman" w:hAnsi="Times New Roman" w:cs="Times New Roman"/>
          <w:lang w:val="en-US"/>
        </w:rPr>
        <w:t xml:space="preserve">ance and mentoring from the Secretariat </w:t>
      </w:r>
      <w:r w:rsidR="00BE59FC">
        <w:rPr>
          <w:rFonts w:ascii="Times New Roman" w:hAnsi="Times New Roman" w:cs="Times New Roman"/>
          <w:lang w:val="en-US"/>
        </w:rPr>
        <w:t xml:space="preserve">still seems to be needed, </w:t>
      </w:r>
      <w:r w:rsidR="00EC66FA">
        <w:rPr>
          <w:rFonts w:ascii="Times New Roman" w:hAnsi="Times New Roman" w:cs="Times New Roman"/>
          <w:lang w:val="en-US"/>
        </w:rPr>
        <w:t xml:space="preserve">in particular on various issues such as Working Group membership, reporting processes, the setting up and running of </w:t>
      </w:r>
      <w:r w:rsidR="00D16F30">
        <w:rPr>
          <w:rFonts w:ascii="Times New Roman" w:hAnsi="Times New Roman" w:cs="Times New Roman"/>
          <w:lang w:val="en-US"/>
        </w:rPr>
        <w:t xml:space="preserve">meetings and </w:t>
      </w:r>
      <w:r w:rsidR="00EC66FA">
        <w:rPr>
          <w:rFonts w:ascii="Times New Roman" w:hAnsi="Times New Roman" w:cs="Times New Roman"/>
          <w:lang w:val="en-US"/>
        </w:rPr>
        <w:t>dedicated websites etc</w:t>
      </w:r>
      <w:r w:rsidR="00BE59FC">
        <w:rPr>
          <w:rFonts w:ascii="Times New Roman" w:hAnsi="Times New Roman" w:cs="Times New Roman"/>
          <w:lang w:val="en-US"/>
        </w:rPr>
        <w:t>.</w:t>
      </w:r>
      <w:r w:rsidR="00EC66FA">
        <w:rPr>
          <w:rFonts w:ascii="Times New Roman" w:hAnsi="Times New Roman" w:cs="Times New Roman"/>
          <w:lang w:val="en-US"/>
        </w:rPr>
        <w:t>.</w:t>
      </w:r>
      <w:r w:rsidR="00570CE8">
        <w:rPr>
          <w:rFonts w:ascii="Times New Roman" w:hAnsi="Times New Roman" w:cs="Times New Roman"/>
          <w:lang w:val="en-US"/>
        </w:rPr>
        <w:t xml:space="preserve"> </w:t>
      </w:r>
      <w:r w:rsidR="00BE59FC">
        <w:rPr>
          <w:rFonts w:ascii="Times New Roman" w:hAnsi="Times New Roman" w:cs="Times New Roman"/>
          <w:lang w:val="en-US"/>
        </w:rPr>
        <w:t>W</w:t>
      </w:r>
      <w:r w:rsidR="00DE48FC">
        <w:rPr>
          <w:rFonts w:ascii="Times New Roman" w:hAnsi="Times New Roman" w:cs="Times New Roman"/>
          <w:lang w:val="en-US"/>
        </w:rPr>
        <w:t xml:space="preserve">ith reference to the limited scope of this review, Coordinators should ensure conclusive monitoring of the implementation progress by undertaking in-depth reviews of their respective Action/Management Plans on the basis of the indicators and sources of (independent) verification listed therein.  </w:t>
      </w:r>
    </w:p>
    <w:p w14:paraId="1265971B" w14:textId="77777777" w:rsidR="00830F42" w:rsidRPr="009C5E48" w:rsidRDefault="00830F42" w:rsidP="002C4677">
      <w:pPr>
        <w:spacing w:after="0" w:line="240" w:lineRule="auto"/>
        <w:jc w:val="both"/>
        <w:rPr>
          <w:rFonts w:ascii="Times New Roman" w:hAnsi="Times New Roman" w:cs="Times New Roman"/>
          <w:lang w:val="en-US"/>
        </w:rPr>
      </w:pPr>
    </w:p>
    <w:p w14:paraId="456FDC7C" w14:textId="13FCF7A6" w:rsidR="00C40FD4" w:rsidRDefault="00EC1C27" w:rsidP="002C4677">
      <w:pPr>
        <w:spacing w:after="0" w:line="240" w:lineRule="auto"/>
        <w:jc w:val="both"/>
        <w:rPr>
          <w:rFonts w:ascii="Times New Roman" w:hAnsi="Times New Roman" w:cs="Times New Roman"/>
          <w:lang w:val="en-US"/>
        </w:rPr>
      </w:pPr>
      <w:r>
        <w:rPr>
          <w:rFonts w:ascii="Times New Roman" w:hAnsi="Times New Roman" w:cs="Times New Roman"/>
          <w:lang w:val="en-US"/>
        </w:rPr>
        <w:t>As mentioned above, there is still scope for improvement of the AEWA action- and mana</w:t>
      </w:r>
      <w:r w:rsidR="009E13D7">
        <w:rPr>
          <w:rFonts w:ascii="Times New Roman" w:hAnsi="Times New Roman" w:cs="Times New Roman"/>
          <w:lang w:val="en-US"/>
        </w:rPr>
        <w:t xml:space="preserve">gement planning process itself, which in turn will hopefully lead to better implementation. </w:t>
      </w:r>
      <w:r w:rsidR="00173496">
        <w:rPr>
          <w:rFonts w:ascii="Times New Roman" w:hAnsi="Times New Roman" w:cs="Times New Roman"/>
          <w:lang w:val="en-US"/>
        </w:rPr>
        <w:t xml:space="preserve">There is a clear need to </w:t>
      </w:r>
      <w:r w:rsidR="00173496" w:rsidRPr="005C2B77">
        <w:rPr>
          <w:rFonts w:ascii="Times New Roman" w:hAnsi="Times New Roman" w:cs="Times New Roman"/>
          <w:b/>
          <w:lang w:val="en-US"/>
        </w:rPr>
        <w:t>revise the current</w:t>
      </w:r>
      <w:r w:rsidR="00173496">
        <w:rPr>
          <w:rFonts w:ascii="Times New Roman" w:hAnsi="Times New Roman" w:cs="Times New Roman"/>
          <w:lang w:val="en-US"/>
        </w:rPr>
        <w:t xml:space="preserve"> </w:t>
      </w:r>
      <w:r w:rsidR="005C2B77" w:rsidRPr="005C2B77">
        <w:rPr>
          <w:rFonts w:ascii="Times New Roman" w:hAnsi="Times New Roman" w:cs="Times New Roman"/>
          <w:b/>
          <w:lang w:val="en-US"/>
        </w:rPr>
        <w:t xml:space="preserve">AEWA </w:t>
      </w:r>
      <w:r w:rsidR="00830F42">
        <w:rPr>
          <w:rFonts w:ascii="Times New Roman" w:hAnsi="Times New Roman" w:cs="Times New Roman"/>
          <w:b/>
          <w:lang w:val="en-US"/>
        </w:rPr>
        <w:t xml:space="preserve">International Single Species </w:t>
      </w:r>
      <w:r w:rsidR="00173496" w:rsidRPr="005C2B77">
        <w:rPr>
          <w:rFonts w:ascii="Times New Roman" w:hAnsi="Times New Roman" w:cs="Times New Roman"/>
          <w:b/>
          <w:lang w:val="en-US"/>
        </w:rPr>
        <w:t>A</w:t>
      </w:r>
      <w:r w:rsidR="009E13D7">
        <w:rPr>
          <w:rFonts w:ascii="Times New Roman" w:hAnsi="Times New Roman" w:cs="Times New Roman"/>
          <w:b/>
          <w:lang w:val="en-US"/>
        </w:rPr>
        <w:t xml:space="preserve">ction Plan format </w:t>
      </w:r>
      <w:r w:rsidR="009E13D7">
        <w:rPr>
          <w:rFonts w:ascii="Times New Roman" w:hAnsi="Times New Roman" w:cs="Times New Roman"/>
          <w:lang w:val="en-US"/>
        </w:rPr>
        <w:t xml:space="preserve">in order to make </w:t>
      </w:r>
      <w:r w:rsidR="00173496">
        <w:rPr>
          <w:rFonts w:ascii="Times New Roman" w:hAnsi="Times New Roman" w:cs="Times New Roman"/>
          <w:lang w:val="en-US"/>
        </w:rPr>
        <w:t>future Action Plans more streamlin</w:t>
      </w:r>
      <w:r w:rsidR="009E13D7">
        <w:rPr>
          <w:rFonts w:ascii="Times New Roman" w:hAnsi="Times New Roman" w:cs="Times New Roman"/>
          <w:lang w:val="en-US"/>
        </w:rPr>
        <w:t>ed and implementable as well as more</w:t>
      </w:r>
      <w:r w:rsidR="00C40FD4">
        <w:rPr>
          <w:rFonts w:ascii="Times New Roman" w:hAnsi="Times New Roman" w:cs="Times New Roman"/>
          <w:lang w:val="en-US"/>
        </w:rPr>
        <w:t xml:space="preserve"> accessible</w:t>
      </w:r>
      <w:r w:rsidR="00830F42">
        <w:rPr>
          <w:rFonts w:ascii="Times New Roman" w:hAnsi="Times New Roman" w:cs="Times New Roman"/>
          <w:lang w:val="en-US"/>
        </w:rPr>
        <w:t xml:space="preserve"> and practical</w:t>
      </w:r>
      <w:r w:rsidR="00C40FD4">
        <w:rPr>
          <w:rFonts w:ascii="Times New Roman" w:hAnsi="Times New Roman" w:cs="Times New Roman"/>
          <w:lang w:val="en-US"/>
        </w:rPr>
        <w:t xml:space="preserve"> for </w:t>
      </w:r>
      <w:r w:rsidR="00C63712" w:rsidRPr="00C63712">
        <w:rPr>
          <w:rFonts w:ascii="Times New Roman" w:hAnsi="Times New Roman" w:cs="Times New Roman"/>
          <w:lang w:val="en-US"/>
        </w:rPr>
        <w:t xml:space="preserve">implementing agencies </w:t>
      </w:r>
      <w:r w:rsidR="00C63712">
        <w:rPr>
          <w:rFonts w:ascii="Times New Roman" w:hAnsi="Times New Roman" w:cs="Times New Roman"/>
          <w:lang w:val="en-US"/>
        </w:rPr>
        <w:t xml:space="preserve">and </w:t>
      </w:r>
      <w:r w:rsidR="00C40FD4">
        <w:rPr>
          <w:rFonts w:ascii="Times New Roman" w:hAnsi="Times New Roman" w:cs="Times New Roman"/>
          <w:lang w:val="en-US"/>
        </w:rPr>
        <w:t xml:space="preserve">policy-makers. </w:t>
      </w:r>
      <w:r w:rsidR="00173496" w:rsidRPr="009E13D7">
        <w:rPr>
          <w:rFonts w:ascii="Times New Roman" w:hAnsi="Times New Roman" w:cs="Times New Roman"/>
          <w:b/>
          <w:lang w:val="en-US"/>
        </w:rPr>
        <w:t>Action Plan activitie</w:t>
      </w:r>
      <w:r w:rsidR="009E13D7">
        <w:rPr>
          <w:rFonts w:ascii="Times New Roman" w:hAnsi="Times New Roman" w:cs="Times New Roman"/>
          <w:b/>
          <w:lang w:val="en-US"/>
        </w:rPr>
        <w:t xml:space="preserve">s need to be </w:t>
      </w:r>
      <w:r w:rsidR="00DF116F">
        <w:rPr>
          <w:rFonts w:ascii="Times New Roman" w:hAnsi="Times New Roman" w:cs="Times New Roman"/>
          <w:b/>
          <w:lang w:val="en-US"/>
        </w:rPr>
        <w:t xml:space="preserve">more </w:t>
      </w:r>
      <w:r w:rsidR="009E13D7">
        <w:rPr>
          <w:rFonts w:ascii="Times New Roman" w:hAnsi="Times New Roman" w:cs="Times New Roman"/>
          <w:b/>
          <w:lang w:val="en-US"/>
        </w:rPr>
        <w:t xml:space="preserve">targeted and </w:t>
      </w:r>
      <w:r w:rsidR="00173496" w:rsidRPr="009E13D7">
        <w:rPr>
          <w:rFonts w:ascii="Times New Roman" w:hAnsi="Times New Roman" w:cs="Times New Roman"/>
          <w:b/>
          <w:lang w:val="en-US"/>
        </w:rPr>
        <w:t xml:space="preserve">to correspond </w:t>
      </w:r>
      <w:r w:rsidR="00C63712">
        <w:rPr>
          <w:rFonts w:ascii="Times New Roman" w:hAnsi="Times New Roman" w:cs="Times New Roman"/>
          <w:b/>
          <w:lang w:val="en-US"/>
        </w:rPr>
        <w:t>more stringently</w:t>
      </w:r>
      <w:r w:rsidR="00C63712" w:rsidRPr="009E13D7">
        <w:rPr>
          <w:rFonts w:ascii="Times New Roman" w:hAnsi="Times New Roman" w:cs="Times New Roman"/>
          <w:b/>
          <w:lang w:val="en-US"/>
        </w:rPr>
        <w:t xml:space="preserve"> </w:t>
      </w:r>
      <w:r w:rsidR="00173496" w:rsidRPr="009E13D7">
        <w:rPr>
          <w:rFonts w:ascii="Times New Roman" w:hAnsi="Times New Roman" w:cs="Times New Roman"/>
          <w:b/>
          <w:lang w:val="en-US"/>
        </w:rPr>
        <w:t>with the set o</w:t>
      </w:r>
      <w:r w:rsidR="009A0B1C" w:rsidRPr="009E13D7">
        <w:rPr>
          <w:rFonts w:ascii="Times New Roman" w:hAnsi="Times New Roman" w:cs="Times New Roman"/>
          <w:b/>
          <w:lang w:val="en-US"/>
        </w:rPr>
        <w:t>bjectives and goals</w:t>
      </w:r>
      <w:r w:rsidR="00C63712">
        <w:rPr>
          <w:rFonts w:ascii="Times New Roman" w:hAnsi="Times New Roman" w:cs="Times New Roman"/>
          <w:b/>
          <w:lang w:val="en-US"/>
        </w:rPr>
        <w:t xml:space="preserve"> </w:t>
      </w:r>
      <w:r w:rsidR="00C63712" w:rsidRPr="00C63712">
        <w:rPr>
          <w:rFonts w:ascii="Times New Roman" w:hAnsi="Times New Roman" w:cs="Times New Roman"/>
          <w:lang w:val="en-US"/>
        </w:rPr>
        <w:t>based on the identified threats</w:t>
      </w:r>
      <w:r w:rsidR="009A0B1C" w:rsidRPr="009E13D7">
        <w:rPr>
          <w:rFonts w:ascii="Times New Roman" w:hAnsi="Times New Roman" w:cs="Times New Roman"/>
          <w:b/>
          <w:lang w:val="en-US"/>
        </w:rPr>
        <w:t>.</w:t>
      </w:r>
      <w:r w:rsidR="009A0B1C">
        <w:rPr>
          <w:rFonts w:ascii="Times New Roman" w:hAnsi="Times New Roman" w:cs="Times New Roman"/>
          <w:lang w:val="en-US"/>
        </w:rPr>
        <w:t xml:space="preserve"> </w:t>
      </w:r>
      <w:r w:rsidR="00DF116F">
        <w:rPr>
          <w:rFonts w:ascii="Times New Roman" w:hAnsi="Times New Roman" w:cs="Times New Roman"/>
          <w:lang w:val="en-US"/>
        </w:rPr>
        <w:t xml:space="preserve">Better planning and prioritization during the action-planning process itself will help to ensure that the </w:t>
      </w:r>
      <w:r w:rsidR="00173496">
        <w:rPr>
          <w:rFonts w:ascii="Times New Roman" w:hAnsi="Times New Roman" w:cs="Times New Roman"/>
          <w:lang w:val="en-US"/>
        </w:rPr>
        <w:t xml:space="preserve">implementation of the actions and results set out in the Plans will </w:t>
      </w:r>
      <w:r w:rsidR="00DF116F">
        <w:rPr>
          <w:rFonts w:ascii="Times New Roman" w:hAnsi="Times New Roman" w:cs="Times New Roman"/>
          <w:lang w:val="en-US"/>
        </w:rPr>
        <w:t>actually</w:t>
      </w:r>
      <w:r w:rsidR="00173496">
        <w:rPr>
          <w:rFonts w:ascii="Times New Roman" w:hAnsi="Times New Roman" w:cs="Times New Roman"/>
          <w:lang w:val="en-US"/>
        </w:rPr>
        <w:t xml:space="preserve"> lead to the achievement of the </w:t>
      </w:r>
      <w:r w:rsidR="00C40FD4">
        <w:rPr>
          <w:rFonts w:ascii="Times New Roman" w:hAnsi="Times New Roman" w:cs="Times New Roman"/>
          <w:lang w:val="en-US"/>
        </w:rPr>
        <w:t xml:space="preserve">medium and long-term </w:t>
      </w:r>
      <w:r w:rsidR="00173496">
        <w:rPr>
          <w:rFonts w:ascii="Times New Roman" w:hAnsi="Times New Roman" w:cs="Times New Roman"/>
          <w:lang w:val="en-US"/>
        </w:rPr>
        <w:t xml:space="preserve">conservation goals. </w:t>
      </w:r>
    </w:p>
    <w:p w14:paraId="5B61C856" w14:textId="77777777" w:rsidR="00C40FD4" w:rsidRDefault="00C40FD4" w:rsidP="002C4677">
      <w:pPr>
        <w:spacing w:after="0" w:line="240" w:lineRule="auto"/>
        <w:jc w:val="both"/>
        <w:rPr>
          <w:rFonts w:ascii="Times New Roman" w:hAnsi="Times New Roman" w:cs="Times New Roman"/>
          <w:lang w:val="en-US"/>
        </w:rPr>
      </w:pPr>
    </w:p>
    <w:p w14:paraId="3871D88E" w14:textId="7D2A9F6C" w:rsidR="00702DBA" w:rsidRDefault="00C40FD4" w:rsidP="002C4677">
      <w:pPr>
        <w:spacing w:after="0" w:line="240" w:lineRule="auto"/>
        <w:jc w:val="both"/>
        <w:rPr>
          <w:rFonts w:ascii="Times New Roman" w:hAnsi="Times New Roman" w:cs="Times New Roman"/>
          <w:lang w:val="en-US"/>
        </w:rPr>
      </w:pPr>
      <w:r>
        <w:rPr>
          <w:rFonts w:ascii="Times New Roman" w:hAnsi="Times New Roman" w:cs="Times New Roman"/>
          <w:lang w:val="en-US"/>
        </w:rPr>
        <w:t>In addition, t</w:t>
      </w:r>
      <w:r w:rsidR="00173496">
        <w:rPr>
          <w:rFonts w:ascii="Times New Roman" w:hAnsi="Times New Roman" w:cs="Times New Roman"/>
          <w:lang w:val="en-US"/>
        </w:rPr>
        <w:t xml:space="preserve">here is a need to </w:t>
      </w:r>
      <w:r w:rsidR="00173496" w:rsidRPr="00233987">
        <w:rPr>
          <w:rFonts w:ascii="Times New Roman" w:hAnsi="Times New Roman" w:cs="Times New Roman"/>
          <w:b/>
          <w:lang w:val="en-US"/>
        </w:rPr>
        <w:t>restrict the number of Principal Range States</w:t>
      </w:r>
      <w:r w:rsidR="00173496">
        <w:rPr>
          <w:rFonts w:ascii="Times New Roman" w:hAnsi="Times New Roman" w:cs="Times New Roman"/>
          <w:lang w:val="en-US"/>
        </w:rPr>
        <w:t xml:space="preserve"> in new and revised Plans</w:t>
      </w:r>
      <w:r>
        <w:rPr>
          <w:rFonts w:ascii="Times New Roman" w:hAnsi="Times New Roman" w:cs="Times New Roman"/>
          <w:lang w:val="en-US"/>
        </w:rPr>
        <w:t xml:space="preserve"> to those most critical for the conservation of a species</w:t>
      </w:r>
      <w:r w:rsidR="00173496">
        <w:rPr>
          <w:rFonts w:ascii="Times New Roman" w:hAnsi="Times New Roman" w:cs="Times New Roman"/>
          <w:lang w:val="en-US"/>
        </w:rPr>
        <w:t xml:space="preserve">. As </w:t>
      </w:r>
      <w:r w:rsidR="00C63712">
        <w:rPr>
          <w:rFonts w:ascii="Times New Roman" w:hAnsi="Times New Roman" w:cs="Times New Roman"/>
          <w:lang w:val="en-US"/>
        </w:rPr>
        <w:t xml:space="preserve">indicated </w:t>
      </w:r>
      <w:r w:rsidR="00173496">
        <w:rPr>
          <w:rFonts w:ascii="Times New Roman" w:hAnsi="Times New Roman" w:cs="Times New Roman"/>
          <w:lang w:val="en-US"/>
        </w:rPr>
        <w:t xml:space="preserve">by the low </w:t>
      </w:r>
      <w:r>
        <w:rPr>
          <w:rFonts w:ascii="Times New Roman" w:hAnsi="Times New Roman" w:cs="Times New Roman"/>
          <w:lang w:val="en-US"/>
        </w:rPr>
        <w:t>response rate</w:t>
      </w:r>
      <w:r w:rsidR="00173496">
        <w:rPr>
          <w:rFonts w:ascii="Times New Roman" w:hAnsi="Times New Roman" w:cs="Times New Roman"/>
          <w:lang w:val="en-US"/>
        </w:rPr>
        <w:t xml:space="preserve"> </w:t>
      </w:r>
      <w:r w:rsidR="00C63712">
        <w:rPr>
          <w:rFonts w:ascii="Times New Roman" w:hAnsi="Times New Roman" w:cs="Times New Roman"/>
          <w:lang w:val="en-US"/>
        </w:rPr>
        <w:t xml:space="preserve">for </w:t>
      </w:r>
      <w:r w:rsidR="00173496">
        <w:rPr>
          <w:rFonts w:ascii="Times New Roman" w:hAnsi="Times New Roman" w:cs="Times New Roman"/>
          <w:lang w:val="en-US"/>
        </w:rPr>
        <w:t xml:space="preserve">the Eurasian Spoonbill and Black-tailed Godwit </w:t>
      </w:r>
      <w:r w:rsidR="000B081C">
        <w:rPr>
          <w:rFonts w:ascii="Times New Roman" w:hAnsi="Times New Roman" w:cs="Times New Roman"/>
          <w:lang w:val="en-US"/>
        </w:rPr>
        <w:t xml:space="preserve">Action </w:t>
      </w:r>
      <w:r w:rsidR="00173496">
        <w:rPr>
          <w:rFonts w:ascii="Times New Roman" w:hAnsi="Times New Roman" w:cs="Times New Roman"/>
          <w:lang w:val="en-US"/>
        </w:rPr>
        <w:t>Plans</w:t>
      </w:r>
      <w:r w:rsidR="00477A28">
        <w:rPr>
          <w:rFonts w:ascii="Times New Roman" w:hAnsi="Times New Roman" w:cs="Times New Roman"/>
          <w:lang w:val="en-US"/>
        </w:rPr>
        <w:t>, international coordination and subsequently effective implementation of plans with</w:t>
      </w:r>
      <w:r w:rsidR="00173496">
        <w:rPr>
          <w:rFonts w:ascii="Times New Roman" w:hAnsi="Times New Roman" w:cs="Times New Roman"/>
          <w:lang w:val="en-US"/>
        </w:rPr>
        <w:t xml:space="preserve"> 50-60 range states </w:t>
      </w:r>
      <w:r w:rsidR="00477A28">
        <w:rPr>
          <w:rFonts w:ascii="Times New Roman" w:hAnsi="Times New Roman" w:cs="Times New Roman"/>
          <w:lang w:val="en-US"/>
        </w:rPr>
        <w:t>is not</w:t>
      </w:r>
      <w:r w:rsidR="00C63712">
        <w:rPr>
          <w:rFonts w:ascii="Times New Roman" w:hAnsi="Times New Roman" w:cs="Times New Roman"/>
          <w:lang w:val="en-US"/>
        </w:rPr>
        <w:t xml:space="preserve"> very</w:t>
      </w:r>
      <w:r w:rsidR="00477A28">
        <w:rPr>
          <w:rFonts w:ascii="Times New Roman" w:hAnsi="Times New Roman" w:cs="Times New Roman"/>
          <w:lang w:val="en-US"/>
        </w:rPr>
        <w:t xml:space="preserve"> feasible.</w:t>
      </w:r>
      <w:r w:rsidRPr="00C40FD4">
        <w:rPr>
          <w:rFonts w:ascii="Times New Roman" w:hAnsi="Times New Roman" w:cs="Times New Roman"/>
          <w:lang w:val="en-US"/>
        </w:rPr>
        <w:t xml:space="preserve"> </w:t>
      </w:r>
      <w:r w:rsidRPr="009C5E48">
        <w:rPr>
          <w:rFonts w:ascii="Times New Roman" w:hAnsi="Times New Roman" w:cs="Times New Roman"/>
          <w:lang w:val="en-US"/>
        </w:rPr>
        <w:t>Action Plans with a smaller number of range states</w:t>
      </w:r>
      <w:r>
        <w:rPr>
          <w:rFonts w:ascii="Times New Roman" w:hAnsi="Times New Roman" w:cs="Times New Roman"/>
          <w:lang w:val="en-US"/>
        </w:rPr>
        <w:t xml:space="preserve"> are often more focused, easier to coordinate and have </w:t>
      </w:r>
      <w:r w:rsidRPr="009C5E48">
        <w:rPr>
          <w:rFonts w:ascii="Times New Roman" w:hAnsi="Times New Roman" w:cs="Times New Roman"/>
          <w:lang w:val="en-US"/>
        </w:rPr>
        <w:t xml:space="preserve">better chances of engaging </w:t>
      </w:r>
      <w:r>
        <w:rPr>
          <w:rFonts w:ascii="Times New Roman" w:hAnsi="Times New Roman" w:cs="Times New Roman"/>
          <w:lang w:val="en-US"/>
        </w:rPr>
        <w:t xml:space="preserve">all </w:t>
      </w:r>
      <w:r w:rsidR="008524D6">
        <w:rPr>
          <w:rFonts w:ascii="Times New Roman" w:hAnsi="Times New Roman" w:cs="Times New Roman"/>
          <w:lang w:val="en-US"/>
        </w:rPr>
        <w:t>range states</w:t>
      </w:r>
      <w:r w:rsidRPr="009C5E48">
        <w:rPr>
          <w:rFonts w:ascii="Times New Roman" w:hAnsi="Times New Roman" w:cs="Times New Roman"/>
          <w:lang w:val="en-US"/>
        </w:rPr>
        <w:t xml:space="preserve"> in the </w:t>
      </w:r>
      <w:r>
        <w:rPr>
          <w:rFonts w:ascii="Times New Roman" w:hAnsi="Times New Roman" w:cs="Times New Roman"/>
          <w:lang w:val="en-US"/>
        </w:rPr>
        <w:t>International W</w:t>
      </w:r>
      <w:r w:rsidRPr="009C5E48">
        <w:rPr>
          <w:rFonts w:ascii="Times New Roman" w:hAnsi="Times New Roman" w:cs="Times New Roman"/>
          <w:lang w:val="en-US"/>
        </w:rPr>
        <w:t>orking</w:t>
      </w:r>
      <w:r>
        <w:rPr>
          <w:rFonts w:ascii="Times New Roman" w:hAnsi="Times New Roman" w:cs="Times New Roman"/>
          <w:lang w:val="en-US"/>
        </w:rPr>
        <w:t xml:space="preserve"> and Expert G</w:t>
      </w:r>
      <w:r w:rsidRPr="009C5E48">
        <w:rPr>
          <w:rFonts w:ascii="Times New Roman" w:hAnsi="Times New Roman" w:cs="Times New Roman"/>
          <w:lang w:val="en-US"/>
        </w:rPr>
        <w:t>roups.</w:t>
      </w:r>
      <w:r w:rsidR="008524D6">
        <w:rPr>
          <w:rFonts w:ascii="Times New Roman" w:hAnsi="Times New Roman" w:cs="Times New Roman"/>
          <w:lang w:val="en-US"/>
        </w:rPr>
        <w:t xml:space="preserve"> </w:t>
      </w:r>
      <w:r>
        <w:rPr>
          <w:rFonts w:ascii="Times New Roman" w:hAnsi="Times New Roman" w:cs="Times New Roman"/>
          <w:lang w:val="en-US"/>
        </w:rPr>
        <w:t xml:space="preserve">Other </w:t>
      </w:r>
      <w:r w:rsidRPr="00173496">
        <w:rPr>
          <w:rFonts w:ascii="Times New Roman" w:hAnsi="Times New Roman" w:cs="Times New Roman"/>
          <w:lang w:val="en-US"/>
        </w:rPr>
        <w:t>range states would, of course, still be welco</w:t>
      </w:r>
      <w:r>
        <w:rPr>
          <w:rFonts w:ascii="Times New Roman" w:hAnsi="Times New Roman" w:cs="Times New Roman"/>
          <w:lang w:val="en-US"/>
        </w:rPr>
        <w:t>me to implement the respective p</w:t>
      </w:r>
      <w:r w:rsidRPr="00173496">
        <w:rPr>
          <w:rFonts w:ascii="Times New Roman" w:hAnsi="Times New Roman" w:cs="Times New Roman"/>
          <w:lang w:val="en-US"/>
        </w:rPr>
        <w:t>lan</w:t>
      </w:r>
      <w:r>
        <w:rPr>
          <w:rFonts w:ascii="Times New Roman" w:hAnsi="Times New Roman" w:cs="Times New Roman"/>
          <w:lang w:val="en-US"/>
        </w:rPr>
        <w:t>s</w:t>
      </w:r>
      <w:r w:rsidRPr="00173496">
        <w:rPr>
          <w:rFonts w:ascii="Times New Roman" w:hAnsi="Times New Roman" w:cs="Times New Roman"/>
          <w:lang w:val="en-US"/>
        </w:rPr>
        <w:t xml:space="preserve"> and to join the int</w:t>
      </w:r>
      <w:r>
        <w:rPr>
          <w:rFonts w:ascii="Times New Roman" w:hAnsi="Times New Roman" w:cs="Times New Roman"/>
          <w:lang w:val="en-US"/>
        </w:rPr>
        <w:t>ernational conservation efforts but impleme</w:t>
      </w:r>
      <w:r w:rsidR="00D16F30">
        <w:rPr>
          <w:rFonts w:ascii="Times New Roman" w:hAnsi="Times New Roman" w:cs="Times New Roman"/>
          <w:lang w:val="en-US"/>
        </w:rPr>
        <w:t>ntation would not be mandatory.</w:t>
      </w:r>
      <w:r w:rsidR="00702DBA">
        <w:rPr>
          <w:rFonts w:ascii="Times New Roman" w:hAnsi="Times New Roman" w:cs="Times New Roman"/>
          <w:lang w:val="en-US"/>
        </w:rPr>
        <w:t xml:space="preserve"> </w:t>
      </w:r>
      <w:r w:rsidR="00C63712">
        <w:rPr>
          <w:rFonts w:ascii="Times New Roman" w:hAnsi="Times New Roman" w:cs="Times New Roman"/>
          <w:lang w:val="en-US"/>
        </w:rPr>
        <w:t xml:space="preserve">In addition, </w:t>
      </w:r>
      <w:r w:rsidR="00C63712">
        <w:rPr>
          <w:rFonts w:ascii="Times New Roman" w:hAnsi="Times New Roman" w:cs="Times New Roman"/>
          <w:b/>
          <w:lang w:val="en-US"/>
        </w:rPr>
        <w:t>a</w:t>
      </w:r>
      <w:r w:rsidR="00B70BB1" w:rsidRPr="00B70BB1">
        <w:rPr>
          <w:rFonts w:ascii="Times New Roman" w:hAnsi="Times New Roman" w:cs="Times New Roman"/>
          <w:b/>
          <w:lang w:val="en-US"/>
        </w:rPr>
        <w:t xml:space="preserve">dopted AEWA </w:t>
      </w:r>
      <w:r w:rsidR="00702DBA" w:rsidRPr="00B70BB1">
        <w:rPr>
          <w:rFonts w:ascii="Times New Roman" w:hAnsi="Times New Roman" w:cs="Times New Roman"/>
          <w:b/>
          <w:lang w:val="en-US"/>
        </w:rPr>
        <w:t>Conservation Guidelines need to be taken into consideration</w:t>
      </w:r>
      <w:r w:rsidR="00702DBA">
        <w:rPr>
          <w:rFonts w:ascii="Times New Roman" w:hAnsi="Times New Roman" w:cs="Times New Roman"/>
          <w:lang w:val="en-US"/>
        </w:rPr>
        <w:t xml:space="preserve"> during the preparation, and in particular during the implementation of </w:t>
      </w:r>
      <w:r w:rsidR="00B70BB1">
        <w:rPr>
          <w:rFonts w:ascii="Times New Roman" w:hAnsi="Times New Roman" w:cs="Times New Roman"/>
          <w:lang w:val="en-US"/>
        </w:rPr>
        <w:t xml:space="preserve">Action and Management Plans. </w:t>
      </w:r>
      <w:r w:rsidR="00D16F30">
        <w:rPr>
          <w:rFonts w:ascii="Times New Roman" w:hAnsi="Times New Roman" w:cs="Times New Roman"/>
          <w:lang w:val="en-US"/>
        </w:rPr>
        <w:t xml:space="preserve"> </w:t>
      </w:r>
    </w:p>
    <w:p w14:paraId="0ACB58BA" w14:textId="77777777" w:rsidR="00702DBA" w:rsidRDefault="00702DBA" w:rsidP="002C4677">
      <w:pPr>
        <w:spacing w:after="0" w:line="240" w:lineRule="auto"/>
        <w:jc w:val="both"/>
        <w:rPr>
          <w:rFonts w:ascii="Times New Roman" w:hAnsi="Times New Roman" w:cs="Times New Roman"/>
          <w:lang w:val="en-US"/>
        </w:rPr>
      </w:pPr>
    </w:p>
    <w:p w14:paraId="386133D5" w14:textId="7C4735C5" w:rsidR="0076200D" w:rsidRDefault="000B081C" w:rsidP="002C4677">
      <w:pPr>
        <w:spacing w:after="0" w:line="240" w:lineRule="auto"/>
        <w:jc w:val="both"/>
        <w:rPr>
          <w:rFonts w:ascii="Times New Roman" w:hAnsi="Times New Roman" w:cs="Times New Roman"/>
          <w:lang w:val="en-US"/>
        </w:rPr>
      </w:pPr>
      <w:r>
        <w:rPr>
          <w:rFonts w:ascii="Times New Roman" w:hAnsi="Times New Roman" w:cs="Times New Roman"/>
          <w:lang w:val="en-US"/>
        </w:rPr>
        <w:t xml:space="preserve">Considering the pending implementation of the first </w:t>
      </w:r>
      <w:r w:rsidRPr="000B081C">
        <w:rPr>
          <w:rFonts w:ascii="Times New Roman" w:hAnsi="Times New Roman" w:cs="Times New Roman"/>
          <w:b/>
          <w:lang w:val="en-US"/>
        </w:rPr>
        <w:t>Multi-Species Action Plan</w:t>
      </w:r>
      <w:r>
        <w:rPr>
          <w:rFonts w:ascii="Times New Roman" w:hAnsi="Times New Roman" w:cs="Times New Roman"/>
          <w:lang w:val="en-US"/>
        </w:rPr>
        <w:t xml:space="preserve"> under AEWA at MOP6 as well as the possible preparation of </w:t>
      </w:r>
      <w:r w:rsidRPr="000B081C">
        <w:rPr>
          <w:rFonts w:ascii="Times New Roman" w:hAnsi="Times New Roman" w:cs="Times New Roman"/>
          <w:b/>
          <w:lang w:val="en-US"/>
        </w:rPr>
        <w:t>Multi-Species Management Plans</w:t>
      </w:r>
      <w:r>
        <w:rPr>
          <w:rFonts w:ascii="Times New Roman" w:hAnsi="Times New Roman" w:cs="Times New Roman"/>
          <w:lang w:val="en-US"/>
        </w:rPr>
        <w:t xml:space="preserve"> in future, there is </w:t>
      </w:r>
      <w:r w:rsidR="00D16F30">
        <w:rPr>
          <w:rFonts w:ascii="Times New Roman" w:hAnsi="Times New Roman" w:cs="Times New Roman"/>
          <w:lang w:val="en-US"/>
        </w:rPr>
        <w:t xml:space="preserve">also </w:t>
      </w:r>
      <w:r>
        <w:rPr>
          <w:rFonts w:ascii="Times New Roman" w:hAnsi="Times New Roman" w:cs="Times New Roman"/>
          <w:lang w:val="en-US"/>
        </w:rPr>
        <w:t xml:space="preserve">a need to develop </w:t>
      </w:r>
      <w:r w:rsidR="00BE59FC">
        <w:rPr>
          <w:rFonts w:ascii="Times New Roman" w:hAnsi="Times New Roman" w:cs="Times New Roman"/>
          <w:lang w:val="en-US"/>
        </w:rPr>
        <w:t xml:space="preserve">a </w:t>
      </w:r>
      <w:r>
        <w:rPr>
          <w:rFonts w:ascii="Times New Roman" w:hAnsi="Times New Roman" w:cs="Times New Roman"/>
          <w:lang w:val="en-US"/>
        </w:rPr>
        <w:t>format</w:t>
      </w:r>
      <w:r w:rsidR="00BE59FC">
        <w:rPr>
          <w:rFonts w:ascii="Times New Roman" w:hAnsi="Times New Roman" w:cs="Times New Roman"/>
          <w:lang w:val="en-US"/>
        </w:rPr>
        <w:t>(</w:t>
      </w:r>
      <w:r>
        <w:rPr>
          <w:rFonts w:ascii="Times New Roman" w:hAnsi="Times New Roman" w:cs="Times New Roman"/>
          <w:lang w:val="en-US"/>
        </w:rPr>
        <w:t>s</w:t>
      </w:r>
      <w:r w:rsidR="00BE59FC">
        <w:rPr>
          <w:rFonts w:ascii="Times New Roman" w:hAnsi="Times New Roman" w:cs="Times New Roman"/>
          <w:lang w:val="en-US"/>
        </w:rPr>
        <w:t>)</w:t>
      </w:r>
      <w:r>
        <w:rPr>
          <w:rFonts w:ascii="Times New Roman" w:hAnsi="Times New Roman" w:cs="Times New Roman"/>
          <w:lang w:val="en-US"/>
        </w:rPr>
        <w:t xml:space="preserve"> for such plans. </w:t>
      </w:r>
    </w:p>
    <w:p w14:paraId="34DC3B73" w14:textId="77777777" w:rsidR="00D23086" w:rsidRDefault="00D23086" w:rsidP="002C4677">
      <w:pPr>
        <w:spacing w:after="0" w:line="240" w:lineRule="auto"/>
        <w:jc w:val="both"/>
        <w:rPr>
          <w:rFonts w:ascii="Times New Roman" w:hAnsi="Times New Roman" w:cs="Times New Roman"/>
          <w:lang w:val="en-US"/>
        </w:rPr>
      </w:pPr>
    </w:p>
    <w:p w14:paraId="211F3639" w14:textId="77777777" w:rsidR="00C40FD4" w:rsidRDefault="00C40FD4" w:rsidP="002C4677">
      <w:pPr>
        <w:spacing w:after="0" w:line="240" w:lineRule="auto"/>
        <w:jc w:val="both"/>
        <w:rPr>
          <w:rFonts w:ascii="Times New Roman" w:hAnsi="Times New Roman" w:cs="Times New Roman"/>
          <w:lang w:val="en-US"/>
        </w:rPr>
      </w:pPr>
    </w:p>
    <w:p w14:paraId="205EB852" w14:textId="77777777" w:rsidR="002C4677" w:rsidRPr="009C5E48" w:rsidRDefault="002C4677" w:rsidP="002C4677">
      <w:pPr>
        <w:spacing w:after="0" w:line="240" w:lineRule="auto"/>
        <w:rPr>
          <w:rFonts w:ascii="Times New Roman" w:hAnsi="Times New Roman" w:cs="Times New Roman"/>
          <w:lang w:val="en-US"/>
        </w:rPr>
      </w:pPr>
    </w:p>
    <w:p w14:paraId="4911E1D3" w14:textId="77777777" w:rsidR="002C4677" w:rsidRPr="00DD5A77" w:rsidRDefault="002C4677" w:rsidP="002C4677">
      <w:pPr>
        <w:spacing w:after="0" w:line="240" w:lineRule="auto"/>
        <w:jc w:val="both"/>
        <w:rPr>
          <w:rFonts w:ascii="Times New Roman" w:hAnsi="Times New Roman" w:cs="Times New Roman"/>
          <w:lang w:val="en-US"/>
        </w:rPr>
      </w:pPr>
    </w:p>
    <w:p w14:paraId="7A81C5C1" w14:textId="4EA5A1CF" w:rsidR="00864090" w:rsidRDefault="00864090">
      <w:pPr>
        <w:rPr>
          <w:rFonts w:ascii="Times New Roman" w:hAnsi="Times New Roman" w:cs="Times New Roman"/>
          <w:lang w:val="en-US"/>
        </w:rPr>
      </w:pPr>
      <w:r>
        <w:rPr>
          <w:rFonts w:ascii="Times New Roman" w:hAnsi="Times New Roman" w:cs="Times New Roman"/>
          <w:lang w:val="en-US"/>
        </w:rPr>
        <w:br w:type="page"/>
      </w:r>
    </w:p>
    <w:p w14:paraId="24991674" w14:textId="77777777" w:rsidR="00864090" w:rsidRPr="00697C77" w:rsidRDefault="00864090" w:rsidP="00864090">
      <w:pPr>
        <w:shd w:val="clear" w:color="auto" w:fill="C6D9F1" w:themeFill="text2" w:themeFillTint="33"/>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r w:rsidRPr="00697C77">
        <w:rPr>
          <w:rFonts w:ascii="Times New Roman" w:hAnsi="Times New Roman" w:cs="Times New Roman"/>
          <w:sz w:val="24"/>
          <w:szCs w:val="24"/>
          <w:lang w:val="en-US"/>
        </w:rPr>
        <w:t>. ANNEXES</w:t>
      </w:r>
    </w:p>
    <w:p w14:paraId="1FFF1EEF" w14:textId="77777777" w:rsidR="00864090" w:rsidRPr="00697C77" w:rsidRDefault="00864090" w:rsidP="00864090">
      <w:pPr>
        <w:spacing w:after="0" w:line="240" w:lineRule="auto"/>
        <w:jc w:val="both"/>
        <w:rPr>
          <w:rFonts w:ascii="Times New Roman" w:hAnsi="Times New Roman" w:cs="Times New Roman"/>
          <w:sz w:val="20"/>
          <w:szCs w:val="20"/>
          <w:lang w:val="en-US"/>
        </w:rPr>
      </w:pPr>
    </w:p>
    <w:p w14:paraId="1952728B" w14:textId="77777777" w:rsidR="00864090" w:rsidRPr="00697C77" w:rsidRDefault="00864090" w:rsidP="00864090">
      <w:pPr>
        <w:spacing w:after="0" w:line="240" w:lineRule="auto"/>
        <w:jc w:val="both"/>
        <w:rPr>
          <w:rFonts w:ascii="Times New Roman" w:hAnsi="Times New Roman" w:cs="Times New Roman"/>
          <w:sz w:val="20"/>
          <w:szCs w:val="20"/>
          <w:lang w:val="en-US"/>
        </w:rPr>
      </w:pPr>
    </w:p>
    <w:p w14:paraId="02A6D404" w14:textId="081CA415" w:rsidR="00864090" w:rsidRPr="001723A5" w:rsidRDefault="00D34DCA" w:rsidP="00864090">
      <w:pPr>
        <w:tabs>
          <w:tab w:val="left" w:pos="851"/>
          <w:tab w:val="right" w:leader="dot" w:pos="8930"/>
        </w:tabs>
        <w:spacing w:after="0" w:line="240" w:lineRule="auto"/>
        <w:ind w:left="284"/>
        <w:rPr>
          <w:rFonts w:ascii="Times New Roman" w:hAnsi="Times New Roman" w:cs="Times New Roman"/>
          <w:lang w:val="en-US"/>
        </w:rPr>
      </w:pPr>
      <w:r w:rsidRPr="001723A5">
        <w:rPr>
          <w:rFonts w:ascii="Times New Roman" w:hAnsi="Times New Roman" w:cs="Times New Roman"/>
          <w:lang w:val="en-US"/>
        </w:rPr>
        <w:t>Annex I.</w:t>
      </w:r>
      <w:r w:rsidR="001723A5">
        <w:rPr>
          <w:rFonts w:ascii="Times New Roman" w:hAnsi="Times New Roman" w:cs="Times New Roman"/>
          <w:lang w:val="en-US"/>
        </w:rPr>
        <w:t xml:space="preserve"> </w:t>
      </w:r>
      <w:r w:rsidR="00864090" w:rsidRPr="001723A5">
        <w:rPr>
          <w:rFonts w:ascii="Times New Roman" w:hAnsi="Times New Roman" w:cs="Times New Roman"/>
          <w:lang w:val="en-US"/>
        </w:rPr>
        <w:t>Individual reviews of implementation of AEWA International Species Action and Management Plans</w:t>
      </w:r>
      <w:r w:rsidR="002072EE" w:rsidRPr="001723A5">
        <w:rPr>
          <w:rFonts w:ascii="Times New Roman" w:hAnsi="Times New Roman" w:cs="Times New Roman"/>
          <w:lang w:val="en-US"/>
        </w:rPr>
        <w:t>:</w:t>
      </w:r>
    </w:p>
    <w:p w14:paraId="552059D8" w14:textId="77777777" w:rsidR="00864090" w:rsidRPr="0013195B" w:rsidRDefault="00864090" w:rsidP="00864090">
      <w:pPr>
        <w:tabs>
          <w:tab w:val="left" w:pos="851"/>
          <w:tab w:val="right" w:leader="dot" w:pos="8930"/>
        </w:tabs>
        <w:spacing w:after="0" w:line="240" w:lineRule="auto"/>
        <w:ind w:firstLine="284"/>
        <w:rPr>
          <w:rFonts w:ascii="Times New Roman" w:hAnsi="Times New Roman" w:cs="Times New Roman"/>
          <w:lang w:val="en-US"/>
        </w:rPr>
      </w:pPr>
      <w:r w:rsidRPr="0013195B">
        <w:rPr>
          <w:rFonts w:ascii="Times New Roman" w:hAnsi="Times New Roman" w:cs="Times New Roman"/>
          <w:lang w:val="en-US"/>
        </w:rPr>
        <w:tab/>
      </w:r>
    </w:p>
    <w:p w14:paraId="55239CBF" w14:textId="09CB3E14" w:rsidR="00864090" w:rsidRDefault="001723A5"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A. </w:t>
      </w:r>
      <w:r w:rsidR="00864090" w:rsidRPr="0013195B">
        <w:rPr>
          <w:rFonts w:ascii="Times New Roman" w:hAnsi="Times New Roman" w:cs="Times New Roman"/>
          <w:lang w:val="en-US"/>
        </w:rPr>
        <w:t>Northern Bald Ibis</w:t>
      </w:r>
      <w:r w:rsidR="00864090">
        <w:rPr>
          <w:rFonts w:ascii="Times New Roman" w:hAnsi="Times New Roman" w:cs="Times New Roman"/>
          <w:lang w:val="en-US"/>
        </w:rPr>
        <w:t xml:space="preserve"> </w:t>
      </w:r>
      <w:r w:rsidR="00864090" w:rsidRPr="007F2A5D">
        <w:rPr>
          <w:rFonts w:ascii="Times New Roman" w:hAnsi="Times New Roman" w:cs="Times New Roman"/>
          <w:i/>
          <w:lang w:val="en-US"/>
        </w:rPr>
        <w:t>(Geronticus eremita)</w:t>
      </w:r>
      <w:r w:rsidR="000944BF">
        <w:rPr>
          <w:rFonts w:ascii="Times New Roman" w:hAnsi="Times New Roman" w:cs="Times New Roman"/>
          <w:lang w:val="en-US"/>
        </w:rPr>
        <w:tab/>
        <w:t>32</w:t>
      </w:r>
    </w:p>
    <w:p w14:paraId="52411DBB" w14:textId="6B76E8C5" w:rsidR="00864090" w:rsidRDefault="001723A5"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B. </w:t>
      </w:r>
      <w:r w:rsidR="00864090">
        <w:rPr>
          <w:rFonts w:ascii="Times New Roman" w:hAnsi="Times New Roman" w:cs="Times New Roman"/>
          <w:lang w:val="en-US"/>
        </w:rPr>
        <w:t xml:space="preserve">Lesser Flamingo </w:t>
      </w:r>
      <w:r w:rsidR="00864090" w:rsidRPr="007F2A5D">
        <w:rPr>
          <w:rFonts w:ascii="Times New Roman" w:hAnsi="Times New Roman" w:cs="Times New Roman"/>
          <w:i/>
          <w:lang w:val="en-US"/>
        </w:rPr>
        <w:t>(Phoeniconaias minor)</w:t>
      </w:r>
      <w:r w:rsidR="000944BF">
        <w:rPr>
          <w:rFonts w:ascii="Times New Roman" w:hAnsi="Times New Roman" w:cs="Times New Roman"/>
          <w:lang w:val="en-US"/>
        </w:rPr>
        <w:tab/>
        <w:t>41</w:t>
      </w:r>
    </w:p>
    <w:p w14:paraId="271E80AD" w14:textId="187BFDE2" w:rsidR="00864090" w:rsidRPr="001253EB" w:rsidRDefault="001253EB" w:rsidP="003356B2">
      <w:pPr>
        <w:pStyle w:val="ListParagraph"/>
        <w:numPr>
          <w:ilvl w:val="0"/>
          <w:numId w:val="9"/>
        </w:numPr>
        <w:tabs>
          <w:tab w:val="left" w:pos="851"/>
          <w:tab w:val="right" w:leader="dot" w:pos="8930"/>
        </w:tabs>
        <w:spacing w:after="0" w:line="240" w:lineRule="auto"/>
        <w:rPr>
          <w:rFonts w:ascii="Times New Roman" w:hAnsi="Times New Roman" w:cs="Times New Roman"/>
        </w:rPr>
      </w:pPr>
      <w:r w:rsidRPr="001253EB">
        <w:rPr>
          <w:rFonts w:ascii="Times New Roman" w:hAnsi="Times New Roman" w:cs="Times New Roman"/>
        </w:rPr>
        <w:t xml:space="preserve">C. </w:t>
      </w:r>
      <w:r w:rsidR="00864090" w:rsidRPr="001253EB">
        <w:rPr>
          <w:rFonts w:ascii="Times New Roman" w:hAnsi="Times New Roman" w:cs="Times New Roman"/>
        </w:rPr>
        <w:t xml:space="preserve">Bewick’s Swan </w:t>
      </w:r>
      <w:r w:rsidR="00864090" w:rsidRPr="001253EB">
        <w:rPr>
          <w:rFonts w:ascii="Times New Roman" w:hAnsi="Times New Roman" w:cs="Times New Roman"/>
          <w:i/>
        </w:rPr>
        <w:t>(Cygnus columbianus bewickii</w:t>
      </w:r>
      <w:r w:rsidR="00864090" w:rsidRPr="001253EB">
        <w:rPr>
          <w:rFonts w:ascii="Times New Roman" w:hAnsi="Times New Roman" w:cs="Times New Roman"/>
          <w:i/>
          <w:sz w:val="20"/>
          <w:szCs w:val="20"/>
        </w:rPr>
        <w:t>)</w:t>
      </w:r>
      <w:r w:rsidR="000944BF">
        <w:rPr>
          <w:rFonts w:ascii="Times New Roman" w:hAnsi="Times New Roman" w:cs="Times New Roman"/>
        </w:rPr>
        <w:tab/>
        <w:t>49</w:t>
      </w:r>
    </w:p>
    <w:p w14:paraId="583B3C58" w14:textId="72CC65E1" w:rsidR="00864090" w:rsidRDefault="001253EB"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D. </w:t>
      </w:r>
      <w:r w:rsidR="00864090" w:rsidRPr="0013195B">
        <w:rPr>
          <w:rFonts w:ascii="Times New Roman" w:hAnsi="Times New Roman" w:cs="Times New Roman"/>
          <w:lang w:val="en-US"/>
        </w:rPr>
        <w:t>Pink-footed Goose</w:t>
      </w:r>
      <w:r w:rsidR="00864090">
        <w:rPr>
          <w:rFonts w:ascii="Times New Roman" w:hAnsi="Times New Roman" w:cs="Times New Roman"/>
          <w:lang w:val="en-US"/>
        </w:rPr>
        <w:t xml:space="preserve"> </w:t>
      </w:r>
      <w:r w:rsidR="00864090" w:rsidRPr="005717A4">
        <w:rPr>
          <w:rFonts w:ascii="Times New Roman" w:hAnsi="Times New Roman" w:cs="Times New Roman"/>
          <w:i/>
          <w:lang w:val="en-US"/>
        </w:rPr>
        <w:t>(Anser brachyrhynchus)</w:t>
      </w:r>
      <w:r w:rsidR="00F465AD">
        <w:rPr>
          <w:rFonts w:ascii="Times New Roman" w:hAnsi="Times New Roman" w:cs="Times New Roman"/>
          <w:lang w:val="en-US"/>
        </w:rPr>
        <w:tab/>
        <w:t>57</w:t>
      </w:r>
    </w:p>
    <w:p w14:paraId="7386F174" w14:textId="4F2EADFC" w:rsidR="00864090" w:rsidRPr="005717A4" w:rsidRDefault="001253EB"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E. </w:t>
      </w:r>
      <w:r w:rsidR="00864090" w:rsidRPr="0013195B">
        <w:rPr>
          <w:rFonts w:ascii="Times New Roman" w:hAnsi="Times New Roman" w:cs="Times New Roman"/>
          <w:lang w:val="en-US"/>
        </w:rPr>
        <w:t>Greenland White-fronted Goose</w:t>
      </w:r>
      <w:r w:rsidR="00864090">
        <w:rPr>
          <w:rFonts w:ascii="Times New Roman" w:hAnsi="Times New Roman" w:cs="Times New Roman"/>
          <w:lang w:val="en-US"/>
        </w:rPr>
        <w:t xml:space="preserve"> </w:t>
      </w:r>
      <w:r w:rsidR="00864090" w:rsidRPr="005717A4">
        <w:rPr>
          <w:rFonts w:ascii="Times New Roman" w:hAnsi="Times New Roman" w:cs="Times New Roman"/>
          <w:i/>
          <w:lang w:val="en-US"/>
        </w:rPr>
        <w:t>(Anser albifrons flavirostris)</w:t>
      </w:r>
      <w:r w:rsidR="00F465AD">
        <w:rPr>
          <w:rFonts w:ascii="Times New Roman" w:hAnsi="Times New Roman" w:cs="Times New Roman"/>
          <w:lang w:val="en-US"/>
        </w:rPr>
        <w:tab/>
        <w:t>63</w:t>
      </w:r>
    </w:p>
    <w:p w14:paraId="1AE9E827" w14:textId="36AC88CC" w:rsidR="00864090" w:rsidRPr="0013195B" w:rsidRDefault="001253EB"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F. </w:t>
      </w:r>
      <w:r w:rsidR="00864090" w:rsidRPr="0013195B">
        <w:rPr>
          <w:rFonts w:ascii="Times New Roman" w:hAnsi="Times New Roman" w:cs="Times New Roman"/>
          <w:lang w:val="en-US"/>
        </w:rPr>
        <w:t xml:space="preserve">Lesser White-fronted Goose </w:t>
      </w:r>
      <w:r w:rsidR="00864090" w:rsidRPr="0013195B">
        <w:rPr>
          <w:rFonts w:ascii="Times New Roman" w:hAnsi="Times New Roman" w:cs="Times New Roman"/>
          <w:i/>
          <w:lang w:val="en-US"/>
        </w:rPr>
        <w:t>(Anser erythropus)</w:t>
      </w:r>
      <w:r w:rsidR="00F465AD">
        <w:rPr>
          <w:rFonts w:ascii="Times New Roman" w:hAnsi="Times New Roman" w:cs="Times New Roman"/>
          <w:lang w:val="en-US"/>
        </w:rPr>
        <w:tab/>
        <w:t>70</w:t>
      </w:r>
    </w:p>
    <w:p w14:paraId="1A7BE122" w14:textId="31E8C0C0" w:rsidR="00864090" w:rsidRPr="0013195B" w:rsidRDefault="001253EB"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G. </w:t>
      </w:r>
      <w:r w:rsidR="00864090" w:rsidRPr="0013195B">
        <w:rPr>
          <w:rFonts w:ascii="Times New Roman" w:hAnsi="Times New Roman" w:cs="Times New Roman"/>
          <w:lang w:val="en-US"/>
        </w:rPr>
        <w:t xml:space="preserve">Red-breasted Goose </w:t>
      </w:r>
      <w:r w:rsidR="00864090" w:rsidRPr="0013195B">
        <w:rPr>
          <w:rFonts w:ascii="Times New Roman" w:hAnsi="Times New Roman" w:cs="Times New Roman"/>
          <w:i/>
          <w:lang w:val="en-US"/>
        </w:rPr>
        <w:t>(Branta ruficollis)</w:t>
      </w:r>
      <w:r w:rsidR="00864090" w:rsidRPr="0013195B">
        <w:rPr>
          <w:rFonts w:ascii="Times New Roman" w:hAnsi="Times New Roman" w:cs="Times New Roman"/>
          <w:i/>
          <w:lang w:val="en-US"/>
        </w:rPr>
        <w:tab/>
      </w:r>
      <w:r w:rsidR="00F465AD">
        <w:rPr>
          <w:rFonts w:ascii="Times New Roman" w:hAnsi="Times New Roman" w:cs="Times New Roman"/>
          <w:lang w:val="en-US"/>
        </w:rPr>
        <w:t>78</w:t>
      </w:r>
    </w:p>
    <w:p w14:paraId="1D789B56" w14:textId="6D498ACA" w:rsidR="00864090" w:rsidRPr="0013195B" w:rsidRDefault="001253EB" w:rsidP="003356B2">
      <w:pPr>
        <w:pStyle w:val="ListParagraph"/>
        <w:numPr>
          <w:ilvl w:val="0"/>
          <w:numId w:val="9"/>
        </w:numPr>
        <w:tabs>
          <w:tab w:val="left" w:pos="851"/>
          <w:tab w:val="right" w:leader="dot" w:pos="8930"/>
        </w:tabs>
        <w:spacing w:after="0" w:line="240" w:lineRule="auto"/>
        <w:rPr>
          <w:rFonts w:ascii="Times New Roman" w:hAnsi="Times New Roman" w:cs="Times New Roman"/>
          <w:lang w:val="en-US"/>
        </w:rPr>
      </w:pPr>
      <w:r>
        <w:rPr>
          <w:rFonts w:ascii="Times New Roman" w:hAnsi="Times New Roman" w:cs="Times New Roman"/>
          <w:lang w:val="en-US"/>
        </w:rPr>
        <w:t xml:space="preserve">H. </w:t>
      </w:r>
      <w:r w:rsidR="00864090" w:rsidRPr="0013195B">
        <w:rPr>
          <w:rFonts w:ascii="Times New Roman" w:hAnsi="Times New Roman" w:cs="Times New Roman"/>
          <w:lang w:val="en-US"/>
        </w:rPr>
        <w:t>Sociable Lapwing</w:t>
      </w:r>
      <w:r w:rsidR="00864090">
        <w:rPr>
          <w:rFonts w:ascii="Times New Roman" w:hAnsi="Times New Roman" w:cs="Times New Roman"/>
          <w:lang w:val="en-US"/>
        </w:rPr>
        <w:t xml:space="preserve"> </w:t>
      </w:r>
      <w:r w:rsidR="00864090" w:rsidRPr="00AF2F90">
        <w:rPr>
          <w:rFonts w:ascii="Times New Roman" w:hAnsi="Times New Roman" w:cs="Times New Roman"/>
          <w:i/>
          <w:lang w:val="en-US"/>
        </w:rPr>
        <w:t>(Vanellus gregarius)</w:t>
      </w:r>
      <w:r w:rsidR="00F465AD">
        <w:rPr>
          <w:rFonts w:ascii="Times New Roman" w:hAnsi="Times New Roman" w:cs="Times New Roman"/>
          <w:lang w:val="en-US"/>
        </w:rPr>
        <w:tab/>
        <w:t>88</w:t>
      </w:r>
    </w:p>
    <w:p w14:paraId="36EBFEBF" w14:textId="77777777" w:rsidR="00864090" w:rsidRPr="0013195B" w:rsidRDefault="00864090" w:rsidP="00864090">
      <w:pPr>
        <w:tabs>
          <w:tab w:val="left" w:pos="851"/>
          <w:tab w:val="right" w:leader="dot" w:pos="8930"/>
        </w:tabs>
        <w:spacing w:after="0" w:line="240" w:lineRule="auto"/>
        <w:ind w:firstLine="284"/>
        <w:rPr>
          <w:rFonts w:ascii="Times New Roman" w:hAnsi="Times New Roman" w:cs="Times New Roman"/>
          <w:lang w:val="en-US"/>
        </w:rPr>
      </w:pPr>
    </w:p>
    <w:p w14:paraId="1698AA53" w14:textId="3A84ED9A" w:rsidR="00864090" w:rsidRPr="0013195B" w:rsidRDefault="00D34DCA" w:rsidP="00864090">
      <w:pPr>
        <w:tabs>
          <w:tab w:val="left" w:pos="851"/>
          <w:tab w:val="right" w:leader="dot" w:pos="8930"/>
        </w:tabs>
        <w:spacing w:after="0" w:line="240" w:lineRule="auto"/>
        <w:ind w:firstLine="284"/>
        <w:rPr>
          <w:rFonts w:ascii="Times New Roman" w:hAnsi="Times New Roman" w:cs="Times New Roman"/>
          <w:lang w:val="en-US"/>
        </w:rPr>
      </w:pPr>
      <w:r w:rsidRPr="001723A5">
        <w:rPr>
          <w:rFonts w:ascii="Times New Roman" w:hAnsi="Times New Roman" w:cs="Times New Roman"/>
          <w:lang w:val="en-US"/>
        </w:rPr>
        <w:t>Annex II.</w:t>
      </w:r>
      <w:r w:rsidR="001723A5">
        <w:rPr>
          <w:rFonts w:ascii="Times New Roman" w:hAnsi="Times New Roman" w:cs="Times New Roman"/>
          <w:lang w:val="en-US"/>
        </w:rPr>
        <w:t xml:space="preserve"> </w:t>
      </w:r>
      <w:r w:rsidR="00864090" w:rsidRPr="001723A5">
        <w:rPr>
          <w:rFonts w:ascii="Times New Roman" w:hAnsi="Times New Roman" w:cs="Times New Roman"/>
          <w:lang w:val="en-US"/>
        </w:rPr>
        <w:t>Overview of questionnaires submitted for review</w:t>
      </w:r>
      <w:r w:rsidR="00F465AD">
        <w:rPr>
          <w:rFonts w:ascii="Times New Roman" w:hAnsi="Times New Roman" w:cs="Times New Roman"/>
          <w:lang w:val="en-US"/>
        </w:rPr>
        <w:tab/>
        <w:t>95</w:t>
      </w:r>
      <w:r w:rsidR="00864090" w:rsidRPr="0013195B">
        <w:rPr>
          <w:rFonts w:ascii="Times New Roman" w:hAnsi="Times New Roman" w:cs="Times New Roman"/>
          <w:lang w:val="en-US"/>
        </w:rPr>
        <w:t xml:space="preserve"> </w:t>
      </w:r>
    </w:p>
    <w:p w14:paraId="79CAE9D2" w14:textId="35191A8E" w:rsidR="00864090" w:rsidRPr="0013195B" w:rsidRDefault="00D34DCA" w:rsidP="00864090">
      <w:pPr>
        <w:tabs>
          <w:tab w:val="left" w:pos="851"/>
          <w:tab w:val="right" w:leader="dot" w:pos="8930"/>
        </w:tabs>
        <w:spacing w:after="0" w:line="240" w:lineRule="auto"/>
        <w:ind w:firstLine="284"/>
        <w:rPr>
          <w:rFonts w:ascii="Times New Roman" w:hAnsi="Times New Roman" w:cs="Times New Roman"/>
          <w:lang w:val="en-US"/>
        </w:rPr>
      </w:pPr>
      <w:r w:rsidRPr="001723A5">
        <w:rPr>
          <w:rFonts w:ascii="Times New Roman" w:hAnsi="Times New Roman" w:cs="Times New Roman"/>
          <w:lang w:val="en-US"/>
        </w:rPr>
        <w:t>Annex III.</w:t>
      </w:r>
      <w:r w:rsidR="001723A5">
        <w:rPr>
          <w:rFonts w:ascii="Times New Roman" w:hAnsi="Times New Roman" w:cs="Times New Roman"/>
          <w:lang w:val="en-US"/>
        </w:rPr>
        <w:t xml:space="preserve"> </w:t>
      </w:r>
      <w:r w:rsidR="00864090" w:rsidRPr="001723A5">
        <w:rPr>
          <w:rFonts w:ascii="Times New Roman" w:hAnsi="Times New Roman" w:cs="Times New Roman"/>
          <w:lang w:val="en-US"/>
        </w:rPr>
        <w:t>Terms of Reference for AEWA International Species Working Groups</w:t>
      </w:r>
      <w:r w:rsidR="00F465AD">
        <w:rPr>
          <w:rFonts w:ascii="Times New Roman" w:hAnsi="Times New Roman" w:cs="Times New Roman"/>
          <w:lang w:val="en-US"/>
        </w:rPr>
        <w:tab/>
        <w:t>96</w:t>
      </w:r>
    </w:p>
    <w:p w14:paraId="78791BEA" w14:textId="23BB6C04" w:rsidR="00864090" w:rsidRPr="0013195B" w:rsidRDefault="00D34DCA" w:rsidP="00864090">
      <w:pPr>
        <w:tabs>
          <w:tab w:val="left" w:pos="851"/>
          <w:tab w:val="right" w:leader="dot" w:pos="8930"/>
        </w:tabs>
        <w:spacing w:after="0" w:line="240" w:lineRule="auto"/>
        <w:ind w:firstLine="284"/>
        <w:rPr>
          <w:rFonts w:ascii="Times New Roman" w:hAnsi="Times New Roman" w:cs="Times New Roman"/>
          <w:lang w:val="en-US"/>
        </w:rPr>
      </w:pPr>
      <w:r w:rsidRPr="001723A5">
        <w:rPr>
          <w:rFonts w:ascii="Times New Roman" w:hAnsi="Times New Roman" w:cs="Times New Roman"/>
          <w:lang w:val="en-US"/>
        </w:rPr>
        <w:t>Annex IV.</w:t>
      </w:r>
      <w:r w:rsidR="001723A5">
        <w:rPr>
          <w:rFonts w:ascii="Times New Roman" w:hAnsi="Times New Roman" w:cs="Times New Roman"/>
          <w:lang w:val="en-US"/>
        </w:rPr>
        <w:t xml:space="preserve"> </w:t>
      </w:r>
      <w:r w:rsidR="00864090" w:rsidRPr="001723A5">
        <w:rPr>
          <w:rFonts w:ascii="Times New Roman" w:hAnsi="Times New Roman" w:cs="Times New Roman"/>
          <w:lang w:val="en-US"/>
        </w:rPr>
        <w:t>Terms of Reference for AEWA International Species Expert Groups</w:t>
      </w:r>
      <w:r w:rsidR="00F465AD">
        <w:rPr>
          <w:rFonts w:ascii="Times New Roman" w:hAnsi="Times New Roman" w:cs="Times New Roman"/>
          <w:lang w:val="en-US"/>
        </w:rPr>
        <w:tab/>
        <w:t>98</w:t>
      </w:r>
    </w:p>
    <w:p w14:paraId="5930DF4F" w14:textId="6D303617" w:rsidR="00864090" w:rsidRDefault="00D34DCA" w:rsidP="00864090">
      <w:pPr>
        <w:tabs>
          <w:tab w:val="left" w:pos="851"/>
          <w:tab w:val="right" w:leader="dot" w:pos="8930"/>
        </w:tabs>
        <w:spacing w:after="0" w:line="240" w:lineRule="auto"/>
        <w:ind w:firstLine="284"/>
        <w:rPr>
          <w:rFonts w:ascii="Times New Roman" w:hAnsi="Times New Roman" w:cs="Times New Roman"/>
          <w:lang w:val="en-US"/>
        </w:rPr>
      </w:pPr>
      <w:r w:rsidRPr="001723A5">
        <w:rPr>
          <w:rFonts w:ascii="Times New Roman" w:hAnsi="Times New Roman" w:cs="Times New Roman"/>
          <w:lang w:val="en-US"/>
        </w:rPr>
        <w:t>Annex V.</w:t>
      </w:r>
      <w:r w:rsidR="001723A5">
        <w:rPr>
          <w:rFonts w:ascii="Times New Roman" w:hAnsi="Times New Roman" w:cs="Times New Roman"/>
          <w:lang w:val="en-US"/>
        </w:rPr>
        <w:t xml:space="preserve"> </w:t>
      </w:r>
      <w:r w:rsidR="00864090" w:rsidRPr="001723A5">
        <w:rPr>
          <w:rFonts w:ascii="Times New Roman" w:hAnsi="Times New Roman" w:cs="Times New Roman"/>
          <w:lang w:val="en-US"/>
        </w:rPr>
        <w:t>Guidance for Coordination of AEWA International Species Working Groups</w:t>
      </w:r>
      <w:r w:rsidR="00F465AD">
        <w:rPr>
          <w:rFonts w:ascii="Times New Roman" w:hAnsi="Times New Roman" w:cs="Times New Roman"/>
          <w:lang w:val="en-US"/>
        </w:rPr>
        <w:tab/>
        <w:t>100</w:t>
      </w:r>
    </w:p>
    <w:p w14:paraId="42F3CAEA" w14:textId="0A520EA2" w:rsidR="00864090" w:rsidRPr="00DA5E6B" w:rsidRDefault="00D34DCA" w:rsidP="00864090">
      <w:pPr>
        <w:tabs>
          <w:tab w:val="left" w:pos="851"/>
          <w:tab w:val="right" w:leader="dot" w:pos="8930"/>
        </w:tabs>
        <w:spacing w:after="0" w:line="240" w:lineRule="auto"/>
        <w:ind w:firstLine="284"/>
        <w:rPr>
          <w:rFonts w:ascii="Times New Roman" w:hAnsi="Times New Roman" w:cs="Times New Roman"/>
          <w:lang w:val="en-US"/>
        </w:rPr>
      </w:pPr>
      <w:r w:rsidRPr="001723A5">
        <w:rPr>
          <w:rFonts w:ascii="Times New Roman" w:hAnsi="Times New Roman" w:cs="Times New Roman"/>
          <w:lang w:val="en-US"/>
        </w:rPr>
        <w:t>Annex VI.</w:t>
      </w:r>
      <w:r w:rsidR="001723A5">
        <w:rPr>
          <w:rFonts w:ascii="Times New Roman" w:hAnsi="Times New Roman" w:cs="Times New Roman"/>
          <w:lang w:val="en-US"/>
        </w:rPr>
        <w:t xml:space="preserve"> </w:t>
      </w:r>
      <w:r w:rsidR="00864090" w:rsidRPr="001723A5">
        <w:rPr>
          <w:rFonts w:ascii="Times New Roman" w:hAnsi="Times New Roman" w:cs="Times New Roman"/>
          <w:lang w:val="en-US"/>
        </w:rPr>
        <w:t>List of species prioritized by the Technical Committee for Action Planning</w:t>
      </w:r>
      <w:r w:rsidR="006707ED">
        <w:rPr>
          <w:rFonts w:ascii="Times New Roman" w:hAnsi="Times New Roman" w:cs="Times New Roman"/>
          <w:lang w:val="en-US"/>
        </w:rPr>
        <w:tab/>
        <w:t>106</w:t>
      </w:r>
    </w:p>
    <w:p w14:paraId="14298AC2" w14:textId="77777777" w:rsidR="00864090" w:rsidRPr="00DD5A77" w:rsidRDefault="00864090" w:rsidP="00864090">
      <w:pPr>
        <w:spacing w:after="0" w:line="240" w:lineRule="auto"/>
        <w:jc w:val="both"/>
        <w:rPr>
          <w:rFonts w:ascii="Times New Roman" w:hAnsi="Times New Roman" w:cs="Times New Roman"/>
          <w:lang w:val="en-US"/>
        </w:rPr>
      </w:pPr>
    </w:p>
    <w:p w14:paraId="1FC01529" w14:textId="77777777" w:rsidR="00EE1D7D" w:rsidRDefault="00EE1D7D">
      <w:pPr>
        <w:rPr>
          <w:rFonts w:ascii="Times New Roman" w:hAnsi="Times New Roman" w:cs="Times New Roman"/>
          <w:lang w:val="en-US"/>
        </w:rPr>
      </w:pPr>
      <w:r>
        <w:rPr>
          <w:rFonts w:ascii="Times New Roman" w:hAnsi="Times New Roman" w:cs="Times New Roman"/>
          <w:lang w:val="en-US"/>
        </w:rPr>
        <w:br w:type="page"/>
      </w:r>
    </w:p>
    <w:p w14:paraId="4B89EA95" w14:textId="13E153B2" w:rsidR="00400EAB" w:rsidRDefault="00400EAB" w:rsidP="00400EAB">
      <w:pPr>
        <w:shd w:val="clear" w:color="auto" w:fill="DBE5F1" w:themeFill="accent1" w:themeFillTint="33"/>
        <w:spacing w:after="0" w:line="240" w:lineRule="auto"/>
        <w:rPr>
          <w:rFonts w:ascii="Times New Roman" w:hAnsi="Times New Roman" w:cs="Times New Roman"/>
          <w:b/>
          <w:lang w:val="en-US"/>
        </w:rPr>
      </w:pPr>
      <w:r w:rsidRPr="00400EAB">
        <w:rPr>
          <w:rFonts w:ascii="Times New Roman" w:hAnsi="Times New Roman" w:cs="Times New Roman"/>
          <w:b/>
          <w:lang w:val="en-US"/>
        </w:rPr>
        <w:lastRenderedPageBreak/>
        <w:t xml:space="preserve">A. </w:t>
      </w:r>
      <w:r w:rsidR="00F10926" w:rsidRPr="00F10926">
        <w:rPr>
          <w:rFonts w:ascii="Times New Roman" w:hAnsi="Times New Roman" w:cs="Times New Roman"/>
          <w:b/>
          <w:lang w:val="en-US"/>
        </w:rPr>
        <w:t>Implementation of the AEWA Northern Bald Ibis ISSAP</w:t>
      </w:r>
    </w:p>
    <w:p w14:paraId="46547CCD" w14:textId="77777777" w:rsidR="001D0C51" w:rsidRDefault="001D0C51" w:rsidP="001D0C51">
      <w:pPr>
        <w:shd w:val="clear" w:color="auto" w:fill="FFFFFF" w:themeFill="background1"/>
        <w:spacing w:after="0" w:line="240" w:lineRule="auto"/>
        <w:rPr>
          <w:rFonts w:ascii="Times New Roman" w:hAnsi="Times New Roman" w:cs="Times New Roman"/>
          <w:b/>
          <w:lang w:val="en-US"/>
        </w:rPr>
      </w:pPr>
    </w:p>
    <w:p w14:paraId="0433703F" w14:textId="4F507F1E" w:rsidR="001D0C51" w:rsidRDefault="001D0C51" w:rsidP="002F3ECE">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1. Introduction</w:t>
      </w:r>
    </w:p>
    <w:p w14:paraId="146F5A7C" w14:textId="77777777" w:rsidR="001D0C51" w:rsidRDefault="001D0C51" w:rsidP="001D0C51">
      <w:pPr>
        <w:shd w:val="clear" w:color="auto" w:fill="FFFFFF" w:themeFill="background1"/>
        <w:spacing w:after="0" w:line="240" w:lineRule="auto"/>
        <w:rPr>
          <w:rFonts w:ascii="Times New Roman" w:hAnsi="Times New Roman" w:cs="Times New Roman"/>
          <w:lang w:val="en-US"/>
        </w:rPr>
      </w:pPr>
    </w:p>
    <w:p w14:paraId="32FCB96E" w14:textId="015D879C" w:rsidR="000868CC" w:rsidRDefault="000868CC" w:rsidP="00A37EA9">
      <w:pPr>
        <w:shd w:val="clear" w:color="auto" w:fill="FFFFFF" w:themeFill="background1"/>
        <w:spacing w:after="0" w:line="240" w:lineRule="auto"/>
        <w:jc w:val="both"/>
        <w:rPr>
          <w:rFonts w:ascii="Times New Roman" w:hAnsi="Times New Roman" w:cs="Times New Roman"/>
          <w:lang w:val="en-US"/>
        </w:rPr>
      </w:pPr>
      <w:r w:rsidRPr="000868CC">
        <w:rPr>
          <w:rFonts w:ascii="Times New Roman" w:hAnsi="Times New Roman" w:cs="Times New Roman"/>
          <w:lang w:val="en-US"/>
        </w:rPr>
        <w:t xml:space="preserve">The Northern Bald Ibis </w:t>
      </w:r>
      <w:r w:rsidRPr="000868CC">
        <w:rPr>
          <w:rFonts w:ascii="Times New Roman" w:hAnsi="Times New Roman" w:cs="Times New Roman"/>
          <w:i/>
          <w:lang w:val="en-US"/>
        </w:rPr>
        <w:t>(Geronticus eremita)</w:t>
      </w:r>
      <w:r w:rsidRPr="000868CC">
        <w:rPr>
          <w:rFonts w:ascii="Times New Roman" w:hAnsi="Times New Roman" w:cs="Times New Roman"/>
          <w:lang w:val="en-US"/>
        </w:rPr>
        <w:t xml:space="preserve"> is recognized as Critically Endangered by the IUCN and both Moroccan and Syrian populations are listed as 1a 1b 1c in Column </w:t>
      </w:r>
      <w:proofErr w:type="gramStart"/>
      <w:r w:rsidRPr="000868CC">
        <w:rPr>
          <w:rFonts w:ascii="Times New Roman" w:hAnsi="Times New Roman" w:cs="Times New Roman"/>
          <w:lang w:val="en-US"/>
        </w:rPr>
        <w:t>A</w:t>
      </w:r>
      <w:proofErr w:type="gramEnd"/>
      <w:r w:rsidRPr="000868CC">
        <w:rPr>
          <w:rFonts w:ascii="Times New Roman" w:hAnsi="Times New Roman" w:cs="Times New Roman"/>
          <w:lang w:val="en-US"/>
        </w:rPr>
        <w:t xml:space="preserve"> Table 1 of the AEWA Action Plan. The AEWA International Single Species Action Plan for the Conservation of the Northern Bald Ibis was adopted at the 3rd Session of the Meet</w:t>
      </w:r>
      <w:r w:rsidR="00A37EA9">
        <w:rPr>
          <w:rFonts w:ascii="Times New Roman" w:hAnsi="Times New Roman" w:cs="Times New Roman"/>
          <w:lang w:val="en-US"/>
        </w:rPr>
        <w:t>ing of the AEWA Parties in 2005</w:t>
      </w:r>
      <w:r w:rsidR="00A37EA9">
        <w:rPr>
          <w:rStyle w:val="FootnoteReference"/>
          <w:rFonts w:ascii="Times New Roman" w:hAnsi="Times New Roman" w:cs="Times New Roman"/>
          <w:lang w:val="en-US"/>
        </w:rPr>
        <w:footnoteReference w:id="2"/>
      </w:r>
      <w:r w:rsidR="00313A84">
        <w:rPr>
          <w:rFonts w:ascii="Times New Roman" w:hAnsi="Times New Roman" w:cs="Times New Roman"/>
          <w:lang w:val="en-US"/>
        </w:rPr>
        <w:t>.</w:t>
      </w:r>
    </w:p>
    <w:p w14:paraId="29DD1FBA" w14:textId="77777777" w:rsidR="00BC3D69" w:rsidRPr="000868CC" w:rsidRDefault="00BC3D69" w:rsidP="00A37EA9">
      <w:pPr>
        <w:shd w:val="clear" w:color="auto" w:fill="FFFFFF" w:themeFill="background1"/>
        <w:spacing w:after="0" w:line="240" w:lineRule="auto"/>
        <w:jc w:val="both"/>
        <w:rPr>
          <w:rFonts w:ascii="Times New Roman" w:hAnsi="Times New Roman" w:cs="Times New Roman"/>
          <w:lang w:val="en-US"/>
        </w:rPr>
      </w:pPr>
    </w:p>
    <w:tbl>
      <w:tblPr>
        <w:tblStyle w:val="TableGrid"/>
        <w:tblW w:w="8713" w:type="dxa"/>
        <w:jc w:val="center"/>
        <w:shd w:val="clear" w:color="auto" w:fill="FFFFFF" w:themeFill="background1"/>
        <w:tblLook w:val="04A0" w:firstRow="1" w:lastRow="0" w:firstColumn="1" w:lastColumn="0" w:noHBand="0" w:noVBand="1"/>
      </w:tblPr>
      <w:tblGrid>
        <w:gridCol w:w="8713"/>
      </w:tblGrid>
      <w:tr w:rsidR="00BC3D69" w:rsidRPr="005F5C1C" w14:paraId="0B51443F" w14:textId="77777777" w:rsidTr="00B958B8">
        <w:trPr>
          <w:trHeight w:val="1163"/>
          <w:jc w:val="center"/>
        </w:trPr>
        <w:tc>
          <w:tcPr>
            <w:tcW w:w="87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487DDB6" w14:textId="54A11552" w:rsidR="00BC3D69" w:rsidRDefault="00BC3D69" w:rsidP="00BC3D69">
            <w:pPr>
              <w:shd w:val="clear" w:color="auto" w:fill="FFFFFF" w:themeFill="background1"/>
              <w:jc w:val="both"/>
              <w:rPr>
                <w:rFonts w:ascii="Times New Roman" w:hAnsi="Times New Roman" w:cs="Times New Roman"/>
              </w:rPr>
            </w:pPr>
            <w:r w:rsidRPr="000868CC">
              <w:rPr>
                <w:rFonts w:ascii="Times New Roman" w:hAnsi="Times New Roman" w:cs="Times New Roman"/>
              </w:rPr>
              <w:t xml:space="preserve">The goal of the </w:t>
            </w:r>
            <w:r>
              <w:rPr>
                <w:rFonts w:ascii="Times New Roman" w:hAnsi="Times New Roman" w:cs="Times New Roman"/>
              </w:rPr>
              <w:t>Action Plan</w:t>
            </w:r>
            <w:r w:rsidRPr="000868CC">
              <w:rPr>
                <w:rFonts w:ascii="Times New Roman" w:hAnsi="Times New Roman" w:cs="Times New Roman"/>
              </w:rPr>
              <w:t xml:space="preserve"> is to inc</w:t>
            </w:r>
            <w:r>
              <w:rPr>
                <w:rFonts w:ascii="Times New Roman" w:hAnsi="Times New Roman" w:cs="Times New Roman"/>
              </w:rPr>
              <w:t>rease the number of Northern Bald Ibis</w:t>
            </w:r>
            <w:r w:rsidRPr="000868CC">
              <w:rPr>
                <w:rFonts w:ascii="Times New Roman" w:hAnsi="Times New Roman" w:cs="Times New Roman"/>
              </w:rPr>
              <w:t xml:space="preserve"> colonies with the purpose to conserve the </w:t>
            </w:r>
            <w:r>
              <w:rPr>
                <w:rFonts w:ascii="Times New Roman" w:hAnsi="Times New Roman" w:cs="Times New Roman"/>
              </w:rPr>
              <w:t xml:space="preserve">Northern Bald Ibis </w:t>
            </w:r>
            <w:r w:rsidRPr="000868CC">
              <w:rPr>
                <w:rFonts w:ascii="Times New Roman" w:hAnsi="Times New Roman" w:cs="Times New Roman"/>
              </w:rPr>
              <w:t>by securing the wild colonies, increasing the number of birds and improving our understanding of their needs</w:t>
            </w:r>
            <w:r>
              <w:rPr>
                <w:rFonts w:ascii="Times New Roman" w:hAnsi="Times New Roman" w:cs="Times New Roman"/>
              </w:rPr>
              <w:t xml:space="preserve">. </w:t>
            </w:r>
          </w:p>
        </w:tc>
      </w:tr>
    </w:tbl>
    <w:p w14:paraId="64115CC2" w14:textId="77777777" w:rsidR="00BC3D69" w:rsidRDefault="00BC3D69" w:rsidP="00A37EA9">
      <w:pPr>
        <w:shd w:val="clear" w:color="auto" w:fill="FFFFFF" w:themeFill="background1"/>
        <w:spacing w:after="0" w:line="240" w:lineRule="auto"/>
        <w:jc w:val="both"/>
        <w:rPr>
          <w:rFonts w:ascii="Times New Roman" w:hAnsi="Times New Roman" w:cs="Times New Roman"/>
          <w:lang w:val="en-US"/>
        </w:rPr>
      </w:pPr>
    </w:p>
    <w:p w14:paraId="2FF3C4A6" w14:textId="69DE7B5B" w:rsidR="000868CC" w:rsidRPr="000868CC" w:rsidRDefault="000868CC" w:rsidP="00A37EA9">
      <w:pPr>
        <w:shd w:val="clear" w:color="auto" w:fill="FFFFFF" w:themeFill="background1"/>
        <w:spacing w:after="0" w:line="240" w:lineRule="auto"/>
        <w:jc w:val="both"/>
        <w:rPr>
          <w:rFonts w:ascii="Times New Roman" w:hAnsi="Times New Roman" w:cs="Times New Roman"/>
          <w:lang w:val="en-US"/>
        </w:rPr>
      </w:pPr>
      <w:r w:rsidRPr="000868CC">
        <w:rPr>
          <w:rFonts w:ascii="Times New Roman" w:hAnsi="Times New Roman" w:cs="Times New Roman"/>
          <w:lang w:val="en-US"/>
        </w:rPr>
        <w:t>The inter-governmental AEWA Northern Bald Ibis International Working Group (NBI IWG) was conven</w:t>
      </w:r>
      <w:r w:rsidR="00BC3D69">
        <w:rPr>
          <w:rFonts w:ascii="Times New Roman" w:hAnsi="Times New Roman" w:cs="Times New Roman"/>
          <w:lang w:val="en-US"/>
        </w:rPr>
        <w:t>ed by the AEWA Secretariat in 2011</w:t>
      </w:r>
      <w:r w:rsidRPr="000868CC">
        <w:rPr>
          <w:rFonts w:ascii="Times New Roman" w:hAnsi="Times New Roman" w:cs="Times New Roman"/>
          <w:lang w:val="en-US"/>
        </w:rPr>
        <w:t>, and has h</w:t>
      </w:r>
      <w:r w:rsidR="00606FB3">
        <w:rPr>
          <w:rFonts w:ascii="Times New Roman" w:hAnsi="Times New Roman" w:cs="Times New Roman"/>
          <w:lang w:val="en-US"/>
        </w:rPr>
        <w:t>ad one face-to-face meeting i</w:t>
      </w:r>
      <w:r w:rsidR="00BC3D69">
        <w:rPr>
          <w:rFonts w:ascii="Times New Roman" w:hAnsi="Times New Roman" w:cs="Times New Roman"/>
          <w:lang w:val="en-US"/>
        </w:rPr>
        <w:t>n 2012</w:t>
      </w:r>
      <w:r w:rsidR="00606FB3">
        <w:rPr>
          <w:rFonts w:ascii="Times New Roman" w:hAnsi="Times New Roman" w:cs="Times New Roman"/>
          <w:lang w:val="en-US"/>
        </w:rPr>
        <w:t>,</w:t>
      </w:r>
      <w:r w:rsidR="00726929">
        <w:rPr>
          <w:rFonts w:ascii="Times New Roman" w:hAnsi="Times New Roman" w:cs="Times New Roman"/>
          <w:lang w:val="en-US"/>
        </w:rPr>
        <w:t xml:space="preserve"> </w:t>
      </w:r>
      <w:r w:rsidR="00BC3D69">
        <w:rPr>
          <w:rFonts w:ascii="Times New Roman" w:hAnsi="Times New Roman" w:cs="Times New Roman"/>
          <w:lang w:val="en-US"/>
        </w:rPr>
        <w:t>in Ja</w:t>
      </w:r>
      <w:r w:rsidR="00606FB3">
        <w:rPr>
          <w:rFonts w:ascii="Times New Roman" w:hAnsi="Times New Roman" w:cs="Times New Roman"/>
          <w:lang w:val="en-US"/>
        </w:rPr>
        <w:t>zan, Saudi Arabia.</w:t>
      </w:r>
      <w:r w:rsidRPr="000868CC">
        <w:rPr>
          <w:rFonts w:ascii="Times New Roman" w:hAnsi="Times New Roman" w:cs="Times New Roman"/>
          <w:lang w:val="en-US"/>
        </w:rPr>
        <w:t xml:space="preserve"> Working Group coordination is provided by </w:t>
      </w:r>
      <w:r w:rsidR="00BC3D69" w:rsidRPr="00BC3D69">
        <w:rPr>
          <w:rFonts w:ascii="Times New Roman" w:hAnsi="Times New Roman" w:cs="Times New Roman"/>
          <w:lang w:val="en-US"/>
        </w:rPr>
        <w:t>Royal Society for the Protection of Bir</w:t>
      </w:r>
      <w:r w:rsidR="00BC3D69">
        <w:rPr>
          <w:rFonts w:ascii="Times New Roman" w:hAnsi="Times New Roman" w:cs="Times New Roman"/>
          <w:lang w:val="en-US"/>
        </w:rPr>
        <w:t>ds (</w:t>
      </w:r>
      <w:r w:rsidRPr="000868CC">
        <w:rPr>
          <w:rFonts w:ascii="Times New Roman" w:hAnsi="Times New Roman" w:cs="Times New Roman"/>
          <w:lang w:val="en-US"/>
        </w:rPr>
        <w:t>RSPB</w:t>
      </w:r>
      <w:r w:rsidR="00BC3D69">
        <w:rPr>
          <w:rFonts w:ascii="Times New Roman" w:hAnsi="Times New Roman" w:cs="Times New Roman"/>
          <w:lang w:val="en-US"/>
        </w:rPr>
        <w:t>)</w:t>
      </w:r>
      <w:r w:rsidRPr="000868CC">
        <w:rPr>
          <w:rFonts w:ascii="Times New Roman" w:hAnsi="Times New Roman" w:cs="Times New Roman"/>
          <w:lang w:val="en-US"/>
        </w:rPr>
        <w:t>. A revision of the Action Plan is foreseen to be adopted at the 6th Session of the Meeting of the AEWA Parties in November 2015.</w:t>
      </w:r>
    </w:p>
    <w:p w14:paraId="5B1E0759" w14:textId="77777777" w:rsidR="000868CC" w:rsidRDefault="000868CC" w:rsidP="001D0C51">
      <w:pPr>
        <w:shd w:val="clear" w:color="auto" w:fill="FFFFFF" w:themeFill="background1"/>
        <w:spacing w:after="0" w:line="240" w:lineRule="auto"/>
        <w:rPr>
          <w:rFonts w:ascii="Times New Roman" w:hAnsi="Times New Roman" w:cs="Times New Roman"/>
          <w:lang w:val="en-US"/>
        </w:rPr>
      </w:pPr>
    </w:p>
    <w:p w14:paraId="377F953F" w14:textId="5E297571" w:rsidR="00A37EA9" w:rsidRDefault="00A37EA9" w:rsidP="002F3ECE">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2. Response rate</w:t>
      </w:r>
    </w:p>
    <w:p w14:paraId="348D61FC" w14:textId="77777777" w:rsidR="00A37EA9" w:rsidRDefault="00A37EA9" w:rsidP="001D0C51">
      <w:pPr>
        <w:shd w:val="clear" w:color="auto" w:fill="FFFFFF" w:themeFill="background1"/>
        <w:spacing w:after="0" w:line="240" w:lineRule="auto"/>
        <w:rPr>
          <w:rFonts w:ascii="Times New Roman" w:hAnsi="Times New Roman" w:cs="Times New Roman"/>
          <w:i/>
          <w:lang w:val="en-US"/>
        </w:rPr>
      </w:pPr>
    </w:p>
    <w:p w14:paraId="3BB210E2" w14:textId="46D51BFD" w:rsidR="00A37EA9" w:rsidRPr="00A37EA9" w:rsidRDefault="00A37EA9" w:rsidP="00A37EA9">
      <w:pPr>
        <w:spacing w:after="0" w:line="240" w:lineRule="auto"/>
        <w:jc w:val="both"/>
        <w:rPr>
          <w:rFonts w:ascii="Times New Roman" w:hAnsi="Times New Roman" w:cs="Times New Roman"/>
          <w:lang w:val="en-US"/>
        </w:rPr>
      </w:pPr>
      <w:r w:rsidRPr="00A37EA9">
        <w:rPr>
          <w:rFonts w:ascii="Times New Roman" w:hAnsi="Times New Roman" w:cs="Times New Roman"/>
          <w:lang w:val="en-US"/>
        </w:rPr>
        <w:t xml:space="preserve">All three Principal Range States identified in the Action Plan responded to the questionnaire (100%). </w:t>
      </w:r>
    </w:p>
    <w:p w14:paraId="393E86E4" w14:textId="77777777" w:rsidR="00A37EA9" w:rsidRPr="00A37EA9" w:rsidRDefault="00A37EA9" w:rsidP="00A37EA9">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6461"/>
        <w:gridCol w:w="2599"/>
      </w:tblGrid>
      <w:tr w:rsidR="00A37EA9" w:rsidRPr="00A37EA9" w14:paraId="7810C877" w14:textId="77777777" w:rsidTr="00E013B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610" w:type="dxa"/>
          </w:tcPr>
          <w:p w14:paraId="2EC9BC09" w14:textId="77777777" w:rsidR="00A37EA9" w:rsidRPr="00A37EA9" w:rsidRDefault="00A37EA9" w:rsidP="00E013BB">
            <w:pPr>
              <w:jc w:val="both"/>
              <w:rPr>
                <w:rFonts w:ascii="Times New Roman" w:hAnsi="Times New Roman" w:cs="Times New Roman"/>
                <w:b w:val="0"/>
                <w:i/>
              </w:rPr>
            </w:pPr>
            <w:r w:rsidRPr="00A37EA9">
              <w:rPr>
                <w:rFonts w:ascii="Times New Roman" w:hAnsi="Times New Roman" w:cs="Times New Roman"/>
                <w:b w:val="0"/>
                <w:i/>
              </w:rPr>
              <w:t>Response received</w:t>
            </w:r>
          </w:p>
        </w:tc>
        <w:tc>
          <w:tcPr>
            <w:tcW w:w="2648" w:type="dxa"/>
          </w:tcPr>
          <w:p w14:paraId="0C3F6BA1" w14:textId="77777777" w:rsidR="00A37EA9" w:rsidRPr="00A37EA9" w:rsidRDefault="00A37EA9" w:rsidP="00E013B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A37EA9">
              <w:rPr>
                <w:rFonts w:ascii="Times New Roman" w:hAnsi="Times New Roman" w:cs="Times New Roman"/>
                <w:b w:val="0"/>
                <w:i/>
              </w:rPr>
              <w:t>AEWA CP</w:t>
            </w:r>
          </w:p>
        </w:tc>
      </w:tr>
      <w:tr w:rsidR="00A37EA9" w:rsidRPr="00A37EA9" w14:paraId="02777C7E" w14:textId="77777777" w:rsidTr="00E013BB">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610" w:type="dxa"/>
          </w:tcPr>
          <w:p w14:paraId="36E77A49" w14:textId="77777777" w:rsidR="00A37EA9" w:rsidRPr="00A37EA9" w:rsidRDefault="00A37EA9" w:rsidP="00E013BB">
            <w:pPr>
              <w:rPr>
                <w:rFonts w:ascii="Times New Roman" w:hAnsi="Times New Roman" w:cs="Times New Roman"/>
                <w:b w:val="0"/>
              </w:rPr>
            </w:pPr>
            <w:r w:rsidRPr="00A37EA9">
              <w:rPr>
                <w:rFonts w:ascii="Times New Roman" w:hAnsi="Times New Roman" w:cs="Times New Roman"/>
                <w:b w:val="0"/>
              </w:rPr>
              <w:t>Morocco</w:t>
            </w:r>
          </w:p>
        </w:tc>
        <w:tc>
          <w:tcPr>
            <w:tcW w:w="2648" w:type="dxa"/>
          </w:tcPr>
          <w:p w14:paraId="694B2280" w14:textId="77777777" w:rsidR="00A37EA9" w:rsidRPr="00A37EA9" w:rsidRDefault="00A37EA9" w:rsidP="00E013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7EA9">
              <w:rPr>
                <w:rFonts w:ascii="Times New Roman" w:hAnsi="Times New Roman" w:cs="Times New Roman"/>
              </w:rPr>
              <w:t>Yes</w:t>
            </w:r>
          </w:p>
        </w:tc>
      </w:tr>
      <w:tr w:rsidR="00A37EA9" w:rsidRPr="00A37EA9" w14:paraId="48148D11" w14:textId="77777777" w:rsidTr="00E013BB">
        <w:trPr>
          <w:trHeight w:val="255"/>
        </w:trPr>
        <w:tc>
          <w:tcPr>
            <w:cnfStyle w:val="001000000000" w:firstRow="0" w:lastRow="0" w:firstColumn="1" w:lastColumn="0" w:oddVBand="0" w:evenVBand="0" w:oddHBand="0" w:evenHBand="0" w:firstRowFirstColumn="0" w:firstRowLastColumn="0" w:lastRowFirstColumn="0" w:lastRowLastColumn="0"/>
            <w:tcW w:w="6610" w:type="dxa"/>
          </w:tcPr>
          <w:p w14:paraId="3CEFA825" w14:textId="77777777" w:rsidR="00A37EA9" w:rsidRPr="00A37EA9" w:rsidRDefault="00A37EA9" w:rsidP="00E013BB">
            <w:pPr>
              <w:rPr>
                <w:rFonts w:ascii="Times New Roman" w:hAnsi="Times New Roman" w:cs="Times New Roman"/>
                <w:b w:val="0"/>
              </w:rPr>
            </w:pPr>
            <w:r w:rsidRPr="00A37EA9">
              <w:rPr>
                <w:rFonts w:ascii="Times New Roman" w:hAnsi="Times New Roman" w:cs="Times New Roman"/>
                <w:b w:val="0"/>
              </w:rPr>
              <w:t>Syria</w:t>
            </w:r>
          </w:p>
        </w:tc>
        <w:tc>
          <w:tcPr>
            <w:tcW w:w="2648" w:type="dxa"/>
          </w:tcPr>
          <w:p w14:paraId="51125A07" w14:textId="77777777" w:rsidR="00A37EA9" w:rsidRPr="00A37EA9" w:rsidRDefault="00A37EA9" w:rsidP="00E013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7EA9">
              <w:rPr>
                <w:rFonts w:ascii="Times New Roman" w:hAnsi="Times New Roman" w:cs="Times New Roman"/>
              </w:rPr>
              <w:t>Yes</w:t>
            </w:r>
          </w:p>
        </w:tc>
      </w:tr>
      <w:tr w:rsidR="00A37EA9" w:rsidRPr="00A37EA9" w14:paraId="146376E6" w14:textId="77777777" w:rsidTr="00E013BB">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6610" w:type="dxa"/>
          </w:tcPr>
          <w:p w14:paraId="5774ACCD" w14:textId="77777777" w:rsidR="00A37EA9" w:rsidRPr="00A37EA9" w:rsidRDefault="00A37EA9" w:rsidP="00E013BB">
            <w:pPr>
              <w:rPr>
                <w:rFonts w:ascii="Times New Roman" w:hAnsi="Times New Roman" w:cs="Times New Roman"/>
                <w:b w:val="0"/>
              </w:rPr>
            </w:pPr>
            <w:r w:rsidRPr="00A37EA9">
              <w:rPr>
                <w:rFonts w:ascii="Times New Roman" w:hAnsi="Times New Roman" w:cs="Times New Roman"/>
                <w:b w:val="0"/>
              </w:rPr>
              <w:t>Turkey</w:t>
            </w:r>
          </w:p>
        </w:tc>
        <w:tc>
          <w:tcPr>
            <w:tcW w:w="2648" w:type="dxa"/>
          </w:tcPr>
          <w:p w14:paraId="32161655" w14:textId="77777777" w:rsidR="00A37EA9" w:rsidRPr="00A37EA9" w:rsidRDefault="00A37EA9" w:rsidP="00E013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37EA9">
              <w:rPr>
                <w:rFonts w:ascii="Times New Roman" w:hAnsi="Times New Roman" w:cs="Times New Roman"/>
              </w:rPr>
              <w:t>No</w:t>
            </w:r>
          </w:p>
        </w:tc>
      </w:tr>
    </w:tbl>
    <w:p w14:paraId="036AAE21" w14:textId="77777777" w:rsidR="00A37EA9" w:rsidRPr="00A37EA9" w:rsidRDefault="00A37EA9" w:rsidP="001D0C51">
      <w:pPr>
        <w:shd w:val="clear" w:color="auto" w:fill="FFFFFF" w:themeFill="background1"/>
        <w:spacing w:after="0" w:line="240" w:lineRule="auto"/>
        <w:rPr>
          <w:rFonts w:ascii="Times New Roman" w:hAnsi="Times New Roman" w:cs="Times New Roman"/>
          <w:lang w:val="en-US"/>
        </w:rPr>
      </w:pPr>
    </w:p>
    <w:p w14:paraId="2AADE10A" w14:textId="778B5E31" w:rsidR="00A37EA9" w:rsidRDefault="00A37EA9" w:rsidP="002F3ECE">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3. Species trend and estimate</w:t>
      </w:r>
    </w:p>
    <w:p w14:paraId="50ADE9A4" w14:textId="77777777" w:rsidR="00A37EA9" w:rsidRDefault="00A37EA9" w:rsidP="00A37EA9">
      <w:pPr>
        <w:spacing w:after="0" w:line="240" w:lineRule="auto"/>
        <w:rPr>
          <w:rFonts w:ascii="Times New Roman" w:hAnsi="Times New Roman" w:cs="Times New Roman"/>
          <w:i/>
          <w:lang w:val="en-US"/>
        </w:rPr>
      </w:pPr>
    </w:p>
    <w:p w14:paraId="57FC3605" w14:textId="6FA21513" w:rsidR="00D60D7E" w:rsidRDefault="000037DC" w:rsidP="00D60D7E">
      <w:pPr>
        <w:spacing w:after="0" w:line="240" w:lineRule="auto"/>
        <w:jc w:val="both"/>
        <w:rPr>
          <w:rFonts w:ascii="Times New Roman" w:hAnsi="Times New Roman" w:cs="Times New Roman"/>
          <w:lang w:val="en-US"/>
        </w:rPr>
      </w:pPr>
      <w:r>
        <w:rPr>
          <w:rFonts w:ascii="Times New Roman" w:hAnsi="Times New Roman" w:cs="Times New Roman"/>
          <w:lang w:val="en-US"/>
        </w:rPr>
        <w:t>Morocco and Turkey</w:t>
      </w:r>
      <w:r w:rsidR="00A37EA9" w:rsidRPr="00A37EA9">
        <w:rPr>
          <w:rFonts w:ascii="Times New Roman" w:hAnsi="Times New Roman" w:cs="Times New Roman"/>
          <w:lang w:val="en-US"/>
        </w:rPr>
        <w:t xml:space="preserve"> reported the short term trend of the species as unknown, with Syria reporting the short term trend as decreasing. Morocco reported the long term trend as increasing, whilst Syria reported the long term trend as decreasing and Turkey as unknown.</w:t>
      </w:r>
    </w:p>
    <w:p w14:paraId="7FAB059E" w14:textId="77777777" w:rsidR="00D60D7E" w:rsidRDefault="00D60D7E" w:rsidP="00D60D7E">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1511"/>
        <w:gridCol w:w="1570"/>
        <w:gridCol w:w="1647"/>
        <w:gridCol w:w="1822"/>
        <w:gridCol w:w="795"/>
        <w:gridCol w:w="1715"/>
      </w:tblGrid>
      <w:tr w:rsidR="00D60D7E" w:rsidRPr="000D3B71" w14:paraId="11686A39" w14:textId="77777777" w:rsidTr="00192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14:paraId="25F6F648" w14:textId="77777777" w:rsidR="00D60D7E" w:rsidRPr="000D3B71" w:rsidRDefault="00D60D7E" w:rsidP="00E013BB">
            <w:pPr>
              <w:jc w:val="both"/>
              <w:rPr>
                <w:rFonts w:ascii="Times New Roman" w:hAnsi="Times New Roman" w:cs="Times New Roman"/>
                <w:b w:val="0"/>
                <w:i/>
              </w:rPr>
            </w:pPr>
            <w:r>
              <w:rPr>
                <w:rFonts w:ascii="Times New Roman" w:hAnsi="Times New Roman" w:cs="Times New Roman"/>
                <w:b w:val="0"/>
                <w:i/>
              </w:rPr>
              <w:t>Reporting range state</w:t>
            </w:r>
          </w:p>
        </w:tc>
        <w:tc>
          <w:tcPr>
            <w:tcW w:w="1570" w:type="dxa"/>
          </w:tcPr>
          <w:p w14:paraId="0E52E5C0" w14:textId="77777777" w:rsidR="00D60D7E" w:rsidRPr="000D3B71" w:rsidRDefault="00D60D7E" w:rsidP="00E013B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Total minimum estimate</w:t>
            </w:r>
          </w:p>
        </w:tc>
        <w:tc>
          <w:tcPr>
            <w:tcW w:w="1647" w:type="dxa"/>
          </w:tcPr>
          <w:p w14:paraId="1D44B611" w14:textId="77777777" w:rsidR="00D60D7E" w:rsidRPr="00635F26" w:rsidRDefault="00D60D7E" w:rsidP="00E013B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635F26">
              <w:rPr>
                <w:rFonts w:ascii="Times New Roman" w:hAnsi="Times New Roman" w:cs="Times New Roman"/>
                <w:b w:val="0"/>
                <w:i/>
              </w:rPr>
              <w:t>Total</w:t>
            </w:r>
            <w:r>
              <w:rPr>
                <w:rFonts w:ascii="Times New Roman" w:hAnsi="Times New Roman" w:cs="Times New Roman"/>
                <w:b w:val="0"/>
                <w:i/>
              </w:rPr>
              <w:t xml:space="preserve"> maximum estimate </w:t>
            </w:r>
            <w:r w:rsidRPr="00635F26">
              <w:rPr>
                <w:rFonts w:ascii="Times New Roman" w:hAnsi="Times New Roman" w:cs="Times New Roman"/>
                <w:b w:val="0"/>
                <w:i/>
              </w:rPr>
              <w:t xml:space="preserve"> </w:t>
            </w:r>
          </w:p>
        </w:tc>
        <w:tc>
          <w:tcPr>
            <w:tcW w:w="1822" w:type="dxa"/>
          </w:tcPr>
          <w:p w14:paraId="7009704E" w14:textId="77777777" w:rsidR="00D60D7E" w:rsidRPr="00635F26" w:rsidRDefault="00D60D7E" w:rsidP="00E013B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635F26">
              <w:rPr>
                <w:rFonts w:ascii="Times New Roman" w:hAnsi="Times New Roman" w:cs="Times New Roman"/>
                <w:b w:val="0"/>
                <w:i/>
              </w:rPr>
              <w:t>Unit</w:t>
            </w:r>
          </w:p>
        </w:tc>
        <w:tc>
          <w:tcPr>
            <w:tcW w:w="795" w:type="dxa"/>
          </w:tcPr>
          <w:p w14:paraId="35266123" w14:textId="77777777" w:rsidR="00D60D7E" w:rsidRPr="000D3B71" w:rsidRDefault="00D60D7E" w:rsidP="00E013B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Year</w:t>
            </w:r>
          </w:p>
        </w:tc>
        <w:tc>
          <w:tcPr>
            <w:tcW w:w="1715" w:type="dxa"/>
          </w:tcPr>
          <w:p w14:paraId="1C695ED9" w14:textId="77777777" w:rsidR="00D60D7E" w:rsidRPr="000D3B71" w:rsidRDefault="00D60D7E" w:rsidP="00E013B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Baseline population</w:t>
            </w:r>
          </w:p>
        </w:tc>
      </w:tr>
      <w:tr w:rsidR="001927A0" w:rsidRPr="000D3B71" w14:paraId="6D2301DC" w14:textId="77777777" w:rsidTr="00192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val="restart"/>
          </w:tcPr>
          <w:p w14:paraId="6DBFD9CE" w14:textId="7C05F167" w:rsidR="001927A0" w:rsidRPr="000D3B71" w:rsidRDefault="001927A0" w:rsidP="001927A0">
            <w:pPr>
              <w:rPr>
                <w:rFonts w:ascii="Times New Roman" w:hAnsi="Times New Roman" w:cs="Times New Roman"/>
                <w:b w:val="0"/>
              </w:rPr>
            </w:pPr>
            <w:r>
              <w:rPr>
                <w:rFonts w:ascii="Times New Roman" w:hAnsi="Times New Roman" w:cs="Times New Roman"/>
                <w:b w:val="0"/>
              </w:rPr>
              <w:t>Morocco</w:t>
            </w:r>
          </w:p>
        </w:tc>
        <w:tc>
          <w:tcPr>
            <w:tcW w:w="1570" w:type="dxa"/>
          </w:tcPr>
          <w:p w14:paraId="7413B084" w14:textId="6C8BBDA8" w:rsidR="001927A0" w:rsidRPr="001927A0" w:rsidRDefault="001927A0" w:rsidP="001927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27A0">
              <w:rPr>
                <w:rFonts w:ascii="Times New Roman" w:hAnsi="Times New Roman" w:cs="Times New Roman"/>
              </w:rPr>
              <w:t>300</w:t>
            </w:r>
          </w:p>
        </w:tc>
        <w:tc>
          <w:tcPr>
            <w:tcW w:w="1647" w:type="dxa"/>
          </w:tcPr>
          <w:p w14:paraId="32679B62" w14:textId="47F7C8E5" w:rsidR="001927A0" w:rsidRPr="001927A0" w:rsidRDefault="001927A0" w:rsidP="001927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27A0">
              <w:rPr>
                <w:rFonts w:ascii="Times New Roman" w:hAnsi="Times New Roman" w:cs="Times New Roman"/>
              </w:rPr>
              <w:t>500</w:t>
            </w:r>
          </w:p>
        </w:tc>
        <w:tc>
          <w:tcPr>
            <w:tcW w:w="1822" w:type="dxa"/>
          </w:tcPr>
          <w:p w14:paraId="4BC0D9F0" w14:textId="26674D51" w:rsidR="001927A0" w:rsidRPr="001927A0" w:rsidRDefault="001927A0" w:rsidP="001927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27A0">
              <w:rPr>
                <w:rFonts w:ascii="Times New Roman" w:hAnsi="Times New Roman" w:cs="Times New Roman"/>
              </w:rPr>
              <w:t>Individuals</w:t>
            </w:r>
          </w:p>
        </w:tc>
        <w:tc>
          <w:tcPr>
            <w:tcW w:w="795" w:type="dxa"/>
          </w:tcPr>
          <w:p w14:paraId="4075B623" w14:textId="05D2EA35" w:rsidR="001927A0" w:rsidRPr="001927A0" w:rsidRDefault="001927A0" w:rsidP="001927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27A0">
              <w:rPr>
                <w:rFonts w:ascii="Times New Roman" w:hAnsi="Times New Roman" w:cs="Times New Roman"/>
              </w:rPr>
              <w:t>2008</w:t>
            </w:r>
          </w:p>
        </w:tc>
        <w:tc>
          <w:tcPr>
            <w:tcW w:w="1715" w:type="dxa"/>
          </w:tcPr>
          <w:p w14:paraId="7ED93068" w14:textId="623C5B84" w:rsidR="001927A0" w:rsidRPr="001927A0" w:rsidRDefault="001927A0" w:rsidP="001927A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27A0">
              <w:rPr>
                <w:rFonts w:ascii="Times New Roman" w:hAnsi="Times New Roman" w:cs="Times New Roman"/>
              </w:rPr>
              <w:t>700 (1980)</w:t>
            </w:r>
          </w:p>
        </w:tc>
      </w:tr>
      <w:tr w:rsidR="001927A0" w:rsidRPr="000D3B71" w14:paraId="2E9DED6C" w14:textId="77777777" w:rsidTr="001927A0">
        <w:tc>
          <w:tcPr>
            <w:cnfStyle w:val="001000000000" w:firstRow="0" w:lastRow="0" w:firstColumn="1" w:lastColumn="0" w:oddVBand="0" w:evenVBand="0" w:oddHBand="0" w:evenHBand="0" w:firstRowFirstColumn="0" w:firstRowLastColumn="0" w:lastRowFirstColumn="0" w:lastRowLastColumn="0"/>
            <w:tcW w:w="1511" w:type="dxa"/>
            <w:vMerge/>
          </w:tcPr>
          <w:p w14:paraId="187FF905" w14:textId="77777777" w:rsidR="001927A0" w:rsidRDefault="001927A0" w:rsidP="001927A0">
            <w:pPr>
              <w:rPr>
                <w:rFonts w:ascii="Times New Roman" w:hAnsi="Times New Roman" w:cs="Times New Roman"/>
              </w:rPr>
            </w:pPr>
          </w:p>
        </w:tc>
        <w:tc>
          <w:tcPr>
            <w:tcW w:w="1570" w:type="dxa"/>
          </w:tcPr>
          <w:p w14:paraId="0080F3AF" w14:textId="77777777" w:rsidR="001927A0" w:rsidRPr="001927A0"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47" w:type="dxa"/>
          </w:tcPr>
          <w:p w14:paraId="6E114342" w14:textId="2A16EFA9" w:rsidR="001927A0" w:rsidRPr="001927A0"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27A0">
              <w:rPr>
                <w:rFonts w:ascii="Times New Roman" w:hAnsi="Times New Roman" w:cs="Times New Roman"/>
              </w:rPr>
              <w:t>115</w:t>
            </w:r>
          </w:p>
        </w:tc>
        <w:tc>
          <w:tcPr>
            <w:tcW w:w="1822" w:type="dxa"/>
          </w:tcPr>
          <w:p w14:paraId="5711E210" w14:textId="77777777" w:rsidR="001927A0"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w:t>
            </w:r>
            <w:r w:rsidRPr="001927A0">
              <w:rPr>
                <w:rFonts w:ascii="Times New Roman" w:hAnsi="Times New Roman" w:cs="Times New Roman"/>
              </w:rPr>
              <w:t>airs</w:t>
            </w:r>
          </w:p>
          <w:p w14:paraId="274E2E25" w14:textId="641A729A" w:rsidR="001927A0" w:rsidRPr="001927A0"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(breeding)</w:t>
            </w:r>
          </w:p>
        </w:tc>
        <w:tc>
          <w:tcPr>
            <w:tcW w:w="795" w:type="dxa"/>
          </w:tcPr>
          <w:p w14:paraId="7D4D077F" w14:textId="69A1A2CF" w:rsidR="001927A0" w:rsidRPr="001927A0"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27A0">
              <w:rPr>
                <w:rFonts w:ascii="Times New Roman" w:hAnsi="Times New Roman" w:cs="Times New Roman"/>
              </w:rPr>
              <w:t>2014</w:t>
            </w:r>
          </w:p>
        </w:tc>
        <w:tc>
          <w:tcPr>
            <w:tcW w:w="1715" w:type="dxa"/>
          </w:tcPr>
          <w:p w14:paraId="0F258CF9" w14:textId="78EFD163" w:rsidR="001927A0" w:rsidRPr="001927A0"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27A0">
              <w:rPr>
                <w:rFonts w:ascii="Times New Roman" w:hAnsi="Times New Roman" w:cs="Times New Roman"/>
              </w:rPr>
              <w:t>65 (1994)</w:t>
            </w:r>
          </w:p>
        </w:tc>
      </w:tr>
      <w:tr w:rsidR="009D5496" w:rsidRPr="000D3B71" w14:paraId="3E3FCC17" w14:textId="77777777" w:rsidTr="00192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Pr>
          <w:p w14:paraId="730B4D54" w14:textId="3D1A6DA6" w:rsidR="009D5496" w:rsidRPr="000D3B71" w:rsidRDefault="009D5496" w:rsidP="009D5496">
            <w:pPr>
              <w:rPr>
                <w:rFonts w:ascii="Times New Roman" w:hAnsi="Times New Roman" w:cs="Times New Roman"/>
                <w:b w:val="0"/>
              </w:rPr>
            </w:pPr>
            <w:r>
              <w:rPr>
                <w:rFonts w:ascii="Times New Roman" w:hAnsi="Times New Roman" w:cs="Times New Roman"/>
                <w:b w:val="0"/>
              </w:rPr>
              <w:t>Syria</w:t>
            </w:r>
          </w:p>
        </w:tc>
        <w:tc>
          <w:tcPr>
            <w:tcW w:w="1570" w:type="dxa"/>
          </w:tcPr>
          <w:p w14:paraId="13A28BD3" w14:textId="41462367" w:rsidR="009D5496" w:rsidRPr="009D5496" w:rsidRDefault="009D5496" w:rsidP="009D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496">
              <w:rPr>
                <w:rFonts w:ascii="Times New Roman" w:hAnsi="Times New Roman" w:cs="Times New Roman"/>
              </w:rPr>
              <w:t>3</w:t>
            </w:r>
          </w:p>
        </w:tc>
        <w:tc>
          <w:tcPr>
            <w:tcW w:w="1647" w:type="dxa"/>
          </w:tcPr>
          <w:p w14:paraId="5DDADE50" w14:textId="4DDC2179" w:rsidR="009D5496" w:rsidRPr="009D5496" w:rsidRDefault="009D5496" w:rsidP="009D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496">
              <w:rPr>
                <w:rFonts w:ascii="Times New Roman" w:hAnsi="Times New Roman" w:cs="Times New Roman"/>
              </w:rPr>
              <w:t>4</w:t>
            </w:r>
          </w:p>
        </w:tc>
        <w:tc>
          <w:tcPr>
            <w:tcW w:w="1822" w:type="dxa"/>
          </w:tcPr>
          <w:p w14:paraId="62611BA8" w14:textId="77777777" w:rsidR="009D5496" w:rsidRDefault="009D5496" w:rsidP="009D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496">
              <w:rPr>
                <w:rFonts w:ascii="Times New Roman" w:hAnsi="Times New Roman" w:cs="Times New Roman"/>
              </w:rPr>
              <w:t>Individuals</w:t>
            </w:r>
          </w:p>
          <w:p w14:paraId="100FE98B" w14:textId="426EEB26" w:rsidR="009D5496" w:rsidRPr="009D5496" w:rsidRDefault="009D5496" w:rsidP="009D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(breeding)</w:t>
            </w:r>
          </w:p>
        </w:tc>
        <w:tc>
          <w:tcPr>
            <w:tcW w:w="795" w:type="dxa"/>
          </w:tcPr>
          <w:p w14:paraId="4D7F3CEE" w14:textId="72CE6F82" w:rsidR="009D5496" w:rsidRPr="009D5496" w:rsidRDefault="009D5496" w:rsidP="009D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496">
              <w:rPr>
                <w:rFonts w:ascii="Times New Roman" w:hAnsi="Times New Roman" w:cs="Times New Roman"/>
              </w:rPr>
              <w:t>2015</w:t>
            </w:r>
          </w:p>
        </w:tc>
        <w:tc>
          <w:tcPr>
            <w:tcW w:w="1715" w:type="dxa"/>
          </w:tcPr>
          <w:p w14:paraId="25516296" w14:textId="240EF0E7" w:rsidR="009D5496" w:rsidRPr="009D5496" w:rsidRDefault="009D5496" w:rsidP="009D549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D5496">
              <w:rPr>
                <w:rFonts w:ascii="Times New Roman" w:hAnsi="Times New Roman" w:cs="Times New Roman"/>
              </w:rPr>
              <w:t>11 (2005)</w:t>
            </w:r>
          </w:p>
        </w:tc>
      </w:tr>
      <w:tr w:rsidR="001927A0" w:rsidRPr="000D3B71" w14:paraId="783F4384" w14:textId="77777777" w:rsidTr="001927A0">
        <w:tc>
          <w:tcPr>
            <w:cnfStyle w:val="001000000000" w:firstRow="0" w:lastRow="0" w:firstColumn="1" w:lastColumn="0" w:oddVBand="0" w:evenVBand="0" w:oddHBand="0" w:evenHBand="0" w:firstRowFirstColumn="0" w:firstRowLastColumn="0" w:lastRowFirstColumn="0" w:lastRowLastColumn="0"/>
            <w:tcW w:w="1511" w:type="dxa"/>
          </w:tcPr>
          <w:p w14:paraId="30855FA7" w14:textId="5EAA3A7C" w:rsidR="001927A0" w:rsidRPr="000D3B71" w:rsidRDefault="001927A0" w:rsidP="001927A0">
            <w:pPr>
              <w:rPr>
                <w:rFonts w:ascii="Times New Roman" w:hAnsi="Times New Roman" w:cs="Times New Roman"/>
                <w:b w:val="0"/>
              </w:rPr>
            </w:pPr>
            <w:r>
              <w:rPr>
                <w:rFonts w:ascii="Times New Roman" w:hAnsi="Times New Roman" w:cs="Times New Roman"/>
                <w:b w:val="0"/>
              </w:rPr>
              <w:t>Turkey</w:t>
            </w:r>
          </w:p>
        </w:tc>
        <w:tc>
          <w:tcPr>
            <w:tcW w:w="1570" w:type="dxa"/>
          </w:tcPr>
          <w:p w14:paraId="07B36695" w14:textId="1898462D" w:rsidR="001927A0" w:rsidRPr="001927A0"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27A0">
              <w:rPr>
                <w:rFonts w:ascii="Times New Roman" w:hAnsi="Times New Roman" w:cs="Times New Roman"/>
              </w:rPr>
              <w:t>42</w:t>
            </w:r>
          </w:p>
        </w:tc>
        <w:tc>
          <w:tcPr>
            <w:tcW w:w="1647" w:type="dxa"/>
          </w:tcPr>
          <w:p w14:paraId="08731E9A" w14:textId="24C8E871" w:rsidR="001927A0" w:rsidRPr="001927A0"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27A0">
              <w:rPr>
                <w:rFonts w:ascii="Times New Roman" w:hAnsi="Times New Roman" w:cs="Times New Roman"/>
              </w:rPr>
              <w:t>189</w:t>
            </w:r>
          </w:p>
        </w:tc>
        <w:tc>
          <w:tcPr>
            <w:tcW w:w="1822" w:type="dxa"/>
          </w:tcPr>
          <w:p w14:paraId="43699D76" w14:textId="4A8A0474" w:rsidR="001927A0" w:rsidRPr="001927A0"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27A0">
              <w:rPr>
                <w:rFonts w:ascii="Times New Roman" w:hAnsi="Times New Roman" w:cs="Times New Roman"/>
              </w:rPr>
              <w:t>Individuals</w:t>
            </w:r>
          </w:p>
        </w:tc>
        <w:tc>
          <w:tcPr>
            <w:tcW w:w="795" w:type="dxa"/>
          </w:tcPr>
          <w:p w14:paraId="45CA9574" w14:textId="2BD9A1F8" w:rsidR="001927A0" w:rsidRPr="001927A0"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27A0">
              <w:rPr>
                <w:rFonts w:ascii="Times New Roman" w:hAnsi="Times New Roman" w:cs="Times New Roman"/>
              </w:rPr>
              <w:t>2014</w:t>
            </w:r>
          </w:p>
        </w:tc>
        <w:tc>
          <w:tcPr>
            <w:tcW w:w="1715" w:type="dxa"/>
          </w:tcPr>
          <w:p w14:paraId="07D457F7" w14:textId="062C510A" w:rsidR="001927A0" w:rsidRPr="001927A0" w:rsidRDefault="001927A0" w:rsidP="001927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1927A0">
              <w:rPr>
                <w:rFonts w:ascii="Times New Roman" w:hAnsi="Times New Roman" w:cs="Times New Roman"/>
                <w:i/>
              </w:rPr>
              <w:t>no information</w:t>
            </w:r>
          </w:p>
        </w:tc>
      </w:tr>
    </w:tbl>
    <w:p w14:paraId="5F038AF6" w14:textId="77777777" w:rsidR="00D60D7E" w:rsidRDefault="00D60D7E" w:rsidP="00D60D7E">
      <w:pPr>
        <w:spacing w:after="0" w:line="240" w:lineRule="auto"/>
        <w:jc w:val="both"/>
        <w:rPr>
          <w:rFonts w:ascii="Times New Roman" w:hAnsi="Times New Roman" w:cs="Times New Roman"/>
          <w:lang w:val="en-US"/>
        </w:rPr>
      </w:pPr>
    </w:p>
    <w:p w14:paraId="09DB953D" w14:textId="77777777" w:rsidR="00D60D7E" w:rsidRDefault="00D60D7E" w:rsidP="00D60D7E">
      <w:pPr>
        <w:spacing w:after="0" w:line="240" w:lineRule="auto"/>
        <w:jc w:val="both"/>
        <w:rPr>
          <w:rFonts w:ascii="Times New Roman" w:hAnsi="Times New Roman" w:cs="Times New Roman"/>
          <w:lang w:val="en-US"/>
        </w:rPr>
      </w:pPr>
    </w:p>
    <w:tbl>
      <w:tblPr>
        <w:tblStyle w:val="TableGrid"/>
        <w:tblW w:w="8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391"/>
      </w:tblGrid>
      <w:tr w:rsidR="00D60D7E" w14:paraId="2906B133" w14:textId="77777777" w:rsidTr="00E84778">
        <w:trPr>
          <w:trHeight w:val="3047"/>
        </w:trPr>
        <w:tc>
          <w:tcPr>
            <w:tcW w:w="4417" w:type="dxa"/>
          </w:tcPr>
          <w:p w14:paraId="47F8ECF3" w14:textId="77777777" w:rsidR="00D60D7E" w:rsidRPr="005843AD" w:rsidRDefault="00D60D7E" w:rsidP="00E013BB">
            <w:pPr>
              <w:rPr>
                <w:rFonts w:ascii="Arial" w:hAnsi="Arial" w:cs="Arial"/>
                <w:sz w:val="20"/>
                <w:szCs w:val="20"/>
              </w:rPr>
            </w:pPr>
            <w:r>
              <w:rPr>
                <w:noProof/>
              </w:rPr>
              <w:lastRenderedPageBreak/>
              <w:drawing>
                <wp:inline distT="0" distB="0" distL="0" distR="0" wp14:anchorId="00C8AA67" wp14:editId="15BA9E10">
                  <wp:extent cx="2647950" cy="18669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391" w:type="dxa"/>
          </w:tcPr>
          <w:p w14:paraId="33A7020E" w14:textId="77777777" w:rsidR="00D60D7E" w:rsidRPr="008128EC" w:rsidRDefault="00D60D7E" w:rsidP="00E013BB">
            <w:pPr>
              <w:rPr>
                <w:rFonts w:ascii="Arial" w:hAnsi="Arial" w:cs="Arial"/>
                <w:sz w:val="20"/>
                <w:szCs w:val="20"/>
              </w:rPr>
            </w:pPr>
            <w:r>
              <w:rPr>
                <w:noProof/>
              </w:rPr>
              <w:drawing>
                <wp:inline distT="0" distB="0" distL="0" distR="0" wp14:anchorId="39BC9FCA" wp14:editId="575461C6">
                  <wp:extent cx="2447925" cy="1847850"/>
                  <wp:effectExtent l="0" t="0" r="9525"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21EAFF4A" w14:textId="77777777" w:rsidR="002F3ECE" w:rsidRDefault="002F3ECE" w:rsidP="00E84778">
      <w:pPr>
        <w:spacing w:after="0" w:line="240" w:lineRule="auto"/>
        <w:rPr>
          <w:rFonts w:ascii="Times New Roman" w:hAnsi="Times New Roman" w:cs="Times New Roman"/>
          <w:i/>
          <w:lang w:val="en-US"/>
        </w:rPr>
      </w:pPr>
    </w:p>
    <w:p w14:paraId="75A6C0B7" w14:textId="38A97E74" w:rsidR="00E84778" w:rsidRPr="00E84778" w:rsidRDefault="00E84778" w:rsidP="002F3ECE">
      <w:pPr>
        <w:shd w:val="clear" w:color="auto" w:fill="DBE5F1" w:themeFill="accent1" w:themeFillTint="33"/>
        <w:spacing w:after="0" w:line="240" w:lineRule="auto"/>
        <w:rPr>
          <w:rFonts w:ascii="Times New Roman" w:hAnsi="Times New Roman" w:cs="Times New Roman"/>
          <w:i/>
          <w:lang w:val="en-US"/>
        </w:rPr>
      </w:pPr>
      <w:r w:rsidRPr="00E84778">
        <w:rPr>
          <w:rFonts w:ascii="Times New Roman" w:hAnsi="Times New Roman" w:cs="Times New Roman"/>
          <w:i/>
          <w:lang w:val="en-US"/>
        </w:rPr>
        <w:t>4. National implementation structures</w:t>
      </w:r>
    </w:p>
    <w:p w14:paraId="193C2F15" w14:textId="77777777" w:rsidR="00E84778" w:rsidRPr="00E84778" w:rsidRDefault="00E84778" w:rsidP="00E84778">
      <w:pPr>
        <w:spacing w:after="0" w:line="240" w:lineRule="auto"/>
        <w:rPr>
          <w:rFonts w:ascii="Times New Roman" w:hAnsi="Times New Roman" w:cs="Times New Roman"/>
          <w:i/>
          <w:lang w:val="en-US"/>
        </w:rPr>
      </w:pPr>
    </w:p>
    <w:p w14:paraId="34E7032F" w14:textId="77777777" w:rsidR="00E84778" w:rsidRPr="00E84778" w:rsidRDefault="00E84778" w:rsidP="00E84778">
      <w:pPr>
        <w:spacing w:after="0" w:line="240" w:lineRule="auto"/>
        <w:jc w:val="both"/>
        <w:rPr>
          <w:rFonts w:ascii="Times New Roman" w:hAnsi="Times New Roman" w:cs="Times New Roman"/>
          <w:lang w:val="en-US"/>
        </w:rPr>
      </w:pPr>
      <w:r w:rsidRPr="00E84778">
        <w:rPr>
          <w:rFonts w:ascii="Times New Roman" w:hAnsi="Times New Roman" w:cs="Times New Roman"/>
          <w:lang w:val="en-US"/>
        </w:rPr>
        <w:t xml:space="preserve">Morocco is the only range state to have adopted a National Action Plan for the species. None of the range states have established National Working Groups for the NBI. </w:t>
      </w:r>
    </w:p>
    <w:p w14:paraId="1D71F1A7" w14:textId="77777777" w:rsidR="00E84778" w:rsidRPr="00E84778" w:rsidRDefault="00E84778" w:rsidP="00E84778">
      <w:pPr>
        <w:spacing w:after="0" w:line="240" w:lineRule="auto"/>
        <w:rPr>
          <w:rFonts w:ascii="Arial" w:hAnsi="Arial" w:cs="Arial"/>
          <w:i/>
          <w:sz w:val="20"/>
          <w:szCs w:val="20"/>
          <w:lang w:val="en-US"/>
        </w:rPr>
      </w:pPr>
    </w:p>
    <w:tbl>
      <w:tblPr>
        <w:tblStyle w:val="TableGrid"/>
        <w:tblW w:w="8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4326"/>
      </w:tblGrid>
      <w:tr w:rsidR="00E84778" w14:paraId="4C3D0B64" w14:textId="77777777" w:rsidTr="00E013BB">
        <w:trPr>
          <w:trHeight w:val="3337"/>
        </w:trPr>
        <w:tc>
          <w:tcPr>
            <w:tcW w:w="4352" w:type="dxa"/>
          </w:tcPr>
          <w:p w14:paraId="37504366" w14:textId="77777777" w:rsidR="00E84778" w:rsidRDefault="00E84778" w:rsidP="00E013BB">
            <w:pPr>
              <w:rPr>
                <w:rFonts w:ascii="Arial" w:hAnsi="Arial" w:cs="Arial"/>
                <w:i/>
                <w:sz w:val="20"/>
                <w:szCs w:val="20"/>
              </w:rPr>
            </w:pPr>
            <w:r>
              <w:rPr>
                <w:noProof/>
              </w:rPr>
              <w:drawing>
                <wp:inline distT="0" distB="0" distL="0" distR="0" wp14:anchorId="7FEAA848" wp14:editId="6FA492B9">
                  <wp:extent cx="2476500" cy="2009775"/>
                  <wp:effectExtent l="0" t="0" r="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326" w:type="dxa"/>
          </w:tcPr>
          <w:p w14:paraId="1D366E95" w14:textId="77777777" w:rsidR="00E84778" w:rsidRDefault="00E84778" w:rsidP="00E013BB">
            <w:pPr>
              <w:rPr>
                <w:rFonts w:ascii="Arial" w:hAnsi="Arial" w:cs="Arial"/>
                <w:i/>
                <w:sz w:val="20"/>
                <w:szCs w:val="20"/>
              </w:rPr>
            </w:pPr>
            <w:r>
              <w:rPr>
                <w:noProof/>
              </w:rPr>
              <w:drawing>
                <wp:inline distT="0" distB="0" distL="0" distR="0" wp14:anchorId="00F81A0D" wp14:editId="69772B61">
                  <wp:extent cx="2524125" cy="2009775"/>
                  <wp:effectExtent l="0" t="0" r="9525"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5CEADD2F" w14:textId="77777777" w:rsidR="00E84778" w:rsidRDefault="00E84778" w:rsidP="00E84778">
      <w:pPr>
        <w:spacing w:after="0" w:line="240" w:lineRule="auto"/>
        <w:rPr>
          <w:rFonts w:ascii="Arial" w:hAnsi="Arial" w:cs="Arial"/>
          <w:i/>
          <w:sz w:val="20"/>
          <w:szCs w:val="20"/>
        </w:rPr>
      </w:pPr>
    </w:p>
    <w:p w14:paraId="125793E0" w14:textId="6982C0BC" w:rsidR="002F3ECE" w:rsidRDefault="00E84778" w:rsidP="002F3ECE">
      <w:pPr>
        <w:shd w:val="clear" w:color="auto" w:fill="DBE5F1" w:themeFill="accent1" w:themeFillTint="33"/>
        <w:spacing w:after="0" w:line="240" w:lineRule="auto"/>
        <w:rPr>
          <w:rFonts w:ascii="Times New Roman" w:hAnsi="Times New Roman" w:cs="Times New Roman"/>
          <w:i/>
          <w:lang w:val="en-US"/>
        </w:rPr>
      </w:pPr>
      <w:r w:rsidRPr="00E84778">
        <w:rPr>
          <w:rFonts w:ascii="Times New Roman" w:hAnsi="Times New Roman" w:cs="Times New Roman"/>
          <w:i/>
          <w:lang w:val="en-US"/>
        </w:rPr>
        <w:t xml:space="preserve">5. </w:t>
      </w:r>
      <w:r w:rsidR="002F3ECE">
        <w:rPr>
          <w:rFonts w:ascii="Times New Roman" w:hAnsi="Times New Roman" w:cs="Times New Roman"/>
          <w:i/>
          <w:lang w:val="en-US"/>
        </w:rPr>
        <w:t>Implementation of Action Plan activities</w:t>
      </w:r>
    </w:p>
    <w:p w14:paraId="1817F0EF" w14:textId="77777777" w:rsidR="002F3ECE" w:rsidRDefault="002F3ECE" w:rsidP="00E84778">
      <w:pPr>
        <w:spacing w:after="0" w:line="240" w:lineRule="auto"/>
        <w:rPr>
          <w:rFonts w:ascii="Times New Roman" w:hAnsi="Times New Roman" w:cs="Times New Roman"/>
          <w:i/>
          <w:lang w:val="en-US"/>
        </w:rPr>
      </w:pPr>
    </w:p>
    <w:p w14:paraId="39343675" w14:textId="5D89EAC3" w:rsidR="00E84778" w:rsidRPr="00E84778" w:rsidRDefault="002F3ECE" w:rsidP="00E84778">
      <w:pPr>
        <w:spacing w:after="0" w:line="240" w:lineRule="auto"/>
        <w:rPr>
          <w:rFonts w:ascii="Times New Roman" w:hAnsi="Times New Roman" w:cs="Times New Roman"/>
          <w:i/>
          <w:lang w:val="en-US"/>
        </w:rPr>
      </w:pPr>
      <w:r>
        <w:rPr>
          <w:rFonts w:ascii="Times New Roman" w:hAnsi="Times New Roman" w:cs="Times New Roman"/>
          <w:i/>
          <w:lang w:val="en-US"/>
        </w:rPr>
        <w:t xml:space="preserve">5.1. </w:t>
      </w:r>
      <w:r w:rsidR="00E84778" w:rsidRPr="00E84778">
        <w:rPr>
          <w:rFonts w:ascii="Times New Roman" w:hAnsi="Times New Roman" w:cs="Times New Roman"/>
          <w:i/>
          <w:lang w:val="en-US"/>
        </w:rPr>
        <w:t>Result 1 – Breeding success, inter- and intra-specific competition and predation monitored at all key sites</w:t>
      </w:r>
      <w:r w:rsidR="00760AEC">
        <w:rPr>
          <w:rFonts w:ascii="Times New Roman" w:hAnsi="Times New Roman" w:cs="Times New Roman"/>
          <w:i/>
          <w:lang w:val="en-US"/>
        </w:rPr>
        <w:t xml:space="preserve"> (high priority)</w:t>
      </w:r>
    </w:p>
    <w:p w14:paraId="2319ECF0" w14:textId="77777777" w:rsidR="00E84778" w:rsidRPr="00E84778" w:rsidRDefault="00E84778" w:rsidP="00E84778">
      <w:pPr>
        <w:spacing w:after="0" w:line="240" w:lineRule="auto"/>
        <w:jc w:val="both"/>
        <w:rPr>
          <w:rFonts w:ascii="Times New Roman" w:hAnsi="Times New Roman" w:cs="Times New Roman"/>
          <w:lang w:val="en-US"/>
        </w:rPr>
      </w:pPr>
    </w:p>
    <w:p w14:paraId="34A38323" w14:textId="21872F1A" w:rsidR="00E84778" w:rsidRPr="00E84778" w:rsidRDefault="00F0651A" w:rsidP="00E84778">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This high priority result consists of three activities which apply to all range states: </w:t>
      </w:r>
      <w:r w:rsidR="00E84778" w:rsidRPr="00E84778">
        <w:rPr>
          <w:rFonts w:ascii="Times New Roman" w:hAnsi="Times New Roman" w:cs="Times New Roman"/>
          <w:lang w:val="en-US"/>
        </w:rPr>
        <w:t xml:space="preserve">All range states reported having set-up and trained networks of wardens to monitor the breeding colonies </w:t>
      </w:r>
      <w:r>
        <w:rPr>
          <w:rFonts w:ascii="Times New Roman" w:hAnsi="Times New Roman" w:cs="Times New Roman"/>
          <w:lang w:val="en-US"/>
        </w:rPr>
        <w:t>(</w:t>
      </w:r>
      <w:r w:rsidR="0094786E">
        <w:rPr>
          <w:rFonts w:ascii="Times New Roman" w:hAnsi="Times New Roman" w:cs="Times New Roman"/>
          <w:lang w:val="en-US"/>
        </w:rPr>
        <w:t xml:space="preserve">activity 1.1) </w:t>
      </w:r>
      <w:r w:rsidR="00E84778" w:rsidRPr="00E84778">
        <w:rPr>
          <w:rFonts w:ascii="Times New Roman" w:hAnsi="Times New Roman" w:cs="Times New Roman"/>
          <w:lang w:val="en-US"/>
        </w:rPr>
        <w:t>and two range states have also provided these teams with</w:t>
      </w:r>
      <w:r w:rsidR="0094786E">
        <w:rPr>
          <w:rFonts w:ascii="Times New Roman" w:hAnsi="Times New Roman" w:cs="Times New Roman"/>
          <w:lang w:val="en-US"/>
        </w:rPr>
        <w:t xml:space="preserve"> adequate equipment </w:t>
      </w:r>
      <w:r w:rsidR="00E84778" w:rsidRPr="00E84778">
        <w:rPr>
          <w:rFonts w:ascii="Times New Roman" w:hAnsi="Times New Roman" w:cs="Times New Roman"/>
          <w:lang w:val="en-US"/>
        </w:rPr>
        <w:t>such as binocu</w:t>
      </w:r>
      <w:r w:rsidR="0094786E">
        <w:rPr>
          <w:rFonts w:ascii="Times New Roman" w:hAnsi="Times New Roman" w:cs="Times New Roman"/>
          <w:lang w:val="en-US"/>
        </w:rPr>
        <w:t>lars, telescopes, vehicles etc. (activity 1.2)</w:t>
      </w:r>
      <w:r w:rsidR="00E84778" w:rsidRPr="00E84778">
        <w:rPr>
          <w:rFonts w:ascii="Times New Roman" w:hAnsi="Times New Roman" w:cs="Times New Roman"/>
          <w:lang w:val="en-US"/>
        </w:rPr>
        <w:t xml:space="preserve">.  </w:t>
      </w:r>
    </w:p>
    <w:p w14:paraId="12B0FEB5" w14:textId="77777777" w:rsidR="00752A35" w:rsidRDefault="00752A35" w:rsidP="00D60D7E">
      <w:pPr>
        <w:spacing w:after="0" w:line="240" w:lineRule="auto"/>
        <w:jc w:val="both"/>
        <w:rPr>
          <w:rFonts w:ascii="Times New Roman" w:hAnsi="Times New Roman" w:cs="Times New Roman"/>
          <w:lang w:val="en-US"/>
        </w:rPr>
      </w:pPr>
    </w:p>
    <w:tbl>
      <w:tblPr>
        <w:tblStyle w:val="TableGrid"/>
        <w:tblW w:w="9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4626"/>
      </w:tblGrid>
      <w:tr w:rsidR="00752A35" w14:paraId="3EEB001C" w14:textId="77777777" w:rsidTr="00752A35">
        <w:trPr>
          <w:trHeight w:val="3546"/>
        </w:trPr>
        <w:tc>
          <w:tcPr>
            <w:tcW w:w="4385" w:type="dxa"/>
          </w:tcPr>
          <w:p w14:paraId="2B282392" w14:textId="77777777" w:rsidR="00752A35" w:rsidRPr="000C4282" w:rsidRDefault="00752A35" w:rsidP="00E013BB">
            <w:pPr>
              <w:rPr>
                <w:rFonts w:ascii="Arial" w:hAnsi="Arial" w:cs="Arial"/>
                <w:sz w:val="20"/>
                <w:szCs w:val="20"/>
              </w:rPr>
            </w:pPr>
            <w:r>
              <w:rPr>
                <w:noProof/>
              </w:rPr>
              <w:drawing>
                <wp:inline distT="0" distB="0" distL="0" distR="0" wp14:anchorId="58700DBC" wp14:editId="7721E98D">
                  <wp:extent cx="2552700" cy="22098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26" w:type="dxa"/>
          </w:tcPr>
          <w:p w14:paraId="3DE96C42" w14:textId="77777777" w:rsidR="00752A35" w:rsidRDefault="00752A35" w:rsidP="00E013BB">
            <w:pPr>
              <w:rPr>
                <w:rFonts w:ascii="Arial" w:hAnsi="Arial" w:cs="Arial"/>
                <w:i/>
                <w:sz w:val="20"/>
                <w:szCs w:val="20"/>
              </w:rPr>
            </w:pPr>
            <w:r>
              <w:rPr>
                <w:noProof/>
              </w:rPr>
              <w:drawing>
                <wp:inline distT="0" distB="0" distL="0" distR="0" wp14:anchorId="6C3CB5B6" wp14:editId="2EC9A2E8">
                  <wp:extent cx="2619375" cy="220027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087B71E8" w14:textId="77777777" w:rsidR="00752A35" w:rsidRDefault="00752A35" w:rsidP="00D60D7E">
      <w:pPr>
        <w:spacing w:after="0" w:line="240" w:lineRule="auto"/>
        <w:jc w:val="both"/>
        <w:rPr>
          <w:rFonts w:ascii="Times New Roman" w:hAnsi="Times New Roman" w:cs="Times New Roman"/>
          <w:lang w:val="en-US"/>
        </w:rPr>
      </w:pPr>
    </w:p>
    <w:p w14:paraId="6DF22E08" w14:textId="0F0023D1" w:rsidR="00F0651A" w:rsidRDefault="00F0651A" w:rsidP="00D60D7E">
      <w:pPr>
        <w:spacing w:after="0" w:line="240" w:lineRule="auto"/>
        <w:jc w:val="both"/>
        <w:rPr>
          <w:rFonts w:ascii="Times New Roman" w:hAnsi="Times New Roman" w:cs="Times New Roman"/>
          <w:lang w:val="en-US"/>
        </w:rPr>
      </w:pPr>
      <w:r>
        <w:rPr>
          <w:rFonts w:ascii="Times New Roman" w:hAnsi="Times New Roman" w:cs="Times New Roman"/>
          <w:lang w:val="en-US"/>
        </w:rPr>
        <w:t>In addition</w:t>
      </w:r>
      <w:r w:rsidRPr="0088279E">
        <w:rPr>
          <w:rFonts w:ascii="Times New Roman" w:hAnsi="Times New Roman" w:cs="Times New Roman"/>
          <w:lang w:val="en-US"/>
        </w:rPr>
        <w:t>, all range states (100%)</w:t>
      </w:r>
      <w:r>
        <w:rPr>
          <w:rFonts w:ascii="Times New Roman" w:hAnsi="Times New Roman" w:cs="Times New Roman"/>
          <w:lang w:val="en-US"/>
        </w:rPr>
        <w:t xml:space="preserve"> reported having established a uniform scientific protocol for monitoring breeding colonies</w:t>
      </w:r>
      <w:r w:rsidR="0094786E">
        <w:rPr>
          <w:rFonts w:ascii="Times New Roman" w:hAnsi="Times New Roman" w:cs="Times New Roman"/>
          <w:lang w:val="en-US"/>
        </w:rPr>
        <w:t xml:space="preserve"> (activity 1.3)</w:t>
      </w:r>
      <w:r>
        <w:rPr>
          <w:rFonts w:ascii="Times New Roman" w:hAnsi="Times New Roman" w:cs="Times New Roman"/>
          <w:lang w:val="en-US"/>
        </w:rPr>
        <w:t>.</w:t>
      </w:r>
    </w:p>
    <w:p w14:paraId="4D30898C" w14:textId="77777777" w:rsidR="00F0651A" w:rsidRDefault="00F0651A" w:rsidP="00D60D7E">
      <w:pPr>
        <w:spacing w:after="0" w:line="240" w:lineRule="auto"/>
        <w:jc w:val="both"/>
        <w:rPr>
          <w:rFonts w:ascii="Times New Roman" w:hAnsi="Times New Roman" w:cs="Times New Roman"/>
          <w:lang w:val="en-US"/>
        </w:rPr>
      </w:pPr>
    </w:p>
    <w:p w14:paraId="66B17881" w14:textId="2BC9DA66" w:rsidR="00F0651A" w:rsidRPr="00F0651A" w:rsidRDefault="0088279E" w:rsidP="00DF3C0E">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F0651A" w:rsidRPr="00F0651A">
        <w:rPr>
          <w:rFonts w:ascii="Times New Roman" w:hAnsi="Times New Roman" w:cs="Times New Roman"/>
          <w:b/>
          <w:lang w:val="en-US"/>
        </w:rPr>
        <w:t>mplementation rate:</w:t>
      </w:r>
      <w:r w:rsidR="00F0651A" w:rsidRPr="00F0651A">
        <w:rPr>
          <w:rFonts w:ascii="Times New Roman" w:hAnsi="Times New Roman" w:cs="Times New Roman"/>
          <w:b/>
          <w:lang w:val="en-US"/>
        </w:rPr>
        <w:tab/>
      </w:r>
      <w:r w:rsidR="006764DD">
        <w:rPr>
          <w:rFonts w:ascii="Times New Roman" w:hAnsi="Times New Roman" w:cs="Times New Roman"/>
          <w:b/>
          <w:lang w:val="en-US"/>
        </w:rPr>
        <w:t xml:space="preserve">89% </w:t>
      </w:r>
    </w:p>
    <w:p w14:paraId="557661A3" w14:textId="4168D7C9" w:rsidR="00DF3C0E" w:rsidRPr="00760AEC" w:rsidRDefault="00F0651A" w:rsidP="00DF3C0E">
      <w:pPr>
        <w:spacing w:after="0" w:line="240" w:lineRule="auto"/>
        <w:rPr>
          <w:rFonts w:ascii="Times New Roman" w:hAnsi="Times New Roman" w:cs="Times New Roman"/>
          <w:lang w:val="en-US"/>
        </w:rPr>
      </w:pPr>
      <w:r>
        <w:rPr>
          <w:rFonts w:ascii="Times New Roman" w:hAnsi="Times New Roman" w:cs="Times New Roman"/>
          <w:lang w:val="en-US"/>
        </w:rPr>
        <w:tab/>
      </w:r>
    </w:p>
    <w:p w14:paraId="398C8D0C" w14:textId="79CC332C" w:rsidR="00DF3C0E" w:rsidRPr="00760AEC" w:rsidRDefault="002F3ECE" w:rsidP="00DF3C0E">
      <w:pPr>
        <w:spacing w:after="0" w:line="240" w:lineRule="auto"/>
        <w:rPr>
          <w:rFonts w:ascii="Times New Roman" w:hAnsi="Times New Roman" w:cs="Times New Roman"/>
          <w:i/>
          <w:lang w:val="en-US"/>
        </w:rPr>
      </w:pPr>
      <w:r>
        <w:rPr>
          <w:rFonts w:ascii="Times New Roman" w:hAnsi="Times New Roman" w:cs="Times New Roman"/>
          <w:i/>
          <w:lang w:val="en-US"/>
        </w:rPr>
        <w:t>5.2.</w:t>
      </w:r>
      <w:r w:rsidR="00DF3C0E" w:rsidRPr="00760AEC">
        <w:rPr>
          <w:rFonts w:ascii="Times New Roman" w:hAnsi="Times New Roman" w:cs="Times New Roman"/>
          <w:i/>
          <w:lang w:val="en-US"/>
        </w:rPr>
        <w:t xml:space="preserve"> Result 2 – Provision of uncontaminated fresh water sources close to breeding sites maintained and approved. Managing existing reservoirs</w:t>
      </w:r>
      <w:r w:rsidR="00F0651A">
        <w:rPr>
          <w:rFonts w:ascii="Times New Roman" w:hAnsi="Times New Roman" w:cs="Times New Roman"/>
          <w:i/>
          <w:lang w:val="en-US"/>
        </w:rPr>
        <w:t xml:space="preserve"> in accordance with ibis needs. (</w:t>
      </w:r>
      <w:proofErr w:type="gramStart"/>
      <w:r w:rsidR="00F0651A">
        <w:rPr>
          <w:rFonts w:ascii="Times New Roman" w:hAnsi="Times New Roman" w:cs="Times New Roman"/>
          <w:i/>
          <w:lang w:val="en-US"/>
        </w:rPr>
        <w:t>high</w:t>
      </w:r>
      <w:proofErr w:type="gramEnd"/>
      <w:r w:rsidR="00F0651A">
        <w:rPr>
          <w:rFonts w:ascii="Times New Roman" w:hAnsi="Times New Roman" w:cs="Times New Roman"/>
          <w:i/>
          <w:lang w:val="en-US"/>
        </w:rPr>
        <w:t xml:space="preserve"> priority)</w:t>
      </w:r>
    </w:p>
    <w:p w14:paraId="600BCF3D" w14:textId="77777777" w:rsidR="00DF3C0E" w:rsidRPr="00760AEC" w:rsidRDefault="00DF3C0E" w:rsidP="00DF3C0E">
      <w:pPr>
        <w:spacing w:after="0" w:line="240" w:lineRule="auto"/>
        <w:rPr>
          <w:rFonts w:ascii="Times New Roman" w:hAnsi="Times New Roman" w:cs="Times New Roman"/>
          <w:lang w:val="en-US"/>
        </w:rPr>
      </w:pPr>
    </w:p>
    <w:p w14:paraId="401A34BF" w14:textId="1F44127C" w:rsidR="00DF3C0E" w:rsidRDefault="00DF3C0E" w:rsidP="00F0651A">
      <w:pPr>
        <w:spacing w:after="0" w:line="240" w:lineRule="auto"/>
        <w:jc w:val="both"/>
        <w:rPr>
          <w:rFonts w:ascii="Times New Roman" w:hAnsi="Times New Roman" w:cs="Times New Roman"/>
          <w:lang w:val="en-US"/>
        </w:rPr>
      </w:pPr>
      <w:r w:rsidRPr="00760AEC">
        <w:rPr>
          <w:rFonts w:ascii="Times New Roman" w:hAnsi="Times New Roman" w:cs="Times New Roman"/>
          <w:lang w:val="en-US"/>
        </w:rPr>
        <w:t>This</w:t>
      </w:r>
      <w:r w:rsidR="00F0651A">
        <w:rPr>
          <w:rFonts w:ascii="Times New Roman" w:hAnsi="Times New Roman" w:cs="Times New Roman"/>
          <w:lang w:val="en-US"/>
        </w:rPr>
        <w:t xml:space="preserve"> high priority</w:t>
      </w:r>
      <w:r w:rsidRPr="00760AEC">
        <w:rPr>
          <w:rFonts w:ascii="Times New Roman" w:hAnsi="Times New Roman" w:cs="Times New Roman"/>
          <w:lang w:val="en-US"/>
        </w:rPr>
        <w:t xml:space="preserve"> result and the </w:t>
      </w:r>
      <w:r w:rsidR="00F0651A">
        <w:rPr>
          <w:rFonts w:ascii="Times New Roman" w:hAnsi="Times New Roman" w:cs="Times New Roman"/>
          <w:lang w:val="en-US"/>
        </w:rPr>
        <w:t xml:space="preserve">two </w:t>
      </w:r>
      <w:r w:rsidRPr="00760AEC">
        <w:rPr>
          <w:rFonts w:ascii="Times New Roman" w:hAnsi="Times New Roman" w:cs="Times New Roman"/>
          <w:lang w:val="en-US"/>
        </w:rPr>
        <w:t xml:space="preserve">corresponding actions </w:t>
      </w:r>
      <w:r w:rsidR="00BA3F4D">
        <w:rPr>
          <w:rFonts w:ascii="Times New Roman" w:hAnsi="Times New Roman" w:cs="Times New Roman"/>
          <w:lang w:val="en-US"/>
        </w:rPr>
        <w:t xml:space="preserve">(2.1 and 2.2) </w:t>
      </w:r>
      <w:r w:rsidRPr="00760AEC">
        <w:rPr>
          <w:rFonts w:ascii="Times New Roman" w:hAnsi="Times New Roman" w:cs="Times New Roman"/>
          <w:lang w:val="en-US"/>
        </w:rPr>
        <w:t xml:space="preserve">only apply to Syria and Morocco. </w:t>
      </w:r>
      <w:r w:rsidRPr="00F0651A">
        <w:rPr>
          <w:rFonts w:ascii="Times New Roman" w:hAnsi="Times New Roman" w:cs="Times New Roman"/>
          <w:lang w:val="en-US"/>
        </w:rPr>
        <w:t xml:space="preserve">Both countries reported having implemented the actions. </w:t>
      </w:r>
    </w:p>
    <w:p w14:paraId="29D42110" w14:textId="77777777" w:rsidR="0088279E" w:rsidRPr="00F0651A" w:rsidRDefault="0088279E" w:rsidP="00F0651A">
      <w:pPr>
        <w:spacing w:after="0" w:line="240" w:lineRule="auto"/>
        <w:jc w:val="both"/>
        <w:rPr>
          <w:rFonts w:ascii="Times New Roman" w:hAnsi="Times New Roman" w:cs="Times New Roman"/>
          <w:lang w:val="en-US"/>
        </w:rPr>
      </w:pPr>
    </w:p>
    <w:tbl>
      <w:tblPr>
        <w:tblStyle w:val="TableGrid"/>
        <w:tblW w:w="9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681"/>
      </w:tblGrid>
      <w:tr w:rsidR="00DF3C0E" w14:paraId="14DFDABE" w14:textId="77777777" w:rsidTr="00F0651A">
        <w:trPr>
          <w:trHeight w:val="3651"/>
        </w:trPr>
        <w:tc>
          <w:tcPr>
            <w:tcW w:w="4587" w:type="dxa"/>
          </w:tcPr>
          <w:p w14:paraId="48665835" w14:textId="77777777" w:rsidR="00DF3C0E" w:rsidRPr="000C4282" w:rsidRDefault="00DF3C0E" w:rsidP="00E013BB">
            <w:pPr>
              <w:rPr>
                <w:rFonts w:ascii="Arial" w:hAnsi="Arial" w:cs="Arial"/>
                <w:sz w:val="20"/>
                <w:szCs w:val="20"/>
              </w:rPr>
            </w:pPr>
            <w:r>
              <w:rPr>
                <w:noProof/>
              </w:rPr>
              <w:drawing>
                <wp:inline distT="0" distB="0" distL="0" distR="0" wp14:anchorId="502395D0" wp14:editId="581732FB">
                  <wp:extent cx="2676525" cy="2133600"/>
                  <wp:effectExtent l="0" t="0" r="9525"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81" w:type="dxa"/>
          </w:tcPr>
          <w:p w14:paraId="1952B469" w14:textId="77777777" w:rsidR="00DF3C0E" w:rsidRDefault="00DF3C0E" w:rsidP="00E013BB">
            <w:pPr>
              <w:rPr>
                <w:rFonts w:ascii="Arial" w:hAnsi="Arial" w:cs="Arial"/>
                <w:i/>
                <w:sz w:val="20"/>
                <w:szCs w:val="20"/>
              </w:rPr>
            </w:pPr>
            <w:r>
              <w:rPr>
                <w:noProof/>
              </w:rPr>
              <w:drawing>
                <wp:inline distT="0" distB="0" distL="0" distR="0" wp14:anchorId="5F41C9A8" wp14:editId="3EE4118C">
                  <wp:extent cx="2743200" cy="2105025"/>
                  <wp:effectExtent l="0" t="0" r="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7CB597B0" w14:textId="78BD06FF" w:rsidR="00F0651A" w:rsidRPr="00F0651A" w:rsidRDefault="0088279E" w:rsidP="00F0651A">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F0651A" w:rsidRPr="00F0651A">
        <w:rPr>
          <w:rFonts w:ascii="Times New Roman" w:hAnsi="Times New Roman" w:cs="Times New Roman"/>
          <w:b/>
          <w:lang w:val="en-US"/>
        </w:rPr>
        <w:t>mplementation rate:</w:t>
      </w:r>
      <w:r w:rsidR="00F0651A" w:rsidRPr="00F0651A">
        <w:rPr>
          <w:rFonts w:ascii="Times New Roman" w:hAnsi="Times New Roman" w:cs="Times New Roman"/>
          <w:b/>
          <w:lang w:val="en-US"/>
        </w:rPr>
        <w:tab/>
        <w:t xml:space="preserve">100% </w:t>
      </w:r>
    </w:p>
    <w:p w14:paraId="6AD76025" w14:textId="77777777" w:rsidR="00DF3C0E" w:rsidRPr="00F0651A" w:rsidRDefault="00DF3C0E" w:rsidP="00DF3C0E">
      <w:pPr>
        <w:spacing w:after="0" w:line="240" w:lineRule="auto"/>
        <w:rPr>
          <w:rFonts w:ascii="Arial" w:hAnsi="Arial" w:cs="Arial"/>
          <w:sz w:val="20"/>
          <w:szCs w:val="20"/>
          <w:lang w:val="en-US"/>
        </w:rPr>
      </w:pPr>
    </w:p>
    <w:p w14:paraId="63906353" w14:textId="2C93AD45" w:rsidR="00DF3C0E" w:rsidRPr="00F0651A" w:rsidRDefault="002F3ECE" w:rsidP="00DF3C0E">
      <w:pPr>
        <w:spacing w:after="0" w:line="240" w:lineRule="auto"/>
        <w:rPr>
          <w:rFonts w:ascii="Times New Roman" w:hAnsi="Times New Roman" w:cs="Times New Roman"/>
          <w:i/>
          <w:lang w:val="en-US"/>
        </w:rPr>
      </w:pPr>
      <w:r>
        <w:rPr>
          <w:rFonts w:ascii="Times New Roman" w:hAnsi="Times New Roman" w:cs="Times New Roman"/>
          <w:i/>
          <w:lang w:val="en-US"/>
        </w:rPr>
        <w:t>5.3.</w:t>
      </w:r>
      <w:r w:rsidR="00DF3C0E" w:rsidRPr="00F0651A">
        <w:rPr>
          <w:rFonts w:ascii="Times New Roman" w:hAnsi="Times New Roman" w:cs="Times New Roman"/>
          <w:i/>
          <w:lang w:val="en-US"/>
        </w:rPr>
        <w:t xml:space="preserve"> Result 3 – The impact of the introduction of new birds to existing breeding colonies is studied in captivity during the breeding season</w:t>
      </w:r>
      <w:r w:rsidR="00F0651A">
        <w:rPr>
          <w:rFonts w:ascii="Times New Roman" w:hAnsi="Times New Roman" w:cs="Times New Roman"/>
          <w:i/>
          <w:lang w:val="en-US"/>
        </w:rPr>
        <w:t xml:space="preserve"> (low priority)</w:t>
      </w:r>
    </w:p>
    <w:p w14:paraId="353F58F8" w14:textId="77777777" w:rsidR="00DF3C0E" w:rsidRPr="00F0651A" w:rsidRDefault="00DF3C0E" w:rsidP="00DF3C0E">
      <w:pPr>
        <w:spacing w:after="0" w:line="240" w:lineRule="auto"/>
        <w:rPr>
          <w:rFonts w:ascii="Times New Roman" w:hAnsi="Times New Roman" w:cs="Times New Roman"/>
          <w:i/>
          <w:lang w:val="en-US"/>
        </w:rPr>
      </w:pPr>
    </w:p>
    <w:p w14:paraId="63EE3172" w14:textId="59F011C1" w:rsidR="00DF3C0E" w:rsidRPr="00F0651A" w:rsidRDefault="00DF3C0E" w:rsidP="00DF3C0E">
      <w:pPr>
        <w:spacing w:after="0" w:line="240" w:lineRule="auto"/>
        <w:jc w:val="both"/>
        <w:rPr>
          <w:rFonts w:ascii="Times New Roman" w:hAnsi="Times New Roman" w:cs="Times New Roman"/>
          <w:lang w:val="en-US"/>
        </w:rPr>
      </w:pPr>
      <w:r w:rsidRPr="00F0651A">
        <w:rPr>
          <w:rFonts w:ascii="Times New Roman" w:hAnsi="Times New Roman" w:cs="Times New Roman"/>
          <w:lang w:val="en-US"/>
        </w:rPr>
        <w:t>Suitable institutions and research partners were identified to manipulate captive colonies (activity 3.1) in Syria and Morocco, but not in Turkey</w:t>
      </w:r>
      <w:r w:rsidR="00BA3F4D">
        <w:rPr>
          <w:rFonts w:ascii="Times New Roman" w:hAnsi="Times New Roman" w:cs="Times New Roman"/>
          <w:lang w:val="en-US"/>
        </w:rPr>
        <w:t xml:space="preserve"> (67%)</w:t>
      </w:r>
      <w:r w:rsidRPr="00F0651A">
        <w:rPr>
          <w:rFonts w:ascii="Times New Roman" w:hAnsi="Times New Roman" w:cs="Times New Roman"/>
          <w:lang w:val="en-US"/>
        </w:rPr>
        <w:t xml:space="preserve">. No research was carried out to investigate the impact of the introduction of new birds to existing breeding colonies (activity 3.2) in Morocco or Turkey. But Syria </w:t>
      </w:r>
      <w:r w:rsidR="00BA3F4D">
        <w:rPr>
          <w:rFonts w:ascii="Times New Roman" w:hAnsi="Times New Roman" w:cs="Times New Roman"/>
          <w:lang w:val="en-US"/>
        </w:rPr>
        <w:t xml:space="preserve">(33%) </w:t>
      </w:r>
      <w:r w:rsidRPr="00F0651A">
        <w:rPr>
          <w:rFonts w:ascii="Times New Roman" w:hAnsi="Times New Roman" w:cs="Times New Roman"/>
          <w:lang w:val="en-US"/>
        </w:rPr>
        <w:t xml:space="preserve">conducted such research and reported back that the birds in captivity tried to breed but did not manage to raise any chicks due to nest disturbance from a second male. Monitoring their </w:t>
      </w:r>
      <w:r w:rsidR="00935E3B" w:rsidRPr="00F0651A">
        <w:rPr>
          <w:rFonts w:ascii="Times New Roman" w:hAnsi="Times New Roman" w:cs="Times New Roman"/>
          <w:lang w:val="en-US"/>
        </w:rPr>
        <w:t>behavior</w:t>
      </w:r>
      <w:r w:rsidRPr="00F0651A">
        <w:rPr>
          <w:rFonts w:ascii="Times New Roman" w:hAnsi="Times New Roman" w:cs="Times New Roman"/>
          <w:lang w:val="en-US"/>
        </w:rPr>
        <w:t xml:space="preserve"> in the cage has resulted in a success of pairing after two years but no egg has hatched. In 2015 the pairing and excluding the pairs from disturbance has led to a successful breeding and a chick has recently hatched.</w:t>
      </w:r>
      <w:r w:rsidR="00CC3347">
        <w:rPr>
          <w:rFonts w:ascii="Times New Roman" w:hAnsi="Times New Roman" w:cs="Times New Roman"/>
          <w:lang w:val="en-US"/>
        </w:rPr>
        <w:t xml:space="preserve"> </w:t>
      </w:r>
    </w:p>
    <w:p w14:paraId="43EBC625" w14:textId="77777777" w:rsidR="00DF3C0E" w:rsidRPr="00F0651A" w:rsidRDefault="00DF3C0E" w:rsidP="00DF3C0E">
      <w:pPr>
        <w:spacing w:after="0" w:line="240" w:lineRule="auto"/>
        <w:jc w:val="both"/>
        <w:rPr>
          <w:rFonts w:ascii="Times New Roman" w:hAnsi="Times New Roman" w:cs="Times New Roman"/>
          <w:lang w:val="en-US"/>
        </w:rPr>
      </w:pPr>
    </w:p>
    <w:p w14:paraId="471D4A37" w14:textId="5A7E6F6B" w:rsidR="00DF3C0E" w:rsidRPr="00F0651A" w:rsidRDefault="0088279E" w:rsidP="00DF3C0E">
      <w:pPr>
        <w:spacing w:after="0" w:line="240" w:lineRule="auto"/>
        <w:jc w:val="both"/>
        <w:rPr>
          <w:rFonts w:ascii="Times New Roman" w:hAnsi="Times New Roman" w:cs="Times New Roman"/>
          <w:lang w:val="en-US"/>
        </w:rPr>
      </w:pPr>
      <w:r>
        <w:rPr>
          <w:rFonts w:ascii="Times New Roman" w:hAnsi="Times New Roman" w:cs="Times New Roman"/>
          <w:b/>
          <w:lang w:val="en-US"/>
        </w:rPr>
        <w:t>Average i</w:t>
      </w:r>
      <w:r w:rsidR="00BA3F4D" w:rsidRPr="006764DD">
        <w:rPr>
          <w:rFonts w:ascii="Times New Roman" w:hAnsi="Times New Roman" w:cs="Times New Roman"/>
          <w:b/>
          <w:lang w:val="en-US"/>
        </w:rPr>
        <w:t xml:space="preserve">mplementation rate: </w:t>
      </w:r>
      <w:r w:rsidR="00003162">
        <w:rPr>
          <w:rFonts w:ascii="Times New Roman" w:hAnsi="Times New Roman" w:cs="Times New Roman"/>
          <w:b/>
          <w:lang w:val="en-US"/>
        </w:rPr>
        <w:t>50%</w:t>
      </w:r>
    </w:p>
    <w:p w14:paraId="49B4F27A" w14:textId="77777777" w:rsidR="00DF3C0E" w:rsidRPr="00F0651A" w:rsidRDefault="00DF3C0E" w:rsidP="00DF3C0E">
      <w:pPr>
        <w:spacing w:after="0" w:line="240" w:lineRule="auto"/>
        <w:jc w:val="both"/>
        <w:rPr>
          <w:rFonts w:ascii="Times New Roman" w:hAnsi="Times New Roman" w:cs="Times New Roman"/>
          <w:lang w:val="en-US"/>
        </w:rPr>
      </w:pPr>
    </w:p>
    <w:p w14:paraId="3DC70BA3" w14:textId="6DA23937" w:rsidR="00DF3C0E" w:rsidRPr="00F0651A" w:rsidRDefault="002F3ECE" w:rsidP="00DF3C0E">
      <w:pPr>
        <w:spacing w:after="0" w:line="240" w:lineRule="auto"/>
        <w:jc w:val="both"/>
        <w:rPr>
          <w:rFonts w:ascii="Times New Roman" w:hAnsi="Times New Roman" w:cs="Times New Roman"/>
          <w:i/>
          <w:lang w:val="en-US"/>
        </w:rPr>
      </w:pPr>
      <w:r>
        <w:rPr>
          <w:rFonts w:ascii="Times New Roman" w:hAnsi="Times New Roman" w:cs="Times New Roman"/>
          <w:i/>
          <w:lang w:val="en-US"/>
        </w:rPr>
        <w:t>5.4.</w:t>
      </w:r>
      <w:r w:rsidR="00DF3C0E" w:rsidRPr="00F0651A">
        <w:rPr>
          <w:rFonts w:ascii="Times New Roman" w:hAnsi="Times New Roman" w:cs="Times New Roman"/>
          <w:i/>
          <w:lang w:val="en-US"/>
        </w:rPr>
        <w:t xml:space="preserve"> Result 4 – The level of genetic variation within the captive, semi-wild and wild populations is assessed</w:t>
      </w:r>
      <w:r w:rsidR="0006656D">
        <w:rPr>
          <w:rFonts w:ascii="Times New Roman" w:hAnsi="Times New Roman" w:cs="Times New Roman"/>
          <w:i/>
          <w:lang w:val="en-US"/>
        </w:rPr>
        <w:t xml:space="preserve"> (medium priority)</w:t>
      </w:r>
    </w:p>
    <w:p w14:paraId="18163379" w14:textId="77777777" w:rsidR="00DF3C0E" w:rsidRDefault="00DF3C0E" w:rsidP="00DF3C0E">
      <w:pPr>
        <w:spacing w:after="0" w:line="240" w:lineRule="auto"/>
        <w:jc w:val="both"/>
        <w:rPr>
          <w:rFonts w:ascii="Times New Roman" w:hAnsi="Times New Roman" w:cs="Times New Roman"/>
          <w:lang w:val="en-US"/>
        </w:rPr>
      </w:pPr>
    </w:p>
    <w:p w14:paraId="6B71B3A9" w14:textId="69E5F725" w:rsidR="00003162" w:rsidRPr="00F0651A" w:rsidRDefault="009F79F4" w:rsidP="00003162">
      <w:pPr>
        <w:spacing w:after="0" w:line="240" w:lineRule="auto"/>
        <w:jc w:val="both"/>
        <w:rPr>
          <w:rFonts w:ascii="Times New Roman" w:hAnsi="Times New Roman" w:cs="Times New Roman"/>
          <w:lang w:val="en-US"/>
        </w:rPr>
      </w:pPr>
      <w:r>
        <w:rPr>
          <w:rFonts w:ascii="Times New Roman" w:hAnsi="Times New Roman" w:cs="Times New Roman"/>
          <w:lang w:val="en-US"/>
        </w:rPr>
        <w:t xml:space="preserve">No country reported having </w:t>
      </w:r>
      <w:r w:rsidR="00B1756F">
        <w:rPr>
          <w:rFonts w:ascii="Times New Roman" w:hAnsi="Times New Roman" w:cs="Times New Roman"/>
          <w:lang w:val="en-US"/>
        </w:rPr>
        <w:t xml:space="preserve">developed protocols for assessing genetic variations in the Northern Bald Ibis (activity </w:t>
      </w:r>
      <w:r w:rsidR="007E6178">
        <w:rPr>
          <w:rFonts w:ascii="Times New Roman" w:hAnsi="Times New Roman" w:cs="Times New Roman"/>
          <w:lang w:val="en-US"/>
        </w:rPr>
        <w:t>4.1)</w:t>
      </w:r>
      <w:r w:rsidR="00B1756F">
        <w:rPr>
          <w:rFonts w:ascii="Times New Roman" w:hAnsi="Times New Roman" w:cs="Times New Roman"/>
          <w:lang w:val="en-US"/>
        </w:rPr>
        <w:t>.</w:t>
      </w:r>
      <w:r w:rsidR="007E6178">
        <w:rPr>
          <w:rFonts w:ascii="Times New Roman" w:hAnsi="Times New Roman" w:cs="Times New Roman"/>
          <w:lang w:val="en-US"/>
        </w:rPr>
        <w:t xml:space="preserve"> Syria reported partial implementation </w:t>
      </w:r>
      <w:r w:rsidR="00A822EA">
        <w:rPr>
          <w:rFonts w:ascii="Times New Roman" w:hAnsi="Times New Roman" w:cs="Times New Roman"/>
          <w:lang w:val="en-US"/>
        </w:rPr>
        <w:t>of activity 4.2, the</w:t>
      </w:r>
      <w:r w:rsidR="007E6178">
        <w:rPr>
          <w:rFonts w:ascii="Times New Roman" w:hAnsi="Times New Roman" w:cs="Times New Roman"/>
          <w:lang w:val="en-US"/>
        </w:rPr>
        <w:t xml:space="preserve"> identification of suitable institutions and collection of appropriate samples. A</w:t>
      </w:r>
      <w:r w:rsidR="00A822EA">
        <w:rPr>
          <w:rFonts w:ascii="Times New Roman" w:hAnsi="Times New Roman" w:cs="Times New Roman"/>
          <w:lang w:val="en-US"/>
        </w:rPr>
        <w:t>ctivity 4.3 regarding the evaluation of</w:t>
      </w:r>
      <w:r w:rsidR="007E6178">
        <w:rPr>
          <w:rFonts w:ascii="Times New Roman" w:hAnsi="Times New Roman" w:cs="Times New Roman"/>
          <w:lang w:val="en-US"/>
        </w:rPr>
        <w:t xml:space="preserve"> any existing data on colony interference by introduced birds e.g. Birecik, was not included in the questionnaire.</w:t>
      </w:r>
      <w:r w:rsidR="00003162" w:rsidRPr="00F0651A">
        <w:rPr>
          <w:rFonts w:ascii="Times New Roman" w:hAnsi="Times New Roman" w:cs="Times New Roman"/>
          <w:lang w:val="en-US"/>
        </w:rPr>
        <w:t xml:space="preserve"> </w:t>
      </w:r>
    </w:p>
    <w:p w14:paraId="00059168" w14:textId="77777777" w:rsidR="00003162" w:rsidRPr="00003162" w:rsidRDefault="00003162" w:rsidP="00DF3C0E">
      <w:pPr>
        <w:spacing w:after="0" w:line="240" w:lineRule="auto"/>
        <w:rPr>
          <w:rFonts w:ascii="Times New Roman" w:hAnsi="Times New Roman" w:cs="Times New Roman"/>
          <w:lang w:val="en-US"/>
        </w:rPr>
      </w:pPr>
    </w:p>
    <w:p w14:paraId="0DE0472C" w14:textId="52409D1A" w:rsidR="00DF3C0E" w:rsidRPr="007E6178" w:rsidRDefault="0088279E" w:rsidP="00DF3C0E">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003162" w:rsidRPr="007E6178">
        <w:rPr>
          <w:rFonts w:ascii="Times New Roman" w:hAnsi="Times New Roman" w:cs="Times New Roman"/>
          <w:b/>
          <w:lang w:val="en-US"/>
        </w:rPr>
        <w:t>mplementation rate</w:t>
      </w:r>
      <w:r w:rsidR="00003162" w:rsidRPr="007E6178">
        <w:rPr>
          <w:rFonts w:ascii="Times New Roman" w:hAnsi="Times New Roman" w:cs="Times New Roman"/>
          <w:lang w:val="en-US"/>
        </w:rPr>
        <w:t>:</w:t>
      </w:r>
      <w:r w:rsidR="007E6178" w:rsidRPr="007E6178">
        <w:rPr>
          <w:rFonts w:ascii="Times New Roman" w:hAnsi="Times New Roman" w:cs="Times New Roman"/>
          <w:lang w:val="en-US"/>
        </w:rPr>
        <w:t xml:space="preserve"> </w:t>
      </w:r>
      <w:r w:rsidR="007E6178" w:rsidRPr="007E6178">
        <w:rPr>
          <w:rFonts w:ascii="Times New Roman" w:hAnsi="Times New Roman" w:cs="Times New Roman"/>
          <w:b/>
          <w:lang w:val="en-US"/>
        </w:rPr>
        <w:t>0%</w:t>
      </w:r>
      <w:r w:rsidR="00003162" w:rsidRPr="007E6178">
        <w:rPr>
          <w:rFonts w:ascii="Times New Roman" w:hAnsi="Times New Roman" w:cs="Times New Roman"/>
          <w:b/>
          <w:lang w:val="en-US"/>
        </w:rPr>
        <w:t xml:space="preserve"> </w:t>
      </w:r>
    </w:p>
    <w:p w14:paraId="70171974" w14:textId="77777777" w:rsidR="00DF3C0E" w:rsidRDefault="00DF3C0E" w:rsidP="00DF3C0E">
      <w:pPr>
        <w:spacing w:after="0" w:line="240" w:lineRule="auto"/>
        <w:rPr>
          <w:rFonts w:ascii="Times New Roman" w:hAnsi="Times New Roman" w:cs="Times New Roman"/>
          <w:lang w:val="en-US"/>
        </w:rPr>
      </w:pPr>
    </w:p>
    <w:p w14:paraId="4A0522E0" w14:textId="77777777" w:rsidR="0088279E" w:rsidRDefault="0088279E" w:rsidP="00DF3C0E">
      <w:pPr>
        <w:spacing w:after="0" w:line="240" w:lineRule="auto"/>
        <w:rPr>
          <w:rFonts w:ascii="Times New Roman" w:hAnsi="Times New Roman" w:cs="Times New Roman"/>
          <w:lang w:val="en-US"/>
        </w:rPr>
      </w:pPr>
    </w:p>
    <w:p w14:paraId="4217D0D4" w14:textId="77777777" w:rsidR="0088279E" w:rsidRDefault="0088279E" w:rsidP="00DF3C0E">
      <w:pPr>
        <w:spacing w:after="0" w:line="240" w:lineRule="auto"/>
        <w:rPr>
          <w:rFonts w:ascii="Times New Roman" w:hAnsi="Times New Roman" w:cs="Times New Roman"/>
          <w:lang w:val="en-US"/>
        </w:rPr>
      </w:pPr>
    </w:p>
    <w:p w14:paraId="26B32C9C" w14:textId="77777777" w:rsidR="0088279E" w:rsidRPr="00003162" w:rsidRDefault="0088279E" w:rsidP="00DF3C0E">
      <w:pPr>
        <w:spacing w:after="0" w:line="240" w:lineRule="auto"/>
        <w:rPr>
          <w:rFonts w:ascii="Times New Roman" w:hAnsi="Times New Roman" w:cs="Times New Roman"/>
          <w:lang w:val="en-US"/>
        </w:rPr>
      </w:pPr>
    </w:p>
    <w:p w14:paraId="4CF354DA" w14:textId="5E2A8391" w:rsidR="00910B8D" w:rsidRDefault="002F3ECE" w:rsidP="00DF3C0E">
      <w:pPr>
        <w:spacing w:after="0" w:line="240" w:lineRule="auto"/>
        <w:rPr>
          <w:rFonts w:ascii="Times New Roman" w:hAnsi="Times New Roman" w:cs="Times New Roman"/>
          <w:i/>
          <w:lang w:val="en-US"/>
        </w:rPr>
      </w:pPr>
      <w:r>
        <w:rPr>
          <w:rFonts w:ascii="Times New Roman" w:hAnsi="Times New Roman" w:cs="Times New Roman"/>
          <w:i/>
          <w:lang w:val="en-US"/>
        </w:rPr>
        <w:lastRenderedPageBreak/>
        <w:t>5.5.</w:t>
      </w:r>
      <w:r w:rsidR="00910B8D">
        <w:rPr>
          <w:rFonts w:ascii="Times New Roman" w:hAnsi="Times New Roman" w:cs="Times New Roman"/>
          <w:i/>
          <w:lang w:val="en-US"/>
        </w:rPr>
        <w:t xml:space="preserve"> Result 5 – A comprehensive health screening conducted on all birds prior to reintroduction (high priority)</w:t>
      </w:r>
    </w:p>
    <w:p w14:paraId="631DDFFE" w14:textId="77777777" w:rsidR="00910B8D" w:rsidRDefault="00910B8D" w:rsidP="00DF3C0E">
      <w:pPr>
        <w:spacing w:after="0" w:line="240" w:lineRule="auto"/>
        <w:rPr>
          <w:rFonts w:ascii="Times New Roman" w:hAnsi="Times New Roman" w:cs="Times New Roman"/>
          <w:lang w:val="en-US"/>
        </w:rPr>
      </w:pPr>
    </w:p>
    <w:p w14:paraId="3BD887B3" w14:textId="6884165E" w:rsidR="00162BBA" w:rsidRDefault="00162BBA" w:rsidP="00162BBA">
      <w:pPr>
        <w:spacing w:after="0" w:line="240" w:lineRule="auto"/>
        <w:jc w:val="both"/>
        <w:rPr>
          <w:rFonts w:ascii="Times New Roman" w:hAnsi="Times New Roman" w:cs="Times New Roman"/>
          <w:lang w:val="en-US"/>
        </w:rPr>
      </w:pPr>
      <w:r>
        <w:rPr>
          <w:rFonts w:ascii="Times New Roman" w:hAnsi="Times New Roman" w:cs="Times New Roman"/>
          <w:lang w:val="en-US"/>
        </w:rPr>
        <w:t>As release or reintroduction activities were only undertaken in Turkey, in practice the activities in this result did not apply to the other range states. Turkey reported having established a protocol of health screening for the Northern Bald Ibis prior to reintroduction (activity 5.1 / 100%). The conducting of a disease risk analysis as part of a feasibility study prior to re</w:t>
      </w:r>
      <w:r w:rsidR="0088279E">
        <w:rPr>
          <w:rFonts w:ascii="Times New Roman" w:hAnsi="Times New Roman" w:cs="Times New Roman"/>
          <w:lang w:val="en-US"/>
        </w:rPr>
        <w:t>introduction (activity 5.2</w:t>
      </w:r>
      <w:r>
        <w:rPr>
          <w:rFonts w:ascii="Times New Roman" w:hAnsi="Times New Roman" w:cs="Times New Roman"/>
          <w:lang w:val="en-US"/>
        </w:rPr>
        <w:t xml:space="preserve">) was to be carried out by the IUCN SSC Reintroduction SG and IAGNBI, and was therefore reported as not being applicable to Turkey. </w:t>
      </w:r>
    </w:p>
    <w:p w14:paraId="66DA956D" w14:textId="77777777" w:rsidR="00162BBA" w:rsidRDefault="00162BBA" w:rsidP="00162BBA">
      <w:pPr>
        <w:spacing w:after="0" w:line="240" w:lineRule="auto"/>
        <w:jc w:val="both"/>
        <w:rPr>
          <w:rFonts w:ascii="Times New Roman" w:hAnsi="Times New Roman" w:cs="Times New Roman"/>
          <w:lang w:val="en-US"/>
        </w:rPr>
      </w:pPr>
    </w:p>
    <w:p w14:paraId="18DB4D22" w14:textId="471254A0" w:rsidR="00162BBA" w:rsidRPr="00162BBA" w:rsidRDefault="00162BBA" w:rsidP="00162BBA">
      <w:pPr>
        <w:spacing w:after="0" w:line="240" w:lineRule="auto"/>
        <w:jc w:val="both"/>
        <w:rPr>
          <w:rFonts w:ascii="Times New Roman" w:hAnsi="Times New Roman" w:cs="Times New Roman"/>
          <w:lang w:val="en-US"/>
        </w:rPr>
      </w:pPr>
      <w:r w:rsidRPr="0088279E">
        <w:rPr>
          <w:rFonts w:ascii="Times New Roman" w:hAnsi="Times New Roman" w:cs="Times New Roman"/>
          <w:lang w:val="en-US"/>
        </w:rPr>
        <w:t xml:space="preserve">Turkey </w:t>
      </w:r>
      <w:r w:rsidR="00711E58" w:rsidRPr="0088279E">
        <w:rPr>
          <w:rFonts w:ascii="Times New Roman" w:hAnsi="Times New Roman" w:cs="Times New Roman"/>
          <w:lang w:val="en-US"/>
        </w:rPr>
        <w:t>also</w:t>
      </w:r>
      <w:r w:rsidRPr="0088279E">
        <w:rPr>
          <w:rFonts w:ascii="Times New Roman" w:hAnsi="Times New Roman" w:cs="Times New Roman"/>
          <w:lang w:val="en-US"/>
        </w:rPr>
        <w:t xml:space="preserve"> reported </w:t>
      </w:r>
      <w:r w:rsidR="0088279E" w:rsidRPr="0088279E">
        <w:rPr>
          <w:rFonts w:ascii="Times New Roman" w:hAnsi="Times New Roman" w:cs="Times New Roman"/>
          <w:lang w:val="en-US"/>
        </w:rPr>
        <w:t xml:space="preserve">having built </w:t>
      </w:r>
      <w:r w:rsidRPr="0088279E">
        <w:rPr>
          <w:rFonts w:ascii="Times New Roman" w:hAnsi="Times New Roman" w:cs="Times New Roman"/>
          <w:lang w:val="en-US"/>
        </w:rPr>
        <w:t>capacity on health screeni</w:t>
      </w:r>
      <w:r w:rsidR="0088279E" w:rsidRPr="0088279E">
        <w:rPr>
          <w:rFonts w:ascii="Times New Roman" w:hAnsi="Times New Roman" w:cs="Times New Roman"/>
          <w:lang w:val="en-US"/>
        </w:rPr>
        <w:t>ng techniques (activity 5.3 / 100%</w:t>
      </w:r>
      <w:r w:rsidR="00711E58" w:rsidRPr="0088279E">
        <w:rPr>
          <w:rFonts w:ascii="Times New Roman" w:hAnsi="Times New Roman" w:cs="Times New Roman"/>
          <w:lang w:val="en-US"/>
        </w:rPr>
        <w:t xml:space="preserve">) and </w:t>
      </w:r>
      <w:r w:rsidR="0088279E" w:rsidRPr="0088279E">
        <w:rPr>
          <w:rFonts w:ascii="Times New Roman" w:hAnsi="Times New Roman" w:cs="Times New Roman"/>
          <w:lang w:val="en-US"/>
        </w:rPr>
        <w:t>that equipment and materials have</w:t>
      </w:r>
      <w:r w:rsidRPr="0088279E">
        <w:rPr>
          <w:rFonts w:ascii="Times New Roman" w:hAnsi="Times New Roman" w:cs="Times New Roman"/>
          <w:lang w:val="en-US"/>
        </w:rPr>
        <w:t xml:space="preserve"> been provided to conduct health assessm</w:t>
      </w:r>
      <w:r w:rsidR="0088279E" w:rsidRPr="0088279E">
        <w:rPr>
          <w:rFonts w:ascii="Times New Roman" w:hAnsi="Times New Roman" w:cs="Times New Roman"/>
          <w:lang w:val="en-US"/>
        </w:rPr>
        <w:t>ents of birds (activity 5.4 / 100%</w:t>
      </w:r>
      <w:r w:rsidRPr="0088279E">
        <w:rPr>
          <w:rFonts w:ascii="Times New Roman" w:hAnsi="Times New Roman" w:cs="Times New Roman"/>
          <w:lang w:val="en-US"/>
        </w:rPr>
        <w:t>).</w:t>
      </w:r>
      <w:r>
        <w:rPr>
          <w:rFonts w:ascii="Times New Roman" w:hAnsi="Times New Roman" w:cs="Times New Roman"/>
          <w:lang w:val="en-US"/>
        </w:rPr>
        <w:t xml:space="preserve">  </w:t>
      </w:r>
    </w:p>
    <w:p w14:paraId="51318BDB" w14:textId="77777777" w:rsidR="00910B8D" w:rsidRDefault="00910B8D" w:rsidP="00DF3C0E">
      <w:pPr>
        <w:spacing w:after="0" w:line="240" w:lineRule="auto"/>
        <w:rPr>
          <w:rFonts w:ascii="Times New Roman" w:hAnsi="Times New Roman" w:cs="Times New Roman"/>
          <w:lang w:val="en-US"/>
        </w:rPr>
      </w:pPr>
    </w:p>
    <w:p w14:paraId="117EB4D9" w14:textId="229C108F" w:rsidR="00162BBA" w:rsidRPr="008E62FA" w:rsidRDefault="0088279E" w:rsidP="00DF3C0E">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162BBA" w:rsidRPr="008E62FA">
        <w:rPr>
          <w:rFonts w:ascii="Times New Roman" w:hAnsi="Times New Roman" w:cs="Times New Roman"/>
          <w:b/>
          <w:lang w:val="en-US"/>
        </w:rPr>
        <w:t>mplementation rate: 100</w:t>
      </w:r>
      <w:r>
        <w:rPr>
          <w:rFonts w:ascii="Times New Roman" w:hAnsi="Times New Roman" w:cs="Times New Roman"/>
          <w:b/>
          <w:lang w:val="en-US"/>
        </w:rPr>
        <w:t>%</w:t>
      </w:r>
    </w:p>
    <w:p w14:paraId="0B28FF8F" w14:textId="77777777" w:rsidR="00162BBA" w:rsidRDefault="00162BBA" w:rsidP="00DF3C0E">
      <w:pPr>
        <w:spacing w:after="0" w:line="240" w:lineRule="auto"/>
        <w:rPr>
          <w:rFonts w:ascii="Times New Roman" w:hAnsi="Times New Roman" w:cs="Times New Roman"/>
          <w:lang w:val="en-US"/>
        </w:rPr>
      </w:pPr>
    </w:p>
    <w:p w14:paraId="76AA42A0" w14:textId="22298932" w:rsidR="001C313C" w:rsidRDefault="002F3ECE" w:rsidP="00DF3C0E">
      <w:pPr>
        <w:spacing w:after="0" w:line="240" w:lineRule="auto"/>
        <w:rPr>
          <w:rFonts w:ascii="Times New Roman" w:hAnsi="Times New Roman" w:cs="Times New Roman"/>
          <w:i/>
          <w:lang w:val="en-US"/>
        </w:rPr>
      </w:pPr>
      <w:r>
        <w:rPr>
          <w:rFonts w:ascii="Times New Roman" w:hAnsi="Times New Roman" w:cs="Times New Roman"/>
          <w:i/>
          <w:lang w:val="en-US"/>
        </w:rPr>
        <w:t>5.6.</w:t>
      </w:r>
      <w:r w:rsidR="001C313C">
        <w:rPr>
          <w:rFonts w:ascii="Times New Roman" w:hAnsi="Times New Roman" w:cs="Times New Roman"/>
          <w:i/>
          <w:lang w:val="en-US"/>
        </w:rPr>
        <w:t xml:space="preserve"> Result 6 – Discarded fishing line and other potentially dangerous debris to be collected and disposed of safely (low priority)</w:t>
      </w:r>
    </w:p>
    <w:p w14:paraId="024D402C" w14:textId="77777777" w:rsidR="001C313C" w:rsidRDefault="001C313C" w:rsidP="00DF3C0E">
      <w:pPr>
        <w:spacing w:after="0" w:line="240" w:lineRule="auto"/>
        <w:rPr>
          <w:rFonts w:ascii="Times New Roman" w:hAnsi="Times New Roman" w:cs="Times New Roman"/>
          <w:i/>
          <w:lang w:val="en-US"/>
        </w:rPr>
      </w:pPr>
    </w:p>
    <w:p w14:paraId="43D54546" w14:textId="7813ECE4" w:rsidR="0025197E" w:rsidRDefault="0025197E" w:rsidP="00CC3347">
      <w:pPr>
        <w:spacing w:after="0" w:line="240" w:lineRule="auto"/>
        <w:jc w:val="both"/>
        <w:rPr>
          <w:rFonts w:ascii="Times New Roman" w:hAnsi="Times New Roman" w:cs="Times New Roman"/>
          <w:lang w:val="en-US"/>
        </w:rPr>
      </w:pPr>
      <w:r>
        <w:rPr>
          <w:rFonts w:ascii="Times New Roman" w:hAnsi="Times New Roman" w:cs="Times New Roman"/>
          <w:lang w:val="en-US"/>
        </w:rPr>
        <w:t>This result only applied to Morocco, which reported implementation of both activities therein: ensuring that wardens include fishing line and debris removal as part of their daily activities (6.1</w:t>
      </w:r>
      <w:r w:rsidR="0088279E">
        <w:rPr>
          <w:rFonts w:ascii="Times New Roman" w:hAnsi="Times New Roman" w:cs="Times New Roman"/>
          <w:lang w:val="en-US"/>
        </w:rPr>
        <w:t xml:space="preserve"> /100%</w:t>
      </w:r>
      <w:r>
        <w:rPr>
          <w:rFonts w:ascii="Times New Roman" w:hAnsi="Times New Roman" w:cs="Times New Roman"/>
          <w:lang w:val="en-US"/>
        </w:rPr>
        <w:t>) and well as educating fishermen by informal meetings of the hazards posed by lost and discarded fishing debris (6.2</w:t>
      </w:r>
      <w:r w:rsidR="0088279E">
        <w:rPr>
          <w:rFonts w:ascii="Times New Roman" w:hAnsi="Times New Roman" w:cs="Times New Roman"/>
          <w:lang w:val="en-US"/>
        </w:rPr>
        <w:t xml:space="preserve"> / 100%</w:t>
      </w:r>
      <w:r>
        <w:rPr>
          <w:rFonts w:ascii="Times New Roman" w:hAnsi="Times New Roman" w:cs="Times New Roman"/>
          <w:lang w:val="en-US"/>
        </w:rPr>
        <w:t>).</w:t>
      </w:r>
    </w:p>
    <w:p w14:paraId="1AF40FD6" w14:textId="77777777" w:rsidR="0025197E" w:rsidRDefault="0025197E" w:rsidP="00DF3C0E">
      <w:pPr>
        <w:spacing w:after="0" w:line="240" w:lineRule="auto"/>
        <w:rPr>
          <w:rFonts w:ascii="Times New Roman" w:hAnsi="Times New Roman" w:cs="Times New Roman"/>
          <w:lang w:val="en-US"/>
        </w:rPr>
      </w:pPr>
    </w:p>
    <w:p w14:paraId="65EA96E0" w14:textId="5A5C2B45" w:rsidR="001C313C" w:rsidRPr="0025197E" w:rsidRDefault="0088279E" w:rsidP="00DF3C0E">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25197E" w:rsidRPr="0025197E">
        <w:rPr>
          <w:rFonts w:ascii="Times New Roman" w:hAnsi="Times New Roman" w:cs="Times New Roman"/>
          <w:b/>
          <w:lang w:val="en-US"/>
        </w:rPr>
        <w:t xml:space="preserve">mplementation rate: </w:t>
      </w:r>
      <w:r>
        <w:rPr>
          <w:rFonts w:ascii="Times New Roman" w:hAnsi="Times New Roman" w:cs="Times New Roman"/>
          <w:b/>
          <w:lang w:val="en-US"/>
        </w:rPr>
        <w:t>100%</w:t>
      </w:r>
    </w:p>
    <w:p w14:paraId="7E65BB73" w14:textId="77777777" w:rsidR="0025197E" w:rsidRDefault="0025197E" w:rsidP="00DF3C0E">
      <w:pPr>
        <w:spacing w:after="0" w:line="240" w:lineRule="auto"/>
        <w:rPr>
          <w:rFonts w:ascii="Times New Roman" w:hAnsi="Times New Roman" w:cs="Times New Roman"/>
          <w:lang w:val="en-US"/>
        </w:rPr>
      </w:pPr>
    </w:p>
    <w:p w14:paraId="25CD7D1A" w14:textId="2911CEBF" w:rsidR="00C934E0" w:rsidRPr="00C934E0" w:rsidRDefault="002F3ECE" w:rsidP="00DF3C0E">
      <w:pPr>
        <w:spacing w:after="0" w:line="240" w:lineRule="auto"/>
        <w:rPr>
          <w:rFonts w:ascii="Times New Roman" w:hAnsi="Times New Roman" w:cs="Times New Roman"/>
          <w:i/>
          <w:lang w:val="en-US"/>
        </w:rPr>
      </w:pPr>
      <w:r w:rsidRPr="005F3DDE">
        <w:rPr>
          <w:rFonts w:ascii="Times New Roman" w:hAnsi="Times New Roman" w:cs="Times New Roman"/>
          <w:i/>
          <w:lang w:val="en-US"/>
        </w:rPr>
        <w:t>5.7.</w:t>
      </w:r>
      <w:r w:rsidR="00C934E0" w:rsidRPr="005F3DDE">
        <w:rPr>
          <w:rFonts w:ascii="Times New Roman" w:hAnsi="Times New Roman" w:cs="Times New Roman"/>
          <w:i/>
          <w:lang w:val="en-US"/>
        </w:rPr>
        <w:t xml:space="preserve"> Result 7</w:t>
      </w:r>
      <w:r w:rsidR="00C934E0" w:rsidRPr="00C934E0">
        <w:rPr>
          <w:rFonts w:ascii="Times New Roman" w:hAnsi="Times New Roman" w:cs="Times New Roman"/>
          <w:i/>
          <w:lang w:val="en-US"/>
        </w:rPr>
        <w:t xml:space="preserve"> – A captive population maintained with health, inbreeding and age structure managed (high priority)</w:t>
      </w:r>
    </w:p>
    <w:p w14:paraId="304A654E" w14:textId="77777777" w:rsidR="00C934E0" w:rsidRDefault="00C934E0" w:rsidP="00DF3C0E">
      <w:pPr>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7375"/>
        <w:gridCol w:w="1597"/>
      </w:tblGrid>
      <w:tr w:rsidR="00711618" w:rsidRPr="00E013BB" w14:paraId="571E462B" w14:textId="77777777" w:rsidTr="005F3DDE">
        <w:trPr>
          <w:trHeight w:val="480"/>
        </w:trPr>
        <w:tc>
          <w:tcPr>
            <w:tcW w:w="7375" w:type="dxa"/>
            <w:shd w:val="clear" w:color="auto" w:fill="DBE5F1" w:themeFill="accent1" w:themeFillTint="33"/>
          </w:tcPr>
          <w:p w14:paraId="0306073F" w14:textId="77777777" w:rsidR="00711618" w:rsidRPr="00E013BB" w:rsidRDefault="00711618" w:rsidP="00010148">
            <w:pPr>
              <w:jc w:val="both"/>
              <w:rPr>
                <w:rFonts w:ascii="Times New Roman" w:hAnsi="Times New Roman" w:cs="Times New Roman"/>
                <w:i/>
              </w:rPr>
            </w:pPr>
            <w:r>
              <w:rPr>
                <w:rFonts w:ascii="Times New Roman" w:hAnsi="Times New Roman" w:cs="Times New Roman"/>
                <w:i/>
              </w:rPr>
              <w:t>Activity</w:t>
            </w:r>
          </w:p>
        </w:tc>
        <w:tc>
          <w:tcPr>
            <w:tcW w:w="1597" w:type="dxa"/>
            <w:shd w:val="clear" w:color="auto" w:fill="DBE5F1" w:themeFill="accent1" w:themeFillTint="33"/>
          </w:tcPr>
          <w:p w14:paraId="491C20AC" w14:textId="77777777" w:rsidR="00711618" w:rsidRPr="00E013BB" w:rsidRDefault="00711618" w:rsidP="00010148">
            <w:pPr>
              <w:jc w:val="both"/>
              <w:rPr>
                <w:rFonts w:ascii="Times New Roman" w:hAnsi="Times New Roman" w:cs="Times New Roman"/>
                <w:i/>
              </w:rPr>
            </w:pPr>
            <w:r>
              <w:rPr>
                <w:rFonts w:ascii="Times New Roman" w:hAnsi="Times New Roman" w:cs="Times New Roman"/>
                <w:i/>
              </w:rPr>
              <w:t>Implementation rate</w:t>
            </w:r>
          </w:p>
        </w:tc>
      </w:tr>
      <w:tr w:rsidR="00711618" w:rsidRPr="005F3DDE" w14:paraId="6CC9D63D" w14:textId="77777777" w:rsidTr="005F3DDE">
        <w:trPr>
          <w:trHeight w:val="495"/>
        </w:trPr>
        <w:tc>
          <w:tcPr>
            <w:tcW w:w="7375" w:type="dxa"/>
          </w:tcPr>
          <w:p w14:paraId="3F76B7BD" w14:textId="1BE269A5" w:rsidR="00711618" w:rsidRDefault="005F3DDE" w:rsidP="00010148">
            <w:pPr>
              <w:jc w:val="both"/>
              <w:rPr>
                <w:rFonts w:ascii="Times New Roman" w:hAnsi="Times New Roman" w:cs="Times New Roman"/>
              </w:rPr>
            </w:pPr>
            <w:r>
              <w:rPr>
                <w:rFonts w:ascii="Times New Roman" w:hAnsi="Times New Roman" w:cs="Times New Roman"/>
              </w:rPr>
              <w:t>7.1. S</w:t>
            </w:r>
            <w:r w:rsidRPr="005F3DDE">
              <w:rPr>
                <w:rFonts w:ascii="Times New Roman" w:hAnsi="Times New Roman" w:cs="Times New Roman"/>
              </w:rPr>
              <w:t>eparate captive Eastern and Western populations been developed and maintained until further resear</w:t>
            </w:r>
            <w:r>
              <w:rPr>
                <w:rFonts w:ascii="Times New Roman" w:hAnsi="Times New Roman" w:cs="Times New Roman"/>
              </w:rPr>
              <w:t>ch clarifies their relationship.</w:t>
            </w:r>
          </w:p>
        </w:tc>
        <w:tc>
          <w:tcPr>
            <w:tcW w:w="1597" w:type="dxa"/>
          </w:tcPr>
          <w:p w14:paraId="15AEC50A" w14:textId="29718CC0" w:rsidR="00711618" w:rsidRDefault="00E2789B" w:rsidP="00010148">
            <w:pPr>
              <w:jc w:val="center"/>
              <w:rPr>
                <w:rFonts w:ascii="Times New Roman" w:hAnsi="Times New Roman" w:cs="Times New Roman"/>
              </w:rPr>
            </w:pPr>
            <w:r>
              <w:rPr>
                <w:rFonts w:ascii="Times New Roman" w:hAnsi="Times New Roman" w:cs="Times New Roman"/>
              </w:rPr>
              <w:t>0%</w:t>
            </w:r>
          </w:p>
        </w:tc>
      </w:tr>
      <w:tr w:rsidR="00711618" w:rsidRPr="005F3DDE" w14:paraId="148044DB" w14:textId="77777777" w:rsidTr="005F3DDE">
        <w:trPr>
          <w:trHeight w:val="480"/>
        </w:trPr>
        <w:tc>
          <w:tcPr>
            <w:tcW w:w="7375" w:type="dxa"/>
          </w:tcPr>
          <w:p w14:paraId="162CD88D" w14:textId="03562BFE" w:rsidR="00711618" w:rsidRDefault="005F3DDE" w:rsidP="00010148">
            <w:pPr>
              <w:jc w:val="both"/>
              <w:rPr>
                <w:rFonts w:ascii="Times New Roman" w:hAnsi="Times New Roman" w:cs="Times New Roman"/>
              </w:rPr>
            </w:pPr>
            <w:r>
              <w:rPr>
                <w:rFonts w:ascii="Times New Roman" w:hAnsi="Times New Roman" w:cs="Times New Roman"/>
              </w:rPr>
              <w:t>7.2 G</w:t>
            </w:r>
            <w:r w:rsidRPr="005F3DDE">
              <w:rPr>
                <w:rFonts w:ascii="Times New Roman" w:hAnsi="Times New Roman" w:cs="Times New Roman"/>
              </w:rPr>
              <w:t xml:space="preserve">enetic research </w:t>
            </w:r>
            <w:r>
              <w:rPr>
                <w:rFonts w:ascii="Times New Roman" w:hAnsi="Times New Roman" w:cs="Times New Roman"/>
              </w:rPr>
              <w:t xml:space="preserve">carried out </w:t>
            </w:r>
            <w:r w:rsidRPr="005F3DDE">
              <w:rPr>
                <w:rFonts w:ascii="Times New Roman" w:hAnsi="Times New Roman" w:cs="Times New Roman"/>
              </w:rPr>
              <w:t xml:space="preserve">to clarify the relationships between the </w:t>
            </w:r>
            <w:r>
              <w:rPr>
                <w:rFonts w:ascii="Times New Roman" w:hAnsi="Times New Roman" w:cs="Times New Roman"/>
              </w:rPr>
              <w:t>Eastern and Western populations.</w:t>
            </w:r>
          </w:p>
        </w:tc>
        <w:tc>
          <w:tcPr>
            <w:tcW w:w="1597" w:type="dxa"/>
          </w:tcPr>
          <w:p w14:paraId="288BC138" w14:textId="751AD2AB" w:rsidR="00711618" w:rsidRDefault="00E2789B" w:rsidP="00010148">
            <w:pPr>
              <w:jc w:val="center"/>
              <w:rPr>
                <w:rFonts w:ascii="Times New Roman" w:hAnsi="Times New Roman" w:cs="Times New Roman"/>
              </w:rPr>
            </w:pPr>
            <w:r>
              <w:rPr>
                <w:rFonts w:ascii="Times New Roman" w:hAnsi="Times New Roman" w:cs="Times New Roman"/>
              </w:rPr>
              <w:t>0%</w:t>
            </w:r>
          </w:p>
        </w:tc>
      </w:tr>
      <w:tr w:rsidR="00711618" w:rsidRPr="005F3DDE" w14:paraId="2FF3F51C" w14:textId="77777777" w:rsidTr="005F3DDE">
        <w:trPr>
          <w:trHeight w:val="495"/>
        </w:trPr>
        <w:tc>
          <w:tcPr>
            <w:tcW w:w="7375" w:type="dxa"/>
          </w:tcPr>
          <w:p w14:paraId="17DE524A" w14:textId="2D940C6A" w:rsidR="00711618" w:rsidRDefault="005F3DDE" w:rsidP="00010148">
            <w:pPr>
              <w:jc w:val="both"/>
              <w:rPr>
                <w:rFonts w:ascii="Times New Roman" w:hAnsi="Times New Roman" w:cs="Times New Roman"/>
              </w:rPr>
            </w:pPr>
            <w:r w:rsidRPr="005F3DDE">
              <w:rPr>
                <w:rFonts w:ascii="Times New Roman" w:hAnsi="Times New Roman" w:cs="Times New Roman"/>
              </w:rPr>
              <w:t xml:space="preserve">7.3 </w:t>
            </w:r>
            <w:r>
              <w:rPr>
                <w:rFonts w:ascii="Times New Roman" w:hAnsi="Times New Roman" w:cs="Times New Roman"/>
              </w:rPr>
              <w:t>T</w:t>
            </w:r>
            <w:r w:rsidRPr="005F3DDE">
              <w:rPr>
                <w:rFonts w:ascii="Times New Roman" w:hAnsi="Times New Roman" w:cs="Times New Roman"/>
              </w:rPr>
              <w:t>he number of the captive Eastern population risen to 200 – 250 birds.</w:t>
            </w:r>
            <w:r w:rsidR="0001632F">
              <w:rPr>
                <w:rFonts w:ascii="Times New Roman" w:hAnsi="Times New Roman" w:cs="Times New Roman"/>
                <w:i/>
              </w:rPr>
              <w:t xml:space="preserve"> (applies to Syria and Turkey)</w:t>
            </w:r>
          </w:p>
        </w:tc>
        <w:tc>
          <w:tcPr>
            <w:tcW w:w="1597" w:type="dxa"/>
          </w:tcPr>
          <w:p w14:paraId="08D35F19" w14:textId="1FE09093" w:rsidR="00711618" w:rsidRDefault="00E2789B" w:rsidP="00010148">
            <w:pPr>
              <w:jc w:val="center"/>
              <w:rPr>
                <w:rFonts w:ascii="Times New Roman" w:hAnsi="Times New Roman" w:cs="Times New Roman"/>
              </w:rPr>
            </w:pPr>
            <w:r>
              <w:rPr>
                <w:rFonts w:ascii="Times New Roman" w:hAnsi="Times New Roman" w:cs="Times New Roman"/>
              </w:rPr>
              <w:t>0%</w:t>
            </w:r>
          </w:p>
        </w:tc>
      </w:tr>
      <w:tr w:rsidR="00711618" w:rsidRPr="005F3DDE" w14:paraId="27E7453B" w14:textId="77777777" w:rsidTr="005F3DDE">
        <w:trPr>
          <w:trHeight w:val="480"/>
        </w:trPr>
        <w:tc>
          <w:tcPr>
            <w:tcW w:w="7375" w:type="dxa"/>
          </w:tcPr>
          <w:p w14:paraId="3D0F0166" w14:textId="6DBD3152" w:rsidR="00711618" w:rsidRPr="005F3DDE" w:rsidRDefault="005F3DDE" w:rsidP="00010148">
            <w:pPr>
              <w:jc w:val="both"/>
              <w:rPr>
                <w:rFonts w:ascii="Times New Roman" w:hAnsi="Times New Roman" w:cs="Times New Roman"/>
                <w:i/>
              </w:rPr>
            </w:pPr>
            <w:r w:rsidRPr="005F3DDE">
              <w:rPr>
                <w:rFonts w:ascii="Times New Roman" w:hAnsi="Times New Roman" w:cs="Times New Roman"/>
                <w:i/>
              </w:rPr>
              <w:t>[7.4. n/a to range states]</w:t>
            </w:r>
          </w:p>
        </w:tc>
        <w:tc>
          <w:tcPr>
            <w:tcW w:w="1597" w:type="dxa"/>
          </w:tcPr>
          <w:p w14:paraId="62DBDE2D" w14:textId="1BE0DC21" w:rsidR="00711618" w:rsidRDefault="008B2036" w:rsidP="00010148">
            <w:pPr>
              <w:jc w:val="center"/>
              <w:rPr>
                <w:rFonts w:ascii="Times New Roman" w:hAnsi="Times New Roman" w:cs="Times New Roman"/>
              </w:rPr>
            </w:pPr>
            <w:r>
              <w:rPr>
                <w:rFonts w:ascii="Times New Roman" w:hAnsi="Times New Roman" w:cs="Times New Roman"/>
              </w:rPr>
              <w:t>n/a</w:t>
            </w:r>
          </w:p>
        </w:tc>
      </w:tr>
      <w:tr w:rsidR="00711618" w:rsidRPr="005F3DDE" w14:paraId="0B355872" w14:textId="77777777" w:rsidTr="005F3DDE">
        <w:trPr>
          <w:trHeight w:val="480"/>
        </w:trPr>
        <w:tc>
          <w:tcPr>
            <w:tcW w:w="7375" w:type="dxa"/>
          </w:tcPr>
          <w:p w14:paraId="6E57BCF3" w14:textId="6870C83B" w:rsidR="00711618" w:rsidRDefault="005F3DDE" w:rsidP="005F3DDE">
            <w:pPr>
              <w:jc w:val="both"/>
              <w:rPr>
                <w:rFonts w:ascii="Times New Roman" w:hAnsi="Times New Roman" w:cs="Times New Roman"/>
              </w:rPr>
            </w:pPr>
            <w:r>
              <w:rPr>
                <w:rFonts w:ascii="Times New Roman" w:hAnsi="Times New Roman" w:cs="Times New Roman"/>
              </w:rPr>
              <w:t>7.5 Investigate t</w:t>
            </w:r>
            <w:r w:rsidRPr="005F3DDE">
              <w:rPr>
                <w:rFonts w:ascii="Times New Roman" w:hAnsi="Times New Roman" w:cs="Times New Roman"/>
              </w:rPr>
              <w:t>he origin of all Eastern pop</w:t>
            </w:r>
            <w:r>
              <w:rPr>
                <w:rFonts w:ascii="Times New Roman" w:hAnsi="Times New Roman" w:cs="Times New Roman"/>
              </w:rPr>
              <w:t>ulation birds held in captivity</w:t>
            </w:r>
            <w:r w:rsidR="0001632F">
              <w:rPr>
                <w:rFonts w:ascii="Times New Roman" w:hAnsi="Times New Roman" w:cs="Times New Roman"/>
              </w:rPr>
              <w:t xml:space="preserve"> </w:t>
            </w:r>
            <w:r w:rsidR="0001632F">
              <w:rPr>
                <w:rFonts w:ascii="Times New Roman" w:hAnsi="Times New Roman" w:cs="Times New Roman"/>
                <w:i/>
              </w:rPr>
              <w:t>(applies to Syria and Turkey)</w:t>
            </w:r>
            <w:r>
              <w:rPr>
                <w:rFonts w:ascii="Times New Roman" w:hAnsi="Times New Roman" w:cs="Times New Roman"/>
              </w:rPr>
              <w:t>.</w:t>
            </w:r>
          </w:p>
        </w:tc>
        <w:tc>
          <w:tcPr>
            <w:tcW w:w="1597" w:type="dxa"/>
          </w:tcPr>
          <w:p w14:paraId="7DDC65AB" w14:textId="640B5D3D" w:rsidR="00711618" w:rsidRDefault="00E2789B" w:rsidP="00010148">
            <w:pPr>
              <w:jc w:val="center"/>
              <w:rPr>
                <w:rFonts w:ascii="Times New Roman" w:hAnsi="Times New Roman" w:cs="Times New Roman"/>
              </w:rPr>
            </w:pPr>
            <w:r>
              <w:rPr>
                <w:rFonts w:ascii="Times New Roman" w:hAnsi="Times New Roman" w:cs="Times New Roman"/>
              </w:rPr>
              <w:t>50%</w:t>
            </w:r>
          </w:p>
        </w:tc>
      </w:tr>
      <w:tr w:rsidR="005F3DDE" w:rsidRPr="005F3DDE" w14:paraId="383AAE89" w14:textId="77777777" w:rsidTr="005F3DDE">
        <w:trPr>
          <w:trHeight w:val="480"/>
        </w:trPr>
        <w:tc>
          <w:tcPr>
            <w:tcW w:w="7375" w:type="dxa"/>
          </w:tcPr>
          <w:p w14:paraId="0CB047D7" w14:textId="5E5C0974" w:rsidR="005F3DDE" w:rsidRPr="0001632F" w:rsidRDefault="0001632F" w:rsidP="0001632F">
            <w:pPr>
              <w:jc w:val="both"/>
              <w:rPr>
                <w:rFonts w:ascii="Times New Roman" w:hAnsi="Times New Roman" w:cs="Times New Roman"/>
                <w:i/>
              </w:rPr>
            </w:pPr>
            <w:r>
              <w:rPr>
                <w:rFonts w:ascii="Times New Roman" w:hAnsi="Times New Roman" w:cs="Times New Roman"/>
              </w:rPr>
              <w:t xml:space="preserve">7.6 Increase </w:t>
            </w:r>
            <w:r w:rsidRPr="0001632F">
              <w:rPr>
                <w:rFonts w:ascii="Times New Roman" w:hAnsi="Times New Roman" w:cs="Times New Roman"/>
              </w:rPr>
              <w:t>the capacity at Birecik to support and increase their population to 150 birds (e.g. removing trees, expanding c</w:t>
            </w:r>
            <w:r>
              <w:rPr>
                <w:rFonts w:ascii="Times New Roman" w:hAnsi="Times New Roman" w:cs="Times New Roman"/>
              </w:rPr>
              <w:t xml:space="preserve">ages and promote good husbandry). </w:t>
            </w:r>
            <w:r>
              <w:rPr>
                <w:rFonts w:ascii="Times New Roman" w:hAnsi="Times New Roman" w:cs="Times New Roman"/>
                <w:i/>
              </w:rPr>
              <w:t>(applies to Turkey)</w:t>
            </w:r>
          </w:p>
        </w:tc>
        <w:tc>
          <w:tcPr>
            <w:tcW w:w="1597" w:type="dxa"/>
          </w:tcPr>
          <w:p w14:paraId="61C0B05C" w14:textId="3D910108" w:rsidR="005F3DDE" w:rsidRDefault="00E2789B" w:rsidP="00010148">
            <w:pPr>
              <w:jc w:val="center"/>
              <w:rPr>
                <w:rFonts w:ascii="Times New Roman" w:hAnsi="Times New Roman" w:cs="Times New Roman"/>
              </w:rPr>
            </w:pPr>
            <w:r>
              <w:rPr>
                <w:rFonts w:ascii="Times New Roman" w:hAnsi="Times New Roman" w:cs="Times New Roman"/>
              </w:rPr>
              <w:t>100%</w:t>
            </w:r>
          </w:p>
        </w:tc>
      </w:tr>
    </w:tbl>
    <w:p w14:paraId="671DF327" w14:textId="77777777" w:rsidR="00711618" w:rsidRDefault="00711618" w:rsidP="00DF3C0E">
      <w:pPr>
        <w:spacing w:after="0" w:line="240" w:lineRule="auto"/>
        <w:rPr>
          <w:rFonts w:ascii="Times New Roman" w:hAnsi="Times New Roman" w:cs="Times New Roman"/>
          <w:lang w:val="en-US"/>
        </w:rPr>
      </w:pPr>
    </w:p>
    <w:p w14:paraId="0B872E2E" w14:textId="0CFF1263" w:rsidR="00C32BBF" w:rsidRPr="00E2789B" w:rsidRDefault="005F3DDE" w:rsidP="00C32BBF">
      <w:pPr>
        <w:spacing w:after="0" w:line="240" w:lineRule="auto"/>
        <w:rPr>
          <w:rFonts w:ascii="Times New Roman" w:hAnsi="Times New Roman" w:cs="Times New Roman"/>
          <w:b/>
          <w:lang w:val="en-US"/>
        </w:rPr>
      </w:pPr>
      <w:r w:rsidRPr="00E2789B">
        <w:rPr>
          <w:rFonts w:ascii="Times New Roman" w:hAnsi="Times New Roman" w:cs="Times New Roman"/>
          <w:b/>
          <w:lang w:val="en-US"/>
        </w:rPr>
        <w:t>Average i</w:t>
      </w:r>
      <w:r w:rsidR="00E2789B" w:rsidRPr="00E2789B">
        <w:rPr>
          <w:rFonts w:ascii="Times New Roman" w:hAnsi="Times New Roman" w:cs="Times New Roman"/>
          <w:b/>
          <w:lang w:val="en-US"/>
        </w:rPr>
        <w:t>mplementation rate: 30%</w:t>
      </w:r>
      <w:r w:rsidR="00C32BBF" w:rsidRPr="00E2789B">
        <w:rPr>
          <w:rFonts w:ascii="Times New Roman" w:hAnsi="Times New Roman" w:cs="Times New Roman"/>
          <w:b/>
          <w:lang w:val="en-US"/>
        </w:rPr>
        <w:t xml:space="preserve"> </w:t>
      </w:r>
    </w:p>
    <w:p w14:paraId="4998F1F5" w14:textId="77777777" w:rsidR="00C32BBF" w:rsidRDefault="00C32BBF" w:rsidP="00DF3C0E">
      <w:pPr>
        <w:spacing w:after="0" w:line="240" w:lineRule="auto"/>
        <w:rPr>
          <w:rFonts w:ascii="Times New Roman" w:hAnsi="Times New Roman" w:cs="Times New Roman"/>
          <w:lang w:val="en-US"/>
        </w:rPr>
      </w:pPr>
    </w:p>
    <w:p w14:paraId="45DC2867" w14:textId="046F3668" w:rsidR="00C934E0" w:rsidRPr="00D10E17" w:rsidRDefault="002F3ECE" w:rsidP="00DF3C0E">
      <w:pPr>
        <w:spacing w:after="0" w:line="240" w:lineRule="auto"/>
        <w:rPr>
          <w:rFonts w:ascii="Times New Roman" w:hAnsi="Times New Roman" w:cs="Times New Roman"/>
          <w:i/>
          <w:lang w:val="en-US"/>
        </w:rPr>
      </w:pPr>
      <w:r>
        <w:rPr>
          <w:rFonts w:ascii="Times New Roman" w:hAnsi="Times New Roman" w:cs="Times New Roman"/>
          <w:i/>
          <w:lang w:val="en-US"/>
        </w:rPr>
        <w:t>5.</w:t>
      </w:r>
      <w:r w:rsidRPr="00E2789B">
        <w:rPr>
          <w:rFonts w:ascii="Times New Roman" w:hAnsi="Times New Roman" w:cs="Times New Roman"/>
          <w:i/>
          <w:lang w:val="en-US"/>
        </w:rPr>
        <w:t>8</w:t>
      </w:r>
      <w:r w:rsidR="00D10E17" w:rsidRPr="00E2789B">
        <w:rPr>
          <w:rFonts w:ascii="Times New Roman" w:hAnsi="Times New Roman" w:cs="Times New Roman"/>
          <w:i/>
          <w:lang w:val="en-US"/>
        </w:rPr>
        <w:t>. Result 8</w:t>
      </w:r>
      <w:r w:rsidR="00D10E17" w:rsidRPr="00D10E17">
        <w:rPr>
          <w:rFonts w:ascii="Times New Roman" w:hAnsi="Times New Roman" w:cs="Times New Roman"/>
          <w:i/>
          <w:lang w:val="en-US"/>
        </w:rPr>
        <w:t xml:space="preserve"> – The conservation of the Northern Bald Ibis through international coordination and cooperation promoted by the International Advisory Group for the Northern Bald Ibis (IAGNBI) (critical priority)</w:t>
      </w:r>
    </w:p>
    <w:p w14:paraId="7F69FA4D" w14:textId="77777777" w:rsidR="00D10E17" w:rsidRDefault="00D10E17" w:rsidP="00DF3C0E">
      <w:pPr>
        <w:spacing w:after="0" w:line="240" w:lineRule="auto"/>
        <w:rPr>
          <w:rFonts w:ascii="Times New Roman" w:hAnsi="Times New Roman" w:cs="Times New Roman"/>
          <w:lang w:val="en-US"/>
        </w:rPr>
      </w:pPr>
    </w:p>
    <w:p w14:paraId="19742026" w14:textId="461B053A" w:rsidR="00E2789B" w:rsidRDefault="0046382E" w:rsidP="00E2789B">
      <w:pPr>
        <w:spacing w:after="0" w:line="240" w:lineRule="auto"/>
        <w:jc w:val="both"/>
        <w:rPr>
          <w:rFonts w:ascii="Times New Roman" w:hAnsi="Times New Roman" w:cs="Times New Roman"/>
          <w:lang w:val="en-US"/>
        </w:rPr>
      </w:pPr>
      <w:r>
        <w:rPr>
          <w:rFonts w:ascii="Times New Roman" w:hAnsi="Times New Roman" w:cs="Times New Roman"/>
          <w:lang w:val="en-US"/>
        </w:rPr>
        <w:t>The</w:t>
      </w:r>
      <w:r w:rsidR="00E2789B">
        <w:rPr>
          <w:rFonts w:ascii="Times New Roman" w:hAnsi="Times New Roman" w:cs="Times New Roman"/>
          <w:lang w:val="en-US"/>
        </w:rPr>
        <w:t xml:space="preserve"> implementation of activities to achieve this res</w:t>
      </w:r>
      <w:r w:rsidR="00595928">
        <w:rPr>
          <w:rFonts w:ascii="Times New Roman" w:hAnsi="Times New Roman" w:cs="Times New Roman"/>
          <w:lang w:val="en-US"/>
        </w:rPr>
        <w:t>ult has</w:t>
      </w:r>
      <w:r w:rsidR="00E2789B">
        <w:rPr>
          <w:rFonts w:ascii="Times New Roman" w:hAnsi="Times New Roman" w:cs="Times New Roman"/>
          <w:lang w:val="en-US"/>
        </w:rPr>
        <w:t xml:space="preserve"> solely been assigned to IAGNBI itself as well as to other international organizations, conservation NGOs and international expert groups. Therefore the implementation cannot be assessed based on the responses given by the range states. In addition, with the establishment of the inter-governmental AEWA Northern Bald Ibis International Working Group, some of the functions originally facilitated by IAGNBI have been taken over by the IWG. </w:t>
      </w:r>
      <w:r w:rsidR="00E2789B">
        <w:rPr>
          <w:rFonts w:ascii="Times New Roman" w:hAnsi="Times New Roman" w:cs="Times New Roman"/>
          <w:lang w:val="en-US"/>
        </w:rPr>
        <w:lastRenderedPageBreak/>
        <w:t xml:space="preserve">Nonetheless, IAGNBI </w:t>
      </w:r>
      <w:r>
        <w:rPr>
          <w:rFonts w:ascii="Times New Roman" w:hAnsi="Times New Roman" w:cs="Times New Roman"/>
          <w:lang w:val="en-US"/>
        </w:rPr>
        <w:t>s</w:t>
      </w:r>
      <w:r w:rsidR="00E2789B">
        <w:rPr>
          <w:rFonts w:ascii="Times New Roman" w:hAnsi="Times New Roman" w:cs="Times New Roman"/>
          <w:lang w:val="en-US"/>
        </w:rPr>
        <w:t>till play</w:t>
      </w:r>
      <w:r>
        <w:rPr>
          <w:rFonts w:ascii="Times New Roman" w:hAnsi="Times New Roman" w:cs="Times New Roman"/>
          <w:lang w:val="en-US"/>
        </w:rPr>
        <w:t>s</w:t>
      </w:r>
      <w:r w:rsidR="00E2789B">
        <w:rPr>
          <w:rFonts w:ascii="Times New Roman" w:hAnsi="Times New Roman" w:cs="Times New Roman"/>
          <w:lang w:val="en-US"/>
        </w:rPr>
        <w:t xml:space="preserve"> a crucial expert role in providing scientific and conservation guidance for the species.</w:t>
      </w:r>
    </w:p>
    <w:p w14:paraId="65324032" w14:textId="17020057" w:rsidR="00C32BBF" w:rsidRPr="00C32BBF" w:rsidRDefault="00E2789B" w:rsidP="00E2789B">
      <w:pPr>
        <w:spacing w:after="0" w:line="240" w:lineRule="auto"/>
        <w:jc w:val="both"/>
        <w:rPr>
          <w:rFonts w:ascii="Times New Roman" w:hAnsi="Times New Roman" w:cs="Times New Roman"/>
          <w:i/>
          <w:lang w:val="en-US"/>
        </w:rPr>
      </w:pPr>
      <w:r>
        <w:rPr>
          <w:rFonts w:ascii="Times New Roman" w:hAnsi="Times New Roman" w:cs="Times New Roman"/>
          <w:lang w:val="en-US"/>
        </w:rPr>
        <w:t xml:space="preserve">  </w:t>
      </w:r>
    </w:p>
    <w:p w14:paraId="63C2AD5E" w14:textId="6C2A6BC5" w:rsidR="00D10E17" w:rsidRPr="00C32BBF" w:rsidRDefault="002F3ECE" w:rsidP="00DF3C0E">
      <w:pPr>
        <w:spacing w:after="0" w:line="240" w:lineRule="auto"/>
        <w:rPr>
          <w:rFonts w:ascii="Times New Roman" w:hAnsi="Times New Roman" w:cs="Times New Roman"/>
          <w:i/>
          <w:lang w:val="en-US"/>
        </w:rPr>
      </w:pPr>
      <w:r w:rsidRPr="00595928">
        <w:rPr>
          <w:rFonts w:ascii="Times New Roman" w:hAnsi="Times New Roman" w:cs="Times New Roman"/>
          <w:i/>
          <w:lang w:val="en-US"/>
        </w:rPr>
        <w:t>5.9.</w:t>
      </w:r>
      <w:r w:rsidR="00D10E17" w:rsidRPr="00595928">
        <w:rPr>
          <w:rFonts w:ascii="Times New Roman" w:hAnsi="Times New Roman" w:cs="Times New Roman"/>
          <w:i/>
          <w:lang w:val="en-US"/>
        </w:rPr>
        <w:t xml:space="preserve"> Result</w:t>
      </w:r>
      <w:r w:rsidR="00D10E17" w:rsidRPr="00C32BBF">
        <w:rPr>
          <w:rFonts w:ascii="Times New Roman" w:hAnsi="Times New Roman" w:cs="Times New Roman"/>
          <w:i/>
          <w:lang w:val="en-US"/>
        </w:rPr>
        <w:t xml:space="preserve"> 9 – Techniques for the establishment of new colonies by reintroduction investigated (medium priority)</w:t>
      </w:r>
    </w:p>
    <w:p w14:paraId="5EB52981" w14:textId="77777777" w:rsidR="00D10E17" w:rsidRDefault="00D10E17" w:rsidP="00DF3C0E">
      <w:pPr>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7375"/>
        <w:gridCol w:w="1597"/>
      </w:tblGrid>
      <w:tr w:rsidR="008B2036" w:rsidRPr="00E013BB" w14:paraId="450DD16E" w14:textId="77777777" w:rsidTr="00010148">
        <w:trPr>
          <w:trHeight w:val="480"/>
        </w:trPr>
        <w:tc>
          <w:tcPr>
            <w:tcW w:w="7375" w:type="dxa"/>
            <w:shd w:val="clear" w:color="auto" w:fill="DBE5F1" w:themeFill="accent1" w:themeFillTint="33"/>
          </w:tcPr>
          <w:p w14:paraId="1A3D658D" w14:textId="77777777" w:rsidR="008B2036" w:rsidRPr="00E013BB" w:rsidRDefault="008B2036" w:rsidP="00010148">
            <w:pPr>
              <w:jc w:val="both"/>
              <w:rPr>
                <w:rFonts w:ascii="Times New Roman" w:hAnsi="Times New Roman" w:cs="Times New Roman"/>
                <w:i/>
              </w:rPr>
            </w:pPr>
            <w:r>
              <w:rPr>
                <w:rFonts w:ascii="Times New Roman" w:hAnsi="Times New Roman" w:cs="Times New Roman"/>
                <w:i/>
              </w:rPr>
              <w:t>Activity</w:t>
            </w:r>
          </w:p>
        </w:tc>
        <w:tc>
          <w:tcPr>
            <w:tcW w:w="1597" w:type="dxa"/>
            <w:shd w:val="clear" w:color="auto" w:fill="DBE5F1" w:themeFill="accent1" w:themeFillTint="33"/>
          </w:tcPr>
          <w:p w14:paraId="406D882C" w14:textId="77777777" w:rsidR="008B2036" w:rsidRPr="00E013BB" w:rsidRDefault="008B2036" w:rsidP="00010148">
            <w:pPr>
              <w:jc w:val="both"/>
              <w:rPr>
                <w:rFonts w:ascii="Times New Roman" w:hAnsi="Times New Roman" w:cs="Times New Roman"/>
                <w:i/>
              </w:rPr>
            </w:pPr>
            <w:r>
              <w:rPr>
                <w:rFonts w:ascii="Times New Roman" w:hAnsi="Times New Roman" w:cs="Times New Roman"/>
                <w:i/>
              </w:rPr>
              <w:t>Implementation rate</w:t>
            </w:r>
          </w:p>
        </w:tc>
      </w:tr>
      <w:tr w:rsidR="008B2036" w:rsidRPr="005F3DDE" w14:paraId="7D253E02" w14:textId="77777777" w:rsidTr="00010148">
        <w:trPr>
          <w:trHeight w:val="495"/>
        </w:trPr>
        <w:tc>
          <w:tcPr>
            <w:tcW w:w="7375" w:type="dxa"/>
          </w:tcPr>
          <w:p w14:paraId="3E2853CF" w14:textId="610BC464" w:rsidR="008B2036" w:rsidRDefault="00595928" w:rsidP="00595928">
            <w:pPr>
              <w:jc w:val="both"/>
              <w:rPr>
                <w:rFonts w:ascii="Times New Roman" w:hAnsi="Times New Roman" w:cs="Times New Roman"/>
              </w:rPr>
            </w:pPr>
            <w:r>
              <w:rPr>
                <w:rFonts w:ascii="Times New Roman" w:hAnsi="Times New Roman" w:cs="Times New Roman"/>
              </w:rPr>
              <w:t>9.1 Establish</w:t>
            </w:r>
            <w:r w:rsidRPr="00595928">
              <w:rPr>
                <w:rFonts w:ascii="Times New Roman" w:hAnsi="Times New Roman" w:cs="Times New Roman"/>
              </w:rPr>
              <w:t xml:space="preserve"> protocols for creating both sedentary and migratory NBI </w:t>
            </w:r>
            <w:r>
              <w:rPr>
                <w:rFonts w:ascii="Times New Roman" w:hAnsi="Times New Roman" w:cs="Times New Roman"/>
              </w:rPr>
              <w:t>populations in suitable habitat.</w:t>
            </w:r>
          </w:p>
        </w:tc>
        <w:tc>
          <w:tcPr>
            <w:tcW w:w="1597" w:type="dxa"/>
          </w:tcPr>
          <w:p w14:paraId="2C2406CA" w14:textId="0A90ADEC" w:rsidR="008B2036" w:rsidRDefault="00595928" w:rsidP="00595928">
            <w:pPr>
              <w:jc w:val="center"/>
              <w:rPr>
                <w:rFonts w:ascii="Times New Roman" w:hAnsi="Times New Roman" w:cs="Times New Roman"/>
              </w:rPr>
            </w:pPr>
            <w:r>
              <w:rPr>
                <w:rFonts w:ascii="Times New Roman" w:hAnsi="Times New Roman" w:cs="Times New Roman"/>
              </w:rPr>
              <w:t>0%</w:t>
            </w:r>
          </w:p>
        </w:tc>
      </w:tr>
      <w:tr w:rsidR="008B2036" w:rsidRPr="005F3DDE" w14:paraId="20B68C6D" w14:textId="77777777" w:rsidTr="00010148">
        <w:trPr>
          <w:trHeight w:val="480"/>
        </w:trPr>
        <w:tc>
          <w:tcPr>
            <w:tcW w:w="7375" w:type="dxa"/>
          </w:tcPr>
          <w:p w14:paraId="18C8CFA2" w14:textId="447AFEF8" w:rsidR="008B2036" w:rsidRDefault="00595928" w:rsidP="00595928">
            <w:pPr>
              <w:jc w:val="both"/>
              <w:rPr>
                <w:rFonts w:ascii="Times New Roman" w:hAnsi="Times New Roman" w:cs="Times New Roman"/>
              </w:rPr>
            </w:pPr>
            <w:r w:rsidRPr="00595928">
              <w:rPr>
                <w:rFonts w:ascii="Times New Roman" w:hAnsi="Times New Roman" w:cs="Times New Roman"/>
              </w:rPr>
              <w:t xml:space="preserve">9.2 </w:t>
            </w:r>
            <w:r>
              <w:rPr>
                <w:rFonts w:ascii="Times New Roman" w:hAnsi="Times New Roman" w:cs="Times New Roman"/>
              </w:rPr>
              <w:t>Develop</w:t>
            </w:r>
            <w:r w:rsidRPr="00595928">
              <w:rPr>
                <w:rFonts w:ascii="Times New Roman" w:hAnsi="Times New Roman" w:cs="Times New Roman"/>
              </w:rPr>
              <w:t xml:space="preserve"> techniques (model) for assessi</w:t>
            </w:r>
            <w:r>
              <w:rPr>
                <w:rFonts w:ascii="Times New Roman" w:hAnsi="Times New Roman" w:cs="Times New Roman"/>
              </w:rPr>
              <w:t>ng suitability of release sites.</w:t>
            </w:r>
          </w:p>
        </w:tc>
        <w:tc>
          <w:tcPr>
            <w:tcW w:w="1597" w:type="dxa"/>
          </w:tcPr>
          <w:p w14:paraId="6AD24BE5" w14:textId="1DF6F695" w:rsidR="008B2036" w:rsidRDefault="00595928" w:rsidP="00010148">
            <w:pPr>
              <w:jc w:val="center"/>
              <w:rPr>
                <w:rFonts w:ascii="Times New Roman" w:hAnsi="Times New Roman" w:cs="Times New Roman"/>
              </w:rPr>
            </w:pPr>
            <w:r>
              <w:rPr>
                <w:rFonts w:ascii="Times New Roman" w:hAnsi="Times New Roman" w:cs="Times New Roman"/>
              </w:rPr>
              <w:t>33%</w:t>
            </w:r>
          </w:p>
        </w:tc>
      </w:tr>
      <w:tr w:rsidR="008B2036" w:rsidRPr="005F3DDE" w14:paraId="078C2E9C" w14:textId="77777777" w:rsidTr="00010148">
        <w:trPr>
          <w:trHeight w:val="495"/>
        </w:trPr>
        <w:tc>
          <w:tcPr>
            <w:tcW w:w="7375" w:type="dxa"/>
          </w:tcPr>
          <w:p w14:paraId="1635EB5F" w14:textId="6AA278FE" w:rsidR="008B2036" w:rsidRDefault="00595928" w:rsidP="00595928">
            <w:pPr>
              <w:jc w:val="both"/>
              <w:rPr>
                <w:rFonts w:ascii="Times New Roman" w:hAnsi="Times New Roman" w:cs="Times New Roman"/>
              </w:rPr>
            </w:pPr>
            <w:r>
              <w:rPr>
                <w:rFonts w:ascii="Times New Roman" w:hAnsi="Times New Roman" w:cs="Times New Roman"/>
              </w:rPr>
              <w:t>9.3 Investigate splitting of</w:t>
            </w:r>
            <w:r w:rsidRPr="00595928">
              <w:rPr>
                <w:rFonts w:ascii="Times New Roman" w:hAnsi="Times New Roman" w:cs="Times New Roman"/>
              </w:rPr>
              <w:t xml:space="preserve"> captive colony splitting as a pot</w:t>
            </w:r>
            <w:r>
              <w:rPr>
                <w:rFonts w:ascii="Times New Roman" w:hAnsi="Times New Roman" w:cs="Times New Roman"/>
              </w:rPr>
              <w:t>ential reintroduction technique.</w:t>
            </w:r>
          </w:p>
        </w:tc>
        <w:tc>
          <w:tcPr>
            <w:tcW w:w="1597" w:type="dxa"/>
          </w:tcPr>
          <w:p w14:paraId="2D9350B6" w14:textId="4DB51C07" w:rsidR="008B2036" w:rsidRDefault="00595928" w:rsidP="00010148">
            <w:pPr>
              <w:jc w:val="center"/>
              <w:rPr>
                <w:rFonts w:ascii="Times New Roman" w:hAnsi="Times New Roman" w:cs="Times New Roman"/>
              </w:rPr>
            </w:pPr>
            <w:r>
              <w:rPr>
                <w:rFonts w:ascii="Times New Roman" w:hAnsi="Times New Roman" w:cs="Times New Roman"/>
              </w:rPr>
              <w:t>0%</w:t>
            </w:r>
          </w:p>
        </w:tc>
      </w:tr>
      <w:tr w:rsidR="008B2036" w:rsidRPr="005F3DDE" w14:paraId="48F2EFBC" w14:textId="77777777" w:rsidTr="00010148">
        <w:trPr>
          <w:trHeight w:val="480"/>
        </w:trPr>
        <w:tc>
          <w:tcPr>
            <w:tcW w:w="7375" w:type="dxa"/>
          </w:tcPr>
          <w:p w14:paraId="27E4DE01" w14:textId="6B390036" w:rsidR="008B2036" w:rsidRPr="00595928" w:rsidRDefault="00595928" w:rsidP="00595928">
            <w:pPr>
              <w:jc w:val="both"/>
              <w:rPr>
                <w:rFonts w:ascii="Times New Roman" w:hAnsi="Times New Roman" w:cs="Times New Roman"/>
              </w:rPr>
            </w:pPr>
            <w:r w:rsidRPr="00595928">
              <w:rPr>
                <w:rFonts w:ascii="Times New Roman" w:hAnsi="Times New Roman" w:cs="Times New Roman"/>
              </w:rPr>
              <w:t xml:space="preserve">9.4 </w:t>
            </w:r>
            <w:r>
              <w:rPr>
                <w:rFonts w:ascii="Times New Roman" w:hAnsi="Times New Roman" w:cs="Times New Roman"/>
              </w:rPr>
              <w:t>Ensure that</w:t>
            </w:r>
            <w:r w:rsidRPr="00595928">
              <w:rPr>
                <w:rFonts w:ascii="Times New Roman" w:hAnsi="Times New Roman" w:cs="Times New Roman"/>
              </w:rPr>
              <w:t xml:space="preserve"> reintrodu</w:t>
            </w:r>
            <w:r>
              <w:rPr>
                <w:rFonts w:ascii="Times New Roman" w:hAnsi="Times New Roman" w:cs="Times New Roman"/>
              </w:rPr>
              <w:t>ction planning of projects take</w:t>
            </w:r>
            <w:r w:rsidRPr="00595928">
              <w:rPr>
                <w:rFonts w:ascii="Times New Roman" w:hAnsi="Times New Roman" w:cs="Times New Roman"/>
              </w:rPr>
              <w:t xml:space="preserve"> place with full consultation with IAGNBI and the IUCN SSC Reintroduction Sp</w:t>
            </w:r>
            <w:r>
              <w:rPr>
                <w:rFonts w:ascii="Times New Roman" w:hAnsi="Times New Roman" w:cs="Times New Roman"/>
              </w:rPr>
              <w:t>ecialist Group.</w:t>
            </w:r>
          </w:p>
        </w:tc>
        <w:tc>
          <w:tcPr>
            <w:tcW w:w="1597" w:type="dxa"/>
          </w:tcPr>
          <w:p w14:paraId="1225A335" w14:textId="130747F6" w:rsidR="008B2036" w:rsidRDefault="00595928" w:rsidP="00010148">
            <w:pPr>
              <w:jc w:val="center"/>
              <w:rPr>
                <w:rFonts w:ascii="Times New Roman" w:hAnsi="Times New Roman" w:cs="Times New Roman"/>
              </w:rPr>
            </w:pPr>
            <w:r>
              <w:rPr>
                <w:rFonts w:ascii="Times New Roman" w:hAnsi="Times New Roman" w:cs="Times New Roman"/>
              </w:rPr>
              <w:t>33%</w:t>
            </w:r>
          </w:p>
        </w:tc>
      </w:tr>
    </w:tbl>
    <w:p w14:paraId="1C6999C9" w14:textId="77777777" w:rsidR="008B2036" w:rsidRDefault="008B2036" w:rsidP="00DF3C0E">
      <w:pPr>
        <w:spacing w:after="0" w:line="240" w:lineRule="auto"/>
        <w:rPr>
          <w:rFonts w:ascii="Times New Roman" w:hAnsi="Times New Roman" w:cs="Times New Roman"/>
          <w:lang w:val="en-US"/>
        </w:rPr>
      </w:pPr>
    </w:p>
    <w:p w14:paraId="7A77E8FE" w14:textId="205FC2C4" w:rsidR="00C32BBF" w:rsidRPr="00B72288" w:rsidRDefault="00B72288" w:rsidP="00C32BBF">
      <w:pPr>
        <w:spacing w:after="0" w:line="240" w:lineRule="auto"/>
        <w:rPr>
          <w:rFonts w:ascii="Times New Roman" w:hAnsi="Times New Roman" w:cs="Times New Roman"/>
          <w:b/>
          <w:lang w:val="en-US"/>
        </w:rPr>
      </w:pPr>
      <w:r w:rsidRPr="00B72288">
        <w:rPr>
          <w:rFonts w:ascii="Times New Roman" w:hAnsi="Times New Roman" w:cs="Times New Roman"/>
          <w:b/>
          <w:lang w:val="en-US"/>
        </w:rPr>
        <w:t>Average i</w:t>
      </w:r>
      <w:r w:rsidR="00C32BBF" w:rsidRPr="00B72288">
        <w:rPr>
          <w:rFonts w:ascii="Times New Roman" w:hAnsi="Times New Roman" w:cs="Times New Roman"/>
          <w:b/>
          <w:lang w:val="en-US"/>
        </w:rPr>
        <w:t xml:space="preserve">mplementation rate: </w:t>
      </w:r>
      <w:r w:rsidR="00595928">
        <w:rPr>
          <w:rFonts w:ascii="Times New Roman" w:hAnsi="Times New Roman" w:cs="Times New Roman"/>
          <w:b/>
          <w:lang w:val="en-US"/>
        </w:rPr>
        <w:t>17%</w:t>
      </w:r>
      <w:r w:rsidR="00C32BBF" w:rsidRPr="00B72288">
        <w:rPr>
          <w:rFonts w:ascii="Times New Roman" w:hAnsi="Times New Roman" w:cs="Times New Roman"/>
          <w:b/>
          <w:lang w:val="en-US"/>
        </w:rPr>
        <w:t xml:space="preserve">  </w:t>
      </w:r>
    </w:p>
    <w:p w14:paraId="7F79B093" w14:textId="77777777" w:rsidR="00C32BBF" w:rsidRDefault="00C32BBF" w:rsidP="00DF3C0E">
      <w:pPr>
        <w:spacing w:after="0" w:line="240" w:lineRule="auto"/>
        <w:rPr>
          <w:rFonts w:ascii="Times New Roman" w:hAnsi="Times New Roman" w:cs="Times New Roman"/>
          <w:lang w:val="en-US"/>
        </w:rPr>
      </w:pPr>
    </w:p>
    <w:p w14:paraId="6F6DEF37" w14:textId="47E6D3FD" w:rsidR="00D10E17" w:rsidRPr="00C32BBF" w:rsidRDefault="002F3ECE" w:rsidP="00DF3C0E">
      <w:pPr>
        <w:spacing w:after="0" w:line="240" w:lineRule="auto"/>
        <w:rPr>
          <w:rFonts w:ascii="Times New Roman" w:hAnsi="Times New Roman" w:cs="Times New Roman"/>
          <w:i/>
          <w:lang w:val="en-US"/>
        </w:rPr>
      </w:pPr>
      <w:r w:rsidRPr="00595928">
        <w:rPr>
          <w:rFonts w:ascii="Times New Roman" w:hAnsi="Times New Roman" w:cs="Times New Roman"/>
          <w:i/>
          <w:lang w:val="en-US"/>
        </w:rPr>
        <w:t>5.10.</w:t>
      </w:r>
      <w:r w:rsidR="00D10E17" w:rsidRPr="00595928">
        <w:rPr>
          <w:rFonts w:ascii="Times New Roman" w:hAnsi="Times New Roman" w:cs="Times New Roman"/>
          <w:i/>
          <w:lang w:val="en-US"/>
        </w:rPr>
        <w:t xml:space="preserve"> Result</w:t>
      </w:r>
      <w:r w:rsidR="00D10E17" w:rsidRPr="00C32BBF">
        <w:rPr>
          <w:rFonts w:ascii="Times New Roman" w:hAnsi="Times New Roman" w:cs="Times New Roman"/>
          <w:i/>
          <w:lang w:val="en-US"/>
        </w:rPr>
        <w:t xml:space="preserve"> 10 – Risk of infection disease reduced (high priority)</w:t>
      </w:r>
    </w:p>
    <w:p w14:paraId="4DBC54EC" w14:textId="77777777" w:rsidR="00D10E17" w:rsidRDefault="00D10E17" w:rsidP="00DF3C0E">
      <w:pPr>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7375"/>
        <w:gridCol w:w="1597"/>
      </w:tblGrid>
      <w:tr w:rsidR="008B2036" w:rsidRPr="00E013BB" w14:paraId="40A77EBB" w14:textId="77777777" w:rsidTr="00010148">
        <w:trPr>
          <w:trHeight w:val="480"/>
        </w:trPr>
        <w:tc>
          <w:tcPr>
            <w:tcW w:w="7375" w:type="dxa"/>
            <w:shd w:val="clear" w:color="auto" w:fill="DBE5F1" w:themeFill="accent1" w:themeFillTint="33"/>
          </w:tcPr>
          <w:p w14:paraId="5567C02D" w14:textId="77777777" w:rsidR="008B2036" w:rsidRPr="00E013BB" w:rsidRDefault="008B2036" w:rsidP="00010148">
            <w:pPr>
              <w:jc w:val="both"/>
              <w:rPr>
                <w:rFonts w:ascii="Times New Roman" w:hAnsi="Times New Roman" w:cs="Times New Roman"/>
                <w:i/>
              </w:rPr>
            </w:pPr>
            <w:r>
              <w:rPr>
                <w:rFonts w:ascii="Times New Roman" w:hAnsi="Times New Roman" w:cs="Times New Roman"/>
                <w:i/>
              </w:rPr>
              <w:t>Activity</w:t>
            </w:r>
          </w:p>
        </w:tc>
        <w:tc>
          <w:tcPr>
            <w:tcW w:w="1597" w:type="dxa"/>
            <w:shd w:val="clear" w:color="auto" w:fill="DBE5F1" w:themeFill="accent1" w:themeFillTint="33"/>
          </w:tcPr>
          <w:p w14:paraId="08445618" w14:textId="77777777" w:rsidR="008B2036" w:rsidRPr="00E013BB" w:rsidRDefault="008B2036" w:rsidP="00010148">
            <w:pPr>
              <w:jc w:val="both"/>
              <w:rPr>
                <w:rFonts w:ascii="Times New Roman" w:hAnsi="Times New Roman" w:cs="Times New Roman"/>
                <w:i/>
              </w:rPr>
            </w:pPr>
            <w:r>
              <w:rPr>
                <w:rFonts w:ascii="Times New Roman" w:hAnsi="Times New Roman" w:cs="Times New Roman"/>
                <w:i/>
              </w:rPr>
              <w:t>Implementation rate</w:t>
            </w:r>
          </w:p>
        </w:tc>
      </w:tr>
      <w:tr w:rsidR="008B2036" w:rsidRPr="005F3DDE" w14:paraId="44040F8E" w14:textId="77777777" w:rsidTr="00010148">
        <w:trPr>
          <w:trHeight w:val="495"/>
        </w:trPr>
        <w:tc>
          <w:tcPr>
            <w:tcW w:w="7375" w:type="dxa"/>
          </w:tcPr>
          <w:p w14:paraId="74B5A59F" w14:textId="545033E8" w:rsidR="008B2036" w:rsidRDefault="00B72288" w:rsidP="00B72288">
            <w:pPr>
              <w:jc w:val="both"/>
              <w:rPr>
                <w:rFonts w:ascii="Times New Roman" w:hAnsi="Times New Roman" w:cs="Times New Roman"/>
              </w:rPr>
            </w:pPr>
            <w:r>
              <w:rPr>
                <w:rFonts w:ascii="Times New Roman" w:hAnsi="Times New Roman" w:cs="Times New Roman"/>
              </w:rPr>
              <w:t>10.1 Establish</w:t>
            </w:r>
            <w:r w:rsidRPr="00B72288">
              <w:rPr>
                <w:rFonts w:ascii="Times New Roman" w:hAnsi="Times New Roman" w:cs="Times New Roman"/>
              </w:rPr>
              <w:t xml:space="preserve"> veterinary / post-mortem protocol </w:t>
            </w:r>
            <w:r>
              <w:rPr>
                <w:rFonts w:ascii="Times New Roman" w:hAnsi="Times New Roman" w:cs="Times New Roman"/>
              </w:rPr>
              <w:t>for any sick or dead bird.</w:t>
            </w:r>
          </w:p>
        </w:tc>
        <w:tc>
          <w:tcPr>
            <w:tcW w:w="1597" w:type="dxa"/>
          </w:tcPr>
          <w:p w14:paraId="779FAEDB" w14:textId="1AAB1B0B" w:rsidR="008B2036" w:rsidRDefault="005446EC" w:rsidP="005446EC">
            <w:pPr>
              <w:jc w:val="center"/>
              <w:rPr>
                <w:rFonts w:ascii="Times New Roman" w:hAnsi="Times New Roman" w:cs="Times New Roman"/>
              </w:rPr>
            </w:pPr>
            <w:r>
              <w:rPr>
                <w:rFonts w:ascii="Times New Roman" w:hAnsi="Times New Roman" w:cs="Times New Roman"/>
              </w:rPr>
              <w:t>67%</w:t>
            </w:r>
          </w:p>
        </w:tc>
      </w:tr>
      <w:tr w:rsidR="008B2036" w:rsidRPr="005F3DDE" w14:paraId="1F51B98A" w14:textId="77777777" w:rsidTr="00010148">
        <w:trPr>
          <w:trHeight w:val="480"/>
        </w:trPr>
        <w:tc>
          <w:tcPr>
            <w:tcW w:w="7375" w:type="dxa"/>
          </w:tcPr>
          <w:p w14:paraId="6AD58822" w14:textId="1062DEE2" w:rsidR="008B2036" w:rsidRDefault="00B72288" w:rsidP="00B72288">
            <w:pPr>
              <w:jc w:val="both"/>
              <w:rPr>
                <w:rFonts w:ascii="Times New Roman" w:hAnsi="Times New Roman" w:cs="Times New Roman"/>
              </w:rPr>
            </w:pPr>
            <w:r>
              <w:rPr>
                <w:rFonts w:ascii="Times New Roman" w:hAnsi="Times New Roman" w:cs="Times New Roman"/>
              </w:rPr>
              <w:t>10.2 Develop</w:t>
            </w:r>
            <w:r w:rsidRPr="00B72288">
              <w:rPr>
                <w:rFonts w:ascii="Times New Roman" w:hAnsi="Times New Roman" w:cs="Times New Roman"/>
              </w:rPr>
              <w:t xml:space="preserve"> veterinary capacity in Morocco, Syria and Turkey fo</w:t>
            </w:r>
            <w:r>
              <w:rPr>
                <w:rFonts w:ascii="Times New Roman" w:hAnsi="Times New Roman" w:cs="Times New Roman"/>
              </w:rPr>
              <w:t>r post-mortem work.</w:t>
            </w:r>
          </w:p>
        </w:tc>
        <w:tc>
          <w:tcPr>
            <w:tcW w:w="1597" w:type="dxa"/>
          </w:tcPr>
          <w:p w14:paraId="1CD4807B" w14:textId="7A2E4BFA" w:rsidR="008B2036" w:rsidRDefault="005446EC" w:rsidP="00010148">
            <w:pPr>
              <w:jc w:val="center"/>
              <w:rPr>
                <w:rFonts w:ascii="Times New Roman" w:hAnsi="Times New Roman" w:cs="Times New Roman"/>
              </w:rPr>
            </w:pPr>
            <w:r>
              <w:rPr>
                <w:rFonts w:ascii="Times New Roman" w:hAnsi="Times New Roman" w:cs="Times New Roman"/>
              </w:rPr>
              <w:t>33%</w:t>
            </w:r>
          </w:p>
        </w:tc>
      </w:tr>
      <w:tr w:rsidR="008B2036" w:rsidRPr="005F3DDE" w14:paraId="52422DAA" w14:textId="77777777" w:rsidTr="00010148">
        <w:trPr>
          <w:trHeight w:val="495"/>
        </w:trPr>
        <w:tc>
          <w:tcPr>
            <w:tcW w:w="7375" w:type="dxa"/>
          </w:tcPr>
          <w:p w14:paraId="1D47A838" w14:textId="4EB9C3E1" w:rsidR="008B2036" w:rsidRDefault="00B72288" w:rsidP="00B72288">
            <w:pPr>
              <w:jc w:val="both"/>
              <w:rPr>
                <w:rFonts w:ascii="Times New Roman" w:hAnsi="Times New Roman" w:cs="Times New Roman"/>
              </w:rPr>
            </w:pPr>
            <w:r w:rsidRPr="00B72288">
              <w:rPr>
                <w:rFonts w:ascii="Times New Roman" w:hAnsi="Times New Roman" w:cs="Times New Roman"/>
              </w:rPr>
              <w:t xml:space="preserve">10.3 </w:t>
            </w:r>
            <w:r>
              <w:rPr>
                <w:rFonts w:ascii="Times New Roman" w:hAnsi="Times New Roman" w:cs="Times New Roman"/>
              </w:rPr>
              <w:t>Ensure availability of necessary</w:t>
            </w:r>
            <w:r w:rsidRPr="00B72288">
              <w:rPr>
                <w:rFonts w:ascii="Times New Roman" w:hAnsi="Times New Roman" w:cs="Times New Roman"/>
              </w:rPr>
              <w:t xml:space="preserve"> equipment and materials to conduct veterinary / post-mortem work</w:t>
            </w:r>
            <w:r>
              <w:rPr>
                <w:rFonts w:ascii="Times New Roman" w:hAnsi="Times New Roman" w:cs="Times New Roman"/>
              </w:rPr>
              <w:t>.</w:t>
            </w:r>
          </w:p>
        </w:tc>
        <w:tc>
          <w:tcPr>
            <w:tcW w:w="1597" w:type="dxa"/>
          </w:tcPr>
          <w:p w14:paraId="610D31F3" w14:textId="0AB676A7" w:rsidR="008B2036" w:rsidRDefault="005446EC" w:rsidP="00010148">
            <w:pPr>
              <w:jc w:val="center"/>
              <w:rPr>
                <w:rFonts w:ascii="Times New Roman" w:hAnsi="Times New Roman" w:cs="Times New Roman"/>
              </w:rPr>
            </w:pPr>
            <w:r>
              <w:rPr>
                <w:rFonts w:ascii="Times New Roman" w:hAnsi="Times New Roman" w:cs="Times New Roman"/>
              </w:rPr>
              <w:t>67%</w:t>
            </w:r>
          </w:p>
        </w:tc>
      </w:tr>
      <w:tr w:rsidR="008B2036" w:rsidRPr="005F3DDE" w14:paraId="7B245E70" w14:textId="77777777" w:rsidTr="00010148">
        <w:trPr>
          <w:trHeight w:val="480"/>
        </w:trPr>
        <w:tc>
          <w:tcPr>
            <w:tcW w:w="7375" w:type="dxa"/>
          </w:tcPr>
          <w:p w14:paraId="4FDEAC4C" w14:textId="76B45DE2" w:rsidR="008B2036" w:rsidRPr="00B72288" w:rsidRDefault="00B72288" w:rsidP="00B72288">
            <w:pPr>
              <w:jc w:val="both"/>
              <w:rPr>
                <w:rFonts w:ascii="Times New Roman" w:hAnsi="Times New Roman" w:cs="Times New Roman"/>
              </w:rPr>
            </w:pPr>
            <w:r>
              <w:rPr>
                <w:rFonts w:ascii="Times New Roman" w:hAnsi="Times New Roman" w:cs="Times New Roman"/>
              </w:rPr>
              <w:t>10.4 Make</w:t>
            </w:r>
            <w:r w:rsidRPr="00B72288">
              <w:rPr>
                <w:rFonts w:ascii="Times New Roman" w:hAnsi="Times New Roman" w:cs="Times New Roman"/>
              </w:rPr>
              <w:t xml:space="preserve"> standardised assessment of disease risks in each country (domestic and wildlife).</w:t>
            </w:r>
          </w:p>
        </w:tc>
        <w:tc>
          <w:tcPr>
            <w:tcW w:w="1597" w:type="dxa"/>
          </w:tcPr>
          <w:p w14:paraId="2C84BBC6" w14:textId="391FBC7C" w:rsidR="008B2036" w:rsidRDefault="005446EC" w:rsidP="00010148">
            <w:pPr>
              <w:jc w:val="center"/>
              <w:rPr>
                <w:rFonts w:ascii="Times New Roman" w:hAnsi="Times New Roman" w:cs="Times New Roman"/>
              </w:rPr>
            </w:pPr>
            <w:r>
              <w:rPr>
                <w:rFonts w:ascii="Times New Roman" w:hAnsi="Times New Roman" w:cs="Times New Roman"/>
              </w:rPr>
              <w:t>33%</w:t>
            </w:r>
          </w:p>
        </w:tc>
      </w:tr>
      <w:tr w:rsidR="00B72288" w:rsidRPr="005F3DDE" w14:paraId="407343BC" w14:textId="77777777" w:rsidTr="00010148">
        <w:trPr>
          <w:trHeight w:val="480"/>
        </w:trPr>
        <w:tc>
          <w:tcPr>
            <w:tcW w:w="7375" w:type="dxa"/>
          </w:tcPr>
          <w:p w14:paraId="360AC102" w14:textId="2B08DF6A" w:rsidR="00B72288" w:rsidRPr="00B72288" w:rsidRDefault="00B72288" w:rsidP="00010148">
            <w:pPr>
              <w:jc w:val="both"/>
              <w:rPr>
                <w:rFonts w:ascii="Times New Roman" w:hAnsi="Times New Roman" w:cs="Times New Roman"/>
              </w:rPr>
            </w:pPr>
            <w:r>
              <w:rPr>
                <w:rFonts w:ascii="Times New Roman" w:hAnsi="Times New Roman" w:cs="Times New Roman"/>
              </w:rPr>
              <w:t>10.5 Introduce a</w:t>
            </w:r>
            <w:r w:rsidRPr="00B72288">
              <w:rPr>
                <w:rFonts w:ascii="Times New Roman" w:hAnsi="Times New Roman" w:cs="Times New Roman"/>
              </w:rPr>
              <w:t xml:space="preserve">ppropriate waste protocol at intensive poultry units in Souss-Massa NP (and </w:t>
            </w:r>
            <w:r>
              <w:rPr>
                <w:rFonts w:ascii="Times New Roman" w:hAnsi="Times New Roman" w:cs="Times New Roman"/>
              </w:rPr>
              <w:t>as interim at Douaira) and</w:t>
            </w:r>
            <w:r w:rsidRPr="00B72288">
              <w:rPr>
                <w:rFonts w:ascii="Times New Roman" w:hAnsi="Times New Roman" w:cs="Times New Roman"/>
              </w:rPr>
              <w:t xml:space="preserve"> assured </w:t>
            </w:r>
            <w:r>
              <w:rPr>
                <w:rFonts w:ascii="Times New Roman" w:hAnsi="Times New Roman" w:cs="Times New Roman"/>
              </w:rPr>
              <w:t xml:space="preserve">it is implemented </w:t>
            </w:r>
            <w:r w:rsidRPr="00B72288">
              <w:rPr>
                <w:rFonts w:ascii="Times New Roman" w:hAnsi="Times New Roman" w:cs="Times New Roman"/>
              </w:rPr>
              <w:t>in all known feeding a</w:t>
            </w:r>
            <w:r>
              <w:rPr>
                <w:rFonts w:ascii="Times New Roman" w:hAnsi="Times New Roman" w:cs="Times New Roman"/>
              </w:rPr>
              <w:t>reas. (Morocco)</w:t>
            </w:r>
          </w:p>
        </w:tc>
        <w:tc>
          <w:tcPr>
            <w:tcW w:w="1597" w:type="dxa"/>
          </w:tcPr>
          <w:p w14:paraId="559B4357" w14:textId="527959B0" w:rsidR="00B72288" w:rsidRDefault="005446EC" w:rsidP="00010148">
            <w:pPr>
              <w:jc w:val="center"/>
              <w:rPr>
                <w:rFonts w:ascii="Times New Roman" w:hAnsi="Times New Roman" w:cs="Times New Roman"/>
              </w:rPr>
            </w:pPr>
            <w:r>
              <w:rPr>
                <w:rFonts w:ascii="Times New Roman" w:hAnsi="Times New Roman" w:cs="Times New Roman"/>
              </w:rPr>
              <w:t>100%</w:t>
            </w:r>
          </w:p>
        </w:tc>
      </w:tr>
      <w:tr w:rsidR="00B72288" w:rsidRPr="005F3DDE" w14:paraId="67C8ADA6" w14:textId="77777777" w:rsidTr="00010148">
        <w:trPr>
          <w:trHeight w:val="480"/>
        </w:trPr>
        <w:tc>
          <w:tcPr>
            <w:tcW w:w="7375" w:type="dxa"/>
          </w:tcPr>
          <w:p w14:paraId="14B4F3DC" w14:textId="18A4455C" w:rsidR="00B72288" w:rsidRPr="00B72288" w:rsidRDefault="00B72288" w:rsidP="00B72288">
            <w:pPr>
              <w:jc w:val="both"/>
              <w:rPr>
                <w:rFonts w:ascii="Times New Roman" w:hAnsi="Times New Roman" w:cs="Times New Roman"/>
              </w:rPr>
            </w:pPr>
            <w:r>
              <w:rPr>
                <w:rFonts w:ascii="Times New Roman" w:hAnsi="Times New Roman" w:cs="Times New Roman"/>
              </w:rPr>
              <w:t>10.6 Relocate Douira poultry unit away from main roost site. (Morocco)</w:t>
            </w:r>
          </w:p>
        </w:tc>
        <w:tc>
          <w:tcPr>
            <w:tcW w:w="1597" w:type="dxa"/>
          </w:tcPr>
          <w:p w14:paraId="7CFBED39" w14:textId="1DA9A17F" w:rsidR="00B72288" w:rsidRDefault="005446EC" w:rsidP="00010148">
            <w:pPr>
              <w:jc w:val="center"/>
              <w:rPr>
                <w:rFonts w:ascii="Times New Roman" w:hAnsi="Times New Roman" w:cs="Times New Roman"/>
              </w:rPr>
            </w:pPr>
            <w:r>
              <w:rPr>
                <w:rFonts w:ascii="Times New Roman" w:hAnsi="Times New Roman" w:cs="Times New Roman"/>
              </w:rPr>
              <w:t>100%</w:t>
            </w:r>
          </w:p>
        </w:tc>
      </w:tr>
    </w:tbl>
    <w:p w14:paraId="45B1E9EB" w14:textId="77777777" w:rsidR="008B2036" w:rsidRDefault="008B2036" w:rsidP="00DF3C0E">
      <w:pPr>
        <w:spacing w:after="0" w:line="240" w:lineRule="auto"/>
        <w:rPr>
          <w:rFonts w:ascii="Times New Roman" w:hAnsi="Times New Roman" w:cs="Times New Roman"/>
          <w:lang w:val="en-US"/>
        </w:rPr>
      </w:pPr>
    </w:p>
    <w:p w14:paraId="4490BB99" w14:textId="7D5C2F57" w:rsidR="00C32BBF" w:rsidRPr="008B2036" w:rsidRDefault="005A3383" w:rsidP="00C32BBF">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5446EC">
        <w:rPr>
          <w:rFonts w:ascii="Times New Roman" w:hAnsi="Times New Roman" w:cs="Times New Roman"/>
          <w:b/>
          <w:lang w:val="en-US"/>
        </w:rPr>
        <w:t>mplementation rate: 67%</w:t>
      </w:r>
      <w:r w:rsidR="00C32BBF" w:rsidRPr="008B2036">
        <w:rPr>
          <w:rFonts w:ascii="Times New Roman" w:hAnsi="Times New Roman" w:cs="Times New Roman"/>
          <w:b/>
          <w:lang w:val="en-US"/>
        </w:rPr>
        <w:t xml:space="preserve"> </w:t>
      </w:r>
    </w:p>
    <w:p w14:paraId="28B1B59B" w14:textId="77777777" w:rsidR="00C32BBF" w:rsidRDefault="00C32BBF" w:rsidP="00DF3C0E">
      <w:pPr>
        <w:spacing w:after="0" w:line="240" w:lineRule="auto"/>
        <w:rPr>
          <w:rFonts w:ascii="Times New Roman" w:hAnsi="Times New Roman" w:cs="Times New Roman"/>
          <w:lang w:val="en-US"/>
        </w:rPr>
      </w:pPr>
    </w:p>
    <w:p w14:paraId="6362202F" w14:textId="536EF850" w:rsidR="00D10E17" w:rsidRPr="00C32BBF" w:rsidRDefault="002F3ECE" w:rsidP="00DF3C0E">
      <w:pPr>
        <w:spacing w:after="0" w:line="240" w:lineRule="auto"/>
        <w:rPr>
          <w:rFonts w:ascii="Times New Roman" w:hAnsi="Times New Roman" w:cs="Times New Roman"/>
          <w:i/>
          <w:lang w:val="en-US"/>
        </w:rPr>
      </w:pPr>
      <w:r w:rsidRPr="00026B1C">
        <w:rPr>
          <w:rFonts w:ascii="Times New Roman" w:hAnsi="Times New Roman" w:cs="Times New Roman"/>
          <w:i/>
          <w:lang w:val="en-US"/>
        </w:rPr>
        <w:t>5.11</w:t>
      </w:r>
      <w:r w:rsidR="00D10E17" w:rsidRPr="00026B1C">
        <w:rPr>
          <w:rFonts w:ascii="Times New Roman" w:hAnsi="Times New Roman" w:cs="Times New Roman"/>
          <w:i/>
          <w:lang w:val="en-US"/>
        </w:rPr>
        <w:t>.</w:t>
      </w:r>
      <w:r w:rsidR="00D10E17" w:rsidRPr="00C32BBF">
        <w:rPr>
          <w:rFonts w:ascii="Times New Roman" w:hAnsi="Times New Roman" w:cs="Times New Roman"/>
          <w:i/>
          <w:lang w:val="en-US"/>
        </w:rPr>
        <w:t xml:space="preserve"> Result 11 – Risk of intoxication reduced (high priority)</w:t>
      </w:r>
    </w:p>
    <w:p w14:paraId="0ABB8164" w14:textId="77777777" w:rsidR="00D10E17" w:rsidRDefault="00D10E17" w:rsidP="00DF3C0E">
      <w:pPr>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7375"/>
        <w:gridCol w:w="1597"/>
      </w:tblGrid>
      <w:tr w:rsidR="008B2036" w:rsidRPr="00E013BB" w14:paraId="7FA092CE" w14:textId="77777777" w:rsidTr="00010148">
        <w:trPr>
          <w:trHeight w:val="480"/>
        </w:trPr>
        <w:tc>
          <w:tcPr>
            <w:tcW w:w="7375" w:type="dxa"/>
            <w:shd w:val="clear" w:color="auto" w:fill="DBE5F1" w:themeFill="accent1" w:themeFillTint="33"/>
          </w:tcPr>
          <w:p w14:paraId="39D7EC91" w14:textId="77777777" w:rsidR="008B2036" w:rsidRPr="00E013BB" w:rsidRDefault="008B2036" w:rsidP="00010148">
            <w:pPr>
              <w:jc w:val="both"/>
              <w:rPr>
                <w:rFonts w:ascii="Times New Roman" w:hAnsi="Times New Roman" w:cs="Times New Roman"/>
                <w:i/>
              </w:rPr>
            </w:pPr>
            <w:r>
              <w:rPr>
                <w:rFonts w:ascii="Times New Roman" w:hAnsi="Times New Roman" w:cs="Times New Roman"/>
                <w:i/>
              </w:rPr>
              <w:t>Activity</w:t>
            </w:r>
          </w:p>
        </w:tc>
        <w:tc>
          <w:tcPr>
            <w:tcW w:w="1597" w:type="dxa"/>
            <w:shd w:val="clear" w:color="auto" w:fill="DBE5F1" w:themeFill="accent1" w:themeFillTint="33"/>
          </w:tcPr>
          <w:p w14:paraId="2B9B4B32" w14:textId="77777777" w:rsidR="008B2036" w:rsidRPr="00E013BB" w:rsidRDefault="008B2036" w:rsidP="00010148">
            <w:pPr>
              <w:jc w:val="both"/>
              <w:rPr>
                <w:rFonts w:ascii="Times New Roman" w:hAnsi="Times New Roman" w:cs="Times New Roman"/>
                <w:i/>
              </w:rPr>
            </w:pPr>
            <w:r>
              <w:rPr>
                <w:rFonts w:ascii="Times New Roman" w:hAnsi="Times New Roman" w:cs="Times New Roman"/>
                <w:i/>
              </w:rPr>
              <w:t>Implementation rate</w:t>
            </w:r>
          </w:p>
        </w:tc>
      </w:tr>
      <w:tr w:rsidR="008B2036" w:rsidRPr="005F3DDE" w14:paraId="13702B02" w14:textId="77777777" w:rsidTr="00010148">
        <w:trPr>
          <w:trHeight w:val="495"/>
        </w:trPr>
        <w:tc>
          <w:tcPr>
            <w:tcW w:w="7375" w:type="dxa"/>
          </w:tcPr>
          <w:p w14:paraId="4E2CDA47" w14:textId="29BAE029" w:rsidR="008B2036" w:rsidRDefault="008B2036" w:rsidP="00010148">
            <w:pPr>
              <w:jc w:val="both"/>
              <w:rPr>
                <w:rFonts w:ascii="Times New Roman" w:hAnsi="Times New Roman" w:cs="Times New Roman"/>
              </w:rPr>
            </w:pPr>
            <w:r>
              <w:rPr>
                <w:rFonts w:ascii="Times New Roman" w:hAnsi="Times New Roman" w:cs="Times New Roman"/>
              </w:rPr>
              <w:t>11.1 Question local farmers about use of pesticides.</w:t>
            </w:r>
          </w:p>
        </w:tc>
        <w:tc>
          <w:tcPr>
            <w:tcW w:w="1597" w:type="dxa"/>
          </w:tcPr>
          <w:p w14:paraId="29BEAFEF" w14:textId="29765755" w:rsidR="008B2036" w:rsidRDefault="00026B1C" w:rsidP="00010148">
            <w:pPr>
              <w:jc w:val="center"/>
              <w:rPr>
                <w:rFonts w:ascii="Times New Roman" w:hAnsi="Times New Roman" w:cs="Times New Roman"/>
              </w:rPr>
            </w:pPr>
            <w:r>
              <w:rPr>
                <w:rFonts w:ascii="Times New Roman" w:hAnsi="Times New Roman" w:cs="Times New Roman"/>
              </w:rPr>
              <w:t>33%</w:t>
            </w:r>
          </w:p>
        </w:tc>
      </w:tr>
      <w:tr w:rsidR="008B2036" w:rsidRPr="005F3DDE" w14:paraId="7D6F3D6E" w14:textId="77777777" w:rsidTr="00010148">
        <w:trPr>
          <w:trHeight w:val="480"/>
        </w:trPr>
        <w:tc>
          <w:tcPr>
            <w:tcW w:w="7375" w:type="dxa"/>
          </w:tcPr>
          <w:p w14:paraId="512EB4A2" w14:textId="42094462" w:rsidR="008B2036" w:rsidRDefault="008B2036" w:rsidP="008B2036">
            <w:pPr>
              <w:jc w:val="both"/>
              <w:rPr>
                <w:rFonts w:ascii="Times New Roman" w:hAnsi="Times New Roman" w:cs="Times New Roman"/>
              </w:rPr>
            </w:pPr>
            <w:r>
              <w:rPr>
                <w:rFonts w:ascii="Times New Roman" w:hAnsi="Times New Roman" w:cs="Times New Roman"/>
              </w:rPr>
              <w:t>11.2 Conduct</w:t>
            </w:r>
            <w:r w:rsidRPr="008B2036">
              <w:rPr>
                <w:rFonts w:ascii="Times New Roman" w:hAnsi="Times New Roman" w:cs="Times New Roman"/>
              </w:rPr>
              <w:t xml:space="preserve"> meetings with farmers, teachers, etc.</w:t>
            </w:r>
            <w:r>
              <w:rPr>
                <w:rFonts w:ascii="Times New Roman" w:hAnsi="Times New Roman" w:cs="Times New Roman"/>
              </w:rPr>
              <w:t xml:space="preserve"> </w:t>
            </w:r>
            <w:r w:rsidRPr="008B2036">
              <w:rPr>
                <w:rFonts w:ascii="Times New Roman" w:hAnsi="Times New Roman" w:cs="Times New Roman"/>
              </w:rPr>
              <w:t>to raise awaren</w:t>
            </w:r>
            <w:r>
              <w:rPr>
                <w:rFonts w:ascii="Times New Roman" w:hAnsi="Times New Roman" w:cs="Times New Roman"/>
              </w:rPr>
              <w:t>ess of risks of pesticides used.</w:t>
            </w:r>
          </w:p>
        </w:tc>
        <w:tc>
          <w:tcPr>
            <w:tcW w:w="1597" w:type="dxa"/>
          </w:tcPr>
          <w:p w14:paraId="07D47A94" w14:textId="144D77FC" w:rsidR="008B2036" w:rsidRDefault="00026B1C" w:rsidP="00010148">
            <w:pPr>
              <w:jc w:val="center"/>
              <w:rPr>
                <w:rFonts w:ascii="Times New Roman" w:hAnsi="Times New Roman" w:cs="Times New Roman"/>
              </w:rPr>
            </w:pPr>
            <w:r>
              <w:rPr>
                <w:rFonts w:ascii="Times New Roman" w:hAnsi="Times New Roman" w:cs="Times New Roman"/>
              </w:rPr>
              <w:t>67%</w:t>
            </w:r>
          </w:p>
        </w:tc>
      </w:tr>
      <w:tr w:rsidR="008B2036" w:rsidRPr="005F3DDE" w14:paraId="0E0C0722" w14:textId="77777777" w:rsidTr="00010148">
        <w:trPr>
          <w:trHeight w:val="495"/>
        </w:trPr>
        <w:tc>
          <w:tcPr>
            <w:tcW w:w="7375" w:type="dxa"/>
          </w:tcPr>
          <w:p w14:paraId="2F94919C" w14:textId="2C534010" w:rsidR="008B2036" w:rsidRDefault="008B2036" w:rsidP="008B2036">
            <w:pPr>
              <w:jc w:val="both"/>
              <w:rPr>
                <w:rFonts w:ascii="Times New Roman" w:hAnsi="Times New Roman" w:cs="Times New Roman"/>
              </w:rPr>
            </w:pPr>
            <w:r>
              <w:rPr>
                <w:rFonts w:ascii="Times New Roman" w:hAnsi="Times New Roman" w:cs="Times New Roman"/>
              </w:rPr>
              <w:t>11.3 K</w:t>
            </w:r>
            <w:r w:rsidRPr="008B2036">
              <w:rPr>
                <w:rFonts w:ascii="Times New Roman" w:hAnsi="Times New Roman" w:cs="Times New Roman"/>
              </w:rPr>
              <w:t>ey foraging areas well defined t</w:t>
            </w:r>
            <w:r>
              <w:rPr>
                <w:rFonts w:ascii="Times New Roman" w:hAnsi="Times New Roman" w:cs="Times New Roman"/>
              </w:rPr>
              <w:t>hrough scientific documentation.</w:t>
            </w:r>
          </w:p>
        </w:tc>
        <w:tc>
          <w:tcPr>
            <w:tcW w:w="1597" w:type="dxa"/>
          </w:tcPr>
          <w:p w14:paraId="71A2CFD5" w14:textId="76461466" w:rsidR="008B2036" w:rsidRDefault="00026B1C" w:rsidP="00010148">
            <w:pPr>
              <w:jc w:val="center"/>
              <w:rPr>
                <w:rFonts w:ascii="Times New Roman" w:hAnsi="Times New Roman" w:cs="Times New Roman"/>
              </w:rPr>
            </w:pPr>
            <w:r>
              <w:rPr>
                <w:rFonts w:ascii="Times New Roman" w:hAnsi="Times New Roman" w:cs="Times New Roman"/>
              </w:rPr>
              <w:t>100%</w:t>
            </w:r>
          </w:p>
        </w:tc>
      </w:tr>
      <w:tr w:rsidR="008B2036" w:rsidRPr="005F3DDE" w14:paraId="195C00FA" w14:textId="77777777" w:rsidTr="00010148">
        <w:trPr>
          <w:trHeight w:val="480"/>
        </w:trPr>
        <w:tc>
          <w:tcPr>
            <w:tcW w:w="7375" w:type="dxa"/>
          </w:tcPr>
          <w:p w14:paraId="7E7A546D" w14:textId="78042438" w:rsidR="008B2036" w:rsidRPr="008B2036" w:rsidRDefault="008B2036" w:rsidP="008B2036">
            <w:pPr>
              <w:jc w:val="both"/>
              <w:rPr>
                <w:rFonts w:ascii="Times New Roman" w:hAnsi="Times New Roman" w:cs="Times New Roman"/>
              </w:rPr>
            </w:pPr>
            <w:r w:rsidRPr="008B2036">
              <w:rPr>
                <w:rFonts w:ascii="Times New Roman" w:hAnsi="Times New Roman" w:cs="Times New Roman"/>
              </w:rPr>
              <w:t>11.4</w:t>
            </w:r>
            <w:r>
              <w:rPr>
                <w:rFonts w:ascii="Times New Roman" w:hAnsi="Times New Roman" w:cs="Times New Roman"/>
              </w:rPr>
              <w:t xml:space="preserve"> Maintain</w:t>
            </w:r>
            <w:r w:rsidRPr="008B2036">
              <w:rPr>
                <w:rFonts w:ascii="Times New Roman" w:hAnsi="Times New Roman" w:cs="Times New Roman"/>
              </w:rPr>
              <w:t xml:space="preserve"> water-provisioning points near colonies (Morocco</w:t>
            </w:r>
            <w:r>
              <w:rPr>
                <w:rFonts w:ascii="Times New Roman" w:hAnsi="Times New Roman" w:cs="Times New Roman"/>
              </w:rPr>
              <w:t>).</w:t>
            </w:r>
          </w:p>
        </w:tc>
        <w:tc>
          <w:tcPr>
            <w:tcW w:w="1597" w:type="dxa"/>
          </w:tcPr>
          <w:p w14:paraId="3605D8D4" w14:textId="4B2F757F" w:rsidR="008B2036" w:rsidRPr="008B2036" w:rsidRDefault="00026B1C" w:rsidP="00010148">
            <w:pPr>
              <w:jc w:val="center"/>
              <w:rPr>
                <w:rFonts w:ascii="Times New Roman" w:hAnsi="Times New Roman" w:cs="Times New Roman"/>
              </w:rPr>
            </w:pPr>
            <w:r>
              <w:rPr>
                <w:rFonts w:ascii="Times New Roman" w:hAnsi="Times New Roman" w:cs="Times New Roman"/>
              </w:rPr>
              <w:t>100%</w:t>
            </w:r>
          </w:p>
        </w:tc>
      </w:tr>
      <w:tr w:rsidR="008B2036" w:rsidRPr="005F3DDE" w14:paraId="1E4A4ABF" w14:textId="77777777" w:rsidTr="00010148">
        <w:trPr>
          <w:trHeight w:val="480"/>
        </w:trPr>
        <w:tc>
          <w:tcPr>
            <w:tcW w:w="7375" w:type="dxa"/>
          </w:tcPr>
          <w:p w14:paraId="799E46FE" w14:textId="67B46F0A" w:rsidR="008B2036" w:rsidRDefault="008B2036" w:rsidP="00010148">
            <w:pPr>
              <w:jc w:val="both"/>
              <w:rPr>
                <w:rFonts w:ascii="Times New Roman" w:hAnsi="Times New Roman" w:cs="Times New Roman"/>
              </w:rPr>
            </w:pPr>
            <w:r>
              <w:rPr>
                <w:rFonts w:ascii="Times New Roman" w:hAnsi="Times New Roman" w:cs="Times New Roman"/>
              </w:rPr>
              <w:t>11.5 V</w:t>
            </w:r>
            <w:r w:rsidRPr="008B2036">
              <w:rPr>
                <w:rFonts w:ascii="Times New Roman" w:hAnsi="Times New Roman" w:cs="Times New Roman"/>
              </w:rPr>
              <w:t>eterinary / post-mortem protocol as</w:t>
            </w:r>
            <w:r>
              <w:rPr>
                <w:rFonts w:ascii="Times New Roman" w:hAnsi="Times New Roman" w:cs="Times New Roman"/>
              </w:rPr>
              <w:t>sured for any sick or dead bird</w:t>
            </w:r>
            <w:r w:rsidR="00026B1C">
              <w:rPr>
                <w:rFonts w:ascii="Times New Roman" w:hAnsi="Times New Roman" w:cs="Times New Roman"/>
              </w:rPr>
              <w:t xml:space="preserve"> (Morocco)</w:t>
            </w:r>
            <w:r>
              <w:rPr>
                <w:rFonts w:ascii="Times New Roman" w:hAnsi="Times New Roman" w:cs="Times New Roman"/>
              </w:rPr>
              <w:t>.</w:t>
            </w:r>
            <w:r w:rsidRPr="008B2036">
              <w:rPr>
                <w:rFonts w:ascii="Times New Roman" w:hAnsi="Times New Roman" w:cs="Times New Roman"/>
              </w:rPr>
              <w:tab/>
            </w:r>
            <w:r w:rsidRPr="008B2036">
              <w:rPr>
                <w:rFonts w:ascii="Times New Roman" w:hAnsi="Times New Roman" w:cs="Times New Roman"/>
              </w:rPr>
              <w:tab/>
            </w:r>
            <w:r w:rsidRPr="008B2036">
              <w:rPr>
                <w:rFonts w:ascii="Times New Roman" w:hAnsi="Times New Roman" w:cs="Times New Roman"/>
              </w:rPr>
              <w:tab/>
            </w:r>
            <w:r w:rsidRPr="008B2036">
              <w:rPr>
                <w:rFonts w:ascii="Times New Roman" w:hAnsi="Times New Roman" w:cs="Times New Roman"/>
              </w:rPr>
              <w:tab/>
            </w:r>
            <w:r w:rsidRPr="008B2036">
              <w:rPr>
                <w:rFonts w:ascii="Times New Roman" w:hAnsi="Times New Roman" w:cs="Times New Roman"/>
              </w:rPr>
              <w:tab/>
            </w:r>
            <w:r w:rsidRPr="008B2036">
              <w:rPr>
                <w:rFonts w:ascii="Times New Roman" w:hAnsi="Times New Roman" w:cs="Times New Roman"/>
              </w:rPr>
              <w:tab/>
            </w:r>
            <w:r w:rsidRPr="008B2036">
              <w:rPr>
                <w:rFonts w:ascii="Times New Roman" w:hAnsi="Times New Roman" w:cs="Times New Roman"/>
              </w:rPr>
              <w:tab/>
            </w:r>
          </w:p>
        </w:tc>
        <w:tc>
          <w:tcPr>
            <w:tcW w:w="1597" w:type="dxa"/>
          </w:tcPr>
          <w:p w14:paraId="481665C0" w14:textId="0D7AA660" w:rsidR="008B2036" w:rsidRDefault="00026B1C" w:rsidP="00010148">
            <w:pPr>
              <w:jc w:val="center"/>
              <w:rPr>
                <w:rFonts w:ascii="Times New Roman" w:hAnsi="Times New Roman" w:cs="Times New Roman"/>
              </w:rPr>
            </w:pPr>
            <w:r>
              <w:rPr>
                <w:rFonts w:ascii="Times New Roman" w:hAnsi="Times New Roman" w:cs="Times New Roman"/>
              </w:rPr>
              <w:t>100%</w:t>
            </w:r>
          </w:p>
        </w:tc>
      </w:tr>
      <w:tr w:rsidR="008B2036" w:rsidRPr="005F3DDE" w14:paraId="7BCB56BB" w14:textId="77777777" w:rsidTr="00010148">
        <w:trPr>
          <w:trHeight w:val="480"/>
        </w:trPr>
        <w:tc>
          <w:tcPr>
            <w:tcW w:w="7375" w:type="dxa"/>
          </w:tcPr>
          <w:p w14:paraId="23224C9E" w14:textId="66D178F8" w:rsidR="008B2036" w:rsidRPr="0001632F" w:rsidRDefault="008B2036" w:rsidP="00010148">
            <w:pPr>
              <w:jc w:val="both"/>
              <w:rPr>
                <w:rFonts w:ascii="Times New Roman" w:hAnsi="Times New Roman" w:cs="Times New Roman"/>
                <w:i/>
              </w:rPr>
            </w:pPr>
            <w:r>
              <w:rPr>
                <w:rFonts w:ascii="Times New Roman" w:hAnsi="Times New Roman" w:cs="Times New Roman"/>
              </w:rPr>
              <w:t>11.6 Veterinary capacity</w:t>
            </w:r>
            <w:r w:rsidRPr="008B2036">
              <w:rPr>
                <w:rFonts w:ascii="Times New Roman" w:hAnsi="Times New Roman" w:cs="Times New Roman"/>
              </w:rPr>
              <w:t xml:space="preserve"> developed in Morocco, Syria </w:t>
            </w:r>
            <w:r>
              <w:rPr>
                <w:rFonts w:ascii="Times New Roman" w:hAnsi="Times New Roman" w:cs="Times New Roman"/>
              </w:rPr>
              <w:t>and Turkey for post-mortem work.</w:t>
            </w:r>
          </w:p>
        </w:tc>
        <w:tc>
          <w:tcPr>
            <w:tcW w:w="1597" w:type="dxa"/>
          </w:tcPr>
          <w:p w14:paraId="75E20AF5" w14:textId="66CB4A0E" w:rsidR="008B2036" w:rsidRDefault="00026B1C" w:rsidP="00010148">
            <w:pPr>
              <w:jc w:val="center"/>
              <w:rPr>
                <w:rFonts w:ascii="Times New Roman" w:hAnsi="Times New Roman" w:cs="Times New Roman"/>
              </w:rPr>
            </w:pPr>
            <w:r>
              <w:rPr>
                <w:rFonts w:ascii="Times New Roman" w:hAnsi="Times New Roman" w:cs="Times New Roman"/>
              </w:rPr>
              <w:t>67%</w:t>
            </w:r>
          </w:p>
        </w:tc>
      </w:tr>
      <w:tr w:rsidR="008B2036" w:rsidRPr="005F3DDE" w14:paraId="2085D61A" w14:textId="77777777" w:rsidTr="00010148">
        <w:trPr>
          <w:trHeight w:val="480"/>
        </w:trPr>
        <w:tc>
          <w:tcPr>
            <w:tcW w:w="7375" w:type="dxa"/>
          </w:tcPr>
          <w:p w14:paraId="113FBE99" w14:textId="535B14C9" w:rsidR="008B2036" w:rsidRDefault="008B2036" w:rsidP="00010148">
            <w:pPr>
              <w:jc w:val="both"/>
              <w:rPr>
                <w:rFonts w:ascii="Times New Roman" w:hAnsi="Times New Roman" w:cs="Times New Roman"/>
              </w:rPr>
            </w:pPr>
            <w:r>
              <w:rPr>
                <w:rFonts w:ascii="Times New Roman" w:hAnsi="Times New Roman" w:cs="Times New Roman"/>
              </w:rPr>
              <w:lastRenderedPageBreak/>
              <w:t>11.7 P</w:t>
            </w:r>
            <w:r w:rsidRPr="008B2036">
              <w:rPr>
                <w:rFonts w:ascii="Times New Roman" w:hAnsi="Times New Roman" w:cs="Times New Roman"/>
              </w:rPr>
              <w:t>rovide equipment and materials to conduct veterinary / post-mortem work.</w:t>
            </w:r>
          </w:p>
        </w:tc>
        <w:tc>
          <w:tcPr>
            <w:tcW w:w="1597" w:type="dxa"/>
          </w:tcPr>
          <w:p w14:paraId="557FBD16" w14:textId="4FC90C6C" w:rsidR="008B2036" w:rsidRDefault="00026B1C" w:rsidP="00010148">
            <w:pPr>
              <w:jc w:val="center"/>
              <w:rPr>
                <w:rFonts w:ascii="Times New Roman" w:hAnsi="Times New Roman" w:cs="Times New Roman"/>
              </w:rPr>
            </w:pPr>
            <w:r>
              <w:rPr>
                <w:rFonts w:ascii="Times New Roman" w:hAnsi="Times New Roman" w:cs="Times New Roman"/>
              </w:rPr>
              <w:t>0%</w:t>
            </w:r>
          </w:p>
        </w:tc>
      </w:tr>
    </w:tbl>
    <w:p w14:paraId="4337417B" w14:textId="77777777" w:rsidR="008B2036" w:rsidRDefault="008B2036" w:rsidP="00DF3C0E">
      <w:pPr>
        <w:spacing w:after="0" w:line="240" w:lineRule="auto"/>
        <w:rPr>
          <w:rFonts w:ascii="Times New Roman" w:hAnsi="Times New Roman" w:cs="Times New Roman"/>
          <w:lang w:val="en-US"/>
        </w:rPr>
      </w:pPr>
    </w:p>
    <w:p w14:paraId="35C02E01" w14:textId="2A16CAC5" w:rsidR="00C32BBF" w:rsidRPr="00A80501" w:rsidRDefault="00A80501" w:rsidP="00C32BBF">
      <w:pPr>
        <w:spacing w:after="0" w:line="240" w:lineRule="auto"/>
        <w:rPr>
          <w:rFonts w:ascii="Times New Roman" w:hAnsi="Times New Roman" w:cs="Times New Roman"/>
          <w:b/>
          <w:lang w:val="en-US"/>
        </w:rPr>
      </w:pPr>
      <w:r w:rsidRPr="00A80501">
        <w:rPr>
          <w:rFonts w:ascii="Times New Roman" w:hAnsi="Times New Roman" w:cs="Times New Roman"/>
          <w:b/>
          <w:lang w:val="en-US"/>
        </w:rPr>
        <w:t>Average i</w:t>
      </w:r>
      <w:r w:rsidR="00026B1C">
        <w:rPr>
          <w:rFonts w:ascii="Times New Roman" w:hAnsi="Times New Roman" w:cs="Times New Roman"/>
          <w:b/>
          <w:lang w:val="en-US"/>
        </w:rPr>
        <w:t>mplementation rate: 67%</w:t>
      </w:r>
      <w:r w:rsidR="00C32BBF" w:rsidRPr="00A80501">
        <w:rPr>
          <w:rFonts w:ascii="Times New Roman" w:hAnsi="Times New Roman" w:cs="Times New Roman"/>
          <w:b/>
          <w:lang w:val="en-US"/>
        </w:rPr>
        <w:t xml:space="preserve"> </w:t>
      </w:r>
    </w:p>
    <w:p w14:paraId="1D064501" w14:textId="77777777" w:rsidR="002F3ECE" w:rsidRDefault="002F3ECE" w:rsidP="00DF3C0E">
      <w:pPr>
        <w:spacing w:after="0" w:line="240" w:lineRule="auto"/>
        <w:rPr>
          <w:rFonts w:ascii="Times New Roman" w:hAnsi="Times New Roman" w:cs="Times New Roman"/>
          <w:lang w:val="en-US"/>
        </w:rPr>
      </w:pPr>
    </w:p>
    <w:p w14:paraId="2B9821C6" w14:textId="1491E7B2" w:rsidR="00D10E17" w:rsidRPr="00C32BBF" w:rsidRDefault="002F3ECE" w:rsidP="00DF3C0E">
      <w:pPr>
        <w:spacing w:after="0" w:line="240" w:lineRule="auto"/>
        <w:rPr>
          <w:rFonts w:ascii="Times New Roman" w:hAnsi="Times New Roman" w:cs="Times New Roman"/>
          <w:i/>
          <w:lang w:val="en-US"/>
        </w:rPr>
      </w:pPr>
      <w:r w:rsidRPr="002F3ECE">
        <w:rPr>
          <w:rFonts w:ascii="Times New Roman" w:hAnsi="Times New Roman" w:cs="Times New Roman"/>
          <w:i/>
          <w:lang w:val="en-US"/>
        </w:rPr>
        <w:t>5.12</w:t>
      </w:r>
      <w:r w:rsidR="00D10E17" w:rsidRPr="002F3ECE">
        <w:rPr>
          <w:rFonts w:ascii="Times New Roman" w:hAnsi="Times New Roman" w:cs="Times New Roman"/>
          <w:i/>
          <w:lang w:val="en-US"/>
        </w:rPr>
        <w:t>.</w:t>
      </w:r>
      <w:r w:rsidR="00D10E17" w:rsidRPr="00C32BBF">
        <w:rPr>
          <w:rFonts w:ascii="Times New Roman" w:hAnsi="Times New Roman" w:cs="Times New Roman"/>
          <w:i/>
          <w:lang w:val="en-US"/>
        </w:rPr>
        <w:t xml:space="preserve"> Result 12 – Reduce impact of predators (low priority)</w:t>
      </w:r>
    </w:p>
    <w:p w14:paraId="745534EC" w14:textId="77777777" w:rsidR="00D10E17" w:rsidRDefault="00D10E17" w:rsidP="00DF3C0E">
      <w:pPr>
        <w:spacing w:after="0" w:line="240" w:lineRule="auto"/>
        <w:rPr>
          <w:rFonts w:ascii="Times New Roman" w:hAnsi="Times New Roman" w:cs="Times New Roman"/>
          <w:lang w:val="en-US"/>
        </w:rPr>
      </w:pPr>
    </w:p>
    <w:p w14:paraId="4B968F6F" w14:textId="1A1858ED" w:rsidR="00F92ACF" w:rsidRDefault="00F92ACF" w:rsidP="00014331">
      <w:pPr>
        <w:spacing w:after="0" w:line="240" w:lineRule="auto"/>
        <w:jc w:val="both"/>
        <w:rPr>
          <w:rFonts w:ascii="Times New Roman" w:hAnsi="Times New Roman" w:cs="Times New Roman"/>
          <w:lang w:val="en-US"/>
        </w:rPr>
      </w:pPr>
      <w:r>
        <w:rPr>
          <w:rFonts w:ascii="Times New Roman" w:hAnsi="Times New Roman" w:cs="Times New Roman"/>
          <w:lang w:val="en-US"/>
        </w:rPr>
        <w:t>Morocco and Syria reported having implemented surveillance of any predation events (activity 12.1</w:t>
      </w:r>
      <w:r w:rsidR="00014331">
        <w:rPr>
          <w:rFonts w:ascii="Times New Roman" w:hAnsi="Times New Roman" w:cs="Times New Roman"/>
          <w:lang w:val="en-US"/>
        </w:rPr>
        <w:t xml:space="preserve"> / 100%</w:t>
      </w:r>
      <w:r>
        <w:rPr>
          <w:rFonts w:ascii="Times New Roman" w:hAnsi="Times New Roman" w:cs="Times New Roman"/>
          <w:lang w:val="en-US"/>
        </w:rPr>
        <w:t>) as well as having implemented control measures as necessary (12.2</w:t>
      </w:r>
      <w:r w:rsidR="00014331">
        <w:rPr>
          <w:rFonts w:ascii="Times New Roman" w:hAnsi="Times New Roman" w:cs="Times New Roman"/>
          <w:lang w:val="en-US"/>
        </w:rPr>
        <w:t xml:space="preserve"> / 100%</w:t>
      </w:r>
      <w:r>
        <w:rPr>
          <w:rFonts w:ascii="Times New Roman" w:hAnsi="Times New Roman" w:cs="Times New Roman"/>
          <w:lang w:val="en-US"/>
        </w:rPr>
        <w:t>). Syria noted in addition, that predation is not considered to be a serious issue in the country. Turkey reported predation not to be an issue, hence no measures have been undertaken in this respect.</w:t>
      </w:r>
    </w:p>
    <w:p w14:paraId="0C518FDE" w14:textId="77777777" w:rsidR="00F92ACF" w:rsidRDefault="00F92ACF" w:rsidP="00DF3C0E">
      <w:pPr>
        <w:spacing w:after="0" w:line="240" w:lineRule="auto"/>
        <w:rPr>
          <w:rFonts w:ascii="Times New Roman" w:hAnsi="Times New Roman" w:cs="Times New Roman"/>
          <w:lang w:val="en-US"/>
        </w:rPr>
      </w:pPr>
    </w:p>
    <w:p w14:paraId="146DCF7E" w14:textId="47A2CDA5" w:rsidR="00C32BBF" w:rsidRPr="00F92ACF" w:rsidRDefault="008E334F" w:rsidP="00C32BBF">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F92ACF" w:rsidRPr="00F92ACF">
        <w:rPr>
          <w:rFonts w:ascii="Times New Roman" w:hAnsi="Times New Roman" w:cs="Times New Roman"/>
          <w:b/>
          <w:lang w:val="en-US"/>
        </w:rPr>
        <w:t>mplementation rate: 100%</w:t>
      </w:r>
      <w:r w:rsidR="00C32BBF" w:rsidRPr="00F92ACF">
        <w:rPr>
          <w:rFonts w:ascii="Times New Roman" w:hAnsi="Times New Roman" w:cs="Times New Roman"/>
          <w:b/>
          <w:lang w:val="en-US"/>
        </w:rPr>
        <w:t xml:space="preserve">  </w:t>
      </w:r>
    </w:p>
    <w:p w14:paraId="25D917AB" w14:textId="77777777" w:rsidR="00C32BBF" w:rsidRDefault="00C32BBF" w:rsidP="00DF3C0E">
      <w:pPr>
        <w:spacing w:after="0" w:line="240" w:lineRule="auto"/>
        <w:rPr>
          <w:rFonts w:ascii="Times New Roman" w:hAnsi="Times New Roman" w:cs="Times New Roman"/>
          <w:lang w:val="en-US"/>
        </w:rPr>
      </w:pPr>
    </w:p>
    <w:p w14:paraId="314B036C" w14:textId="08A24B47" w:rsidR="00D10E17" w:rsidRPr="00642640" w:rsidRDefault="002F3ECE" w:rsidP="00DF3C0E">
      <w:pPr>
        <w:spacing w:after="0" w:line="240" w:lineRule="auto"/>
        <w:rPr>
          <w:rFonts w:ascii="Times New Roman" w:hAnsi="Times New Roman" w:cs="Times New Roman"/>
          <w:i/>
          <w:lang w:val="en-US"/>
        </w:rPr>
      </w:pPr>
      <w:r>
        <w:rPr>
          <w:rFonts w:ascii="Times New Roman" w:hAnsi="Times New Roman" w:cs="Times New Roman"/>
          <w:i/>
          <w:lang w:val="en-US"/>
        </w:rPr>
        <w:t>5.13</w:t>
      </w:r>
      <w:r w:rsidR="00D10E17" w:rsidRPr="00642640">
        <w:rPr>
          <w:rFonts w:ascii="Times New Roman" w:hAnsi="Times New Roman" w:cs="Times New Roman"/>
          <w:i/>
          <w:lang w:val="en-US"/>
        </w:rPr>
        <w:t>. Result 13 – Hunting stopped (critical priority)</w:t>
      </w:r>
    </w:p>
    <w:p w14:paraId="47FB7F1F" w14:textId="77777777" w:rsidR="00D10E17" w:rsidRPr="00642640" w:rsidRDefault="00D10E17" w:rsidP="00DF3C0E">
      <w:pPr>
        <w:spacing w:after="0" w:line="240" w:lineRule="auto"/>
        <w:rPr>
          <w:rFonts w:ascii="Times New Roman" w:hAnsi="Times New Roman" w:cs="Times New Roman"/>
          <w:lang w:val="en-US"/>
        </w:rPr>
      </w:pPr>
    </w:p>
    <w:p w14:paraId="76270D4D" w14:textId="70480C83" w:rsidR="00642640" w:rsidRDefault="003A500D" w:rsidP="003A500D">
      <w:pPr>
        <w:spacing w:after="0" w:line="240" w:lineRule="auto"/>
        <w:jc w:val="both"/>
        <w:rPr>
          <w:rFonts w:ascii="Times New Roman" w:hAnsi="Times New Roman" w:cs="Times New Roman"/>
          <w:lang w:val="en-US"/>
        </w:rPr>
      </w:pPr>
      <w:r w:rsidRPr="00642640">
        <w:rPr>
          <w:rFonts w:ascii="Times New Roman" w:hAnsi="Times New Roman" w:cs="Times New Roman"/>
          <w:lang w:val="en-US"/>
        </w:rPr>
        <w:t xml:space="preserve">All three countries reported having implemented activity 13.1 which foresees the placing and maintaining of signboards in all feeding areas as well as carrying out awareness work (100%). </w:t>
      </w:r>
      <w:r w:rsidR="00AE4716">
        <w:rPr>
          <w:rFonts w:ascii="Times New Roman" w:hAnsi="Times New Roman" w:cs="Times New Roman"/>
          <w:lang w:val="en-US"/>
        </w:rPr>
        <w:t xml:space="preserve">All countries also reported having implemented a </w:t>
      </w:r>
      <w:r w:rsidR="00AE4716" w:rsidRPr="00AE4716">
        <w:rPr>
          <w:rFonts w:ascii="Times New Roman" w:hAnsi="Times New Roman" w:cs="Times New Roman"/>
          <w:lang w:val="en-US"/>
        </w:rPr>
        <w:t xml:space="preserve">media campaign (TV, etc.) promoting </w:t>
      </w:r>
      <w:r w:rsidR="00AE4716">
        <w:rPr>
          <w:rFonts w:ascii="Times New Roman" w:hAnsi="Times New Roman" w:cs="Times New Roman"/>
          <w:lang w:val="en-US"/>
        </w:rPr>
        <w:t xml:space="preserve">the </w:t>
      </w:r>
      <w:r w:rsidR="00AE4716" w:rsidRPr="00AE4716">
        <w:rPr>
          <w:rFonts w:ascii="Times New Roman" w:hAnsi="Times New Roman" w:cs="Times New Roman"/>
          <w:lang w:val="en-US"/>
        </w:rPr>
        <w:t xml:space="preserve">importance of </w:t>
      </w:r>
      <w:r w:rsidR="00AE4716">
        <w:rPr>
          <w:rFonts w:ascii="Times New Roman" w:hAnsi="Times New Roman" w:cs="Times New Roman"/>
          <w:lang w:val="en-US"/>
        </w:rPr>
        <w:t>the Northern Bald Ibis</w:t>
      </w:r>
      <w:r w:rsidR="00AE4716" w:rsidRPr="00AE4716">
        <w:rPr>
          <w:rFonts w:ascii="Times New Roman" w:hAnsi="Times New Roman" w:cs="Times New Roman"/>
          <w:lang w:val="en-US"/>
        </w:rPr>
        <w:t xml:space="preserve"> and hu</w:t>
      </w:r>
      <w:r w:rsidR="00AE4716">
        <w:rPr>
          <w:rFonts w:ascii="Times New Roman" w:hAnsi="Times New Roman" w:cs="Times New Roman"/>
          <w:lang w:val="en-US"/>
        </w:rPr>
        <w:t xml:space="preserve">nting laws (Syria &amp; Morocco) as well as having produced posters and </w:t>
      </w:r>
      <w:r w:rsidR="00AE4716" w:rsidRPr="00AE4716">
        <w:rPr>
          <w:rFonts w:ascii="Times New Roman" w:hAnsi="Times New Roman" w:cs="Times New Roman"/>
          <w:lang w:val="en-US"/>
        </w:rPr>
        <w:t>calendars (Turkey)</w:t>
      </w:r>
      <w:r w:rsidR="00AE4716">
        <w:rPr>
          <w:rFonts w:ascii="Times New Roman" w:hAnsi="Times New Roman" w:cs="Times New Roman"/>
          <w:lang w:val="en-US"/>
        </w:rPr>
        <w:t xml:space="preserve"> (activity 13.5 / 100%).</w:t>
      </w:r>
    </w:p>
    <w:p w14:paraId="608E6B9E" w14:textId="77777777" w:rsidR="00642640" w:rsidRDefault="00642640" w:rsidP="003A500D">
      <w:pPr>
        <w:spacing w:after="0" w:line="240" w:lineRule="auto"/>
        <w:jc w:val="both"/>
        <w:rPr>
          <w:rFonts w:ascii="Times New Roman" w:hAnsi="Times New Roman" w:cs="Times New Roman"/>
          <w:lang w:val="en-US"/>
        </w:rPr>
      </w:pPr>
    </w:p>
    <w:p w14:paraId="4FB32776" w14:textId="19B2996E" w:rsidR="003A500D" w:rsidRPr="00642640" w:rsidRDefault="00642640" w:rsidP="003A500D">
      <w:pPr>
        <w:spacing w:after="0" w:line="240" w:lineRule="auto"/>
        <w:jc w:val="both"/>
        <w:rPr>
          <w:rFonts w:ascii="Times New Roman" w:hAnsi="Times New Roman" w:cs="Times New Roman"/>
          <w:lang w:val="en-US"/>
        </w:rPr>
      </w:pPr>
      <w:r>
        <w:rPr>
          <w:rFonts w:ascii="Times New Roman" w:hAnsi="Times New Roman" w:cs="Times New Roman"/>
          <w:lang w:val="en-US"/>
        </w:rPr>
        <w:t>Activities 13.2) Sensitization meetings with hunters and schools, 13.3) a</w:t>
      </w:r>
      <w:r w:rsidRPr="00642640">
        <w:rPr>
          <w:rFonts w:ascii="Times New Roman" w:hAnsi="Times New Roman" w:cs="Times New Roman"/>
          <w:lang w:val="en-US"/>
        </w:rPr>
        <w:t xml:space="preserve">n official statement prepared by </w:t>
      </w:r>
      <w:r>
        <w:rPr>
          <w:rFonts w:ascii="Times New Roman" w:hAnsi="Times New Roman" w:cs="Times New Roman"/>
          <w:lang w:val="en-US"/>
        </w:rPr>
        <w:t xml:space="preserve">Syrian </w:t>
      </w:r>
      <w:r w:rsidRPr="00642640">
        <w:rPr>
          <w:rFonts w:ascii="Times New Roman" w:hAnsi="Times New Roman" w:cs="Times New Roman"/>
          <w:lang w:val="en-US"/>
        </w:rPr>
        <w:t>enforcement Syrian authorities stating the strict for</w:t>
      </w:r>
      <w:r>
        <w:rPr>
          <w:rFonts w:ascii="Times New Roman" w:hAnsi="Times New Roman" w:cs="Times New Roman"/>
          <w:lang w:val="en-US"/>
        </w:rPr>
        <w:t>biddance of hunting of the Ibis in the breeding area, 13.4) s</w:t>
      </w:r>
      <w:r w:rsidRPr="00642640">
        <w:rPr>
          <w:rFonts w:ascii="Times New Roman" w:hAnsi="Times New Roman" w:cs="Times New Roman"/>
          <w:lang w:val="en-US"/>
        </w:rPr>
        <w:t>urveillance of any potential hunting and define all f</w:t>
      </w:r>
      <w:r>
        <w:rPr>
          <w:rFonts w:ascii="Times New Roman" w:hAnsi="Times New Roman" w:cs="Times New Roman"/>
          <w:lang w:val="en-US"/>
        </w:rPr>
        <w:t xml:space="preserve">eeding areas, </w:t>
      </w:r>
      <w:r w:rsidRPr="00642640">
        <w:rPr>
          <w:rFonts w:ascii="Times New Roman" w:hAnsi="Times New Roman" w:cs="Times New Roman"/>
          <w:lang w:val="en-US"/>
        </w:rPr>
        <w:t>13.6</w:t>
      </w:r>
      <w:r>
        <w:rPr>
          <w:rFonts w:ascii="Times New Roman" w:hAnsi="Times New Roman" w:cs="Times New Roman"/>
          <w:lang w:val="en-US"/>
        </w:rPr>
        <w:t xml:space="preserve">) identification and closure of all trophy shops, </w:t>
      </w:r>
      <w:r w:rsidRPr="00642640">
        <w:rPr>
          <w:rFonts w:ascii="Times New Roman" w:hAnsi="Times New Roman" w:cs="Times New Roman"/>
          <w:lang w:val="en-US"/>
        </w:rPr>
        <w:t>13.7</w:t>
      </w:r>
      <w:r>
        <w:rPr>
          <w:rFonts w:ascii="Times New Roman" w:hAnsi="Times New Roman" w:cs="Times New Roman"/>
          <w:lang w:val="en-US"/>
        </w:rPr>
        <w:t>) i</w:t>
      </w:r>
      <w:r w:rsidRPr="00642640">
        <w:rPr>
          <w:rFonts w:ascii="Times New Roman" w:hAnsi="Times New Roman" w:cs="Times New Roman"/>
          <w:lang w:val="en-US"/>
        </w:rPr>
        <w:t>mprove</w:t>
      </w:r>
      <w:r>
        <w:rPr>
          <w:rFonts w:ascii="Times New Roman" w:hAnsi="Times New Roman" w:cs="Times New Roman"/>
          <w:lang w:val="en-US"/>
        </w:rPr>
        <w:t>ment of</w:t>
      </w:r>
      <w:r w:rsidRPr="00642640">
        <w:rPr>
          <w:rFonts w:ascii="Times New Roman" w:hAnsi="Times New Roman" w:cs="Times New Roman"/>
          <w:lang w:val="en-US"/>
        </w:rPr>
        <w:t xml:space="preserve"> </w:t>
      </w:r>
      <w:r>
        <w:rPr>
          <w:rFonts w:ascii="Times New Roman" w:hAnsi="Times New Roman" w:cs="Times New Roman"/>
          <w:lang w:val="en-US"/>
        </w:rPr>
        <w:t xml:space="preserve">hunting law enforcement and </w:t>
      </w:r>
      <w:r w:rsidRPr="00642640">
        <w:rPr>
          <w:rFonts w:ascii="Times New Roman" w:hAnsi="Times New Roman" w:cs="Times New Roman"/>
          <w:lang w:val="en-US"/>
        </w:rPr>
        <w:t>13.8</w:t>
      </w:r>
      <w:r>
        <w:rPr>
          <w:rFonts w:ascii="Times New Roman" w:hAnsi="Times New Roman" w:cs="Times New Roman"/>
          <w:lang w:val="en-US"/>
        </w:rPr>
        <w:t>) the recruitment and training of</w:t>
      </w:r>
      <w:r w:rsidRPr="00642640">
        <w:rPr>
          <w:rFonts w:ascii="Times New Roman" w:hAnsi="Times New Roman" w:cs="Times New Roman"/>
          <w:lang w:val="en-US"/>
        </w:rPr>
        <w:t xml:space="preserve"> local hunters in wardening, ecotourism etc.</w:t>
      </w:r>
      <w:r w:rsidR="00840CF2">
        <w:rPr>
          <w:rFonts w:ascii="Times New Roman" w:hAnsi="Times New Roman" w:cs="Times New Roman"/>
          <w:lang w:val="en-US"/>
        </w:rPr>
        <w:t xml:space="preserve"> all applied only to Syria. Syria reported full implementation of all activities</w:t>
      </w:r>
      <w:r w:rsidR="00AE4716">
        <w:rPr>
          <w:rFonts w:ascii="Times New Roman" w:hAnsi="Times New Roman" w:cs="Times New Roman"/>
          <w:lang w:val="en-US"/>
        </w:rPr>
        <w:t xml:space="preserve"> (100%)</w:t>
      </w:r>
      <w:r w:rsidR="00840CF2">
        <w:rPr>
          <w:rFonts w:ascii="Times New Roman" w:hAnsi="Times New Roman" w:cs="Times New Roman"/>
          <w:lang w:val="en-US"/>
        </w:rPr>
        <w:t>, apart from 13.6. which related to the closure of trophy shops</w:t>
      </w:r>
      <w:r w:rsidR="00AE4716">
        <w:rPr>
          <w:rFonts w:ascii="Times New Roman" w:hAnsi="Times New Roman" w:cs="Times New Roman"/>
          <w:lang w:val="en-US"/>
        </w:rPr>
        <w:t xml:space="preserve"> (0%)</w:t>
      </w:r>
      <w:r w:rsidR="00840CF2">
        <w:rPr>
          <w:rFonts w:ascii="Times New Roman" w:hAnsi="Times New Roman" w:cs="Times New Roman"/>
          <w:lang w:val="en-US"/>
        </w:rPr>
        <w:t>. T</w:t>
      </w:r>
      <w:r w:rsidR="00840CF2" w:rsidRPr="00840CF2">
        <w:rPr>
          <w:rFonts w:ascii="Times New Roman" w:hAnsi="Times New Roman" w:cs="Times New Roman"/>
          <w:lang w:val="en-US"/>
        </w:rPr>
        <w:t>he area near the b</w:t>
      </w:r>
      <w:r w:rsidR="00840CF2">
        <w:rPr>
          <w:rFonts w:ascii="Times New Roman" w:hAnsi="Times New Roman" w:cs="Times New Roman"/>
          <w:lang w:val="en-US"/>
        </w:rPr>
        <w:t>r</w:t>
      </w:r>
      <w:r w:rsidR="00840CF2" w:rsidRPr="00840CF2">
        <w:rPr>
          <w:rFonts w:ascii="Times New Roman" w:hAnsi="Times New Roman" w:cs="Times New Roman"/>
          <w:lang w:val="en-US"/>
        </w:rPr>
        <w:t>eeding site does not have</w:t>
      </w:r>
      <w:r w:rsidR="00840CF2">
        <w:rPr>
          <w:rFonts w:ascii="Times New Roman" w:hAnsi="Times New Roman" w:cs="Times New Roman"/>
          <w:lang w:val="en-US"/>
        </w:rPr>
        <w:t xml:space="preserve"> any trophy shops. However, in the </w:t>
      </w:r>
      <w:r w:rsidR="00840CF2" w:rsidRPr="00840CF2">
        <w:rPr>
          <w:rFonts w:ascii="Times New Roman" w:hAnsi="Times New Roman" w:cs="Times New Roman"/>
          <w:lang w:val="en-US"/>
        </w:rPr>
        <w:t xml:space="preserve">big cities, these shops still operate </w:t>
      </w:r>
      <w:r w:rsidR="00840CF2">
        <w:rPr>
          <w:rFonts w:ascii="Times New Roman" w:hAnsi="Times New Roman" w:cs="Times New Roman"/>
          <w:lang w:val="en-US"/>
        </w:rPr>
        <w:t>but do</w:t>
      </w:r>
      <w:r w:rsidR="00840CF2" w:rsidRPr="00840CF2">
        <w:rPr>
          <w:rFonts w:ascii="Times New Roman" w:hAnsi="Times New Roman" w:cs="Times New Roman"/>
          <w:lang w:val="en-US"/>
        </w:rPr>
        <w:t xml:space="preserve"> not have any relevant birds and </w:t>
      </w:r>
      <w:r w:rsidR="00840CF2">
        <w:rPr>
          <w:rFonts w:ascii="Times New Roman" w:hAnsi="Times New Roman" w:cs="Times New Roman"/>
          <w:lang w:val="en-US"/>
        </w:rPr>
        <w:t xml:space="preserve">are </w:t>
      </w:r>
      <w:r w:rsidR="00840CF2" w:rsidRPr="00840CF2">
        <w:rPr>
          <w:rFonts w:ascii="Times New Roman" w:hAnsi="Times New Roman" w:cs="Times New Roman"/>
          <w:lang w:val="en-US"/>
        </w:rPr>
        <w:t xml:space="preserve">still under </w:t>
      </w:r>
      <w:r w:rsidR="00840CF2">
        <w:rPr>
          <w:rFonts w:ascii="Times New Roman" w:hAnsi="Times New Roman" w:cs="Times New Roman"/>
          <w:lang w:val="en-US"/>
        </w:rPr>
        <w:t xml:space="preserve">the </w:t>
      </w:r>
      <w:r w:rsidR="00840CF2" w:rsidRPr="00840CF2">
        <w:rPr>
          <w:rFonts w:ascii="Times New Roman" w:hAnsi="Times New Roman" w:cs="Times New Roman"/>
          <w:lang w:val="en-US"/>
        </w:rPr>
        <w:t xml:space="preserve">control </w:t>
      </w:r>
      <w:r w:rsidR="00840CF2">
        <w:rPr>
          <w:rFonts w:ascii="Times New Roman" w:hAnsi="Times New Roman" w:cs="Times New Roman"/>
          <w:lang w:val="en-US"/>
        </w:rPr>
        <w:t>of the</w:t>
      </w:r>
      <w:r w:rsidR="00840CF2" w:rsidRPr="00840CF2">
        <w:rPr>
          <w:rFonts w:ascii="Times New Roman" w:hAnsi="Times New Roman" w:cs="Times New Roman"/>
          <w:lang w:val="en-US"/>
        </w:rPr>
        <w:t xml:space="preserve"> national CITES regulation and the new hunting law</w:t>
      </w:r>
      <w:r w:rsidR="00840CF2">
        <w:rPr>
          <w:rFonts w:ascii="Times New Roman" w:hAnsi="Times New Roman" w:cs="Times New Roman"/>
          <w:lang w:val="en-US"/>
        </w:rPr>
        <w:t>s which</w:t>
      </w:r>
      <w:r w:rsidR="00840CF2" w:rsidRPr="00840CF2">
        <w:rPr>
          <w:rFonts w:ascii="Times New Roman" w:hAnsi="Times New Roman" w:cs="Times New Roman"/>
          <w:lang w:val="en-US"/>
        </w:rPr>
        <w:t xml:space="preserve"> are been implemented.</w:t>
      </w:r>
    </w:p>
    <w:p w14:paraId="090B740D" w14:textId="77777777" w:rsidR="003A500D" w:rsidRPr="00642640" w:rsidRDefault="003A500D" w:rsidP="00DF3C0E">
      <w:pPr>
        <w:spacing w:after="0" w:line="240" w:lineRule="auto"/>
        <w:rPr>
          <w:rFonts w:ascii="Times New Roman" w:hAnsi="Times New Roman" w:cs="Times New Roman"/>
          <w:lang w:val="en-US"/>
        </w:rPr>
      </w:pPr>
    </w:p>
    <w:p w14:paraId="2C111180" w14:textId="6FC93B13" w:rsidR="00C32BBF" w:rsidRPr="003A500D" w:rsidRDefault="008E334F" w:rsidP="00C32BBF">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3A500D" w:rsidRPr="00642640">
        <w:rPr>
          <w:rFonts w:ascii="Times New Roman" w:hAnsi="Times New Roman" w:cs="Times New Roman"/>
          <w:b/>
          <w:lang w:val="en-US"/>
        </w:rPr>
        <w:t xml:space="preserve">mplementation rate: </w:t>
      </w:r>
      <w:r w:rsidR="00CA1398">
        <w:rPr>
          <w:rFonts w:ascii="Times New Roman" w:hAnsi="Times New Roman" w:cs="Times New Roman"/>
          <w:b/>
          <w:lang w:val="en-US"/>
        </w:rPr>
        <w:t>88%</w:t>
      </w:r>
      <w:r w:rsidR="00C32BBF" w:rsidRPr="003A500D">
        <w:rPr>
          <w:rFonts w:ascii="Times New Roman" w:hAnsi="Times New Roman" w:cs="Times New Roman"/>
          <w:b/>
          <w:lang w:val="en-US"/>
        </w:rPr>
        <w:t xml:space="preserve">  </w:t>
      </w:r>
    </w:p>
    <w:p w14:paraId="71462BF4" w14:textId="77777777" w:rsidR="00C32BBF" w:rsidRDefault="00C32BBF" w:rsidP="00DF3C0E">
      <w:pPr>
        <w:spacing w:after="0" w:line="240" w:lineRule="auto"/>
        <w:rPr>
          <w:rFonts w:ascii="Times New Roman" w:hAnsi="Times New Roman" w:cs="Times New Roman"/>
          <w:lang w:val="en-US"/>
        </w:rPr>
      </w:pPr>
    </w:p>
    <w:p w14:paraId="7BCA4DC0" w14:textId="26FCA198" w:rsidR="00D10E17" w:rsidRPr="00C32BBF" w:rsidRDefault="00D629E5" w:rsidP="00DF3C0E">
      <w:pPr>
        <w:spacing w:after="0" w:line="240" w:lineRule="auto"/>
        <w:rPr>
          <w:rFonts w:ascii="Times New Roman" w:hAnsi="Times New Roman" w:cs="Times New Roman"/>
          <w:i/>
          <w:lang w:val="en-US"/>
        </w:rPr>
      </w:pPr>
      <w:r>
        <w:rPr>
          <w:rFonts w:ascii="Times New Roman" w:hAnsi="Times New Roman" w:cs="Times New Roman"/>
          <w:i/>
          <w:lang w:val="en-US"/>
        </w:rPr>
        <w:t>5.14</w:t>
      </w:r>
      <w:r w:rsidR="00D10E17" w:rsidRPr="00C32BBF">
        <w:rPr>
          <w:rFonts w:ascii="Times New Roman" w:hAnsi="Times New Roman" w:cs="Times New Roman"/>
          <w:i/>
          <w:lang w:val="en-US"/>
        </w:rPr>
        <w:t>. Result 14 – Risks reduced related to electric wires and collision (low priority)</w:t>
      </w:r>
    </w:p>
    <w:p w14:paraId="65FA5488" w14:textId="77777777" w:rsidR="00D10E17" w:rsidRDefault="00D10E17" w:rsidP="00DF3C0E">
      <w:pPr>
        <w:spacing w:after="0" w:line="240" w:lineRule="auto"/>
        <w:rPr>
          <w:rFonts w:ascii="Times New Roman" w:hAnsi="Times New Roman" w:cs="Times New Roman"/>
          <w:lang w:val="en-US"/>
        </w:rPr>
      </w:pPr>
    </w:p>
    <w:p w14:paraId="263D7590" w14:textId="7B0BD8C5" w:rsidR="00774C3B" w:rsidRDefault="00774C3B" w:rsidP="00774C3B">
      <w:pPr>
        <w:spacing w:after="0" w:line="240" w:lineRule="auto"/>
        <w:jc w:val="both"/>
        <w:rPr>
          <w:rFonts w:ascii="Times New Roman" w:hAnsi="Times New Roman" w:cs="Times New Roman"/>
          <w:lang w:val="en-US"/>
        </w:rPr>
      </w:pPr>
      <w:r>
        <w:rPr>
          <w:rFonts w:ascii="Times New Roman" w:hAnsi="Times New Roman" w:cs="Times New Roman"/>
          <w:lang w:val="en-US"/>
        </w:rPr>
        <w:t>Activities 14.1 and 14.2 applied to Morocco and Turkey. Both countries reported that</w:t>
      </w:r>
      <w:r w:rsidRPr="00774C3B">
        <w:rPr>
          <w:rFonts w:ascii="Times New Roman" w:hAnsi="Times New Roman" w:cs="Times New Roman"/>
          <w:lang w:val="en-US"/>
        </w:rPr>
        <w:t xml:space="preserve"> poles in the vicinity of N</w:t>
      </w:r>
      <w:r>
        <w:rPr>
          <w:rFonts w:ascii="Times New Roman" w:hAnsi="Times New Roman" w:cs="Times New Roman"/>
          <w:lang w:val="en-US"/>
        </w:rPr>
        <w:t>orthern Bald Ibis breeding and feeding areas are not yet of</w:t>
      </w:r>
      <w:r w:rsidRPr="00774C3B">
        <w:rPr>
          <w:rFonts w:ascii="Times New Roman" w:hAnsi="Times New Roman" w:cs="Times New Roman"/>
          <w:lang w:val="en-US"/>
        </w:rPr>
        <w:t xml:space="preserve"> low-risk electrocution design (</w:t>
      </w:r>
      <w:r>
        <w:rPr>
          <w:rFonts w:ascii="Times New Roman" w:hAnsi="Times New Roman" w:cs="Times New Roman"/>
          <w:lang w:val="en-US"/>
        </w:rPr>
        <w:t>0%).</w:t>
      </w:r>
      <w:r w:rsidRPr="00774C3B">
        <w:rPr>
          <w:rFonts w:ascii="Times New Roman" w:hAnsi="Times New Roman" w:cs="Times New Roman"/>
          <w:lang w:val="en-US"/>
        </w:rPr>
        <w:t xml:space="preserve"> </w:t>
      </w:r>
      <w:r>
        <w:rPr>
          <w:rFonts w:ascii="Times New Roman" w:hAnsi="Times New Roman" w:cs="Times New Roman"/>
          <w:lang w:val="en-US"/>
        </w:rPr>
        <w:t>Both countries also reported that no progress has been made on increasing the visibility of electric wires in f</w:t>
      </w:r>
      <w:r w:rsidR="007F2E67">
        <w:rPr>
          <w:rFonts w:ascii="Times New Roman" w:hAnsi="Times New Roman" w:cs="Times New Roman"/>
          <w:lang w:val="en-US"/>
        </w:rPr>
        <w:t>eeding areas (0%)</w:t>
      </w:r>
      <w:r>
        <w:rPr>
          <w:rFonts w:ascii="Times New Roman" w:hAnsi="Times New Roman" w:cs="Times New Roman"/>
          <w:lang w:val="en-US"/>
        </w:rPr>
        <w:t xml:space="preserve">. Turkey reported, however, that </w:t>
      </w:r>
      <w:r w:rsidRPr="00774C3B">
        <w:rPr>
          <w:rFonts w:ascii="Times New Roman" w:hAnsi="Times New Roman" w:cs="Times New Roman"/>
          <w:lang w:val="en-US"/>
        </w:rPr>
        <w:t>contact</w:t>
      </w:r>
      <w:r>
        <w:rPr>
          <w:rFonts w:ascii="Times New Roman" w:hAnsi="Times New Roman" w:cs="Times New Roman"/>
          <w:lang w:val="en-US"/>
        </w:rPr>
        <w:t xml:space="preserve"> has been established</w:t>
      </w:r>
      <w:r w:rsidRPr="00774C3B">
        <w:rPr>
          <w:rFonts w:ascii="Times New Roman" w:hAnsi="Times New Roman" w:cs="Times New Roman"/>
          <w:lang w:val="en-US"/>
        </w:rPr>
        <w:t xml:space="preserve"> with the electricity company in Birecik </w:t>
      </w:r>
      <w:r>
        <w:rPr>
          <w:rFonts w:ascii="Times New Roman" w:hAnsi="Times New Roman" w:cs="Times New Roman"/>
          <w:lang w:val="en-US"/>
        </w:rPr>
        <w:t xml:space="preserve">in order to tackle these issues. An additional activity 14.3 regarding the consideration of the Northern Bald Ibis during any new construction of wind generators and roads in feeding areas </w:t>
      </w:r>
      <w:r w:rsidR="007F2E67">
        <w:rPr>
          <w:rFonts w:ascii="Times New Roman" w:hAnsi="Times New Roman" w:cs="Times New Roman"/>
          <w:lang w:val="en-US"/>
        </w:rPr>
        <w:t xml:space="preserve">only </w:t>
      </w:r>
      <w:r>
        <w:rPr>
          <w:rFonts w:ascii="Times New Roman" w:hAnsi="Times New Roman" w:cs="Times New Roman"/>
          <w:lang w:val="en-US"/>
        </w:rPr>
        <w:t>applied to Turkey</w:t>
      </w:r>
      <w:r w:rsidR="007F2E67">
        <w:rPr>
          <w:rFonts w:ascii="Times New Roman" w:hAnsi="Times New Roman" w:cs="Times New Roman"/>
          <w:lang w:val="en-US"/>
        </w:rPr>
        <w:t xml:space="preserve">. The country reported implementation of the activity stating that the species must be taken into consideration during </w:t>
      </w:r>
      <w:r w:rsidR="007F2E67" w:rsidRPr="007F2E67">
        <w:rPr>
          <w:rFonts w:ascii="Times New Roman" w:hAnsi="Times New Roman" w:cs="Times New Roman"/>
          <w:lang w:val="en-US"/>
        </w:rPr>
        <w:t>Environmental</w:t>
      </w:r>
      <w:r w:rsidR="007F2E67">
        <w:rPr>
          <w:rFonts w:ascii="Times New Roman" w:hAnsi="Times New Roman" w:cs="Times New Roman"/>
          <w:lang w:val="en-US"/>
        </w:rPr>
        <w:t xml:space="preserve"> Impact Assessments (100%)</w:t>
      </w:r>
      <w:r w:rsidR="007F2E67" w:rsidRPr="007F2E67">
        <w:rPr>
          <w:rFonts w:ascii="Times New Roman" w:hAnsi="Times New Roman" w:cs="Times New Roman"/>
          <w:lang w:val="en-US"/>
        </w:rPr>
        <w:t>.</w:t>
      </w:r>
    </w:p>
    <w:p w14:paraId="3863FB36" w14:textId="77777777" w:rsidR="00774C3B" w:rsidRDefault="00774C3B" w:rsidP="00DF3C0E">
      <w:pPr>
        <w:spacing w:after="0" w:line="240" w:lineRule="auto"/>
        <w:rPr>
          <w:rFonts w:ascii="Times New Roman" w:hAnsi="Times New Roman" w:cs="Times New Roman"/>
          <w:lang w:val="en-US"/>
        </w:rPr>
      </w:pPr>
    </w:p>
    <w:p w14:paraId="3E9EE864" w14:textId="2288FD26" w:rsidR="00C32BBF" w:rsidRPr="007F2E67" w:rsidRDefault="008E334F" w:rsidP="00C32BBF">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7F2E67" w:rsidRPr="007F2E67">
        <w:rPr>
          <w:rFonts w:ascii="Times New Roman" w:hAnsi="Times New Roman" w:cs="Times New Roman"/>
          <w:b/>
          <w:lang w:val="en-US"/>
        </w:rPr>
        <w:t xml:space="preserve">mplementation rate: 33% </w:t>
      </w:r>
      <w:r w:rsidR="00C32BBF" w:rsidRPr="007F2E67">
        <w:rPr>
          <w:rFonts w:ascii="Times New Roman" w:hAnsi="Times New Roman" w:cs="Times New Roman"/>
          <w:b/>
          <w:lang w:val="en-US"/>
        </w:rPr>
        <w:t xml:space="preserve">  </w:t>
      </w:r>
    </w:p>
    <w:p w14:paraId="61456775" w14:textId="77777777" w:rsidR="00C32BBF" w:rsidRDefault="00C32BBF" w:rsidP="00DF3C0E">
      <w:pPr>
        <w:spacing w:after="0" w:line="240" w:lineRule="auto"/>
        <w:rPr>
          <w:rFonts w:ascii="Times New Roman" w:hAnsi="Times New Roman" w:cs="Times New Roman"/>
          <w:lang w:val="en-US"/>
        </w:rPr>
      </w:pPr>
    </w:p>
    <w:p w14:paraId="6F8F9A4F" w14:textId="7F3AB5D3" w:rsidR="00D10E17" w:rsidRPr="00C32BBF" w:rsidRDefault="00D629E5" w:rsidP="00DF3C0E">
      <w:pPr>
        <w:spacing w:after="0" w:line="240" w:lineRule="auto"/>
        <w:rPr>
          <w:rFonts w:ascii="Times New Roman" w:hAnsi="Times New Roman" w:cs="Times New Roman"/>
          <w:i/>
          <w:lang w:val="en-US"/>
        </w:rPr>
      </w:pPr>
      <w:r>
        <w:rPr>
          <w:rFonts w:ascii="Times New Roman" w:hAnsi="Times New Roman" w:cs="Times New Roman"/>
          <w:i/>
          <w:lang w:val="en-US"/>
        </w:rPr>
        <w:t>5.15</w:t>
      </w:r>
      <w:r w:rsidR="00D10E17" w:rsidRPr="00FB1878">
        <w:rPr>
          <w:rFonts w:ascii="Times New Roman" w:hAnsi="Times New Roman" w:cs="Times New Roman"/>
          <w:i/>
          <w:lang w:val="en-US"/>
        </w:rPr>
        <w:t>. Result 15 – Building on or near Northern Bald Ibis breeding and feeding sites restricted (critical priority)</w:t>
      </w:r>
    </w:p>
    <w:p w14:paraId="0EC9402B" w14:textId="77777777" w:rsidR="00D10E17" w:rsidRDefault="00D10E17" w:rsidP="00DF3C0E">
      <w:pPr>
        <w:spacing w:after="0" w:line="240" w:lineRule="auto"/>
        <w:rPr>
          <w:rFonts w:ascii="Times New Roman" w:hAnsi="Times New Roman" w:cs="Times New Roman"/>
          <w:lang w:val="en-US"/>
        </w:rPr>
      </w:pPr>
    </w:p>
    <w:p w14:paraId="31D7C3E8" w14:textId="4A5195FE" w:rsidR="001D623B" w:rsidRDefault="001D623B" w:rsidP="001D623B">
      <w:pPr>
        <w:spacing w:after="0" w:line="240" w:lineRule="auto"/>
        <w:jc w:val="both"/>
        <w:rPr>
          <w:rFonts w:ascii="Times New Roman" w:hAnsi="Times New Roman" w:cs="Times New Roman"/>
          <w:lang w:val="en-US"/>
        </w:rPr>
      </w:pPr>
      <w:r>
        <w:rPr>
          <w:rFonts w:ascii="Times New Roman" w:hAnsi="Times New Roman" w:cs="Times New Roman"/>
          <w:lang w:val="en-US"/>
        </w:rPr>
        <w:t xml:space="preserve">Activity </w:t>
      </w:r>
      <w:r w:rsidRPr="001D623B">
        <w:rPr>
          <w:rFonts w:ascii="Times New Roman" w:hAnsi="Times New Roman" w:cs="Times New Roman"/>
          <w:lang w:val="en-US"/>
        </w:rPr>
        <w:t xml:space="preserve">15.1 </w:t>
      </w:r>
      <w:r>
        <w:rPr>
          <w:rFonts w:ascii="Times New Roman" w:hAnsi="Times New Roman" w:cs="Times New Roman"/>
          <w:lang w:val="en-US"/>
        </w:rPr>
        <w:t>regarding halting the</w:t>
      </w:r>
      <w:r w:rsidRPr="001D623B">
        <w:rPr>
          <w:rFonts w:ascii="Times New Roman" w:hAnsi="Times New Roman" w:cs="Times New Roman"/>
          <w:lang w:val="en-US"/>
        </w:rPr>
        <w:t xml:space="preserve"> illegal construction of grottoes at or near breeding </w:t>
      </w:r>
      <w:r>
        <w:rPr>
          <w:rFonts w:ascii="Times New Roman" w:hAnsi="Times New Roman" w:cs="Times New Roman"/>
          <w:lang w:val="en-US"/>
        </w:rPr>
        <w:t>and roosting sites was reported as implemented by Morocco and Syria (activity not applicable for Turkey / 100%). All countries reported having achieved</w:t>
      </w:r>
      <w:r w:rsidRPr="001D623B">
        <w:rPr>
          <w:rFonts w:ascii="Times New Roman" w:hAnsi="Times New Roman" w:cs="Times New Roman"/>
          <w:lang w:val="en-US"/>
        </w:rPr>
        <w:t xml:space="preserve"> protected area status for</w:t>
      </w:r>
      <w:r>
        <w:rPr>
          <w:rFonts w:ascii="Times New Roman" w:hAnsi="Times New Roman" w:cs="Times New Roman"/>
          <w:lang w:val="en-US"/>
        </w:rPr>
        <w:t xml:space="preserve"> all breeding and feeding areas</w:t>
      </w:r>
      <w:r w:rsidRPr="001D623B">
        <w:rPr>
          <w:rFonts w:ascii="Times New Roman" w:hAnsi="Times New Roman" w:cs="Times New Roman"/>
          <w:lang w:val="en-US"/>
        </w:rPr>
        <w:t xml:space="preserve"> in par</w:t>
      </w:r>
      <w:r>
        <w:rPr>
          <w:rFonts w:ascii="Times New Roman" w:hAnsi="Times New Roman" w:cs="Times New Roman"/>
          <w:lang w:val="en-US"/>
        </w:rPr>
        <w:t xml:space="preserve">tnership with local communities (activity 15.2 / 100%). Both Morocco and </w:t>
      </w:r>
      <w:r w:rsidR="00FB1878">
        <w:rPr>
          <w:rFonts w:ascii="Times New Roman" w:hAnsi="Times New Roman" w:cs="Times New Roman"/>
          <w:lang w:val="en-US"/>
        </w:rPr>
        <w:t>Syria</w:t>
      </w:r>
      <w:r>
        <w:rPr>
          <w:rFonts w:ascii="Times New Roman" w:hAnsi="Times New Roman" w:cs="Times New Roman"/>
          <w:lang w:val="en-US"/>
        </w:rPr>
        <w:t xml:space="preserve"> also reported having developed </w:t>
      </w:r>
      <w:r w:rsidRPr="001D623B">
        <w:rPr>
          <w:rFonts w:ascii="Times New Roman" w:hAnsi="Times New Roman" w:cs="Times New Roman"/>
          <w:lang w:val="en-US"/>
        </w:rPr>
        <w:t>management plans for Tamri and Palmyra in partnership with local communities</w:t>
      </w:r>
      <w:r w:rsidR="00FB1878">
        <w:rPr>
          <w:rFonts w:ascii="Times New Roman" w:hAnsi="Times New Roman" w:cs="Times New Roman"/>
          <w:lang w:val="en-US"/>
        </w:rPr>
        <w:t xml:space="preserve"> (activity 15.3 / 100%)</w:t>
      </w:r>
      <w:r w:rsidRPr="001D623B">
        <w:rPr>
          <w:rFonts w:ascii="Times New Roman" w:hAnsi="Times New Roman" w:cs="Times New Roman"/>
          <w:lang w:val="en-US"/>
        </w:rPr>
        <w:t>.</w:t>
      </w:r>
      <w:r w:rsidR="00FB1878">
        <w:rPr>
          <w:rFonts w:ascii="Times New Roman" w:hAnsi="Times New Roman" w:cs="Times New Roman"/>
          <w:lang w:val="en-US"/>
        </w:rPr>
        <w:t xml:space="preserve"> Activity 15.4 regarding the initiation of training and provision of equipment for staff to implement </w:t>
      </w:r>
      <w:r w:rsidR="00FB1878">
        <w:rPr>
          <w:rFonts w:ascii="Times New Roman" w:hAnsi="Times New Roman" w:cs="Times New Roman"/>
          <w:lang w:val="en-US"/>
        </w:rPr>
        <w:lastRenderedPageBreak/>
        <w:t xml:space="preserve">management plans only applied to Morocco, which reported </w:t>
      </w:r>
      <w:r w:rsidR="008E334F">
        <w:rPr>
          <w:rFonts w:ascii="Times New Roman" w:hAnsi="Times New Roman" w:cs="Times New Roman"/>
          <w:lang w:val="en-US"/>
        </w:rPr>
        <w:t>that the activity has been implemented (100</w:t>
      </w:r>
      <w:r w:rsidR="008D6899">
        <w:rPr>
          <w:rFonts w:ascii="Times New Roman" w:hAnsi="Times New Roman" w:cs="Times New Roman"/>
          <w:lang w:val="en-US"/>
        </w:rPr>
        <w:t>%)</w:t>
      </w:r>
      <w:r w:rsidR="00FB1878">
        <w:rPr>
          <w:rFonts w:ascii="Times New Roman" w:hAnsi="Times New Roman" w:cs="Times New Roman"/>
          <w:lang w:val="en-US"/>
        </w:rPr>
        <w:t>.</w:t>
      </w:r>
    </w:p>
    <w:p w14:paraId="4F9D0DFD" w14:textId="77777777" w:rsidR="001D623B" w:rsidRDefault="001D623B" w:rsidP="001D623B">
      <w:pPr>
        <w:spacing w:after="0" w:line="240" w:lineRule="auto"/>
        <w:jc w:val="both"/>
        <w:rPr>
          <w:rFonts w:ascii="Times New Roman" w:hAnsi="Times New Roman" w:cs="Times New Roman"/>
          <w:lang w:val="en-US"/>
        </w:rPr>
      </w:pPr>
    </w:p>
    <w:p w14:paraId="473F44F6" w14:textId="03FDA9C5" w:rsidR="00C32BBF" w:rsidRPr="008E334F" w:rsidRDefault="008E334F" w:rsidP="00C32BBF">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8D6899" w:rsidRPr="008E334F">
        <w:rPr>
          <w:rFonts w:ascii="Times New Roman" w:hAnsi="Times New Roman" w:cs="Times New Roman"/>
          <w:b/>
          <w:lang w:val="en-US"/>
        </w:rPr>
        <w:t xml:space="preserve">mplementation rate: </w:t>
      </w:r>
      <w:r w:rsidRPr="008E334F">
        <w:rPr>
          <w:rFonts w:ascii="Times New Roman" w:hAnsi="Times New Roman" w:cs="Times New Roman"/>
          <w:b/>
          <w:lang w:val="en-US"/>
        </w:rPr>
        <w:t>100%</w:t>
      </w:r>
    </w:p>
    <w:p w14:paraId="7D79DDCF" w14:textId="77777777" w:rsidR="00C32BBF" w:rsidRDefault="00C32BBF" w:rsidP="00DF3C0E">
      <w:pPr>
        <w:spacing w:after="0" w:line="240" w:lineRule="auto"/>
        <w:rPr>
          <w:rFonts w:ascii="Times New Roman" w:hAnsi="Times New Roman" w:cs="Times New Roman"/>
          <w:lang w:val="en-US"/>
        </w:rPr>
      </w:pPr>
    </w:p>
    <w:p w14:paraId="59AF774E" w14:textId="6111ABFE" w:rsidR="00D10E17" w:rsidRPr="00C32BBF" w:rsidRDefault="00D629E5" w:rsidP="00DF3C0E">
      <w:pPr>
        <w:spacing w:after="0" w:line="240" w:lineRule="auto"/>
        <w:rPr>
          <w:rFonts w:ascii="Times New Roman" w:hAnsi="Times New Roman" w:cs="Times New Roman"/>
          <w:i/>
          <w:lang w:val="en-US"/>
        </w:rPr>
      </w:pPr>
      <w:r>
        <w:rPr>
          <w:rFonts w:ascii="Times New Roman" w:hAnsi="Times New Roman" w:cs="Times New Roman"/>
          <w:i/>
          <w:lang w:val="en-US"/>
        </w:rPr>
        <w:t>5.16</w:t>
      </w:r>
      <w:r w:rsidR="00D10E17" w:rsidRPr="00C32BBF">
        <w:rPr>
          <w:rFonts w:ascii="Times New Roman" w:hAnsi="Times New Roman" w:cs="Times New Roman"/>
          <w:i/>
          <w:lang w:val="en-US"/>
        </w:rPr>
        <w:t xml:space="preserve">. Result 16 </w:t>
      </w:r>
      <w:r w:rsidR="00C32BBF" w:rsidRPr="00C32BBF">
        <w:rPr>
          <w:rFonts w:ascii="Times New Roman" w:hAnsi="Times New Roman" w:cs="Times New Roman"/>
          <w:i/>
          <w:lang w:val="en-US"/>
        </w:rPr>
        <w:t>–</w:t>
      </w:r>
      <w:r w:rsidR="00D10E17" w:rsidRPr="00C32BBF">
        <w:rPr>
          <w:rFonts w:ascii="Times New Roman" w:hAnsi="Times New Roman" w:cs="Times New Roman"/>
          <w:i/>
          <w:lang w:val="en-US"/>
        </w:rPr>
        <w:t xml:space="preserve"> </w:t>
      </w:r>
      <w:r w:rsidR="00C32BBF" w:rsidRPr="00C32BBF">
        <w:rPr>
          <w:rFonts w:ascii="Times New Roman" w:hAnsi="Times New Roman" w:cs="Times New Roman"/>
          <w:i/>
          <w:lang w:val="en-US"/>
        </w:rPr>
        <w:t>Reservoir construction affecting feeding and breeding sites controlled (low priority)</w:t>
      </w:r>
    </w:p>
    <w:p w14:paraId="3FF5E03E" w14:textId="77777777" w:rsidR="00C32BBF" w:rsidRDefault="00C32BBF" w:rsidP="00DF3C0E">
      <w:pPr>
        <w:spacing w:after="0" w:line="240" w:lineRule="auto"/>
        <w:rPr>
          <w:rFonts w:ascii="Times New Roman" w:hAnsi="Times New Roman" w:cs="Times New Roman"/>
          <w:lang w:val="en-US"/>
        </w:rPr>
      </w:pPr>
    </w:p>
    <w:p w14:paraId="1B98E291" w14:textId="2956C48C" w:rsidR="00292D9A" w:rsidRDefault="00292D9A" w:rsidP="00292D9A">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This activity only applied to Syria, which reported full implementation stating that </w:t>
      </w:r>
      <w:r w:rsidRPr="00292D9A">
        <w:rPr>
          <w:rFonts w:ascii="Times New Roman" w:hAnsi="Times New Roman" w:cs="Times New Roman"/>
          <w:lang w:val="en-US"/>
        </w:rPr>
        <w:t>no direct beneficiary from the dam</w:t>
      </w:r>
      <w:r>
        <w:rPr>
          <w:rFonts w:ascii="Times New Roman" w:hAnsi="Times New Roman" w:cs="Times New Roman"/>
          <w:lang w:val="en-US"/>
        </w:rPr>
        <w:t xml:space="preserve"> in Palmyra</w:t>
      </w:r>
      <w:r w:rsidRPr="00292D9A">
        <w:rPr>
          <w:rFonts w:ascii="Times New Roman" w:hAnsi="Times New Roman" w:cs="Times New Roman"/>
          <w:lang w:val="en-US"/>
        </w:rPr>
        <w:t xml:space="preserve"> is </w:t>
      </w:r>
      <w:r>
        <w:rPr>
          <w:rFonts w:ascii="Times New Roman" w:hAnsi="Times New Roman" w:cs="Times New Roman"/>
          <w:lang w:val="en-US"/>
        </w:rPr>
        <w:t>allowed</w:t>
      </w:r>
      <w:r w:rsidRPr="00292D9A">
        <w:rPr>
          <w:rFonts w:ascii="Times New Roman" w:hAnsi="Times New Roman" w:cs="Times New Roman"/>
          <w:lang w:val="en-US"/>
        </w:rPr>
        <w:t xml:space="preserve"> to ac</w:t>
      </w:r>
      <w:r>
        <w:rPr>
          <w:rFonts w:ascii="Times New Roman" w:hAnsi="Times New Roman" w:cs="Times New Roman"/>
          <w:lang w:val="en-US"/>
        </w:rPr>
        <w:t>t in any area near the PA. In addition, c</w:t>
      </w:r>
      <w:r w:rsidRPr="00292D9A">
        <w:rPr>
          <w:rFonts w:ascii="Times New Roman" w:hAnsi="Times New Roman" w:cs="Times New Roman"/>
          <w:lang w:val="en-US"/>
        </w:rPr>
        <w:t xml:space="preserve">lose monitoring was </w:t>
      </w:r>
      <w:r>
        <w:rPr>
          <w:rFonts w:ascii="Times New Roman" w:hAnsi="Times New Roman" w:cs="Times New Roman"/>
          <w:lang w:val="en-US"/>
        </w:rPr>
        <w:t>conducted</w:t>
      </w:r>
      <w:r w:rsidRPr="00292D9A">
        <w:rPr>
          <w:rFonts w:ascii="Times New Roman" w:hAnsi="Times New Roman" w:cs="Times New Roman"/>
          <w:lang w:val="en-US"/>
        </w:rPr>
        <w:t xml:space="preserve"> during the breeding season </w:t>
      </w:r>
      <w:r>
        <w:rPr>
          <w:rFonts w:ascii="Times New Roman" w:hAnsi="Times New Roman" w:cs="Times New Roman"/>
          <w:lang w:val="en-US"/>
        </w:rPr>
        <w:t xml:space="preserve">to ensure that </w:t>
      </w:r>
      <w:r w:rsidRPr="00292D9A">
        <w:rPr>
          <w:rFonts w:ascii="Times New Roman" w:hAnsi="Times New Roman" w:cs="Times New Roman"/>
          <w:lang w:val="en-US"/>
        </w:rPr>
        <w:t>the birds</w:t>
      </w:r>
      <w:r>
        <w:rPr>
          <w:rFonts w:ascii="Times New Roman" w:hAnsi="Times New Roman" w:cs="Times New Roman"/>
          <w:lang w:val="en-US"/>
        </w:rPr>
        <w:t xml:space="preserve"> are not disturbed.</w:t>
      </w:r>
    </w:p>
    <w:p w14:paraId="2C366FBE" w14:textId="77777777" w:rsidR="00292D9A" w:rsidRDefault="00292D9A" w:rsidP="00DF3C0E">
      <w:pPr>
        <w:spacing w:after="0" w:line="240" w:lineRule="auto"/>
        <w:rPr>
          <w:rFonts w:ascii="Times New Roman" w:hAnsi="Times New Roman" w:cs="Times New Roman"/>
          <w:lang w:val="en-US"/>
        </w:rPr>
      </w:pPr>
    </w:p>
    <w:p w14:paraId="31D2C26F" w14:textId="3CEC5C1E" w:rsidR="00C32BBF" w:rsidRPr="00292D9A" w:rsidRDefault="008E334F" w:rsidP="00C32BBF">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292D9A" w:rsidRPr="00292D9A">
        <w:rPr>
          <w:rFonts w:ascii="Times New Roman" w:hAnsi="Times New Roman" w:cs="Times New Roman"/>
          <w:b/>
          <w:lang w:val="en-US"/>
        </w:rPr>
        <w:t>mplementation rate: 100%</w:t>
      </w:r>
      <w:r w:rsidR="00C32BBF" w:rsidRPr="00292D9A">
        <w:rPr>
          <w:rFonts w:ascii="Times New Roman" w:hAnsi="Times New Roman" w:cs="Times New Roman"/>
          <w:b/>
          <w:lang w:val="en-US"/>
        </w:rPr>
        <w:t xml:space="preserve"> </w:t>
      </w:r>
    </w:p>
    <w:p w14:paraId="2F6787D5" w14:textId="77777777" w:rsidR="00C32BBF" w:rsidRDefault="00C32BBF" w:rsidP="00DF3C0E">
      <w:pPr>
        <w:spacing w:after="0" w:line="240" w:lineRule="auto"/>
        <w:rPr>
          <w:rFonts w:ascii="Times New Roman" w:hAnsi="Times New Roman" w:cs="Times New Roman"/>
          <w:lang w:val="en-US"/>
        </w:rPr>
      </w:pPr>
    </w:p>
    <w:p w14:paraId="1B7D235B" w14:textId="6791D3D8" w:rsidR="00C32BBF" w:rsidRPr="00C32BBF" w:rsidRDefault="00D629E5" w:rsidP="00DF3C0E">
      <w:pPr>
        <w:spacing w:after="0" w:line="240" w:lineRule="auto"/>
        <w:rPr>
          <w:rFonts w:ascii="Times New Roman" w:hAnsi="Times New Roman" w:cs="Times New Roman"/>
          <w:i/>
          <w:lang w:val="en-US"/>
        </w:rPr>
      </w:pPr>
      <w:r>
        <w:rPr>
          <w:rFonts w:ascii="Times New Roman" w:hAnsi="Times New Roman" w:cs="Times New Roman"/>
          <w:i/>
          <w:lang w:val="en-US"/>
        </w:rPr>
        <w:t>5.17</w:t>
      </w:r>
      <w:r w:rsidR="00C32BBF" w:rsidRPr="00C32BBF">
        <w:rPr>
          <w:rFonts w:ascii="Times New Roman" w:hAnsi="Times New Roman" w:cs="Times New Roman"/>
          <w:i/>
          <w:lang w:val="en-US"/>
        </w:rPr>
        <w:t>. Result 17 – Agriculture and grazing regimes maintained/altered to provide suitable feeding areas (critical priority)</w:t>
      </w:r>
    </w:p>
    <w:p w14:paraId="3B2376D0" w14:textId="77777777" w:rsidR="00C32BBF" w:rsidRDefault="00C32BBF" w:rsidP="00DF3C0E">
      <w:pPr>
        <w:spacing w:after="0" w:line="240" w:lineRule="auto"/>
        <w:rPr>
          <w:rFonts w:ascii="Times New Roman" w:hAnsi="Times New Roman" w:cs="Times New Roman"/>
          <w:lang w:val="en-US"/>
        </w:rPr>
      </w:pPr>
    </w:p>
    <w:p w14:paraId="46DA494F" w14:textId="5B62793F" w:rsidR="00C8196A" w:rsidRDefault="00C8196A" w:rsidP="00DF3C0E">
      <w:pPr>
        <w:spacing w:after="0" w:line="240" w:lineRule="auto"/>
        <w:rPr>
          <w:rFonts w:ascii="Times New Roman" w:hAnsi="Times New Roman" w:cs="Times New Roman"/>
          <w:lang w:val="en-US"/>
        </w:rPr>
      </w:pPr>
      <w:r>
        <w:rPr>
          <w:rFonts w:ascii="Times New Roman" w:hAnsi="Times New Roman" w:cs="Times New Roman"/>
          <w:lang w:val="en-US"/>
        </w:rPr>
        <w:t>All three countries reported full implementation of this activity.</w:t>
      </w:r>
    </w:p>
    <w:p w14:paraId="3F3B2761" w14:textId="77777777" w:rsidR="00C8196A" w:rsidRDefault="00C8196A" w:rsidP="00DF3C0E">
      <w:pPr>
        <w:spacing w:after="0" w:line="240" w:lineRule="auto"/>
        <w:rPr>
          <w:rFonts w:ascii="Times New Roman" w:hAnsi="Times New Roman" w:cs="Times New Roman"/>
          <w:lang w:val="en-US"/>
        </w:rPr>
      </w:pPr>
    </w:p>
    <w:p w14:paraId="759D5234" w14:textId="7B4BAC3F" w:rsidR="00C32BBF" w:rsidRPr="00C8196A" w:rsidRDefault="008E334F" w:rsidP="00C32BBF">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C32BBF" w:rsidRPr="00C8196A">
        <w:rPr>
          <w:rFonts w:ascii="Times New Roman" w:hAnsi="Times New Roman" w:cs="Times New Roman"/>
          <w:b/>
          <w:lang w:val="en-US"/>
        </w:rPr>
        <w:t xml:space="preserve">mplementation rate: </w:t>
      </w:r>
      <w:r w:rsidR="00C8196A" w:rsidRPr="00C8196A">
        <w:rPr>
          <w:rFonts w:ascii="Times New Roman" w:hAnsi="Times New Roman" w:cs="Times New Roman"/>
          <w:b/>
          <w:lang w:val="en-US"/>
        </w:rPr>
        <w:t>100%</w:t>
      </w:r>
    </w:p>
    <w:p w14:paraId="51A6587B" w14:textId="77777777" w:rsidR="00C32BBF" w:rsidRDefault="00C32BBF" w:rsidP="00DF3C0E">
      <w:pPr>
        <w:spacing w:after="0" w:line="240" w:lineRule="auto"/>
        <w:rPr>
          <w:rFonts w:ascii="Times New Roman" w:hAnsi="Times New Roman" w:cs="Times New Roman"/>
          <w:lang w:val="en-US"/>
        </w:rPr>
      </w:pPr>
    </w:p>
    <w:p w14:paraId="5A91D803" w14:textId="1C09BE1C" w:rsidR="00C32BBF" w:rsidRPr="00C32BBF" w:rsidRDefault="00D629E5" w:rsidP="00DF3C0E">
      <w:pPr>
        <w:spacing w:after="0" w:line="240" w:lineRule="auto"/>
        <w:rPr>
          <w:rFonts w:ascii="Times New Roman" w:hAnsi="Times New Roman" w:cs="Times New Roman"/>
          <w:i/>
          <w:lang w:val="en-US"/>
        </w:rPr>
      </w:pPr>
      <w:r>
        <w:rPr>
          <w:rFonts w:ascii="Times New Roman" w:hAnsi="Times New Roman" w:cs="Times New Roman"/>
          <w:i/>
          <w:lang w:val="en-US"/>
        </w:rPr>
        <w:t>5.18</w:t>
      </w:r>
      <w:r w:rsidR="00C32BBF" w:rsidRPr="00C32BBF">
        <w:rPr>
          <w:rFonts w:ascii="Times New Roman" w:hAnsi="Times New Roman" w:cs="Times New Roman"/>
          <w:i/>
          <w:lang w:val="en-US"/>
        </w:rPr>
        <w:t>. Result 18 – Collection of firewood controlled to prevent destruction or degradation of Northern Bald Ibis feeding areas (critical priority)</w:t>
      </w:r>
    </w:p>
    <w:p w14:paraId="3106D5D4" w14:textId="77777777" w:rsidR="00C32BBF" w:rsidRDefault="00C32BBF" w:rsidP="00DF3C0E">
      <w:pPr>
        <w:spacing w:after="0" w:line="240" w:lineRule="auto"/>
        <w:rPr>
          <w:rFonts w:ascii="Times New Roman" w:hAnsi="Times New Roman" w:cs="Times New Roman"/>
          <w:lang w:val="en-US"/>
        </w:rPr>
      </w:pPr>
    </w:p>
    <w:p w14:paraId="1820C160" w14:textId="1930DDB9" w:rsidR="00C8196A" w:rsidRDefault="00C8196A" w:rsidP="00C8196A">
      <w:pPr>
        <w:spacing w:after="0" w:line="240" w:lineRule="auto"/>
        <w:jc w:val="both"/>
        <w:rPr>
          <w:rFonts w:ascii="Times New Roman" w:hAnsi="Times New Roman" w:cs="Times New Roman"/>
          <w:lang w:val="en-US"/>
        </w:rPr>
      </w:pPr>
      <w:r>
        <w:rPr>
          <w:rFonts w:ascii="Times New Roman" w:hAnsi="Times New Roman" w:cs="Times New Roman"/>
          <w:lang w:val="en-US"/>
        </w:rPr>
        <w:t>This activity was only applicable for Morocco and Syria, whereby Morocco reported full implementation and Syria partial implementation stating that there has been a slight change in the firewood collection practices of nomadic people.</w:t>
      </w:r>
    </w:p>
    <w:p w14:paraId="6EBB0EBA" w14:textId="77777777" w:rsidR="00C8196A" w:rsidRDefault="00C8196A" w:rsidP="00DF3C0E">
      <w:pPr>
        <w:spacing w:after="0" w:line="240" w:lineRule="auto"/>
        <w:rPr>
          <w:rFonts w:ascii="Times New Roman" w:hAnsi="Times New Roman" w:cs="Times New Roman"/>
          <w:lang w:val="en-US"/>
        </w:rPr>
      </w:pPr>
    </w:p>
    <w:p w14:paraId="02B6C845" w14:textId="44B17C24" w:rsidR="00C8196A" w:rsidRPr="00C8196A" w:rsidRDefault="008E334F" w:rsidP="00DF3C0E">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C8196A" w:rsidRPr="00C8196A">
        <w:rPr>
          <w:rFonts w:ascii="Times New Roman" w:hAnsi="Times New Roman" w:cs="Times New Roman"/>
          <w:b/>
          <w:lang w:val="en-US"/>
        </w:rPr>
        <w:t>mplementation rate: 50%</w:t>
      </w:r>
    </w:p>
    <w:p w14:paraId="58A72FD9" w14:textId="77777777" w:rsidR="00C32BBF" w:rsidRDefault="00C32BBF" w:rsidP="00DF3C0E">
      <w:pPr>
        <w:spacing w:after="0" w:line="240" w:lineRule="auto"/>
        <w:rPr>
          <w:rFonts w:ascii="Times New Roman" w:hAnsi="Times New Roman" w:cs="Times New Roman"/>
          <w:lang w:val="en-US"/>
        </w:rPr>
      </w:pPr>
    </w:p>
    <w:p w14:paraId="5CEECB90" w14:textId="6B71F71C" w:rsidR="00C32BBF" w:rsidRDefault="00D629E5" w:rsidP="00DF3C0E">
      <w:pPr>
        <w:spacing w:after="0" w:line="240" w:lineRule="auto"/>
        <w:rPr>
          <w:rFonts w:ascii="Times New Roman" w:hAnsi="Times New Roman" w:cs="Times New Roman"/>
          <w:i/>
          <w:lang w:val="en-US"/>
        </w:rPr>
      </w:pPr>
      <w:r>
        <w:rPr>
          <w:rFonts w:ascii="Times New Roman" w:hAnsi="Times New Roman" w:cs="Times New Roman"/>
          <w:i/>
          <w:lang w:val="en-US"/>
        </w:rPr>
        <w:t>5.19</w:t>
      </w:r>
      <w:r w:rsidR="00C32BBF" w:rsidRPr="00C32BBF">
        <w:rPr>
          <w:rFonts w:ascii="Times New Roman" w:hAnsi="Times New Roman" w:cs="Times New Roman"/>
          <w:i/>
          <w:lang w:val="en-US"/>
        </w:rPr>
        <w:t>. Result 19 – Socio-economic factors driving land use changes investigated and addressed in partnership with local communities and stakeholders (cri</w:t>
      </w:r>
      <w:r w:rsidR="00C8196A">
        <w:rPr>
          <w:rFonts w:ascii="Times New Roman" w:hAnsi="Times New Roman" w:cs="Times New Roman"/>
          <w:i/>
          <w:lang w:val="en-US"/>
        </w:rPr>
        <w:t>tical priority)</w:t>
      </w:r>
    </w:p>
    <w:p w14:paraId="39073927" w14:textId="77777777" w:rsidR="00C8196A" w:rsidRDefault="00C8196A" w:rsidP="00DF3C0E">
      <w:pPr>
        <w:spacing w:after="0" w:line="240" w:lineRule="auto"/>
        <w:rPr>
          <w:rFonts w:ascii="Times New Roman" w:hAnsi="Times New Roman" w:cs="Times New Roman"/>
          <w:i/>
          <w:lang w:val="en-US"/>
        </w:rPr>
      </w:pPr>
    </w:p>
    <w:p w14:paraId="652858FE" w14:textId="52DCA856" w:rsidR="00C8196A" w:rsidRDefault="00C8196A" w:rsidP="00C8196A">
      <w:pPr>
        <w:spacing w:after="0" w:line="240" w:lineRule="auto"/>
        <w:jc w:val="both"/>
        <w:rPr>
          <w:rFonts w:ascii="Times New Roman" w:hAnsi="Times New Roman" w:cs="Times New Roman"/>
          <w:lang w:val="en-US"/>
        </w:rPr>
      </w:pPr>
      <w:r>
        <w:rPr>
          <w:rFonts w:ascii="Times New Roman" w:hAnsi="Times New Roman" w:cs="Times New Roman"/>
          <w:lang w:val="en-US"/>
        </w:rPr>
        <w:t xml:space="preserve">Syria and Turkey both reported partial implementation of the activity. Syria reported in particular that </w:t>
      </w:r>
      <w:r w:rsidRPr="00C8196A">
        <w:rPr>
          <w:rFonts w:ascii="Times New Roman" w:hAnsi="Times New Roman" w:cs="Times New Roman"/>
          <w:lang w:val="en-US"/>
        </w:rPr>
        <w:t xml:space="preserve">since the discovery of the colony, all </w:t>
      </w:r>
      <w:r>
        <w:rPr>
          <w:rFonts w:ascii="Times New Roman" w:hAnsi="Times New Roman" w:cs="Times New Roman"/>
          <w:lang w:val="en-US"/>
        </w:rPr>
        <w:t xml:space="preserve">national </w:t>
      </w:r>
      <w:r w:rsidRPr="00C8196A">
        <w:rPr>
          <w:rFonts w:ascii="Times New Roman" w:hAnsi="Times New Roman" w:cs="Times New Roman"/>
          <w:lang w:val="en-US"/>
        </w:rPr>
        <w:t>partners</w:t>
      </w:r>
      <w:r>
        <w:rPr>
          <w:rFonts w:ascii="Times New Roman" w:hAnsi="Times New Roman" w:cs="Times New Roman"/>
          <w:lang w:val="en-US"/>
        </w:rPr>
        <w:t xml:space="preserve"> have made attempts to convince </w:t>
      </w:r>
      <w:r w:rsidRPr="00C8196A">
        <w:rPr>
          <w:rFonts w:ascii="Times New Roman" w:hAnsi="Times New Roman" w:cs="Times New Roman"/>
          <w:lang w:val="en-US"/>
        </w:rPr>
        <w:t xml:space="preserve">locals to </w:t>
      </w:r>
      <w:r>
        <w:rPr>
          <w:rFonts w:ascii="Times New Roman" w:hAnsi="Times New Roman" w:cs="Times New Roman"/>
          <w:lang w:val="en-US"/>
        </w:rPr>
        <w:t xml:space="preserve">reduce land use with negative effects and to switch to alternate sources </w:t>
      </w:r>
      <w:r w:rsidRPr="00C8196A">
        <w:rPr>
          <w:rFonts w:ascii="Times New Roman" w:hAnsi="Times New Roman" w:cs="Times New Roman"/>
          <w:lang w:val="en-US"/>
        </w:rPr>
        <w:t xml:space="preserve">of income </w:t>
      </w:r>
      <w:r>
        <w:rPr>
          <w:rFonts w:ascii="Times New Roman" w:hAnsi="Times New Roman" w:cs="Times New Roman"/>
          <w:lang w:val="en-US"/>
        </w:rPr>
        <w:t>such as</w:t>
      </w:r>
      <w:r w:rsidRPr="00C8196A">
        <w:rPr>
          <w:rFonts w:ascii="Times New Roman" w:hAnsi="Times New Roman" w:cs="Times New Roman"/>
          <w:lang w:val="en-US"/>
        </w:rPr>
        <w:t xml:space="preserve"> eco-tourism</w:t>
      </w:r>
      <w:r>
        <w:rPr>
          <w:rFonts w:ascii="Times New Roman" w:hAnsi="Times New Roman" w:cs="Times New Roman"/>
          <w:lang w:val="en-US"/>
        </w:rPr>
        <w:t>. Turkey reported that such</w:t>
      </w:r>
      <w:r w:rsidRPr="00C8196A">
        <w:rPr>
          <w:rFonts w:ascii="Times New Roman" w:hAnsi="Times New Roman" w:cs="Times New Roman"/>
          <w:lang w:val="en-US"/>
        </w:rPr>
        <w:t xml:space="preserve"> studies </w:t>
      </w:r>
      <w:r>
        <w:rPr>
          <w:rFonts w:ascii="Times New Roman" w:hAnsi="Times New Roman" w:cs="Times New Roman"/>
          <w:lang w:val="en-US"/>
        </w:rPr>
        <w:t xml:space="preserve">are being </w:t>
      </w:r>
      <w:r w:rsidRPr="00C8196A">
        <w:rPr>
          <w:rFonts w:ascii="Times New Roman" w:hAnsi="Times New Roman" w:cs="Times New Roman"/>
          <w:lang w:val="en-US"/>
        </w:rPr>
        <w:t>carried out by an NGO (Doga Dernegi)</w:t>
      </w:r>
      <w:r>
        <w:rPr>
          <w:rFonts w:ascii="Times New Roman" w:hAnsi="Times New Roman" w:cs="Times New Roman"/>
          <w:lang w:val="en-US"/>
        </w:rPr>
        <w:t>.</w:t>
      </w:r>
      <w:r w:rsidRPr="00C8196A">
        <w:rPr>
          <w:rFonts w:ascii="Times New Roman" w:hAnsi="Times New Roman" w:cs="Times New Roman"/>
          <w:lang w:val="en-US"/>
        </w:rPr>
        <w:t xml:space="preserve"> </w:t>
      </w:r>
    </w:p>
    <w:p w14:paraId="4871FF9D" w14:textId="77777777" w:rsidR="00C8196A" w:rsidRPr="00C8196A" w:rsidRDefault="00C8196A" w:rsidP="00C8196A">
      <w:pPr>
        <w:spacing w:after="0" w:line="240" w:lineRule="auto"/>
        <w:jc w:val="both"/>
        <w:rPr>
          <w:rFonts w:ascii="Times New Roman" w:hAnsi="Times New Roman" w:cs="Times New Roman"/>
          <w:lang w:val="en-US"/>
        </w:rPr>
      </w:pPr>
    </w:p>
    <w:p w14:paraId="5D9FDB26" w14:textId="21A30E47" w:rsidR="00C32BBF" w:rsidRPr="00C8196A" w:rsidRDefault="008E334F" w:rsidP="00C32BBF">
      <w:pPr>
        <w:spacing w:after="0" w:line="240" w:lineRule="auto"/>
        <w:rPr>
          <w:rFonts w:ascii="Times New Roman" w:hAnsi="Times New Roman" w:cs="Times New Roman"/>
          <w:b/>
          <w:lang w:val="en-US"/>
        </w:rPr>
      </w:pPr>
      <w:r>
        <w:rPr>
          <w:rFonts w:ascii="Times New Roman" w:hAnsi="Times New Roman" w:cs="Times New Roman"/>
          <w:b/>
          <w:lang w:val="en-US"/>
        </w:rPr>
        <w:t>Average i</w:t>
      </w:r>
      <w:r w:rsidR="00C8196A" w:rsidRPr="00C8196A">
        <w:rPr>
          <w:rFonts w:ascii="Times New Roman" w:hAnsi="Times New Roman" w:cs="Times New Roman"/>
          <w:b/>
          <w:lang w:val="en-US"/>
        </w:rPr>
        <w:t>mplementation rate: 0%</w:t>
      </w:r>
      <w:r w:rsidR="00C32BBF" w:rsidRPr="00C8196A">
        <w:rPr>
          <w:rFonts w:ascii="Times New Roman" w:hAnsi="Times New Roman" w:cs="Times New Roman"/>
          <w:b/>
          <w:lang w:val="en-US"/>
        </w:rPr>
        <w:t xml:space="preserve">  </w:t>
      </w:r>
    </w:p>
    <w:p w14:paraId="3A79618B" w14:textId="77777777" w:rsidR="00C32BBF" w:rsidRDefault="00C32BBF" w:rsidP="00DF3C0E">
      <w:pPr>
        <w:spacing w:after="0" w:line="240" w:lineRule="auto"/>
        <w:rPr>
          <w:rFonts w:ascii="Times New Roman" w:hAnsi="Times New Roman" w:cs="Times New Roman"/>
          <w:lang w:val="en-US"/>
        </w:rPr>
      </w:pPr>
    </w:p>
    <w:p w14:paraId="5AF7FCA0" w14:textId="1C3F5A8E" w:rsidR="00C32BBF" w:rsidRPr="00C32BBF" w:rsidRDefault="00D629E5" w:rsidP="00DF3C0E">
      <w:pPr>
        <w:spacing w:after="0" w:line="240" w:lineRule="auto"/>
        <w:rPr>
          <w:rFonts w:ascii="Times New Roman" w:hAnsi="Times New Roman" w:cs="Times New Roman"/>
          <w:i/>
          <w:lang w:val="en-US"/>
        </w:rPr>
      </w:pPr>
      <w:r w:rsidRPr="00A82CAA">
        <w:rPr>
          <w:rFonts w:ascii="Times New Roman" w:hAnsi="Times New Roman" w:cs="Times New Roman"/>
          <w:i/>
          <w:lang w:val="en-US"/>
        </w:rPr>
        <w:t>5.20.</w:t>
      </w:r>
      <w:r w:rsidR="00C32BBF" w:rsidRPr="00A82CAA">
        <w:rPr>
          <w:rFonts w:ascii="Times New Roman" w:hAnsi="Times New Roman" w:cs="Times New Roman"/>
          <w:i/>
          <w:lang w:val="en-US"/>
        </w:rPr>
        <w:t xml:space="preserve"> Result 20</w:t>
      </w:r>
      <w:r w:rsidR="00C32BBF" w:rsidRPr="00C32BBF">
        <w:rPr>
          <w:rFonts w:ascii="Times New Roman" w:hAnsi="Times New Roman" w:cs="Times New Roman"/>
          <w:i/>
          <w:lang w:val="en-US"/>
        </w:rPr>
        <w:t xml:space="preserve"> – Habitat requirements, food availability and foraging ecology in the current range and release trial sites researched and compared (high priority)</w:t>
      </w:r>
    </w:p>
    <w:p w14:paraId="78DB47E7" w14:textId="77777777" w:rsidR="00C32BBF" w:rsidRDefault="00C32BBF" w:rsidP="00DF3C0E">
      <w:pPr>
        <w:spacing w:after="0" w:line="240" w:lineRule="auto"/>
        <w:rPr>
          <w:rFonts w:ascii="Times New Roman" w:hAnsi="Times New Roman" w:cs="Times New Roman"/>
          <w:lang w:val="en-US"/>
        </w:rPr>
      </w:pPr>
    </w:p>
    <w:p w14:paraId="13794422" w14:textId="7D42D221" w:rsidR="00A82CAA" w:rsidRDefault="00A82CAA" w:rsidP="00DF3C0E">
      <w:pPr>
        <w:spacing w:after="0" w:line="240" w:lineRule="auto"/>
        <w:rPr>
          <w:rFonts w:ascii="Times New Roman" w:hAnsi="Times New Roman" w:cs="Times New Roman"/>
          <w:lang w:val="en-US"/>
        </w:rPr>
      </w:pPr>
      <w:r>
        <w:rPr>
          <w:rFonts w:ascii="Times New Roman" w:hAnsi="Times New Roman" w:cs="Times New Roman"/>
          <w:lang w:val="en-US"/>
        </w:rPr>
        <w:t>Syria reported this activity as implemented, whereas Morocco and Turkey only reported partial implementation.</w:t>
      </w:r>
    </w:p>
    <w:p w14:paraId="297EB718" w14:textId="77777777" w:rsidR="00A82CAA" w:rsidRDefault="00A82CAA" w:rsidP="00DF3C0E">
      <w:pPr>
        <w:spacing w:after="0" w:line="240" w:lineRule="auto"/>
        <w:rPr>
          <w:rFonts w:ascii="Times New Roman" w:hAnsi="Times New Roman" w:cs="Times New Roman"/>
          <w:lang w:val="en-US"/>
        </w:rPr>
      </w:pPr>
    </w:p>
    <w:p w14:paraId="32B08F62" w14:textId="78C9412A" w:rsidR="00C32BBF" w:rsidRPr="00A82CAA" w:rsidRDefault="008E334F" w:rsidP="00C32BBF">
      <w:pPr>
        <w:spacing w:after="0" w:line="240" w:lineRule="auto"/>
        <w:rPr>
          <w:rFonts w:ascii="Times New Roman" w:hAnsi="Times New Roman" w:cs="Times New Roman"/>
          <w:b/>
          <w:lang w:val="en-US"/>
        </w:rPr>
      </w:pPr>
      <w:r w:rsidRPr="00A82CAA">
        <w:rPr>
          <w:rFonts w:ascii="Times New Roman" w:hAnsi="Times New Roman" w:cs="Times New Roman"/>
          <w:b/>
          <w:lang w:val="en-US"/>
        </w:rPr>
        <w:t>Average i</w:t>
      </w:r>
      <w:r w:rsidR="00A82CAA" w:rsidRPr="00A82CAA">
        <w:rPr>
          <w:rFonts w:ascii="Times New Roman" w:hAnsi="Times New Roman" w:cs="Times New Roman"/>
          <w:b/>
          <w:lang w:val="en-US"/>
        </w:rPr>
        <w:t>mplementation rate: 33%</w:t>
      </w:r>
      <w:r w:rsidR="00C32BBF" w:rsidRPr="00A82CAA">
        <w:rPr>
          <w:rFonts w:ascii="Times New Roman" w:hAnsi="Times New Roman" w:cs="Times New Roman"/>
          <w:b/>
          <w:lang w:val="en-US"/>
        </w:rPr>
        <w:t xml:space="preserve">  </w:t>
      </w:r>
    </w:p>
    <w:p w14:paraId="3C9B73A7" w14:textId="77777777" w:rsidR="00C32BBF" w:rsidRDefault="00C32BBF" w:rsidP="00DF3C0E">
      <w:pPr>
        <w:spacing w:after="0" w:line="240" w:lineRule="auto"/>
        <w:rPr>
          <w:rFonts w:ascii="Times New Roman" w:hAnsi="Times New Roman" w:cs="Times New Roman"/>
          <w:lang w:val="en-US"/>
        </w:rPr>
      </w:pPr>
    </w:p>
    <w:p w14:paraId="0B7791E8" w14:textId="3670ECF5" w:rsidR="00C32BBF" w:rsidRPr="00C32BBF" w:rsidRDefault="00D629E5" w:rsidP="00DF3C0E">
      <w:pPr>
        <w:spacing w:after="0" w:line="240" w:lineRule="auto"/>
        <w:rPr>
          <w:rFonts w:ascii="Times New Roman" w:hAnsi="Times New Roman" w:cs="Times New Roman"/>
          <w:i/>
          <w:lang w:val="en-US"/>
        </w:rPr>
      </w:pPr>
      <w:r w:rsidRPr="008E334F">
        <w:rPr>
          <w:rFonts w:ascii="Times New Roman" w:hAnsi="Times New Roman" w:cs="Times New Roman"/>
          <w:i/>
          <w:lang w:val="en-US"/>
        </w:rPr>
        <w:t xml:space="preserve">5.21. </w:t>
      </w:r>
      <w:r w:rsidR="00C32BBF" w:rsidRPr="008E334F">
        <w:rPr>
          <w:rFonts w:ascii="Times New Roman" w:hAnsi="Times New Roman" w:cs="Times New Roman"/>
          <w:i/>
          <w:lang w:val="en-US"/>
        </w:rPr>
        <w:t>Result 21 –</w:t>
      </w:r>
      <w:r w:rsidR="00C32BBF" w:rsidRPr="00C32BBF">
        <w:rPr>
          <w:rFonts w:ascii="Times New Roman" w:hAnsi="Times New Roman" w:cs="Times New Roman"/>
          <w:i/>
          <w:lang w:val="en-US"/>
        </w:rPr>
        <w:t xml:space="preserve"> Disturbance by military firing range reduced (suggested for the Souss-Massa in Morocco) (low priority)</w:t>
      </w:r>
    </w:p>
    <w:p w14:paraId="7BA9E789" w14:textId="77777777" w:rsidR="00C32BBF" w:rsidRDefault="00C32BBF" w:rsidP="00DF3C0E">
      <w:pPr>
        <w:spacing w:after="0" w:line="240" w:lineRule="auto"/>
        <w:rPr>
          <w:rFonts w:ascii="Times New Roman" w:hAnsi="Times New Roman" w:cs="Times New Roman"/>
          <w:lang w:val="en-US"/>
        </w:rPr>
      </w:pPr>
    </w:p>
    <w:p w14:paraId="500B3B69" w14:textId="40763FC5" w:rsidR="00C32BBF" w:rsidRDefault="00C32BBF" w:rsidP="00A82CAA">
      <w:pPr>
        <w:spacing w:after="0" w:line="240" w:lineRule="auto"/>
        <w:jc w:val="both"/>
        <w:rPr>
          <w:rFonts w:ascii="Times New Roman" w:hAnsi="Times New Roman" w:cs="Times New Roman"/>
          <w:lang w:val="en-US"/>
        </w:rPr>
      </w:pPr>
      <w:r>
        <w:rPr>
          <w:rFonts w:ascii="Times New Roman" w:hAnsi="Times New Roman" w:cs="Times New Roman"/>
          <w:lang w:val="en-US"/>
        </w:rPr>
        <w:t>This activity only applied to Morocco, which</w:t>
      </w:r>
      <w:r w:rsidR="00A82CAA">
        <w:rPr>
          <w:rFonts w:ascii="Times New Roman" w:hAnsi="Times New Roman" w:cs="Times New Roman"/>
          <w:lang w:val="en-US"/>
        </w:rPr>
        <w:t xml:space="preserve"> reported</w:t>
      </w:r>
      <w:r>
        <w:rPr>
          <w:rFonts w:ascii="Times New Roman" w:hAnsi="Times New Roman" w:cs="Times New Roman"/>
          <w:lang w:val="en-US"/>
        </w:rPr>
        <w:t xml:space="preserve"> </w:t>
      </w:r>
      <w:r w:rsidR="008E334F">
        <w:rPr>
          <w:rFonts w:ascii="Times New Roman" w:hAnsi="Times New Roman" w:cs="Times New Roman"/>
          <w:lang w:val="en-US"/>
        </w:rPr>
        <w:t>that the firing range is no longer considered cause any disturbance to the birds</w:t>
      </w:r>
      <w:r>
        <w:rPr>
          <w:rFonts w:ascii="Times New Roman" w:hAnsi="Times New Roman" w:cs="Times New Roman"/>
          <w:lang w:val="en-US"/>
        </w:rPr>
        <w:t>.</w:t>
      </w:r>
    </w:p>
    <w:p w14:paraId="5A9D2E85" w14:textId="77777777" w:rsidR="00C32BBF" w:rsidRDefault="00C32BBF" w:rsidP="00DF3C0E">
      <w:pPr>
        <w:spacing w:after="0" w:line="240" w:lineRule="auto"/>
        <w:rPr>
          <w:rFonts w:ascii="Times New Roman" w:hAnsi="Times New Roman" w:cs="Times New Roman"/>
          <w:lang w:val="en-US"/>
        </w:rPr>
      </w:pPr>
    </w:p>
    <w:p w14:paraId="4E6F9E5F" w14:textId="003AC002" w:rsidR="00C32BBF" w:rsidRDefault="008E334F" w:rsidP="00DF3C0E">
      <w:pPr>
        <w:spacing w:after="0" w:line="240" w:lineRule="auto"/>
        <w:rPr>
          <w:rFonts w:ascii="Times New Roman" w:hAnsi="Times New Roman" w:cs="Times New Roman"/>
          <w:b/>
          <w:lang w:val="en-US"/>
        </w:rPr>
      </w:pPr>
      <w:r w:rsidRPr="008E334F">
        <w:rPr>
          <w:rFonts w:ascii="Times New Roman" w:hAnsi="Times New Roman" w:cs="Times New Roman"/>
          <w:b/>
          <w:lang w:val="en-US"/>
        </w:rPr>
        <w:t>Average i</w:t>
      </w:r>
      <w:r w:rsidR="00C32BBF" w:rsidRPr="008E334F">
        <w:rPr>
          <w:rFonts w:ascii="Times New Roman" w:hAnsi="Times New Roman" w:cs="Times New Roman"/>
          <w:b/>
          <w:lang w:val="en-US"/>
        </w:rPr>
        <w:t xml:space="preserve">mplementation rate: </w:t>
      </w:r>
      <w:r w:rsidRPr="008E334F">
        <w:rPr>
          <w:rFonts w:ascii="Times New Roman" w:hAnsi="Times New Roman" w:cs="Times New Roman"/>
          <w:b/>
          <w:lang w:val="en-US"/>
        </w:rPr>
        <w:t>100%</w:t>
      </w:r>
      <w:r w:rsidR="00C32BBF" w:rsidRPr="008E334F">
        <w:rPr>
          <w:rFonts w:ascii="Times New Roman" w:hAnsi="Times New Roman" w:cs="Times New Roman"/>
          <w:b/>
          <w:lang w:val="en-US"/>
        </w:rPr>
        <w:t xml:space="preserve"> </w:t>
      </w:r>
    </w:p>
    <w:p w14:paraId="3F560D8C" w14:textId="77777777" w:rsidR="00E527D8" w:rsidRPr="008E334F" w:rsidRDefault="00E527D8" w:rsidP="00DF3C0E">
      <w:pPr>
        <w:spacing w:after="0" w:line="240" w:lineRule="auto"/>
        <w:rPr>
          <w:rFonts w:ascii="Times New Roman" w:hAnsi="Times New Roman" w:cs="Times New Roman"/>
          <w:b/>
          <w:lang w:val="en-US"/>
        </w:rPr>
      </w:pPr>
    </w:p>
    <w:p w14:paraId="04B56215" w14:textId="77777777" w:rsidR="00C32BBF" w:rsidRPr="001C313C" w:rsidRDefault="00C32BBF" w:rsidP="00DF3C0E">
      <w:pPr>
        <w:spacing w:after="0" w:line="240" w:lineRule="auto"/>
        <w:rPr>
          <w:rFonts w:ascii="Times New Roman" w:hAnsi="Times New Roman" w:cs="Times New Roman"/>
          <w:lang w:val="en-US"/>
        </w:rPr>
      </w:pPr>
    </w:p>
    <w:p w14:paraId="2E94D94D" w14:textId="7898814B" w:rsidR="00DF3C0E" w:rsidRPr="00003162" w:rsidRDefault="00D629E5" w:rsidP="00D629E5">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lastRenderedPageBreak/>
        <w:t>6.</w:t>
      </w:r>
      <w:r w:rsidR="00C32BBF">
        <w:rPr>
          <w:rFonts w:ascii="Times New Roman" w:hAnsi="Times New Roman" w:cs="Times New Roman"/>
          <w:i/>
          <w:lang w:val="en-US"/>
        </w:rPr>
        <w:t xml:space="preserve"> </w:t>
      </w:r>
      <w:r w:rsidR="00DF3C0E" w:rsidRPr="00003162">
        <w:rPr>
          <w:rFonts w:ascii="Times New Roman" w:hAnsi="Times New Roman" w:cs="Times New Roman"/>
          <w:i/>
          <w:lang w:val="en-US"/>
        </w:rPr>
        <w:t>Main actions promoting and obstacles hindering implementation</w:t>
      </w:r>
    </w:p>
    <w:p w14:paraId="1F6123C2" w14:textId="77777777" w:rsidR="00DF3C0E" w:rsidRPr="00003162" w:rsidRDefault="00DF3C0E" w:rsidP="00DF3C0E">
      <w:pPr>
        <w:spacing w:after="0" w:line="240" w:lineRule="auto"/>
        <w:rPr>
          <w:rFonts w:ascii="Times New Roman" w:hAnsi="Times New Roman" w:cs="Times New Roman"/>
          <w:lang w:val="en-US"/>
        </w:rPr>
      </w:pPr>
    </w:p>
    <w:p w14:paraId="6CA59993" w14:textId="3B10C9BD" w:rsidR="00DF3C0E" w:rsidRPr="008E334F" w:rsidRDefault="008E334F" w:rsidP="00DF3C0E">
      <w:pPr>
        <w:spacing w:after="0" w:line="240" w:lineRule="auto"/>
        <w:jc w:val="both"/>
        <w:rPr>
          <w:rFonts w:ascii="Times New Roman" w:hAnsi="Times New Roman" w:cs="Times New Roman"/>
          <w:lang w:val="en-US"/>
        </w:rPr>
      </w:pPr>
      <w:r>
        <w:rPr>
          <w:rFonts w:ascii="Times New Roman" w:hAnsi="Times New Roman" w:cs="Times New Roman"/>
          <w:lang w:val="en-US"/>
        </w:rPr>
        <w:t>R</w:t>
      </w:r>
      <w:r w:rsidR="00DF3C0E" w:rsidRPr="00003162">
        <w:rPr>
          <w:rFonts w:ascii="Times New Roman" w:hAnsi="Times New Roman" w:cs="Times New Roman"/>
          <w:lang w:val="en-US"/>
        </w:rPr>
        <w:t xml:space="preserve">ange states were </w:t>
      </w:r>
      <w:r>
        <w:rPr>
          <w:rFonts w:ascii="Times New Roman" w:hAnsi="Times New Roman" w:cs="Times New Roman"/>
          <w:lang w:val="en-US"/>
        </w:rPr>
        <w:t xml:space="preserve">also </w:t>
      </w:r>
      <w:r w:rsidR="00DF3C0E" w:rsidRPr="00003162">
        <w:rPr>
          <w:rFonts w:ascii="Times New Roman" w:hAnsi="Times New Roman" w:cs="Times New Roman"/>
          <w:lang w:val="en-US"/>
        </w:rPr>
        <w:t xml:space="preserve">requested to name the top three actions promoting as well as hindering effective implementation of the Action Plan. </w:t>
      </w:r>
      <w:r w:rsidR="00DF3C0E" w:rsidRPr="008E334F">
        <w:rPr>
          <w:rFonts w:ascii="Times New Roman" w:hAnsi="Times New Roman" w:cs="Times New Roman"/>
          <w:lang w:val="en-US"/>
        </w:rPr>
        <w:t>These are summarized in the tables below.</w:t>
      </w:r>
    </w:p>
    <w:p w14:paraId="28017CE9" w14:textId="77777777" w:rsidR="00DF3C0E" w:rsidRPr="008E334F" w:rsidRDefault="00DF3C0E" w:rsidP="00DF3C0E">
      <w:pPr>
        <w:spacing w:after="0" w:line="240" w:lineRule="auto"/>
        <w:rPr>
          <w:rFonts w:ascii="Times New Roman" w:hAnsi="Times New Roman" w:cs="Times New Roman"/>
          <w:lang w:val="en-US"/>
        </w:rPr>
      </w:pPr>
    </w:p>
    <w:p w14:paraId="5C21CEAF" w14:textId="77777777" w:rsidR="00DF3C0E" w:rsidRDefault="00DF3C0E" w:rsidP="00DF3C0E">
      <w:pPr>
        <w:spacing w:after="0" w:line="240" w:lineRule="auto"/>
        <w:rPr>
          <w:rFonts w:ascii="Arial" w:hAnsi="Arial" w:cs="Arial"/>
          <w:sz w:val="20"/>
          <w:szCs w:val="20"/>
        </w:rPr>
      </w:pPr>
      <w:r>
        <w:rPr>
          <w:noProof/>
          <w:lang w:val="en-US"/>
        </w:rPr>
        <w:drawing>
          <wp:inline distT="0" distB="0" distL="0" distR="0" wp14:anchorId="72ABAA83" wp14:editId="339343C6">
            <wp:extent cx="4810125" cy="3057525"/>
            <wp:effectExtent l="0" t="0" r="952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536DCDB" w14:textId="77777777" w:rsidR="00DF3C0E" w:rsidRDefault="00DF3C0E" w:rsidP="00DF3C0E">
      <w:pPr>
        <w:spacing w:after="0" w:line="240" w:lineRule="auto"/>
        <w:rPr>
          <w:rFonts w:ascii="Arial" w:hAnsi="Arial" w:cs="Arial"/>
          <w:i/>
          <w:sz w:val="20"/>
          <w:szCs w:val="20"/>
        </w:rPr>
      </w:pPr>
    </w:p>
    <w:p w14:paraId="64C3A927" w14:textId="77777777" w:rsidR="00DF3C0E" w:rsidRDefault="00DF3C0E" w:rsidP="00DF3C0E">
      <w:pPr>
        <w:spacing w:after="0" w:line="240" w:lineRule="auto"/>
        <w:rPr>
          <w:rFonts w:ascii="Arial" w:hAnsi="Arial" w:cs="Arial"/>
          <w:sz w:val="20"/>
          <w:szCs w:val="20"/>
        </w:rPr>
      </w:pPr>
      <w:r>
        <w:rPr>
          <w:noProof/>
          <w:lang w:val="en-US"/>
        </w:rPr>
        <w:drawing>
          <wp:inline distT="0" distB="0" distL="0" distR="0" wp14:anchorId="673C4B41" wp14:editId="339BDECB">
            <wp:extent cx="4829175" cy="2295525"/>
            <wp:effectExtent l="0" t="0" r="9525"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3D3714" w14:textId="77777777" w:rsidR="00DF3C0E" w:rsidRDefault="00DF3C0E" w:rsidP="00DF3C0E">
      <w:pPr>
        <w:spacing w:after="0" w:line="240" w:lineRule="auto"/>
        <w:rPr>
          <w:rFonts w:ascii="Arial" w:hAnsi="Arial" w:cs="Arial"/>
          <w:sz w:val="20"/>
          <w:szCs w:val="20"/>
        </w:rPr>
      </w:pPr>
    </w:p>
    <w:p w14:paraId="54912114" w14:textId="77777777" w:rsidR="005A3383" w:rsidRDefault="005A3383" w:rsidP="00DF3C0E">
      <w:pPr>
        <w:spacing w:after="0" w:line="240" w:lineRule="auto"/>
        <w:rPr>
          <w:rFonts w:ascii="Arial" w:hAnsi="Arial" w:cs="Arial"/>
          <w:sz w:val="20"/>
          <w:szCs w:val="20"/>
        </w:rPr>
      </w:pPr>
    </w:p>
    <w:p w14:paraId="3AFF20A6" w14:textId="6AFD36DB" w:rsidR="00DF3C0E" w:rsidRPr="00726929" w:rsidRDefault="00D629E5" w:rsidP="00D629E5">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7</w:t>
      </w:r>
      <w:r w:rsidR="00C32BBF">
        <w:rPr>
          <w:rFonts w:ascii="Times New Roman" w:hAnsi="Times New Roman" w:cs="Times New Roman"/>
          <w:i/>
          <w:lang w:val="en-US"/>
        </w:rPr>
        <w:t xml:space="preserve">. </w:t>
      </w:r>
      <w:r w:rsidR="00DF3C0E" w:rsidRPr="00726929">
        <w:rPr>
          <w:rFonts w:ascii="Times New Roman" w:hAnsi="Times New Roman" w:cs="Times New Roman"/>
          <w:i/>
          <w:lang w:val="en-US"/>
        </w:rPr>
        <w:t>Conclusions</w:t>
      </w:r>
    </w:p>
    <w:p w14:paraId="6894556C" w14:textId="77777777" w:rsidR="00DF3C0E" w:rsidRPr="00726929" w:rsidRDefault="00DF3C0E" w:rsidP="00DF3C0E">
      <w:pPr>
        <w:spacing w:after="0" w:line="240" w:lineRule="auto"/>
        <w:rPr>
          <w:rFonts w:ascii="Times New Roman" w:hAnsi="Times New Roman" w:cs="Times New Roman"/>
          <w:i/>
          <w:lang w:val="en-US"/>
        </w:rPr>
      </w:pPr>
    </w:p>
    <w:p w14:paraId="1A73F022" w14:textId="0A9B8FF7" w:rsidR="00D24C98" w:rsidRDefault="000F3528" w:rsidP="00DF3C0E">
      <w:pPr>
        <w:spacing w:after="0" w:line="240" w:lineRule="auto"/>
        <w:jc w:val="both"/>
        <w:rPr>
          <w:rFonts w:ascii="Times New Roman" w:hAnsi="Times New Roman" w:cs="Times New Roman"/>
          <w:lang w:val="en-US"/>
        </w:rPr>
      </w:pPr>
      <w:r w:rsidRPr="000F3528">
        <w:rPr>
          <w:rFonts w:ascii="Times New Roman" w:hAnsi="Times New Roman" w:cs="Times New Roman"/>
          <w:lang w:val="en-US"/>
        </w:rPr>
        <w:t>Ten</w:t>
      </w:r>
      <w:r w:rsidR="00910B8D" w:rsidRPr="000F3528">
        <w:rPr>
          <w:rFonts w:ascii="Times New Roman" w:hAnsi="Times New Roman" w:cs="Times New Roman"/>
          <w:lang w:val="en-US"/>
        </w:rPr>
        <w:t xml:space="preserve"> year</w:t>
      </w:r>
      <w:r w:rsidR="0051732A" w:rsidRPr="000F3528">
        <w:rPr>
          <w:rFonts w:ascii="Times New Roman" w:hAnsi="Times New Roman" w:cs="Times New Roman"/>
          <w:lang w:val="en-US"/>
        </w:rPr>
        <w:t>s</w:t>
      </w:r>
      <w:r w:rsidR="00910B8D" w:rsidRPr="000F3528">
        <w:rPr>
          <w:rFonts w:ascii="Times New Roman" w:hAnsi="Times New Roman" w:cs="Times New Roman"/>
          <w:lang w:val="en-US"/>
        </w:rPr>
        <w:t xml:space="preserve"> </w:t>
      </w:r>
      <w:r w:rsidRPr="000F3528">
        <w:rPr>
          <w:rFonts w:ascii="Times New Roman" w:hAnsi="Times New Roman" w:cs="Times New Roman"/>
          <w:lang w:val="en-US"/>
        </w:rPr>
        <w:t>following the</w:t>
      </w:r>
      <w:r w:rsidR="0051732A" w:rsidRPr="000F3528">
        <w:rPr>
          <w:rFonts w:ascii="Times New Roman" w:hAnsi="Times New Roman" w:cs="Times New Roman"/>
          <w:lang w:val="en-US"/>
        </w:rPr>
        <w:t xml:space="preserve"> adoption </w:t>
      </w:r>
      <w:r w:rsidRPr="000F3528">
        <w:rPr>
          <w:rFonts w:ascii="Times New Roman" w:hAnsi="Times New Roman" w:cs="Times New Roman"/>
          <w:lang w:val="en-US"/>
        </w:rPr>
        <w:t>of the</w:t>
      </w:r>
      <w:r>
        <w:rPr>
          <w:rFonts w:ascii="Times New Roman" w:hAnsi="Times New Roman" w:cs="Times New Roman"/>
          <w:lang w:val="en-US"/>
        </w:rPr>
        <w:t xml:space="preserve"> AEWA International Single Species Action Plan for the Conservation of the Northern Bald Ibis </w:t>
      </w:r>
      <w:r w:rsidR="0092084F">
        <w:rPr>
          <w:rFonts w:ascii="Times New Roman" w:hAnsi="Times New Roman" w:cs="Times New Roman"/>
          <w:lang w:val="en-US"/>
        </w:rPr>
        <w:t>Action Plan</w:t>
      </w:r>
      <w:r w:rsidR="0051732A">
        <w:rPr>
          <w:rFonts w:ascii="Times New Roman" w:hAnsi="Times New Roman" w:cs="Times New Roman"/>
          <w:lang w:val="en-US"/>
        </w:rPr>
        <w:t xml:space="preserve"> </w:t>
      </w:r>
      <w:r>
        <w:rPr>
          <w:rFonts w:ascii="Times New Roman" w:hAnsi="Times New Roman" w:cs="Times New Roman"/>
          <w:lang w:val="en-US"/>
        </w:rPr>
        <w:t>it can be concluded that overall</w:t>
      </w:r>
      <w:r w:rsidR="0051732A">
        <w:rPr>
          <w:rFonts w:ascii="Times New Roman" w:hAnsi="Times New Roman" w:cs="Times New Roman"/>
          <w:lang w:val="en-US"/>
        </w:rPr>
        <w:t xml:space="preserve"> </w:t>
      </w:r>
      <w:r w:rsidR="00DA76E9">
        <w:rPr>
          <w:rFonts w:ascii="Times New Roman" w:hAnsi="Times New Roman" w:cs="Times New Roman"/>
          <w:lang w:val="en-US"/>
        </w:rPr>
        <w:t xml:space="preserve">very </w:t>
      </w:r>
      <w:r w:rsidR="0051732A">
        <w:rPr>
          <w:rFonts w:ascii="Times New Roman" w:hAnsi="Times New Roman" w:cs="Times New Roman"/>
          <w:lang w:val="en-US"/>
        </w:rPr>
        <w:t xml:space="preserve">good progress has been made in </w:t>
      </w:r>
      <w:r w:rsidR="0092084F">
        <w:rPr>
          <w:rFonts w:ascii="Times New Roman" w:hAnsi="Times New Roman" w:cs="Times New Roman"/>
          <w:lang w:val="en-US"/>
        </w:rPr>
        <w:t>its implementation</w:t>
      </w:r>
      <w:r w:rsidR="00444D8B">
        <w:rPr>
          <w:rFonts w:ascii="Times New Roman" w:hAnsi="Times New Roman" w:cs="Times New Roman"/>
          <w:lang w:val="en-US"/>
        </w:rPr>
        <w:t xml:space="preserve"> in the Principal Range States</w:t>
      </w:r>
      <w:r w:rsidR="00DA76E9">
        <w:rPr>
          <w:rFonts w:ascii="Times New Roman" w:hAnsi="Times New Roman" w:cs="Times New Roman"/>
          <w:lang w:val="en-US"/>
        </w:rPr>
        <w:t>.</w:t>
      </w:r>
      <w:r w:rsidR="0051732A">
        <w:rPr>
          <w:rFonts w:ascii="Times New Roman" w:hAnsi="Times New Roman" w:cs="Times New Roman"/>
          <w:lang w:val="en-US"/>
        </w:rPr>
        <w:t xml:space="preserve"> </w:t>
      </w:r>
      <w:r w:rsidR="00444D8B" w:rsidRPr="00444D8B">
        <w:rPr>
          <w:rFonts w:ascii="Times New Roman" w:hAnsi="Times New Roman" w:cs="Times New Roman"/>
          <w:lang w:val="en-US"/>
        </w:rPr>
        <w:t xml:space="preserve">Only one range state </w:t>
      </w:r>
      <w:r w:rsidR="008756D1">
        <w:rPr>
          <w:rFonts w:ascii="Times New Roman" w:hAnsi="Times New Roman" w:cs="Times New Roman"/>
          <w:lang w:val="en-US"/>
        </w:rPr>
        <w:t xml:space="preserve">- </w:t>
      </w:r>
      <w:r w:rsidR="00444D8B" w:rsidRPr="00444D8B">
        <w:rPr>
          <w:rFonts w:ascii="Times New Roman" w:hAnsi="Times New Roman" w:cs="Times New Roman"/>
          <w:lang w:val="en-US"/>
        </w:rPr>
        <w:t>Syria - reported the short and long term species trend as declining</w:t>
      </w:r>
      <w:r w:rsidR="002634A0">
        <w:rPr>
          <w:rFonts w:ascii="Times New Roman" w:hAnsi="Times New Roman" w:cs="Times New Roman"/>
          <w:lang w:val="en-US"/>
        </w:rPr>
        <w:t>, with</w:t>
      </w:r>
      <w:r w:rsidR="00444D8B">
        <w:rPr>
          <w:rFonts w:ascii="Times New Roman" w:hAnsi="Times New Roman" w:cs="Times New Roman"/>
          <w:lang w:val="en-US"/>
        </w:rPr>
        <w:t xml:space="preserve"> </w:t>
      </w:r>
      <w:r w:rsidR="00444D8B" w:rsidRPr="00444D8B">
        <w:rPr>
          <w:rFonts w:ascii="Times New Roman" w:hAnsi="Times New Roman" w:cs="Times New Roman"/>
          <w:lang w:val="en-US"/>
        </w:rPr>
        <w:t xml:space="preserve">Morocco even </w:t>
      </w:r>
      <w:r w:rsidR="002634A0">
        <w:rPr>
          <w:rFonts w:ascii="Times New Roman" w:hAnsi="Times New Roman" w:cs="Times New Roman"/>
          <w:lang w:val="en-US"/>
        </w:rPr>
        <w:t>reporting</w:t>
      </w:r>
      <w:r w:rsidR="00444D8B" w:rsidRPr="00444D8B">
        <w:rPr>
          <w:rFonts w:ascii="Times New Roman" w:hAnsi="Times New Roman" w:cs="Times New Roman"/>
          <w:lang w:val="en-US"/>
        </w:rPr>
        <w:t xml:space="preserve"> a long term increasing trend.</w:t>
      </w:r>
    </w:p>
    <w:p w14:paraId="6C694733" w14:textId="77777777" w:rsidR="00D24C98" w:rsidRDefault="00D24C98" w:rsidP="00DF3C0E">
      <w:pPr>
        <w:spacing w:after="0" w:line="240" w:lineRule="auto"/>
        <w:jc w:val="both"/>
        <w:rPr>
          <w:rFonts w:ascii="Times New Roman" w:hAnsi="Times New Roman" w:cs="Times New Roman"/>
          <w:lang w:val="en-US"/>
        </w:rPr>
      </w:pPr>
    </w:p>
    <w:tbl>
      <w:tblPr>
        <w:tblStyle w:val="TableGrid"/>
        <w:tblW w:w="0" w:type="auto"/>
        <w:jc w:val="center"/>
        <w:tblLook w:val="04A0" w:firstRow="1" w:lastRow="0" w:firstColumn="1" w:lastColumn="0" w:noHBand="0" w:noVBand="1"/>
      </w:tblPr>
      <w:tblGrid>
        <w:gridCol w:w="7723"/>
      </w:tblGrid>
      <w:tr w:rsidR="00D24C98" w:rsidRPr="005F5C1C" w14:paraId="32BC1099" w14:textId="77777777" w:rsidTr="00A01A49">
        <w:trPr>
          <w:trHeight w:val="1024"/>
          <w:jc w:val="center"/>
        </w:trPr>
        <w:tc>
          <w:tcPr>
            <w:tcW w:w="77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573892B" w14:textId="77777777" w:rsidR="00D24C98" w:rsidRDefault="00D24C98" w:rsidP="00A01A49">
            <w:pPr>
              <w:jc w:val="center"/>
              <w:rPr>
                <w:rFonts w:ascii="Times New Roman" w:hAnsi="Times New Roman" w:cs="Times New Roman"/>
              </w:rPr>
            </w:pPr>
          </w:p>
          <w:p w14:paraId="7C622330" w14:textId="77777777" w:rsidR="00D24C98" w:rsidRPr="000235F1" w:rsidRDefault="00D24C98" w:rsidP="00A01A49">
            <w:pPr>
              <w:jc w:val="center"/>
              <w:rPr>
                <w:rFonts w:ascii="Times New Roman" w:hAnsi="Times New Roman" w:cs="Times New Roman"/>
                <w:b/>
              </w:rPr>
            </w:pPr>
            <w:r w:rsidRPr="000235F1">
              <w:rPr>
                <w:rFonts w:ascii="Times New Roman" w:hAnsi="Times New Roman" w:cs="Times New Roman"/>
                <w:b/>
              </w:rPr>
              <w:t>Ove</w:t>
            </w:r>
            <w:r>
              <w:rPr>
                <w:rFonts w:ascii="Times New Roman" w:hAnsi="Times New Roman" w:cs="Times New Roman"/>
                <w:b/>
              </w:rPr>
              <w:t>rall average implementation rate for</w:t>
            </w:r>
            <w:r w:rsidRPr="000235F1">
              <w:rPr>
                <w:rFonts w:ascii="Times New Roman" w:hAnsi="Times New Roman" w:cs="Times New Roman"/>
                <w:b/>
              </w:rPr>
              <w:t xml:space="preserve"> 2</w:t>
            </w:r>
            <w:r>
              <w:rPr>
                <w:rFonts w:ascii="Times New Roman" w:hAnsi="Times New Roman" w:cs="Times New Roman"/>
                <w:b/>
              </w:rPr>
              <w:t>0</w:t>
            </w:r>
            <w:r w:rsidRPr="000235F1">
              <w:rPr>
                <w:rFonts w:ascii="Times New Roman" w:hAnsi="Times New Roman" w:cs="Times New Roman"/>
                <w:b/>
              </w:rPr>
              <w:t xml:space="preserve"> results</w:t>
            </w:r>
            <w:r>
              <w:rPr>
                <w:rFonts w:ascii="Times New Roman" w:hAnsi="Times New Roman" w:cs="Times New Roman"/>
                <w:b/>
              </w:rPr>
              <w:t xml:space="preserve">*: </w:t>
            </w:r>
            <w:r w:rsidRPr="00F44969">
              <w:rPr>
                <w:rFonts w:ascii="Times New Roman" w:hAnsi="Times New Roman" w:cs="Times New Roman"/>
                <w:b/>
                <w:color w:val="FF0000"/>
              </w:rPr>
              <w:t>66%</w:t>
            </w:r>
          </w:p>
          <w:p w14:paraId="5BECF035" w14:textId="77777777" w:rsidR="00D24C98" w:rsidRPr="000235F1" w:rsidRDefault="00D24C98" w:rsidP="00A01A49">
            <w:pPr>
              <w:jc w:val="center"/>
              <w:rPr>
                <w:rFonts w:ascii="Times New Roman" w:hAnsi="Times New Roman" w:cs="Times New Roman"/>
                <w:b/>
              </w:rPr>
            </w:pPr>
            <w:r>
              <w:rPr>
                <w:rFonts w:ascii="Times New Roman" w:hAnsi="Times New Roman" w:cs="Times New Roman"/>
                <w:b/>
              </w:rPr>
              <w:t>Average i</w:t>
            </w:r>
            <w:r w:rsidRPr="000235F1">
              <w:rPr>
                <w:rFonts w:ascii="Times New Roman" w:hAnsi="Times New Roman" w:cs="Times New Roman"/>
                <w:b/>
              </w:rPr>
              <w:t>mplementation rate for critical an</w:t>
            </w:r>
            <w:r>
              <w:rPr>
                <w:rFonts w:ascii="Times New Roman" w:hAnsi="Times New Roman" w:cs="Times New Roman"/>
                <w:b/>
              </w:rPr>
              <w:t xml:space="preserve">d high priority results (12)*: </w:t>
            </w:r>
            <w:r w:rsidRPr="00BD5E0A">
              <w:rPr>
                <w:rFonts w:ascii="Times New Roman" w:hAnsi="Times New Roman" w:cs="Times New Roman"/>
                <w:b/>
                <w:color w:val="FF0000"/>
              </w:rPr>
              <w:t>69%</w:t>
            </w:r>
          </w:p>
          <w:p w14:paraId="393AA92D" w14:textId="77777777" w:rsidR="00D24C98" w:rsidRDefault="00D24C98" w:rsidP="00A01A49">
            <w:pPr>
              <w:jc w:val="both"/>
              <w:rPr>
                <w:rFonts w:ascii="Times New Roman" w:hAnsi="Times New Roman" w:cs="Times New Roman"/>
              </w:rPr>
            </w:pPr>
          </w:p>
          <w:p w14:paraId="2BC80031" w14:textId="7868BC65" w:rsidR="00444D8B" w:rsidRPr="00444D8B" w:rsidRDefault="00444D8B" w:rsidP="00444D8B">
            <w:pPr>
              <w:rPr>
                <w:rFonts w:ascii="Times New Roman" w:hAnsi="Times New Roman" w:cs="Times New Roman"/>
                <w:sz w:val="20"/>
                <w:szCs w:val="20"/>
              </w:rPr>
            </w:pPr>
            <w:r w:rsidRPr="00444D8B">
              <w:rPr>
                <w:rFonts w:ascii="Times New Roman" w:hAnsi="Times New Roman" w:cs="Times New Roman"/>
                <w:i/>
                <w:sz w:val="20"/>
                <w:szCs w:val="20"/>
              </w:rPr>
              <w:t>*out of a total of 21: omitting Result 8, for which the responsibility for implementation does not lie with the range states.</w:t>
            </w:r>
          </w:p>
        </w:tc>
      </w:tr>
    </w:tbl>
    <w:p w14:paraId="04192D61" w14:textId="77777777" w:rsidR="00D24C98" w:rsidRDefault="00D24C98" w:rsidP="00DF3C0E">
      <w:pPr>
        <w:spacing w:after="0" w:line="240" w:lineRule="auto"/>
        <w:jc w:val="both"/>
        <w:rPr>
          <w:rFonts w:ascii="Times New Roman" w:hAnsi="Times New Roman" w:cs="Times New Roman"/>
          <w:lang w:val="en-US"/>
        </w:rPr>
      </w:pPr>
    </w:p>
    <w:p w14:paraId="0CB416E9" w14:textId="2009D8C5" w:rsidR="000235F1" w:rsidRDefault="00444D8B" w:rsidP="00DF3C0E">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H</w:t>
      </w:r>
      <w:r w:rsidR="000F3528">
        <w:rPr>
          <w:rFonts w:ascii="Times New Roman" w:hAnsi="Times New Roman" w:cs="Times New Roman"/>
          <w:lang w:val="en-US"/>
        </w:rPr>
        <w:t xml:space="preserve">owever, the Northern Bald Ibis remains </w:t>
      </w:r>
      <w:r w:rsidR="0092084F">
        <w:rPr>
          <w:rFonts w:ascii="Times New Roman" w:hAnsi="Times New Roman" w:cs="Times New Roman"/>
          <w:lang w:val="en-US"/>
        </w:rPr>
        <w:t>categorized as ‘</w:t>
      </w:r>
      <w:r w:rsidR="000F3528">
        <w:rPr>
          <w:rFonts w:ascii="Times New Roman" w:hAnsi="Times New Roman" w:cs="Times New Roman"/>
          <w:lang w:val="en-US"/>
        </w:rPr>
        <w:t>Critically Endangered</w:t>
      </w:r>
      <w:r w:rsidR="0092084F">
        <w:rPr>
          <w:rFonts w:ascii="Times New Roman" w:hAnsi="Times New Roman" w:cs="Times New Roman"/>
          <w:lang w:val="en-US"/>
        </w:rPr>
        <w:t>’</w:t>
      </w:r>
      <w:r w:rsidR="000F3528">
        <w:rPr>
          <w:rFonts w:ascii="Times New Roman" w:hAnsi="Times New Roman" w:cs="Times New Roman"/>
          <w:lang w:val="en-US"/>
        </w:rPr>
        <w:t xml:space="preserve"> </w:t>
      </w:r>
      <w:r>
        <w:rPr>
          <w:rFonts w:ascii="Times New Roman" w:hAnsi="Times New Roman" w:cs="Times New Roman"/>
          <w:lang w:val="en-US"/>
        </w:rPr>
        <w:t xml:space="preserve">by the IUCN </w:t>
      </w:r>
      <w:r w:rsidR="000F3528">
        <w:rPr>
          <w:rFonts w:ascii="Times New Roman" w:hAnsi="Times New Roman" w:cs="Times New Roman"/>
          <w:lang w:val="en-US"/>
        </w:rPr>
        <w:t xml:space="preserve">and much work is still needed in order to reach the long-term goal of the Action Plan to </w:t>
      </w:r>
      <w:r w:rsidR="00DF3C0E" w:rsidRPr="00726929">
        <w:rPr>
          <w:rFonts w:ascii="Times New Roman" w:hAnsi="Times New Roman" w:cs="Times New Roman"/>
          <w:lang w:val="en-US"/>
        </w:rPr>
        <w:t xml:space="preserve">increase the number of </w:t>
      </w:r>
      <w:r w:rsidR="000F3528">
        <w:rPr>
          <w:rFonts w:ascii="Times New Roman" w:hAnsi="Times New Roman" w:cs="Times New Roman"/>
          <w:lang w:val="en-US"/>
        </w:rPr>
        <w:t xml:space="preserve">Northern Bald Ibis </w:t>
      </w:r>
      <w:r w:rsidR="00DF3C0E" w:rsidRPr="00726929">
        <w:rPr>
          <w:rFonts w:ascii="Times New Roman" w:hAnsi="Times New Roman" w:cs="Times New Roman"/>
          <w:lang w:val="en-US"/>
        </w:rPr>
        <w:t xml:space="preserve">colonies in the </w:t>
      </w:r>
      <w:r w:rsidR="000F3528">
        <w:rPr>
          <w:rFonts w:ascii="Times New Roman" w:hAnsi="Times New Roman" w:cs="Times New Roman"/>
          <w:lang w:val="en-US"/>
        </w:rPr>
        <w:t xml:space="preserve">three </w:t>
      </w:r>
      <w:r w:rsidR="00DF3C0E" w:rsidRPr="00726929">
        <w:rPr>
          <w:rFonts w:ascii="Times New Roman" w:hAnsi="Times New Roman" w:cs="Times New Roman"/>
          <w:lang w:val="en-US"/>
        </w:rPr>
        <w:t>Principal Range States</w:t>
      </w:r>
      <w:r w:rsidR="000F3528">
        <w:rPr>
          <w:rFonts w:ascii="Times New Roman" w:hAnsi="Times New Roman" w:cs="Times New Roman"/>
          <w:lang w:val="en-US"/>
        </w:rPr>
        <w:t xml:space="preserve">. High priority activities to achieve this goal, such as raising the </w:t>
      </w:r>
      <w:r w:rsidR="000F3528" w:rsidRPr="000F3528">
        <w:rPr>
          <w:rFonts w:ascii="Times New Roman" w:hAnsi="Times New Roman" w:cs="Times New Roman"/>
          <w:lang w:val="en-US"/>
        </w:rPr>
        <w:t xml:space="preserve">number of the captive </w:t>
      </w:r>
      <w:r w:rsidR="0092084F">
        <w:rPr>
          <w:rFonts w:ascii="Times New Roman" w:hAnsi="Times New Roman" w:cs="Times New Roman"/>
          <w:lang w:val="en-US"/>
        </w:rPr>
        <w:t>Eastern population risen to 200-</w:t>
      </w:r>
      <w:r w:rsidR="000F3528" w:rsidRPr="000F3528">
        <w:rPr>
          <w:rFonts w:ascii="Times New Roman" w:hAnsi="Times New Roman" w:cs="Times New Roman"/>
          <w:lang w:val="en-US"/>
        </w:rPr>
        <w:t>250 birds</w:t>
      </w:r>
      <w:r w:rsidR="000F3528">
        <w:rPr>
          <w:rFonts w:ascii="Times New Roman" w:hAnsi="Times New Roman" w:cs="Times New Roman"/>
          <w:lang w:val="en-US"/>
        </w:rPr>
        <w:t>, remain to be implemented.</w:t>
      </w:r>
      <w:r w:rsidR="00957E71">
        <w:rPr>
          <w:rFonts w:ascii="Times New Roman" w:hAnsi="Times New Roman" w:cs="Times New Roman"/>
          <w:lang w:val="en-US"/>
        </w:rPr>
        <w:t xml:space="preserve"> Lacking funding and resources as well as ongoing conflicts in the region are certainly serious obstacles hampering further implementation progress.</w:t>
      </w:r>
    </w:p>
    <w:p w14:paraId="41E0F47D" w14:textId="77777777" w:rsidR="000F3528" w:rsidRDefault="000F3528" w:rsidP="00DF3C0E">
      <w:pPr>
        <w:spacing w:after="0" w:line="240" w:lineRule="auto"/>
        <w:jc w:val="both"/>
        <w:rPr>
          <w:rFonts w:ascii="Times New Roman" w:hAnsi="Times New Roman" w:cs="Times New Roman"/>
          <w:lang w:val="en-US"/>
        </w:rPr>
      </w:pPr>
    </w:p>
    <w:p w14:paraId="632D71AD" w14:textId="6EEE6FC8" w:rsidR="000235F1" w:rsidRPr="00F0651A" w:rsidRDefault="00957E71" w:rsidP="000235F1">
      <w:pPr>
        <w:spacing w:after="0" w:line="240" w:lineRule="auto"/>
        <w:jc w:val="both"/>
        <w:rPr>
          <w:rFonts w:ascii="Times New Roman" w:hAnsi="Times New Roman" w:cs="Times New Roman"/>
          <w:lang w:val="en-US"/>
        </w:rPr>
      </w:pPr>
      <w:r>
        <w:rPr>
          <w:rFonts w:ascii="Times New Roman" w:hAnsi="Times New Roman" w:cs="Times New Roman"/>
          <w:lang w:val="en-US"/>
        </w:rPr>
        <w:t>With regard to</w:t>
      </w:r>
      <w:r w:rsidR="0092084F">
        <w:rPr>
          <w:rFonts w:ascii="Times New Roman" w:hAnsi="Times New Roman" w:cs="Times New Roman"/>
          <w:lang w:val="en-US"/>
        </w:rPr>
        <w:t xml:space="preserve"> the over</w:t>
      </w:r>
      <w:r w:rsidR="00211296">
        <w:rPr>
          <w:rFonts w:ascii="Times New Roman" w:hAnsi="Times New Roman" w:cs="Times New Roman"/>
          <w:lang w:val="en-US"/>
        </w:rPr>
        <w:t xml:space="preserve">all </w:t>
      </w:r>
      <w:r w:rsidR="007449F9">
        <w:rPr>
          <w:rFonts w:ascii="Times New Roman" w:hAnsi="Times New Roman" w:cs="Times New Roman"/>
          <w:lang w:val="en-US"/>
        </w:rPr>
        <w:t xml:space="preserve">average implementation rates presented </w:t>
      </w:r>
      <w:r w:rsidR="00444D8B">
        <w:rPr>
          <w:rFonts w:ascii="Times New Roman" w:hAnsi="Times New Roman" w:cs="Times New Roman"/>
          <w:lang w:val="en-US"/>
        </w:rPr>
        <w:t>above</w:t>
      </w:r>
      <w:r w:rsidR="007449F9">
        <w:rPr>
          <w:rFonts w:ascii="Times New Roman" w:hAnsi="Times New Roman" w:cs="Times New Roman"/>
          <w:lang w:val="en-US"/>
        </w:rPr>
        <w:t>, i</w:t>
      </w:r>
      <w:r w:rsidR="000235F1">
        <w:rPr>
          <w:rFonts w:ascii="Times New Roman" w:hAnsi="Times New Roman" w:cs="Times New Roman"/>
          <w:lang w:val="en-US"/>
        </w:rPr>
        <w:t xml:space="preserve">t should </w:t>
      </w:r>
      <w:r w:rsidR="00444D8B">
        <w:rPr>
          <w:rFonts w:ascii="Times New Roman" w:hAnsi="Times New Roman" w:cs="Times New Roman"/>
          <w:lang w:val="en-US"/>
        </w:rPr>
        <w:t xml:space="preserve">also </w:t>
      </w:r>
      <w:r w:rsidR="000235F1">
        <w:rPr>
          <w:rFonts w:ascii="Times New Roman" w:hAnsi="Times New Roman" w:cs="Times New Roman"/>
          <w:lang w:val="en-US"/>
        </w:rPr>
        <w:t>be noted that</w:t>
      </w:r>
      <w:r w:rsidR="000235F1" w:rsidRPr="00F0651A">
        <w:rPr>
          <w:rFonts w:ascii="Times New Roman" w:hAnsi="Times New Roman" w:cs="Times New Roman"/>
          <w:lang w:val="en-US"/>
        </w:rPr>
        <w:t xml:space="preserve"> the </w:t>
      </w:r>
      <w:r>
        <w:rPr>
          <w:rFonts w:ascii="Times New Roman" w:hAnsi="Times New Roman" w:cs="Times New Roman"/>
          <w:lang w:val="en-US"/>
        </w:rPr>
        <w:t>actors</w:t>
      </w:r>
      <w:r w:rsidR="000235F1">
        <w:rPr>
          <w:rFonts w:ascii="Times New Roman" w:hAnsi="Times New Roman" w:cs="Times New Roman"/>
          <w:lang w:val="en-US"/>
        </w:rPr>
        <w:t xml:space="preserve"> identified</w:t>
      </w:r>
      <w:r w:rsidR="007449F9">
        <w:rPr>
          <w:rFonts w:ascii="Times New Roman" w:hAnsi="Times New Roman" w:cs="Times New Roman"/>
          <w:lang w:val="en-US"/>
        </w:rPr>
        <w:t xml:space="preserve"> in the Action Plan</w:t>
      </w:r>
      <w:r w:rsidR="000235F1">
        <w:rPr>
          <w:rFonts w:ascii="Times New Roman" w:hAnsi="Times New Roman" w:cs="Times New Roman"/>
          <w:lang w:val="en-US"/>
        </w:rPr>
        <w:t xml:space="preserve"> to carry out many of the </w:t>
      </w:r>
      <w:r w:rsidR="007449F9">
        <w:rPr>
          <w:rFonts w:ascii="Times New Roman" w:hAnsi="Times New Roman" w:cs="Times New Roman"/>
          <w:lang w:val="en-US"/>
        </w:rPr>
        <w:t xml:space="preserve">listed </w:t>
      </w:r>
      <w:r w:rsidR="000235F1">
        <w:rPr>
          <w:rFonts w:ascii="Times New Roman" w:hAnsi="Times New Roman" w:cs="Times New Roman"/>
          <w:lang w:val="en-US"/>
        </w:rPr>
        <w:t>activities</w:t>
      </w:r>
      <w:r w:rsidR="000235F1" w:rsidRPr="00F0651A">
        <w:rPr>
          <w:rFonts w:ascii="Times New Roman" w:hAnsi="Times New Roman" w:cs="Times New Roman"/>
          <w:lang w:val="en-US"/>
        </w:rPr>
        <w:t xml:space="preserve"> </w:t>
      </w:r>
      <w:r w:rsidR="007449F9">
        <w:rPr>
          <w:rFonts w:ascii="Times New Roman" w:hAnsi="Times New Roman" w:cs="Times New Roman"/>
          <w:lang w:val="en-US"/>
        </w:rPr>
        <w:t>are in fact</w:t>
      </w:r>
      <w:r w:rsidR="000235F1" w:rsidRPr="00F0651A">
        <w:rPr>
          <w:rFonts w:ascii="Times New Roman" w:hAnsi="Times New Roman" w:cs="Times New Roman"/>
          <w:lang w:val="en-US"/>
        </w:rPr>
        <w:t xml:space="preserve"> </w:t>
      </w:r>
      <w:r w:rsidR="000235F1">
        <w:rPr>
          <w:rFonts w:ascii="Times New Roman" w:hAnsi="Times New Roman" w:cs="Times New Roman"/>
          <w:lang w:val="en-US"/>
        </w:rPr>
        <w:t xml:space="preserve">international institutions and </w:t>
      </w:r>
      <w:r w:rsidR="007449F9">
        <w:rPr>
          <w:rFonts w:ascii="Times New Roman" w:hAnsi="Times New Roman" w:cs="Times New Roman"/>
          <w:lang w:val="en-US"/>
        </w:rPr>
        <w:t xml:space="preserve">conservation </w:t>
      </w:r>
      <w:r w:rsidR="000235F1">
        <w:rPr>
          <w:rFonts w:ascii="Times New Roman" w:hAnsi="Times New Roman" w:cs="Times New Roman"/>
          <w:lang w:val="en-US"/>
        </w:rPr>
        <w:t xml:space="preserve">organizations such as </w:t>
      </w:r>
      <w:r w:rsidR="007449F9">
        <w:rPr>
          <w:rFonts w:ascii="Times New Roman" w:hAnsi="Times New Roman" w:cs="Times New Roman"/>
          <w:lang w:val="en-US"/>
        </w:rPr>
        <w:t xml:space="preserve">EAZA, </w:t>
      </w:r>
      <w:r w:rsidR="000235F1" w:rsidRPr="00F0651A">
        <w:rPr>
          <w:rFonts w:ascii="Times New Roman" w:hAnsi="Times New Roman" w:cs="Times New Roman"/>
          <w:lang w:val="en-US"/>
        </w:rPr>
        <w:t>IAGNBI</w:t>
      </w:r>
      <w:r w:rsidR="007449F9">
        <w:rPr>
          <w:rFonts w:ascii="Times New Roman" w:hAnsi="Times New Roman" w:cs="Times New Roman"/>
          <w:lang w:val="en-US"/>
        </w:rPr>
        <w:t>, RSPB and IUCN. T</w:t>
      </w:r>
      <w:r w:rsidR="000F3528">
        <w:rPr>
          <w:rFonts w:ascii="Times New Roman" w:hAnsi="Times New Roman" w:cs="Times New Roman"/>
          <w:lang w:val="en-US"/>
        </w:rPr>
        <w:t xml:space="preserve">herefore an overview of the activities implemented outside of the </w:t>
      </w:r>
      <w:r w:rsidR="007449F9">
        <w:rPr>
          <w:rFonts w:ascii="Times New Roman" w:hAnsi="Times New Roman" w:cs="Times New Roman"/>
          <w:lang w:val="en-US"/>
        </w:rPr>
        <w:t>immediate remit</w:t>
      </w:r>
      <w:r w:rsidR="000F3528">
        <w:rPr>
          <w:rFonts w:ascii="Times New Roman" w:hAnsi="Times New Roman" w:cs="Times New Roman"/>
          <w:lang w:val="en-US"/>
        </w:rPr>
        <w:t xml:space="preserve"> of the range states would be </w:t>
      </w:r>
      <w:r w:rsidR="007449F9">
        <w:rPr>
          <w:rFonts w:ascii="Times New Roman" w:hAnsi="Times New Roman" w:cs="Times New Roman"/>
          <w:lang w:val="en-US"/>
        </w:rPr>
        <w:t xml:space="preserve">very </w:t>
      </w:r>
      <w:r w:rsidR="000F3528">
        <w:rPr>
          <w:rFonts w:ascii="Times New Roman" w:hAnsi="Times New Roman" w:cs="Times New Roman"/>
          <w:lang w:val="en-US"/>
        </w:rPr>
        <w:t>useful</w:t>
      </w:r>
      <w:r w:rsidR="007449F9">
        <w:rPr>
          <w:rFonts w:ascii="Times New Roman" w:hAnsi="Times New Roman" w:cs="Times New Roman"/>
          <w:lang w:val="en-US"/>
        </w:rPr>
        <w:t xml:space="preserve"> and would make the overall assessment of implementation more complete</w:t>
      </w:r>
      <w:r w:rsidR="000F3528">
        <w:rPr>
          <w:rFonts w:ascii="Times New Roman" w:hAnsi="Times New Roman" w:cs="Times New Roman"/>
          <w:lang w:val="en-US"/>
        </w:rPr>
        <w:t>.</w:t>
      </w:r>
    </w:p>
    <w:p w14:paraId="73DF9393" w14:textId="77777777" w:rsidR="000235F1" w:rsidRDefault="000235F1" w:rsidP="00DF3C0E">
      <w:pPr>
        <w:spacing w:after="0" w:line="240" w:lineRule="auto"/>
        <w:jc w:val="both"/>
        <w:rPr>
          <w:rFonts w:ascii="Times New Roman" w:hAnsi="Times New Roman" w:cs="Times New Roman"/>
          <w:lang w:val="en-US"/>
        </w:rPr>
      </w:pPr>
    </w:p>
    <w:p w14:paraId="4F8EB69F" w14:textId="5CAF6B3D" w:rsidR="00A51954" w:rsidRDefault="00957E71" w:rsidP="00DF3C0E">
      <w:pPr>
        <w:spacing w:after="0" w:line="240" w:lineRule="auto"/>
        <w:jc w:val="both"/>
        <w:rPr>
          <w:rFonts w:ascii="Times New Roman" w:hAnsi="Times New Roman" w:cs="Times New Roman"/>
          <w:lang w:val="en-US"/>
        </w:rPr>
      </w:pPr>
      <w:r>
        <w:rPr>
          <w:rFonts w:ascii="Times New Roman" w:hAnsi="Times New Roman" w:cs="Times New Roman"/>
          <w:lang w:val="en-US"/>
        </w:rPr>
        <w:t>A</w:t>
      </w:r>
      <w:r w:rsidR="007449F9">
        <w:rPr>
          <w:rFonts w:ascii="Times New Roman" w:hAnsi="Times New Roman" w:cs="Times New Roman"/>
          <w:lang w:val="en-US"/>
        </w:rPr>
        <w:t xml:space="preserve"> revitaliz</w:t>
      </w:r>
      <w:r>
        <w:rPr>
          <w:rFonts w:ascii="Times New Roman" w:hAnsi="Times New Roman" w:cs="Times New Roman"/>
          <w:lang w:val="en-US"/>
        </w:rPr>
        <w:t>ation of the Northern Bald Ibis International Working Group is clearly necessary. A</w:t>
      </w:r>
      <w:r w:rsidR="007449F9">
        <w:rPr>
          <w:rFonts w:ascii="Times New Roman" w:hAnsi="Times New Roman" w:cs="Times New Roman"/>
          <w:lang w:val="en-US"/>
        </w:rPr>
        <w:t xml:space="preserve"> </w:t>
      </w:r>
      <w:r>
        <w:rPr>
          <w:rFonts w:ascii="Times New Roman" w:hAnsi="Times New Roman" w:cs="Times New Roman"/>
          <w:lang w:val="en-US"/>
        </w:rPr>
        <w:t>r</w:t>
      </w:r>
      <w:r w:rsidR="000E13E0">
        <w:rPr>
          <w:rFonts w:ascii="Times New Roman" w:hAnsi="Times New Roman" w:cs="Times New Roman"/>
          <w:lang w:val="en-US"/>
        </w:rPr>
        <w:t xml:space="preserve">evision of </w:t>
      </w:r>
      <w:r>
        <w:rPr>
          <w:rFonts w:ascii="Times New Roman" w:hAnsi="Times New Roman" w:cs="Times New Roman"/>
          <w:lang w:val="en-US"/>
        </w:rPr>
        <w:t xml:space="preserve">the 2005 </w:t>
      </w:r>
      <w:r w:rsidR="000E13E0">
        <w:rPr>
          <w:rFonts w:ascii="Times New Roman" w:hAnsi="Times New Roman" w:cs="Times New Roman"/>
          <w:lang w:val="en-US"/>
        </w:rPr>
        <w:t xml:space="preserve">Action Plan </w:t>
      </w:r>
      <w:r>
        <w:rPr>
          <w:rFonts w:ascii="Times New Roman" w:hAnsi="Times New Roman" w:cs="Times New Roman"/>
          <w:lang w:val="en-US"/>
        </w:rPr>
        <w:t xml:space="preserve">is expected </w:t>
      </w:r>
      <w:r w:rsidR="000E13E0">
        <w:rPr>
          <w:rFonts w:ascii="Times New Roman" w:hAnsi="Times New Roman" w:cs="Times New Roman"/>
          <w:lang w:val="en-US"/>
        </w:rPr>
        <w:t>to be adopted at the 6</w:t>
      </w:r>
      <w:r w:rsidR="000E13E0" w:rsidRPr="000E13E0">
        <w:rPr>
          <w:rFonts w:ascii="Times New Roman" w:hAnsi="Times New Roman" w:cs="Times New Roman"/>
          <w:vertAlign w:val="superscript"/>
          <w:lang w:val="en-US"/>
        </w:rPr>
        <w:t>th</w:t>
      </w:r>
      <w:r w:rsidR="000E13E0">
        <w:rPr>
          <w:rFonts w:ascii="Times New Roman" w:hAnsi="Times New Roman" w:cs="Times New Roman"/>
          <w:lang w:val="en-US"/>
        </w:rPr>
        <w:t xml:space="preserve"> Session of the Meeting of the AEWA Parties in November 2015 </w:t>
      </w:r>
      <w:r>
        <w:rPr>
          <w:rFonts w:ascii="Times New Roman" w:hAnsi="Times New Roman" w:cs="Times New Roman"/>
          <w:lang w:val="en-US"/>
        </w:rPr>
        <w:t>and will hopefully bri</w:t>
      </w:r>
      <w:r w:rsidR="00EF4100">
        <w:rPr>
          <w:rFonts w:ascii="Times New Roman" w:hAnsi="Times New Roman" w:cs="Times New Roman"/>
          <w:lang w:val="en-US"/>
        </w:rPr>
        <w:t>ng new impetus and resources urgently needed for implementation.</w:t>
      </w:r>
    </w:p>
    <w:p w14:paraId="139FA6E2" w14:textId="63892308" w:rsidR="00A51954" w:rsidRDefault="00A51954" w:rsidP="00DF3C0E">
      <w:pPr>
        <w:spacing w:after="0" w:line="240" w:lineRule="auto"/>
        <w:jc w:val="both"/>
        <w:rPr>
          <w:rFonts w:ascii="Times New Roman" w:hAnsi="Times New Roman" w:cs="Times New Roman"/>
          <w:lang w:val="en-US"/>
        </w:rPr>
      </w:pPr>
    </w:p>
    <w:p w14:paraId="236012DB" w14:textId="77777777" w:rsidR="000235F1" w:rsidRDefault="000235F1" w:rsidP="00DF3C0E">
      <w:pPr>
        <w:spacing w:after="0" w:line="240" w:lineRule="auto"/>
        <w:jc w:val="both"/>
        <w:rPr>
          <w:rFonts w:ascii="Times New Roman" w:hAnsi="Times New Roman" w:cs="Times New Roman"/>
          <w:lang w:val="en-US"/>
        </w:rPr>
      </w:pPr>
    </w:p>
    <w:p w14:paraId="7FAF0820" w14:textId="01B14CCA" w:rsidR="001D0C51" w:rsidRDefault="001D0C51" w:rsidP="00D60D7E">
      <w:pPr>
        <w:spacing w:after="0" w:line="240" w:lineRule="auto"/>
        <w:jc w:val="both"/>
        <w:rPr>
          <w:rFonts w:ascii="Times New Roman" w:hAnsi="Times New Roman" w:cs="Times New Roman"/>
          <w:lang w:val="en-US"/>
        </w:rPr>
      </w:pPr>
      <w:r>
        <w:rPr>
          <w:rFonts w:ascii="Times New Roman" w:hAnsi="Times New Roman" w:cs="Times New Roman"/>
          <w:lang w:val="en-US"/>
        </w:rPr>
        <w:br w:type="page"/>
      </w:r>
    </w:p>
    <w:p w14:paraId="26F88330" w14:textId="74A726D7" w:rsidR="00EE1D7D" w:rsidRPr="00DD5A77" w:rsidRDefault="00EE1D7D" w:rsidP="001D0C51">
      <w:pPr>
        <w:shd w:val="clear" w:color="auto" w:fill="DBE5F1" w:themeFill="accent1" w:themeFillTint="33"/>
        <w:spacing w:after="0" w:line="240" w:lineRule="auto"/>
        <w:jc w:val="both"/>
        <w:rPr>
          <w:rFonts w:ascii="Times New Roman" w:hAnsi="Times New Roman" w:cs="Times New Roman"/>
          <w:b/>
          <w:lang w:val="en-US"/>
        </w:rPr>
      </w:pPr>
      <w:r>
        <w:rPr>
          <w:rFonts w:ascii="Times New Roman" w:hAnsi="Times New Roman" w:cs="Times New Roman"/>
          <w:b/>
          <w:lang w:val="en-US"/>
        </w:rPr>
        <w:lastRenderedPageBreak/>
        <w:t>B</w:t>
      </w:r>
      <w:r w:rsidRPr="00DD5A77">
        <w:rPr>
          <w:rFonts w:ascii="Times New Roman" w:hAnsi="Times New Roman" w:cs="Times New Roman"/>
          <w:b/>
          <w:lang w:val="en-US"/>
        </w:rPr>
        <w:t xml:space="preserve">. </w:t>
      </w:r>
      <w:r>
        <w:rPr>
          <w:rFonts w:ascii="Times New Roman" w:hAnsi="Times New Roman" w:cs="Times New Roman"/>
          <w:b/>
          <w:lang w:val="en-US"/>
        </w:rPr>
        <w:t>AEWA Lesser Flamingo ISSAP</w:t>
      </w:r>
    </w:p>
    <w:p w14:paraId="26CD923E" w14:textId="77777777" w:rsidR="00EE1D7D" w:rsidRDefault="00EE1D7D" w:rsidP="00EE1D7D">
      <w:pPr>
        <w:spacing w:after="0" w:line="240" w:lineRule="auto"/>
        <w:rPr>
          <w:rFonts w:ascii="Times New Roman" w:hAnsi="Times New Roman" w:cs="Times New Roman"/>
          <w:lang w:val="en-US"/>
        </w:rPr>
      </w:pPr>
    </w:p>
    <w:p w14:paraId="6533DD04" w14:textId="7E7A9785" w:rsidR="00EE1D7D" w:rsidRDefault="000E0420" w:rsidP="00D629E5">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1</w:t>
      </w:r>
      <w:r w:rsidR="00EE1D7D">
        <w:rPr>
          <w:rFonts w:ascii="Times New Roman" w:hAnsi="Times New Roman" w:cs="Times New Roman"/>
          <w:i/>
          <w:lang w:val="en-US"/>
        </w:rPr>
        <w:t xml:space="preserve">. </w:t>
      </w:r>
      <w:r w:rsidR="00EE1D7D" w:rsidRPr="00042486">
        <w:rPr>
          <w:rFonts w:ascii="Times New Roman" w:hAnsi="Times New Roman" w:cs="Times New Roman"/>
          <w:i/>
          <w:lang w:val="en-US"/>
        </w:rPr>
        <w:t>Introduction</w:t>
      </w:r>
    </w:p>
    <w:p w14:paraId="4013D4D5" w14:textId="77777777" w:rsidR="00D629E5" w:rsidRPr="00D629E5" w:rsidRDefault="00D629E5" w:rsidP="00D629E5">
      <w:pPr>
        <w:shd w:val="clear" w:color="auto" w:fill="FFFFFF" w:themeFill="background1"/>
        <w:spacing w:after="0" w:line="240" w:lineRule="auto"/>
        <w:rPr>
          <w:rFonts w:ascii="Times New Roman" w:hAnsi="Times New Roman" w:cs="Times New Roman"/>
          <w:i/>
          <w:lang w:val="en-US"/>
        </w:rPr>
      </w:pPr>
    </w:p>
    <w:p w14:paraId="71CC8669" w14:textId="2E99D0E4" w:rsidR="008505F1" w:rsidRDefault="00EE1D7D" w:rsidP="00EE1D7D">
      <w:pPr>
        <w:spacing w:after="0" w:line="240" w:lineRule="auto"/>
        <w:jc w:val="both"/>
        <w:rPr>
          <w:rFonts w:ascii="Times New Roman" w:hAnsi="Times New Roman" w:cs="Times New Roman"/>
          <w:lang w:val="en-US"/>
        </w:rPr>
      </w:pPr>
      <w:r w:rsidRPr="002918EA">
        <w:rPr>
          <w:rFonts w:ascii="Times New Roman" w:hAnsi="Times New Roman" w:cs="Times New Roman"/>
          <w:lang w:val="en-US"/>
        </w:rPr>
        <w:t xml:space="preserve">The Lesser Flamingo </w:t>
      </w:r>
      <w:r w:rsidRPr="002918EA">
        <w:rPr>
          <w:rFonts w:ascii="Times New Roman" w:hAnsi="Times New Roman" w:cs="Times New Roman"/>
          <w:i/>
          <w:lang w:val="en-US"/>
        </w:rPr>
        <w:t>(</w:t>
      </w:r>
      <w:r w:rsidRPr="00042486">
        <w:rPr>
          <w:rFonts w:ascii="Times New Roman" w:hAnsi="Times New Roman" w:cs="Times New Roman"/>
          <w:i/>
          <w:lang w:val="en-US"/>
        </w:rPr>
        <w:t>Phoeniconaias minor)</w:t>
      </w:r>
      <w:r>
        <w:rPr>
          <w:rFonts w:ascii="Times New Roman" w:hAnsi="Times New Roman" w:cs="Times New Roman"/>
          <w:lang w:val="en-US"/>
        </w:rPr>
        <w:t xml:space="preserve"> </w:t>
      </w:r>
      <w:r w:rsidRPr="0038705F">
        <w:rPr>
          <w:rFonts w:ascii="Times New Roman" w:hAnsi="Times New Roman" w:cs="Times New Roman"/>
          <w:lang w:val="en-US"/>
        </w:rPr>
        <w:t xml:space="preserve">is classified as </w:t>
      </w:r>
      <w:r w:rsidR="00073727">
        <w:rPr>
          <w:rFonts w:ascii="Times New Roman" w:hAnsi="Times New Roman" w:cs="Times New Roman"/>
          <w:lang w:val="en-US"/>
        </w:rPr>
        <w:t>‘</w:t>
      </w:r>
      <w:r w:rsidRPr="0038705F">
        <w:rPr>
          <w:rFonts w:ascii="Times New Roman" w:hAnsi="Times New Roman" w:cs="Times New Roman"/>
          <w:lang w:val="en-US"/>
        </w:rPr>
        <w:t>Near-Threatened</w:t>
      </w:r>
      <w:r w:rsidR="00073727">
        <w:rPr>
          <w:rFonts w:ascii="Times New Roman" w:hAnsi="Times New Roman" w:cs="Times New Roman"/>
          <w:lang w:val="en-US"/>
        </w:rPr>
        <w:t>’</w:t>
      </w:r>
      <w:r w:rsidRPr="0038705F">
        <w:rPr>
          <w:rFonts w:ascii="Times New Roman" w:hAnsi="Times New Roman" w:cs="Times New Roman"/>
          <w:lang w:val="en-US"/>
        </w:rPr>
        <w:t xml:space="preserve"> by the IUCN and is listed in Column A categories 2 (West Africa), 4 (Eastern Africa) and 3a (Southern Africa to Madagascar) on Table 1 of the AEWA Action Plan.</w:t>
      </w:r>
      <w:r>
        <w:rPr>
          <w:rFonts w:ascii="Times New Roman" w:hAnsi="Times New Roman" w:cs="Times New Roman"/>
          <w:lang w:val="en-US"/>
        </w:rPr>
        <w:t xml:space="preserve"> The CMS/AEWA International Single Species Action Plan for the Conservation of the Lesser Flamingo was adopted at the 4</w:t>
      </w:r>
      <w:r w:rsidRPr="00042486">
        <w:rPr>
          <w:rFonts w:ascii="Times New Roman" w:hAnsi="Times New Roman" w:cs="Times New Roman"/>
          <w:vertAlign w:val="superscript"/>
          <w:lang w:val="en-US"/>
        </w:rPr>
        <w:t>th</w:t>
      </w:r>
      <w:r>
        <w:rPr>
          <w:rFonts w:ascii="Times New Roman" w:hAnsi="Times New Roman" w:cs="Times New Roman"/>
          <w:lang w:val="en-US"/>
        </w:rPr>
        <w:t xml:space="preserve"> Session of the Meeting of the AEWA Parties in 2008</w:t>
      </w:r>
      <w:r w:rsidR="00062396">
        <w:rPr>
          <w:rStyle w:val="FootnoteReference"/>
          <w:rFonts w:ascii="Times New Roman" w:hAnsi="Times New Roman" w:cs="Times New Roman"/>
          <w:lang w:val="en-US"/>
        </w:rPr>
        <w:footnoteReference w:id="3"/>
      </w:r>
      <w:r>
        <w:rPr>
          <w:rFonts w:ascii="Times New Roman" w:hAnsi="Times New Roman" w:cs="Times New Roman"/>
          <w:lang w:val="en-US"/>
        </w:rPr>
        <w:t xml:space="preserve">. </w:t>
      </w:r>
    </w:p>
    <w:p w14:paraId="06F6581F" w14:textId="77777777" w:rsidR="008505F1" w:rsidRDefault="008505F1" w:rsidP="00EE1D7D">
      <w:pPr>
        <w:spacing w:after="0" w:line="240" w:lineRule="auto"/>
        <w:jc w:val="both"/>
        <w:rPr>
          <w:rFonts w:ascii="Times New Roman" w:hAnsi="Times New Roman" w:cs="Times New Roman"/>
          <w:lang w:val="en-US"/>
        </w:rPr>
      </w:pPr>
    </w:p>
    <w:tbl>
      <w:tblPr>
        <w:tblStyle w:val="TableGrid"/>
        <w:tblW w:w="8713" w:type="dxa"/>
        <w:jc w:val="center"/>
        <w:shd w:val="clear" w:color="auto" w:fill="FFFFFF" w:themeFill="background1"/>
        <w:tblLook w:val="04A0" w:firstRow="1" w:lastRow="0" w:firstColumn="1" w:lastColumn="0" w:noHBand="0" w:noVBand="1"/>
      </w:tblPr>
      <w:tblGrid>
        <w:gridCol w:w="8713"/>
      </w:tblGrid>
      <w:tr w:rsidR="008505F1" w:rsidRPr="005F5C1C" w14:paraId="243DA34A" w14:textId="77777777" w:rsidTr="00A01A49">
        <w:trPr>
          <w:trHeight w:val="1163"/>
          <w:jc w:val="center"/>
        </w:trPr>
        <w:tc>
          <w:tcPr>
            <w:tcW w:w="87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942D6F7" w14:textId="19051E89" w:rsidR="008505F1" w:rsidRDefault="008505F1" w:rsidP="008505F1">
            <w:pPr>
              <w:jc w:val="both"/>
              <w:rPr>
                <w:rFonts w:ascii="Times New Roman" w:hAnsi="Times New Roman" w:cs="Times New Roman"/>
              </w:rPr>
            </w:pPr>
            <w:r>
              <w:rPr>
                <w:rFonts w:ascii="Times New Roman" w:hAnsi="Times New Roman" w:cs="Times New Roman"/>
              </w:rPr>
              <w:t xml:space="preserve">The aim of the Action Plan is to improve the conservation status of the Lesser Flamingo from “Near-Threatened” to “Least Concern” globally and in each of its four regional populations, </w:t>
            </w:r>
            <w:r w:rsidRPr="00844494">
              <w:rPr>
                <w:rFonts w:ascii="Times New Roman" w:hAnsi="Times New Roman" w:cs="Times New Roman"/>
              </w:rPr>
              <w:t>by stabilizing the size and distribution of the regional populations at current levels by 2020.</w:t>
            </w:r>
          </w:p>
        </w:tc>
      </w:tr>
    </w:tbl>
    <w:p w14:paraId="378CFED4" w14:textId="77777777" w:rsidR="008505F1" w:rsidRDefault="008505F1" w:rsidP="00EE1D7D">
      <w:pPr>
        <w:spacing w:after="0" w:line="240" w:lineRule="auto"/>
        <w:jc w:val="both"/>
        <w:rPr>
          <w:rFonts w:ascii="Times New Roman" w:hAnsi="Times New Roman" w:cs="Times New Roman"/>
          <w:lang w:val="en-US"/>
        </w:rPr>
      </w:pPr>
    </w:p>
    <w:p w14:paraId="4147D8B0" w14:textId="5766C131" w:rsidR="00EE1D7D" w:rsidRDefault="00EE1D7D" w:rsidP="00EE1D7D">
      <w:pPr>
        <w:spacing w:after="0" w:line="240" w:lineRule="auto"/>
        <w:jc w:val="both"/>
        <w:rPr>
          <w:rFonts w:ascii="Times New Roman" w:hAnsi="Times New Roman" w:cs="Times New Roman"/>
          <w:lang w:val="en-US"/>
        </w:rPr>
      </w:pPr>
      <w:r w:rsidRPr="00042486">
        <w:rPr>
          <w:rFonts w:ascii="Times New Roman" w:hAnsi="Times New Roman" w:cs="Times New Roman"/>
          <w:lang w:val="en-US"/>
        </w:rPr>
        <w:t>The AEWA Lesser Flamingo I</w:t>
      </w:r>
      <w:r>
        <w:rPr>
          <w:rFonts w:ascii="Times New Roman" w:hAnsi="Times New Roman" w:cs="Times New Roman"/>
          <w:lang w:val="en-US"/>
        </w:rPr>
        <w:t>nternational Working Group (LF</w:t>
      </w:r>
      <w:r w:rsidRPr="00042486">
        <w:rPr>
          <w:rFonts w:ascii="Times New Roman" w:hAnsi="Times New Roman" w:cs="Times New Roman"/>
          <w:lang w:val="en-US"/>
        </w:rPr>
        <w:t xml:space="preserve"> IWG) was conven</w:t>
      </w:r>
      <w:r>
        <w:rPr>
          <w:rFonts w:ascii="Times New Roman" w:hAnsi="Times New Roman" w:cs="Times New Roman"/>
          <w:lang w:val="en-US"/>
        </w:rPr>
        <w:t>ed by the AEWA Secretariat in 2011</w:t>
      </w:r>
      <w:r w:rsidRPr="00042486">
        <w:rPr>
          <w:rFonts w:ascii="Times New Roman" w:hAnsi="Times New Roman" w:cs="Times New Roman"/>
          <w:lang w:val="en-US"/>
        </w:rPr>
        <w:t xml:space="preserve">, and has had one face-to-face meeting in May 2012 in the margins of AEWA MOP5. Working Group coordination was initially provided by </w:t>
      </w:r>
      <w:r w:rsidR="008E7A01" w:rsidRPr="008E7A01">
        <w:rPr>
          <w:rFonts w:ascii="Times New Roman" w:hAnsi="Times New Roman" w:cs="Times New Roman"/>
          <w:lang w:val="en-US"/>
        </w:rPr>
        <w:t xml:space="preserve">BirdLife Africa Partnership Secretariat </w:t>
      </w:r>
      <w:r w:rsidRPr="00042486">
        <w:rPr>
          <w:rFonts w:ascii="Times New Roman" w:hAnsi="Times New Roman" w:cs="Times New Roman"/>
          <w:lang w:val="en-US"/>
        </w:rPr>
        <w:t xml:space="preserve">with short-term funding provided via the AEWA Secretariat, but </w:t>
      </w:r>
      <w:r>
        <w:rPr>
          <w:rFonts w:ascii="Times New Roman" w:hAnsi="Times New Roman" w:cs="Times New Roman"/>
          <w:lang w:val="en-US"/>
        </w:rPr>
        <w:t xml:space="preserve">due to lack of funding </w:t>
      </w:r>
      <w:r w:rsidRPr="00042486">
        <w:rPr>
          <w:rFonts w:ascii="Times New Roman" w:hAnsi="Times New Roman" w:cs="Times New Roman"/>
          <w:lang w:val="en-US"/>
        </w:rPr>
        <w:t xml:space="preserve">there is currently no </w:t>
      </w:r>
      <w:r>
        <w:rPr>
          <w:rFonts w:ascii="Times New Roman" w:hAnsi="Times New Roman" w:cs="Times New Roman"/>
          <w:lang w:val="en-US"/>
        </w:rPr>
        <w:t>active coordination of</w:t>
      </w:r>
      <w:r w:rsidRPr="00042486">
        <w:rPr>
          <w:rFonts w:ascii="Times New Roman" w:hAnsi="Times New Roman" w:cs="Times New Roman"/>
          <w:lang w:val="en-US"/>
        </w:rPr>
        <w:t xml:space="preserve"> this Working Group.</w:t>
      </w:r>
    </w:p>
    <w:p w14:paraId="7C50A257" w14:textId="77777777" w:rsidR="00EE1D7D" w:rsidRDefault="00EE1D7D" w:rsidP="00EE1D7D">
      <w:pPr>
        <w:spacing w:after="0" w:line="240" w:lineRule="auto"/>
        <w:jc w:val="both"/>
        <w:rPr>
          <w:rFonts w:ascii="Times New Roman" w:hAnsi="Times New Roman" w:cs="Times New Roman"/>
          <w:lang w:val="en-US"/>
        </w:rPr>
      </w:pPr>
    </w:p>
    <w:p w14:paraId="3C70CB9B" w14:textId="7CE95B32" w:rsidR="00EE1D7D" w:rsidRPr="000D3B71" w:rsidRDefault="00EE1D7D" w:rsidP="00D629E5">
      <w:pPr>
        <w:shd w:val="clear" w:color="auto" w:fill="DBE5F1" w:themeFill="accent1" w:themeFillTint="33"/>
        <w:spacing w:after="0" w:line="240" w:lineRule="auto"/>
        <w:jc w:val="both"/>
        <w:rPr>
          <w:rFonts w:ascii="Times New Roman" w:hAnsi="Times New Roman" w:cs="Times New Roman"/>
          <w:i/>
          <w:lang w:val="en-US"/>
        </w:rPr>
      </w:pPr>
      <w:r>
        <w:rPr>
          <w:rFonts w:ascii="Times New Roman" w:hAnsi="Times New Roman" w:cs="Times New Roman"/>
          <w:i/>
          <w:lang w:val="en-US"/>
        </w:rPr>
        <w:t xml:space="preserve">2. </w:t>
      </w:r>
      <w:r w:rsidRPr="000D3B71">
        <w:rPr>
          <w:rFonts w:ascii="Times New Roman" w:hAnsi="Times New Roman" w:cs="Times New Roman"/>
          <w:i/>
          <w:lang w:val="en-US"/>
        </w:rPr>
        <w:t>Response rate</w:t>
      </w:r>
    </w:p>
    <w:p w14:paraId="4E3FD7A5" w14:textId="77777777" w:rsidR="00EE1D7D" w:rsidRPr="000D3B71" w:rsidRDefault="00EE1D7D" w:rsidP="00EE1D7D">
      <w:pPr>
        <w:spacing w:after="0" w:line="240" w:lineRule="auto"/>
        <w:jc w:val="both"/>
        <w:rPr>
          <w:rFonts w:ascii="Times New Roman" w:hAnsi="Times New Roman" w:cs="Times New Roman"/>
          <w:i/>
          <w:lang w:val="en-US"/>
        </w:rPr>
      </w:pPr>
    </w:p>
    <w:p w14:paraId="0240A2B9" w14:textId="2E2B69EE" w:rsidR="00EE1D7D" w:rsidRPr="000D3B71" w:rsidRDefault="00846D6D" w:rsidP="00EE1D7D">
      <w:pPr>
        <w:spacing w:after="0" w:line="240" w:lineRule="auto"/>
        <w:jc w:val="both"/>
        <w:rPr>
          <w:rFonts w:ascii="Times New Roman" w:hAnsi="Times New Roman" w:cs="Times New Roman"/>
          <w:lang w:val="en-US"/>
        </w:rPr>
      </w:pPr>
      <w:r>
        <w:rPr>
          <w:rFonts w:ascii="Times New Roman" w:hAnsi="Times New Roman" w:cs="Times New Roman"/>
          <w:lang w:val="en-US"/>
        </w:rPr>
        <w:t>A total of 7</w:t>
      </w:r>
      <w:r w:rsidR="00EE1D7D" w:rsidRPr="000D3B71">
        <w:rPr>
          <w:rFonts w:ascii="Times New Roman" w:hAnsi="Times New Roman" w:cs="Times New Roman"/>
          <w:lang w:val="en-US"/>
        </w:rPr>
        <w:t xml:space="preserve"> of the 12 Principal Range States identified in the Action Plan responded to the questionnaire</w:t>
      </w:r>
      <w:r>
        <w:rPr>
          <w:rFonts w:ascii="Times New Roman" w:hAnsi="Times New Roman" w:cs="Times New Roman"/>
          <w:lang w:val="en-US"/>
        </w:rPr>
        <w:t xml:space="preserve"> (</w:t>
      </w:r>
      <w:r w:rsidR="008505F1" w:rsidRPr="008505F1">
        <w:rPr>
          <w:rFonts w:ascii="Times New Roman" w:hAnsi="Times New Roman" w:cs="Times New Roman"/>
          <w:lang w:val="en-US"/>
        </w:rPr>
        <w:t>58%</w:t>
      </w:r>
      <w:r w:rsidR="00EE1D7D">
        <w:rPr>
          <w:rFonts w:ascii="Times New Roman" w:hAnsi="Times New Roman" w:cs="Times New Roman"/>
          <w:lang w:val="en-US"/>
        </w:rPr>
        <w:t xml:space="preserve"> response rate)</w:t>
      </w:r>
      <w:r w:rsidR="00EE1D7D" w:rsidRPr="000D3B71">
        <w:rPr>
          <w:rFonts w:ascii="Times New Roman" w:hAnsi="Times New Roman" w:cs="Times New Roman"/>
          <w:lang w:val="en-US"/>
        </w:rPr>
        <w:t xml:space="preserve">. The countries that did not submit reports are </w:t>
      </w:r>
      <w:r w:rsidR="0066456D">
        <w:rPr>
          <w:rFonts w:ascii="Times New Roman" w:hAnsi="Times New Roman" w:cs="Times New Roman"/>
          <w:lang w:val="en-US"/>
        </w:rPr>
        <w:t>included</w:t>
      </w:r>
      <w:r w:rsidR="00EE1D7D" w:rsidRPr="000D3B71">
        <w:rPr>
          <w:rFonts w:ascii="Times New Roman" w:hAnsi="Times New Roman" w:cs="Times New Roman"/>
          <w:lang w:val="en-US"/>
        </w:rPr>
        <w:t xml:space="preserve"> </w:t>
      </w:r>
      <w:r w:rsidR="0066456D">
        <w:rPr>
          <w:rFonts w:ascii="Times New Roman" w:hAnsi="Times New Roman" w:cs="Times New Roman"/>
          <w:lang w:val="en-US"/>
        </w:rPr>
        <w:t>in the analysis</w:t>
      </w:r>
      <w:r w:rsidR="00EE1D7D" w:rsidRPr="000D3B71">
        <w:rPr>
          <w:rFonts w:ascii="Times New Roman" w:hAnsi="Times New Roman" w:cs="Times New Roman"/>
          <w:lang w:val="en-US"/>
        </w:rPr>
        <w:t xml:space="preserve"> below and are </w:t>
      </w:r>
      <w:r w:rsidR="00844494">
        <w:rPr>
          <w:rFonts w:ascii="Times New Roman" w:hAnsi="Times New Roman" w:cs="Times New Roman"/>
          <w:lang w:val="en-US"/>
        </w:rPr>
        <w:t>considered</w:t>
      </w:r>
      <w:r w:rsidR="00EE1D7D" w:rsidRPr="000D3B71">
        <w:rPr>
          <w:rFonts w:ascii="Times New Roman" w:hAnsi="Times New Roman" w:cs="Times New Roman"/>
          <w:lang w:val="en-US"/>
        </w:rPr>
        <w:t xml:space="preserve"> as </w:t>
      </w:r>
      <w:r w:rsidR="00844494">
        <w:rPr>
          <w:rFonts w:ascii="Times New Roman" w:hAnsi="Times New Roman" w:cs="Times New Roman"/>
          <w:lang w:val="en-US"/>
        </w:rPr>
        <w:t xml:space="preserve">not </w:t>
      </w:r>
      <w:r w:rsidR="00EE1D7D" w:rsidRPr="000D3B71">
        <w:rPr>
          <w:rFonts w:ascii="Times New Roman" w:hAnsi="Times New Roman" w:cs="Times New Roman"/>
          <w:lang w:val="en-US"/>
        </w:rPr>
        <w:t xml:space="preserve">having </w:t>
      </w:r>
      <w:r w:rsidR="00844494">
        <w:rPr>
          <w:rFonts w:ascii="Times New Roman" w:hAnsi="Times New Roman" w:cs="Times New Roman"/>
          <w:lang w:val="en-US"/>
        </w:rPr>
        <w:t>implemented the foreseen activities.</w:t>
      </w:r>
      <w:r w:rsidR="00EE1D7D" w:rsidRPr="000D3B71">
        <w:rPr>
          <w:rFonts w:ascii="Times New Roman" w:hAnsi="Times New Roman" w:cs="Times New Roman"/>
          <w:lang w:val="en-US"/>
        </w:rPr>
        <w:t xml:space="preserve">  </w:t>
      </w:r>
    </w:p>
    <w:p w14:paraId="04AF3527" w14:textId="77777777" w:rsidR="00EE1D7D" w:rsidRPr="000D3B71" w:rsidRDefault="00EE1D7D" w:rsidP="00EE1D7D">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3036"/>
        <w:gridCol w:w="1236"/>
        <w:gridCol w:w="3472"/>
        <w:gridCol w:w="1316"/>
      </w:tblGrid>
      <w:tr w:rsidR="00EE1D7D" w:rsidRPr="000D3B71" w14:paraId="32C1FD6D" w14:textId="77777777" w:rsidTr="00846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5096D783" w14:textId="77777777" w:rsidR="00EE1D7D" w:rsidRPr="000D3B71" w:rsidRDefault="00EE1D7D" w:rsidP="00CC46D2">
            <w:pPr>
              <w:jc w:val="both"/>
              <w:rPr>
                <w:rFonts w:ascii="Times New Roman" w:hAnsi="Times New Roman" w:cs="Times New Roman"/>
                <w:b w:val="0"/>
                <w:i/>
              </w:rPr>
            </w:pPr>
            <w:r w:rsidRPr="000D3B71">
              <w:rPr>
                <w:rFonts w:ascii="Times New Roman" w:hAnsi="Times New Roman" w:cs="Times New Roman"/>
                <w:b w:val="0"/>
                <w:i/>
              </w:rPr>
              <w:t>Response received</w:t>
            </w:r>
          </w:p>
        </w:tc>
        <w:tc>
          <w:tcPr>
            <w:tcW w:w="1236" w:type="dxa"/>
          </w:tcPr>
          <w:p w14:paraId="45D68BDB" w14:textId="77777777" w:rsidR="00EE1D7D" w:rsidRPr="000D3B71" w:rsidRDefault="00EE1D7D" w:rsidP="00CC46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0D3B71">
              <w:rPr>
                <w:rFonts w:ascii="Times New Roman" w:hAnsi="Times New Roman" w:cs="Times New Roman"/>
                <w:b w:val="0"/>
                <w:i/>
              </w:rPr>
              <w:t>AEWA CP</w:t>
            </w:r>
          </w:p>
        </w:tc>
        <w:tc>
          <w:tcPr>
            <w:tcW w:w="3472" w:type="dxa"/>
          </w:tcPr>
          <w:p w14:paraId="52C021DB" w14:textId="77777777" w:rsidR="00EE1D7D" w:rsidRPr="000D3B71" w:rsidRDefault="00EE1D7D" w:rsidP="00CC46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0D3B71">
              <w:rPr>
                <w:rFonts w:ascii="Times New Roman" w:hAnsi="Times New Roman" w:cs="Times New Roman"/>
                <w:b w:val="0"/>
                <w:i/>
              </w:rPr>
              <w:t>No response by deadline</w:t>
            </w:r>
          </w:p>
        </w:tc>
        <w:tc>
          <w:tcPr>
            <w:tcW w:w="1316" w:type="dxa"/>
          </w:tcPr>
          <w:p w14:paraId="2FDFAB79" w14:textId="77777777" w:rsidR="00EE1D7D" w:rsidRPr="000D3B71" w:rsidRDefault="00EE1D7D" w:rsidP="00CC46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0D3B71">
              <w:rPr>
                <w:rFonts w:ascii="Times New Roman" w:hAnsi="Times New Roman" w:cs="Times New Roman"/>
                <w:b w:val="0"/>
                <w:i/>
              </w:rPr>
              <w:t>AEWA CP</w:t>
            </w:r>
          </w:p>
        </w:tc>
      </w:tr>
      <w:tr w:rsidR="00EE1D7D" w:rsidRPr="000D3B71" w14:paraId="0CCE208B" w14:textId="77777777" w:rsidTr="00846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5724087A" w14:textId="77777777" w:rsidR="00EE1D7D" w:rsidRPr="000D3B71" w:rsidRDefault="00EE1D7D" w:rsidP="00CC46D2">
            <w:pPr>
              <w:rPr>
                <w:rFonts w:ascii="Times New Roman" w:hAnsi="Times New Roman" w:cs="Times New Roman"/>
                <w:b w:val="0"/>
              </w:rPr>
            </w:pPr>
            <w:r w:rsidRPr="000D3B71">
              <w:rPr>
                <w:rFonts w:ascii="Times New Roman" w:hAnsi="Times New Roman" w:cs="Times New Roman"/>
                <w:b w:val="0"/>
              </w:rPr>
              <w:t>Botswana</w:t>
            </w:r>
          </w:p>
        </w:tc>
        <w:tc>
          <w:tcPr>
            <w:tcW w:w="1236" w:type="dxa"/>
          </w:tcPr>
          <w:p w14:paraId="1C660DE9" w14:textId="77777777" w:rsidR="00EE1D7D" w:rsidRPr="000D3B71"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3472" w:type="dxa"/>
          </w:tcPr>
          <w:p w14:paraId="1230521A" w14:textId="77777777" w:rsidR="00EE1D7D" w:rsidRPr="000D3B71"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D3B71">
              <w:rPr>
                <w:rFonts w:ascii="Times New Roman" w:hAnsi="Times New Roman" w:cs="Times New Roman"/>
              </w:rPr>
              <w:t>Guinea-Bissau</w:t>
            </w:r>
          </w:p>
        </w:tc>
        <w:tc>
          <w:tcPr>
            <w:tcW w:w="1316" w:type="dxa"/>
          </w:tcPr>
          <w:p w14:paraId="62CA7A99" w14:textId="77777777" w:rsidR="00EE1D7D" w:rsidRPr="000D3B71"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r>
      <w:tr w:rsidR="00EE1D7D" w:rsidRPr="000D3B71" w14:paraId="242FA21A" w14:textId="77777777" w:rsidTr="00846D6D">
        <w:tc>
          <w:tcPr>
            <w:cnfStyle w:val="001000000000" w:firstRow="0" w:lastRow="0" w:firstColumn="1" w:lastColumn="0" w:oddVBand="0" w:evenVBand="0" w:oddHBand="0" w:evenHBand="0" w:firstRowFirstColumn="0" w:firstRowLastColumn="0" w:lastRowFirstColumn="0" w:lastRowLastColumn="0"/>
            <w:tcW w:w="3036" w:type="dxa"/>
          </w:tcPr>
          <w:p w14:paraId="5AC3299E" w14:textId="77777777" w:rsidR="00EE1D7D" w:rsidRPr="000D3B71" w:rsidRDefault="00EE1D7D" w:rsidP="00CC46D2">
            <w:pPr>
              <w:rPr>
                <w:rFonts w:ascii="Times New Roman" w:hAnsi="Times New Roman" w:cs="Times New Roman"/>
                <w:b w:val="0"/>
              </w:rPr>
            </w:pPr>
            <w:r w:rsidRPr="000D3B71">
              <w:rPr>
                <w:rFonts w:ascii="Times New Roman" w:hAnsi="Times New Roman" w:cs="Times New Roman"/>
                <w:b w:val="0"/>
              </w:rPr>
              <w:t>Ethiopia</w:t>
            </w:r>
          </w:p>
        </w:tc>
        <w:tc>
          <w:tcPr>
            <w:tcW w:w="1236" w:type="dxa"/>
          </w:tcPr>
          <w:p w14:paraId="0C208A4A" w14:textId="77777777" w:rsidR="00EE1D7D" w:rsidRPr="000D3B71" w:rsidRDefault="00EE1D7D" w:rsidP="00CC46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3472" w:type="dxa"/>
          </w:tcPr>
          <w:p w14:paraId="5765DDF9" w14:textId="77777777" w:rsidR="00EE1D7D" w:rsidRPr="000D3B71" w:rsidRDefault="00EE1D7D" w:rsidP="00CC46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3B71">
              <w:rPr>
                <w:rFonts w:ascii="Times New Roman" w:hAnsi="Times New Roman" w:cs="Times New Roman"/>
              </w:rPr>
              <w:t>India</w:t>
            </w:r>
          </w:p>
        </w:tc>
        <w:tc>
          <w:tcPr>
            <w:tcW w:w="1316" w:type="dxa"/>
          </w:tcPr>
          <w:p w14:paraId="7A016FEC" w14:textId="77777777" w:rsidR="00EE1D7D" w:rsidRPr="000D3B71" w:rsidRDefault="00EE1D7D" w:rsidP="00CC46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r>
      <w:tr w:rsidR="00EE1D7D" w:rsidRPr="000D3B71" w14:paraId="1E1C1B17" w14:textId="77777777" w:rsidTr="00846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526A928A" w14:textId="77777777" w:rsidR="00EE1D7D" w:rsidRPr="000D3B71" w:rsidRDefault="00EE1D7D" w:rsidP="00CC46D2">
            <w:pPr>
              <w:rPr>
                <w:rFonts w:ascii="Times New Roman" w:hAnsi="Times New Roman" w:cs="Times New Roman"/>
                <w:b w:val="0"/>
              </w:rPr>
            </w:pPr>
            <w:r w:rsidRPr="000D3B71">
              <w:rPr>
                <w:rFonts w:ascii="Times New Roman" w:hAnsi="Times New Roman" w:cs="Times New Roman"/>
                <w:b w:val="0"/>
              </w:rPr>
              <w:t>Guinea</w:t>
            </w:r>
          </w:p>
        </w:tc>
        <w:tc>
          <w:tcPr>
            <w:tcW w:w="1236" w:type="dxa"/>
          </w:tcPr>
          <w:p w14:paraId="5D84A2D4" w14:textId="77777777" w:rsidR="00EE1D7D" w:rsidRPr="000D3B71"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3472" w:type="dxa"/>
          </w:tcPr>
          <w:p w14:paraId="44679208" w14:textId="77777777" w:rsidR="00EE1D7D" w:rsidRPr="000D3B71"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D3B71">
              <w:rPr>
                <w:rFonts w:ascii="Times New Roman" w:hAnsi="Times New Roman" w:cs="Times New Roman"/>
              </w:rPr>
              <w:t>Mauritania</w:t>
            </w:r>
          </w:p>
        </w:tc>
        <w:tc>
          <w:tcPr>
            <w:tcW w:w="1316" w:type="dxa"/>
          </w:tcPr>
          <w:p w14:paraId="545A0FC7" w14:textId="77777777" w:rsidR="00EE1D7D" w:rsidRPr="000D3B71"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r>
      <w:tr w:rsidR="00846D6D" w:rsidRPr="000D3B71" w14:paraId="69CBA29B" w14:textId="77777777" w:rsidTr="00846D6D">
        <w:tc>
          <w:tcPr>
            <w:cnfStyle w:val="001000000000" w:firstRow="0" w:lastRow="0" w:firstColumn="1" w:lastColumn="0" w:oddVBand="0" w:evenVBand="0" w:oddHBand="0" w:evenHBand="0" w:firstRowFirstColumn="0" w:firstRowLastColumn="0" w:lastRowFirstColumn="0" w:lastRowLastColumn="0"/>
            <w:tcW w:w="3036" w:type="dxa"/>
          </w:tcPr>
          <w:p w14:paraId="3747F402" w14:textId="77777777" w:rsidR="00846D6D" w:rsidRPr="000D3B71" w:rsidRDefault="00846D6D" w:rsidP="00846D6D">
            <w:pPr>
              <w:rPr>
                <w:rFonts w:ascii="Times New Roman" w:hAnsi="Times New Roman" w:cs="Times New Roman"/>
                <w:b w:val="0"/>
              </w:rPr>
            </w:pPr>
            <w:r w:rsidRPr="000D3B71">
              <w:rPr>
                <w:rFonts w:ascii="Times New Roman" w:hAnsi="Times New Roman" w:cs="Times New Roman"/>
                <w:b w:val="0"/>
              </w:rPr>
              <w:t>Kenya</w:t>
            </w:r>
          </w:p>
        </w:tc>
        <w:tc>
          <w:tcPr>
            <w:tcW w:w="1236" w:type="dxa"/>
          </w:tcPr>
          <w:p w14:paraId="5E68C279" w14:textId="77777777" w:rsidR="00846D6D" w:rsidRPr="000D3B71" w:rsidRDefault="00846D6D" w:rsidP="00846D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3472" w:type="dxa"/>
          </w:tcPr>
          <w:p w14:paraId="73F97C50" w14:textId="10EF91CA" w:rsidR="00846D6D" w:rsidRPr="000D3B71" w:rsidRDefault="00846D6D" w:rsidP="00846D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D3B71">
              <w:rPr>
                <w:rFonts w:ascii="Times New Roman" w:hAnsi="Times New Roman" w:cs="Times New Roman"/>
              </w:rPr>
              <w:t>South Africa</w:t>
            </w:r>
          </w:p>
        </w:tc>
        <w:tc>
          <w:tcPr>
            <w:tcW w:w="1316" w:type="dxa"/>
          </w:tcPr>
          <w:p w14:paraId="4522F988" w14:textId="51B8A8EE" w:rsidR="00846D6D" w:rsidRPr="000D3B71" w:rsidRDefault="00846D6D" w:rsidP="00846D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r>
      <w:tr w:rsidR="00846D6D" w:rsidRPr="000D3B71" w14:paraId="357AD25C" w14:textId="77777777" w:rsidTr="00846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442A0A19" w14:textId="77777777" w:rsidR="00846D6D" w:rsidRPr="000D3B71" w:rsidRDefault="00846D6D" w:rsidP="00846D6D">
            <w:pPr>
              <w:rPr>
                <w:rFonts w:ascii="Times New Roman" w:hAnsi="Times New Roman" w:cs="Times New Roman"/>
                <w:b w:val="0"/>
              </w:rPr>
            </w:pPr>
            <w:r w:rsidRPr="000D3B71">
              <w:rPr>
                <w:rFonts w:ascii="Times New Roman" w:hAnsi="Times New Roman" w:cs="Times New Roman"/>
                <w:b w:val="0"/>
              </w:rPr>
              <w:t>Namibia</w:t>
            </w:r>
          </w:p>
        </w:tc>
        <w:tc>
          <w:tcPr>
            <w:tcW w:w="1236" w:type="dxa"/>
          </w:tcPr>
          <w:p w14:paraId="1BD2293E" w14:textId="77777777" w:rsidR="00846D6D" w:rsidRPr="000D3B71" w:rsidRDefault="00846D6D" w:rsidP="00846D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c>
          <w:tcPr>
            <w:tcW w:w="3472" w:type="dxa"/>
          </w:tcPr>
          <w:p w14:paraId="6884DFED" w14:textId="3435954B" w:rsidR="00846D6D" w:rsidRPr="000D3B71" w:rsidRDefault="00846D6D" w:rsidP="00846D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D3B71">
              <w:rPr>
                <w:rFonts w:ascii="Times New Roman" w:hAnsi="Times New Roman" w:cs="Times New Roman"/>
              </w:rPr>
              <w:t>Uganda</w:t>
            </w:r>
          </w:p>
        </w:tc>
        <w:tc>
          <w:tcPr>
            <w:tcW w:w="1316" w:type="dxa"/>
          </w:tcPr>
          <w:p w14:paraId="4C8F6DF9" w14:textId="06AD2821" w:rsidR="00846D6D" w:rsidRPr="000D3B71" w:rsidRDefault="00846D6D" w:rsidP="00846D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r>
      <w:tr w:rsidR="00EE1D7D" w:rsidRPr="000D3B71" w14:paraId="69611A8E" w14:textId="77777777" w:rsidTr="00846D6D">
        <w:tc>
          <w:tcPr>
            <w:cnfStyle w:val="001000000000" w:firstRow="0" w:lastRow="0" w:firstColumn="1" w:lastColumn="0" w:oddVBand="0" w:evenVBand="0" w:oddHBand="0" w:evenHBand="0" w:firstRowFirstColumn="0" w:firstRowLastColumn="0" w:lastRowFirstColumn="0" w:lastRowLastColumn="0"/>
            <w:tcW w:w="3036" w:type="dxa"/>
          </w:tcPr>
          <w:p w14:paraId="43E4D249" w14:textId="77777777" w:rsidR="00EE1D7D" w:rsidRPr="000D3B71" w:rsidRDefault="00EE1D7D" w:rsidP="00CC46D2">
            <w:pPr>
              <w:rPr>
                <w:rFonts w:ascii="Times New Roman" w:hAnsi="Times New Roman" w:cs="Times New Roman"/>
                <w:b w:val="0"/>
              </w:rPr>
            </w:pPr>
            <w:r w:rsidRPr="000D3B71">
              <w:rPr>
                <w:rFonts w:ascii="Times New Roman" w:hAnsi="Times New Roman" w:cs="Times New Roman"/>
                <w:b w:val="0"/>
              </w:rPr>
              <w:t>Tanzania</w:t>
            </w:r>
          </w:p>
        </w:tc>
        <w:tc>
          <w:tcPr>
            <w:tcW w:w="1236" w:type="dxa"/>
          </w:tcPr>
          <w:p w14:paraId="3C642392" w14:textId="77777777" w:rsidR="00EE1D7D" w:rsidRPr="000D3B71" w:rsidRDefault="00EE1D7D" w:rsidP="00CC46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3472" w:type="dxa"/>
          </w:tcPr>
          <w:p w14:paraId="68B564D7" w14:textId="3CD87250" w:rsidR="00EE1D7D" w:rsidRPr="000D3B71" w:rsidRDefault="00EE1D7D" w:rsidP="00CC46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16" w:type="dxa"/>
          </w:tcPr>
          <w:p w14:paraId="11EA6CEA" w14:textId="72658CD3" w:rsidR="00EE1D7D" w:rsidRPr="000D3B71" w:rsidRDefault="00EE1D7D" w:rsidP="00CC46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46D6D" w:rsidRPr="000D3B71" w14:paraId="2F6EBD2E" w14:textId="77777777" w:rsidTr="00846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5C1E16E3" w14:textId="55F22C45" w:rsidR="00846D6D" w:rsidRPr="00846D6D" w:rsidRDefault="00846D6D" w:rsidP="00846D6D">
            <w:pPr>
              <w:rPr>
                <w:rFonts w:ascii="Times New Roman" w:hAnsi="Times New Roman" w:cs="Times New Roman"/>
                <w:b w:val="0"/>
              </w:rPr>
            </w:pPr>
            <w:r w:rsidRPr="00846D6D">
              <w:rPr>
                <w:rFonts w:ascii="Times New Roman" w:hAnsi="Times New Roman" w:cs="Times New Roman"/>
                <w:b w:val="0"/>
              </w:rPr>
              <w:t>Senegal</w:t>
            </w:r>
          </w:p>
        </w:tc>
        <w:tc>
          <w:tcPr>
            <w:tcW w:w="1236" w:type="dxa"/>
          </w:tcPr>
          <w:p w14:paraId="0960DDCE" w14:textId="46992ABC" w:rsidR="00846D6D" w:rsidRDefault="00846D6D" w:rsidP="00846D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3472" w:type="dxa"/>
          </w:tcPr>
          <w:p w14:paraId="6429EB6B" w14:textId="77777777" w:rsidR="00846D6D" w:rsidRPr="000D3B71" w:rsidRDefault="00846D6D" w:rsidP="00846D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16" w:type="dxa"/>
          </w:tcPr>
          <w:p w14:paraId="373961EE" w14:textId="77777777" w:rsidR="00846D6D" w:rsidRDefault="00846D6D" w:rsidP="00846D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4D44B9B6" w14:textId="77777777" w:rsidR="00EE1D7D" w:rsidRDefault="00EE1D7D" w:rsidP="00EE1D7D">
      <w:pPr>
        <w:spacing w:after="0" w:line="240" w:lineRule="auto"/>
        <w:jc w:val="both"/>
        <w:rPr>
          <w:rFonts w:ascii="Times New Roman" w:hAnsi="Times New Roman" w:cs="Times New Roman"/>
          <w:i/>
          <w:lang w:val="en-US"/>
        </w:rPr>
      </w:pPr>
      <w:r w:rsidRPr="00B7070C">
        <w:rPr>
          <w:rFonts w:ascii="Times New Roman" w:hAnsi="Times New Roman" w:cs="Times New Roman"/>
          <w:i/>
          <w:lang w:val="en-US"/>
        </w:rPr>
        <w:t>*</w:t>
      </w:r>
      <w:r>
        <w:rPr>
          <w:rFonts w:ascii="Times New Roman" w:hAnsi="Times New Roman" w:cs="Times New Roman"/>
          <w:i/>
          <w:lang w:val="en-US"/>
        </w:rPr>
        <w:t>o</w:t>
      </w:r>
      <w:r w:rsidRPr="00B7070C">
        <w:rPr>
          <w:rFonts w:ascii="Times New Roman" w:hAnsi="Times New Roman" w:cs="Times New Roman"/>
          <w:i/>
          <w:lang w:val="en-US"/>
        </w:rPr>
        <w:t>utside AEWA range</w:t>
      </w:r>
    </w:p>
    <w:p w14:paraId="60956C2F" w14:textId="77777777" w:rsidR="00EE1D7D" w:rsidRPr="00B7070C" w:rsidRDefault="00EE1D7D" w:rsidP="00EE1D7D">
      <w:pPr>
        <w:spacing w:after="0" w:line="240" w:lineRule="auto"/>
        <w:jc w:val="both"/>
        <w:rPr>
          <w:rFonts w:ascii="Times New Roman" w:hAnsi="Times New Roman" w:cs="Times New Roman"/>
          <w:i/>
          <w:lang w:val="en-US"/>
        </w:rPr>
      </w:pPr>
    </w:p>
    <w:p w14:paraId="5F642495" w14:textId="602FD195" w:rsidR="00EE1D7D" w:rsidRDefault="00347B4B" w:rsidP="00D629E5">
      <w:pPr>
        <w:shd w:val="clear" w:color="auto" w:fill="DBE5F1" w:themeFill="accent1" w:themeFillTint="33"/>
        <w:spacing w:after="0" w:line="240" w:lineRule="auto"/>
        <w:jc w:val="both"/>
        <w:rPr>
          <w:rFonts w:ascii="Times New Roman" w:hAnsi="Times New Roman" w:cs="Times New Roman"/>
          <w:i/>
          <w:lang w:val="en-US"/>
        </w:rPr>
      </w:pPr>
      <w:r>
        <w:rPr>
          <w:rFonts w:ascii="Times New Roman" w:hAnsi="Times New Roman" w:cs="Times New Roman"/>
          <w:i/>
          <w:lang w:val="en-US"/>
        </w:rPr>
        <w:t>3</w:t>
      </w:r>
      <w:r w:rsidR="00EE1D7D">
        <w:rPr>
          <w:rFonts w:ascii="Times New Roman" w:hAnsi="Times New Roman" w:cs="Times New Roman"/>
          <w:i/>
          <w:lang w:val="en-US"/>
        </w:rPr>
        <w:t>. Species trend and estimate</w:t>
      </w:r>
    </w:p>
    <w:p w14:paraId="1FDC5C58" w14:textId="77777777" w:rsidR="00EE1D7D" w:rsidRDefault="00EE1D7D" w:rsidP="00EE1D7D">
      <w:pPr>
        <w:spacing w:after="0" w:line="240" w:lineRule="auto"/>
        <w:jc w:val="both"/>
        <w:rPr>
          <w:rFonts w:ascii="Times New Roman" w:hAnsi="Times New Roman" w:cs="Times New Roman"/>
          <w:lang w:val="en-US"/>
        </w:rPr>
      </w:pPr>
    </w:p>
    <w:p w14:paraId="63CF6B3E" w14:textId="72DE9B2A" w:rsidR="00EE1D7D" w:rsidRDefault="00EE1D7D" w:rsidP="00EE1D7D">
      <w:pPr>
        <w:spacing w:after="0" w:line="240" w:lineRule="auto"/>
        <w:jc w:val="both"/>
        <w:rPr>
          <w:rFonts w:ascii="Times New Roman" w:hAnsi="Times New Roman" w:cs="Times New Roman"/>
          <w:lang w:val="en-US"/>
        </w:rPr>
      </w:pPr>
      <w:r>
        <w:rPr>
          <w:rFonts w:ascii="Times New Roman" w:hAnsi="Times New Roman" w:cs="Times New Roman"/>
          <w:lang w:val="en-US"/>
        </w:rPr>
        <w:t>O</w:t>
      </w:r>
      <w:r w:rsidRPr="00C66340">
        <w:rPr>
          <w:rFonts w:ascii="Times New Roman" w:hAnsi="Times New Roman" w:cs="Times New Roman"/>
          <w:lang w:val="en-US"/>
        </w:rPr>
        <w:t xml:space="preserve">nly two countries - Botswana and Namibia - reported on the </w:t>
      </w:r>
      <w:r>
        <w:rPr>
          <w:rFonts w:ascii="Times New Roman" w:hAnsi="Times New Roman" w:cs="Times New Roman"/>
          <w:lang w:val="en-US"/>
        </w:rPr>
        <w:t>current national trend of the Lesser Flamingo</w:t>
      </w:r>
      <w:r w:rsidR="00844494">
        <w:rPr>
          <w:rFonts w:ascii="Times New Roman" w:hAnsi="Times New Roman" w:cs="Times New Roman"/>
          <w:lang w:val="en-US"/>
        </w:rPr>
        <w:t>:</w:t>
      </w:r>
      <w:r w:rsidRPr="00C66340">
        <w:rPr>
          <w:rFonts w:ascii="Times New Roman" w:hAnsi="Times New Roman" w:cs="Times New Roman"/>
          <w:lang w:val="en-US"/>
        </w:rPr>
        <w:t xml:space="preserve"> Botswana reported the short term trend as unknown and the long term trend as declining.  Namibia reported the short term trend as increasing and the long term trend as stable.</w:t>
      </w:r>
      <w:r>
        <w:rPr>
          <w:rFonts w:ascii="Times New Roman" w:hAnsi="Times New Roman" w:cs="Times New Roman"/>
          <w:lang w:val="en-US"/>
        </w:rPr>
        <w:t xml:space="preserve"> The </w:t>
      </w:r>
      <w:r w:rsidR="00C718B0">
        <w:rPr>
          <w:rFonts w:ascii="Times New Roman" w:hAnsi="Times New Roman" w:cs="Times New Roman"/>
          <w:lang w:val="en-US"/>
        </w:rPr>
        <w:t xml:space="preserve">national population </w:t>
      </w:r>
      <w:r>
        <w:rPr>
          <w:rFonts w:ascii="Times New Roman" w:hAnsi="Times New Roman" w:cs="Times New Roman"/>
          <w:lang w:val="en-US"/>
        </w:rPr>
        <w:t>estimates given by individual countries are presented in the table below.</w:t>
      </w:r>
    </w:p>
    <w:p w14:paraId="27520A1C" w14:textId="77777777" w:rsidR="00EE1D7D" w:rsidRDefault="00EE1D7D" w:rsidP="00EE1D7D">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1631"/>
        <w:gridCol w:w="1468"/>
        <w:gridCol w:w="1537"/>
        <w:gridCol w:w="1690"/>
        <w:gridCol w:w="1122"/>
        <w:gridCol w:w="1612"/>
      </w:tblGrid>
      <w:tr w:rsidR="00EE1D7D" w:rsidRPr="000D3B71" w14:paraId="47FD5C01" w14:textId="77777777" w:rsidTr="006C7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tcPr>
          <w:p w14:paraId="115A8CD2" w14:textId="77777777" w:rsidR="00EE1D7D" w:rsidRPr="000D3B71" w:rsidRDefault="00EE1D7D" w:rsidP="00CC46D2">
            <w:pPr>
              <w:jc w:val="both"/>
              <w:rPr>
                <w:rFonts w:ascii="Times New Roman" w:hAnsi="Times New Roman" w:cs="Times New Roman"/>
                <w:b w:val="0"/>
                <w:i/>
              </w:rPr>
            </w:pPr>
            <w:r>
              <w:rPr>
                <w:rFonts w:ascii="Times New Roman" w:hAnsi="Times New Roman" w:cs="Times New Roman"/>
                <w:b w:val="0"/>
                <w:i/>
              </w:rPr>
              <w:t>Reporting range state</w:t>
            </w:r>
          </w:p>
        </w:tc>
        <w:tc>
          <w:tcPr>
            <w:tcW w:w="1468" w:type="dxa"/>
          </w:tcPr>
          <w:p w14:paraId="59D9140D" w14:textId="77777777" w:rsidR="00EE1D7D" w:rsidRPr="000D3B71" w:rsidRDefault="00EE1D7D" w:rsidP="00CC46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Total minimum estimate</w:t>
            </w:r>
          </w:p>
        </w:tc>
        <w:tc>
          <w:tcPr>
            <w:tcW w:w="1537" w:type="dxa"/>
          </w:tcPr>
          <w:p w14:paraId="77E326AA" w14:textId="77777777" w:rsidR="00EE1D7D" w:rsidRPr="00635F26" w:rsidRDefault="00EE1D7D" w:rsidP="00CC46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635F26">
              <w:rPr>
                <w:rFonts w:ascii="Times New Roman" w:hAnsi="Times New Roman" w:cs="Times New Roman"/>
                <w:b w:val="0"/>
                <w:i/>
              </w:rPr>
              <w:t>Total</w:t>
            </w:r>
            <w:r>
              <w:rPr>
                <w:rFonts w:ascii="Times New Roman" w:hAnsi="Times New Roman" w:cs="Times New Roman"/>
                <w:b w:val="0"/>
                <w:i/>
              </w:rPr>
              <w:t xml:space="preserve"> maximum estimate </w:t>
            </w:r>
            <w:r w:rsidRPr="00635F26">
              <w:rPr>
                <w:rFonts w:ascii="Times New Roman" w:hAnsi="Times New Roman" w:cs="Times New Roman"/>
                <w:b w:val="0"/>
                <w:i/>
              </w:rPr>
              <w:t xml:space="preserve"> </w:t>
            </w:r>
          </w:p>
        </w:tc>
        <w:tc>
          <w:tcPr>
            <w:tcW w:w="1690" w:type="dxa"/>
          </w:tcPr>
          <w:p w14:paraId="604F2FD5" w14:textId="77777777" w:rsidR="00EE1D7D" w:rsidRPr="00635F26" w:rsidRDefault="00EE1D7D" w:rsidP="00CC46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635F26">
              <w:rPr>
                <w:rFonts w:ascii="Times New Roman" w:hAnsi="Times New Roman" w:cs="Times New Roman"/>
                <w:b w:val="0"/>
                <w:i/>
              </w:rPr>
              <w:t>Unit</w:t>
            </w:r>
          </w:p>
        </w:tc>
        <w:tc>
          <w:tcPr>
            <w:tcW w:w="1122" w:type="dxa"/>
          </w:tcPr>
          <w:p w14:paraId="58EAE3C1" w14:textId="77777777" w:rsidR="00EE1D7D" w:rsidRPr="000D3B71" w:rsidRDefault="00EE1D7D" w:rsidP="00CC46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Year</w:t>
            </w:r>
          </w:p>
        </w:tc>
        <w:tc>
          <w:tcPr>
            <w:tcW w:w="1612" w:type="dxa"/>
          </w:tcPr>
          <w:p w14:paraId="46305A19" w14:textId="77777777" w:rsidR="00EE1D7D" w:rsidRPr="000D3B71" w:rsidRDefault="00EE1D7D" w:rsidP="00CC46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Baseline population</w:t>
            </w:r>
          </w:p>
        </w:tc>
      </w:tr>
      <w:tr w:rsidR="005D0534" w:rsidRPr="000D3B71" w14:paraId="07CC293D" w14:textId="77777777" w:rsidTr="006C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vMerge w:val="restart"/>
          </w:tcPr>
          <w:p w14:paraId="5DBF73EB" w14:textId="77777777" w:rsidR="005D0534" w:rsidRPr="007677AA" w:rsidRDefault="005D0534" w:rsidP="007677AA">
            <w:pPr>
              <w:rPr>
                <w:rFonts w:ascii="Times New Roman" w:hAnsi="Times New Roman" w:cs="Times New Roman"/>
                <w:b w:val="0"/>
                <w:sz w:val="20"/>
                <w:szCs w:val="20"/>
              </w:rPr>
            </w:pPr>
            <w:r w:rsidRPr="007677AA">
              <w:rPr>
                <w:rFonts w:ascii="Times New Roman" w:hAnsi="Times New Roman" w:cs="Times New Roman"/>
                <w:b w:val="0"/>
                <w:sz w:val="20"/>
                <w:szCs w:val="20"/>
              </w:rPr>
              <w:t>Botswana</w:t>
            </w:r>
          </w:p>
        </w:tc>
        <w:tc>
          <w:tcPr>
            <w:tcW w:w="1468" w:type="dxa"/>
          </w:tcPr>
          <w:p w14:paraId="14CEEB3F" w14:textId="4EBE1CF7" w:rsidR="005D0534" w:rsidRPr="007677AA" w:rsidRDefault="005D0534" w:rsidP="007677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16</w:t>
            </w:r>
            <w:r>
              <w:rPr>
                <w:rFonts w:ascii="Times New Roman" w:hAnsi="Times New Roman" w:cs="Times New Roman"/>
                <w:sz w:val="20"/>
                <w:szCs w:val="20"/>
              </w:rPr>
              <w:t>.</w:t>
            </w:r>
            <w:r w:rsidRPr="007677AA">
              <w:rPr>
                <w:rFonts w:ascii="Times New Roman" w:hAnsi="Times New Roman" w:cs="Times New Roman"/>
                <w:sz w:val="20"/>
                <w:szCs w:val="20"/>
              </w:rPr>
              <w:t>430</w:t>
            </w:r>
          </w:p>
        </w:tc>
        <w:tc>
          <w:tcPr>
            <w:tcW w:w="1537" w:type="dxa"/>
          </w:tcPr>
          <w:p w14:paraId="61238070" w14:textId="6E6A090B" w:rsidR="005D0534" w:rsidRPr="007677AA" w:rsidRDefault="005D0534" w:rsidP="007677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64</w:t>
            </w:r>
            <w:r>
              <w:rPr>
                <w:rFonts w:ascii="Times New Roman" w:hAnsi="Times New Roman" w:cs="Times New Roman"/>
                <w:sz w:val="20"/>
                <w:szCs w:val="20"/>
              </w:rPr>
              <w:t>.</w:t>
            </w:r>
            <w:r w:rsidRPr="007677AA">
              <w:rPr>
                <w:rFonts w:ascii="Times New Roman" w:hAnsi="Times New Roman" w:cs="Times New Roman"/>
                <w:sz w:val="20"/>
                <w:szCs w:val="20"/>
              </w:rPr>
              <w:t>287</w:t>
            </w:r>
          </w:p>
        </w:tc>
        <w:tc>
          <w:tcPr>
            <w:tcW w:w="1690" w:type="dxa"/>
          </w:tcPr>
          <w:p w14:paraId="77D46BE8" w14:textId="77777777" w:rsidR="005D0534" w:rsidRDefault="005D0534" w:rsidP="007677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Pairs</w:t>
            </w:r>
          </w:p>
          <w:p w14:paraId="2A033D81" w14:textId="2B3CAD00" w:rsidR="005D0534" w:rsidRPr="007677AA" w:rsidRDefault="005D0534" w:rsidP="007677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(breeding)</w:t>
            </w:r>
          </w:p>
        </w:tc>
        <w:tc>
          <w:tcPr>
            <w:tcW w:w="1122" w:type="dxa"/>
          </w:tcPr>
          <w:p w14:paraId="595B3828" w14:textId="59E34312" w:rsidR="005D0534" w:rsidRPr="007677AA" w:rsidRDefault="005D0534" w:rsidP="007677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 xml:space="preserve">min </w:t>
            </w:r>
            <w:r>
              <w:rPr>
                <w:rFonts w:ascii="Times New Roman" w:hAnsi="Times New Roman" w:cs="Times New Roman"/>
                <w:sz w:val="20"/>
                <w:szCs w:val="20"/>
              </w:rPr>
              <w:t xml:space="preserve">from </w:t>
            </w:r>
            <w:r w:rsidRPr="007677AA">
              <w:rPr>
                <w:rFonts w:ascii="Times New Roman" w:hAnsi="Times New Roman" w:cs="Times New Roman"/>
                <w:sz w:val="20"/>
                <w:szCs w:val="20"/>
              </w:rPr>
              <w:t>1998/2000, max from 1999/2000</w:t>
            </w:r>
          </w:p>
        </w:tc>
        <w:tc>
          <w:tcPr>
            <w:tcW w:w="1612" w:type="dxa"/>
          </w:tcPr>
          <w:p w14:paraId="1B863C83" w14:textId="4A27F559" w:rsidR="005D0534" w:rsidRPr="007677AA" w:rsidRDefault="005D0534" w:rsidP="007677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42.</w:t>
            </w:r>
            <w:r w:rsidRPr="007677AA">
              <w:rPr>
                <w:rFonts w:ascii="Times New Roman" w:hAnsi="Times New Roman" w:cs="Times New Roman"/>
                <w:sz w:val="20"/>
                <w:szCs w:val="20"/>
              </w:rPr>
              <w:t>000 (1988)</w:t>
            </w:r>
          </w:p>
        </w:tc>
      </w:tr>
      <w:tr w:rsidR="005D0534" w:rsidRPr="000D3B71" w14:paraId="64E33EDA" w14:textId="77777777" w:rsidTr="006C7549">
        <w:tc>
          <w:tcPr>
            <w:cnfStyle w:val="001000000000" w:firstRow="0" w:lastRow="0" w:firstColumn="1" w:lastColumn="0" w:oddVBand="0" w:evenVBand="0" w:oddHBand="0" w:evenHBand="0" w:firstRowFirstColumn="0" w:firstRowLastColumn="0" w:lastRowFirstColumn="0" w:lastRowLastColumn="0"/>
            <w:tcW w:w="1631" w:type="dxa"/>
            <w:vMerge/>
          </w:tcPr>
          <w:p w14:paraId="3C06B36C" w14:textId="77777777" w:rsidR="005D0534" w:rsidRPr="000D3B71" w:rsidRDefault="005D0534" w:rsidP="007677AA">
            <w:pPr>
              <w:rPr>
                <w:rFonts w:ascii="Times New Roman" w:hAnsi="Times New Roman" w:cs="Times New Roman"/>
                <w:b w:val="0"/>
              </w:rPr>
            </w:pPr>
          </w:p>
        </w:tc>
        <w:tc>
          <w:tcPr>
            <w:tcW w:w="1468" w:type="dxa"/>
          </w:tcPr>
          <w:p w14:paraId="681E1312" w14:textId="484B48AD" w:rsidR="005D0534" w:rsidRPr="007677AA" w:rsidRDefault="005D0534"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18</w:t>
            </w:r>
          </w:p>
        </w:tc>
        <w:tc>
          <w:tcPr>
            <w:tcW w:w="1537" w:type="dxa"/>
          </w:tcPr>
          <w:p w14:paraId="64CE7566" w14:textId="0B2FE4F3" w:rsidR="005D0534" w:rsidRPr="007677AA" w:rsidRDefault="005D0534"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412</w:t>
            </w:r>
          </w:p>
        </w:tc>
        <w:tc>
          <w:tcPr>
            <w:tcW w:w="1690" w:type="dxa"/>
          </w:tcPr>
          <w:p w14:paraId="51C5AD72" w14:textId="77777777" w:rsidR="005D0534" w:rsidRDefault="005D0534"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Individuals</w:t>
            </w:r>
          </w:p>
          <w:p w14:paraId="5F7ABE6B" w14:textId="279BBD17" w:rsidR="005D0534" w:rsidRPr="007677AA" w:rsidRDefault="005D0534"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lastRenderedPageBreak/>
              <w:t>(non-breeding)</w:t>
            </w:r>
          </w:p>
        </w:tc>
        <w:tc>
          <w:tcPr>
            <w:tcW w:w="1122" w:type="dxa"/>
          </w:tcPr>
          <w:p w14:paraId="02E7EC16" w14:textId="073D1F47" w:rsidR="005D0534" w:rsidRPr="007677AA" w:rsidRDefault="005D0534"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lastRenderedPageBreak/>
              <w:t>2008</w:t>
            </w:r>
          </w:p>
        </w:tc>
        <w:tc>
          <w:tcPr>
            <w:tcW w:w="1612" w:type="dxa"/>
          </w:tcPr>
          <w:p w14:paraId="1658B9F9" w14:textId="4EE5AAAD" w:rsidR="005D0534" w:rsidRPr="007677AA" w:rsidRDefault="005D0534"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412 (2008)</w:t>
            </w:r>
          </w:p>
        </w:tc>
      </w:tr>
      <w:tr w:rsidR="00EE1D7D" w:rsidRPr="000D3B71" w14:paraId="7EC8C027" w14:textId="77777777" w:rsidTr="006C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tcPr>
          <w:p w14:paraId="3E56ACC0" w14:textId="77777777" w:rsidR="00EE1D7D" w:rsidRPr="007677AA" w:rsidRDefault="00EE1D7D" w:rsidP="00CC46D2">
            <w:pPr>
              <w:rPr>
                <w:rFonts w:ascii="Times New Roman" w:hAnsi="Times New Roman" w:cs="Times New Roman"/>
                <w:b w:val="0"/>
                <w:sz w:val="20"/>
                <w:szCs w:val="20"/>
              </w:rPr>
            </w:pPr>
            <w:r w:rsidRPr="007677AA">
              <w:rPr>
                <w:rFonts w:ascii="Times New Roman" w:hAnsi="Times New Roman" w:cs="Times New Roman"/>
                <w:b w:val="0"/>
                <w:sz w:val="20"/>
                <w:szCs w:val="20"/>
              </w:rPr>
              <w:lastRenderedPageBreak/>
              <w:t>Ethiopia</w:t>
            </w:r>
          </w:p>
        </w:tc>
        <w:tc>
          <w:tcPr>
            <w:tcW w:w="1468" w:type="dxa"/>
          </w:tcPr>
          <w:p w14:paraId="1E2E264E" w14:textId="77777777" w:rsidR="00EE1D7D" w:rsidRPr="007677AA"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160.000</w:t>
            </w:r>
          </w:p>
        </w:tc>
        <w:tc>
          <w:tcPr>
            <w:tcW w:w="1537" w:type="dxa"/>
          </w:tcPr>
          <w:p w14:paraId="6B804F08" w14:textId="77777777" w:rsidR="00EE1D7D" w:rsidRPr="007677AA"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170.000</w:t>
            </w:r>
          </w:p>
        </w:tc>
        <w:tc>
          <w:tcPr>
            <w:tcW w:w="1690" w:type="dxa"/>
          </w:tcPr>
          <w:p w14:paraId="3464D7CC" w14:textId="77777777" w:rsidR="00EE1D7D" w:rsidRPr="007677AA"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Individuals</w:t>
            </w:r>
          </w:p>
          <w:p w14:paraId="1BB78A8C" w14:textId="77777777" w:rsidR="00EE1D7D" w:rsidRPr="007677AA"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7677AA">
              <w:rPr>
                <w:rFonts w:ascii="Times New Roman" w:hAnsi="Times New Roman" w:cs="Times New Roman"/>
                <w:i/>
                <w:sz w:val="20"/>
                <w:szCs w:val="20"/>
              </w:rPr>
              <w:t>(non-breeding)</w:t>
            </w:r>
          </w:p>
        </w:tc>
        <w:tc>
          <w:tcPr>
            <w:tcW w:w="1122" w:type="dxa"/>
          </w:tcPr>
          <w:p w14:paraId="6B4AE3BD" w14:textId="77777777" w:rsidR="00EE1D7D" w:rsidRPr="007677AA"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2015</w:t>
            </w:r>
          </w:p>
        </w:tc>
        <w:tc>
          <w:tcPr>
            <w:tcW w:w="1612" w:type="dxa"/>
          </w:tcPr>
          <w:p w14:paraId="330FC36B" w14:textId="77777777" w:rsidR="00EE1D7D" w:rsidRPr="007677AA" w:rsidRDefault="00EE1D7D" w:rsidP="00CC46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146.000 (1990)</w:t>
            </w:r>
          </w:p>
        </w:tc>
      </w:tr>
      <w:tr w:rsidR="006C7549" w:rsidRPr="000D3B71" w14:paraId="709B8217" w14:textId="77777777" w:rsidTr="006C7549">
        <w:tc>
          <w:tcPr>
            <w:cnfStyle w:val="001000000000" w:firstRow="0" w:lastRow="0" w:firstColumn="1" w:lastColumn="0" w:oddVBand="0" w:evenVBand="0" w:oddHBand="0" w:evenHBand="0" w:firstRowFirstColumn="0" w:firstRowLastColumn="0" w:lastRowFirstColumn="0" w:lastRowLastColumn="0"/>
            <w:tcW w:w="1631" w:type="dxa"/>
          </w:tcPr>
          <w:p w14:paraId="768081AA" w14:textId="77777777" w:rsidR="007677AA" w:rsidRPr="007677AA" w:rsidRDefault="007677AA" w:rsidP="007677AA">
            <w:pPr>
              <w:rPr>
                <w:rFonts w:ascii="Times New Roman" w:hAnsi="Times New Roman" w:cs="Times New Roman"/>
                <w:b w:val="0"/>
                <w:sz w:val="20"/>
                <w:szCs w:val="20"/>
              </w:rPr>
            </w:pPr>
            <w:r w:rsidRPr="007677AA">
              <w:rPr>
                <w:rFonts w:ascii="Times New Roman" w:hAnsi="Times New Roman" w:cs="Times New Roman"/>
                <w:b w:val="0"/>
                <w:sz w:val="20"/>
                <w:szCs w:val="20"/>
              </w:rPr>
              <w:t>Guinea</w:t>
            </w:r>
          </w:p>
        </w:tc>
        <w:tc>
          <w:tcPr>
            <w:tcW w:w="1468" w:type="dxa"/>
          </w:tcPr>
          <w:p w14:paraId="3AFB4D5F" w14:textId="04F21CFE" w:rsidR="007677AA" w:rsidRPr="007677AA" w:rsidRDefault="007677AA"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300</w:t>
            </w:r>
          </w:p>
        </w:tc>
        <w:tc>
          <w:tcPr>
            <w:tcW w:w="1537" w:type="dxa"/>
          </w:tcPr>
          <w:p w14:paraId="55D3FDAB" w14:textId="2F2BF7EB" w:rsidR="007677AA" w:rsidRPr="007677AA" w:rsidRDefault="007677AA"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5</w:t>
            </w:r>
            <w:r>
              <w:rPr>
                <w:rFonts w:ascii="Times New Roman" w:hAnsi="Times New Roman" w:cs="Times New Roman"/>
                <w:sz w:val="20"/>
                <w:szCs w:val="20"/>
              </w:rPr>
              <w:t>.</w:t>
            </w:r>
            <w:r w:rsidRPr="007677AA">
              <w:rPr>
                <w:rFonts w:ascii="Times New Roman" w:hAnsi="Times New Roman" w:cs="Times New Roman"/>
                <w:sz w:val="20"/>
                <w:szCs w:val="20"/>
              </w:rPr>
              <w:t>000</w:t>
            </w:r>
          </w:p>
        </w:tc>
        <w:tc>
          <w:tcPr>
            <w:tcW w:w="1690" w:type="dxa"/>
          </w:tcPr>
          <w:p w14:paraId="5641BF8B" w14:textId="77777777" w:rsidR="007677AA" w:rsidRPr="007677AA" w:rsidRDefault="007677AA"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Individuals</w:t>
            </w:r>
          </w:p>
          <w:p w14:paraId="40B75FE3" w14:textId="335E1588" w:rsidR="007677AA" w:rsidRPr="007677AA" w:rsidRDefault="007677AA"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7677AA">
              <w:rPr>
                <w:rFonts w:ascii="Times New Roman" w:hAnsi="Times New Roman" w:cs="Times New Roman"/>
                <w:i/>
                <w:sz w:val="20"/>
                <w:szCs w:val="20"/>
              </w:rPr>
              <w:t>(non-breeding)</w:t>
            </w:r>
          </w:p>
        </w:tc>
        <w:tc>
          <w:tcPr>
            <w:tcW w:w="1122" w:type="dxa"/>
          </w:tcPr>
          <w:p w14:paraId="55E66E57" w14:textId="08DDDE62" w:rsidR="007677AA" w:rsidRPr="007677AA" w:rsidRDefault="007677AA"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2010-2015</w:t>
            </w:r>
          </w:p>
        </w:tc>
        <w:tc>
          <w:tcPr>
            <w:tcW w:w="1612" w:type="dxa"/>
          </w:tcPr>
          <w:p w14:paraId="0423E882" w14:textId="3D28834C" w:rsidR="007677AA" w:rsidRPr="007677AA" w:rsidRDefault="007677AA" w:rsidP="007677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77AA">
              <w:rPr>
                <w:rFonts w:ascii="Times New Roman" w:hAnsi="Times New Roman" w:cs="Times New Roman"/>
                <w:sz w:val="20"/>
                <w:szCs w:val="20"/>
              </w:rPr>
              <w:t>5.000 (2015)</w:t>
            </w:r>
          </w:p>
        </w:tc>
      </w:tr>
      <w:tr w:rsidR="00A66AB1" w:rsidRPr="000D3B71" w14:paraId="606DA84B" w14:textId="77777777" w:rsidTr="006C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tcPr>
          <w:p w14:paraId="18DA9568" w14:textId="77777777" w:rsidR="00A66AB1" w:rsidRPr="007677AA" w:rsidRDefault="00A66AB1" w:rsidP="00A66AB1">
            <w:pPr>
              <w:rPr>
                <w:rFonts w:ascii="Times New Roman" w:hAnsi="Times New Roman" w:cs="Times New Roman"/>
                <w:b w:val="0"/>
                <w:sz w:val="20"/>
                <w:szCs w:val="20"/>
              </w:rPr>
            </w:pPr>
            <w:r w:rsidRPr="007677AA">
              <w:rPr>
                <w:rFonts w:ascii="Times New Roman" w:hAnsi="Times New Roman" w:cs="Times New Roman"/>
                <w:b w:val="0"/>
                <w:sz w:val="20"/>
                <w:szCs w:val="20"/>
              </w:rPr>
              <w:t>Kenya</w:t>
            </w:r>
          </w:p>
        </w:tc>
        <w:tc>
          <w:tcPr>
            <w:tcW w:w="1468" w:type="dxa"/>
          </w:tcPr>
          <w:p w14:paraId="14A283BC" w14:textId="51CBD598" w:rsidR="00A66AB1" w:rsidRPr="00E434BD" w:rsidRDefault="00A66AB1" w:rsidP="00A66A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34BD">
              <w:rPr>
                <w:rFonts w:ascii="Times New Roman" w:hAnsi="Times New Roman" w:cs="Times New Roman"/>
                <w:sz w:val="20"/>
                <w:szCs w:val="20"/>
              </w:rPr>
              <w:t>1028</w:t>
            </w:r>
          </w:p>
        </w:tc>
        <w:tc>
          <w:tcPr>
            <w:tcW w:w="1537" w:type="dxa"/>
          </w:tcPr>
          <w:p w14:paraId="39A48BAE" w14:textId="13CE02F6" w:rsidR="00A66AB1" w:rsidRPr="00E434BD" w:rsidRDefault="00A66AB1" w:rsidP="00A66A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34BD">
              <w:rPr>
                <w:rFonts w:ascii="Times New Roman" w:hAnsi="Times New Roman" w:cs="Times New Roman"/>
                <w:sz w:val="20"/>
                <w:szCs w:val="20"/>
              </w:rPr>
              <w:t>1028</w:t>
            </w:r>
          </w:p>
        </w:tc>
        <w:tc>
          <w:tcPr>
            <w:tcW w:w="1690" w:type="dxa"/>
          </w:tcPr>
          <w:p w14:paraId="37F2117E" w14:textId="77777777" w:rsidR="00A66AB1" w:rsidRDefault="00A66AB1" w:rsidP="00A66A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34BD">
              <w:rPr>
                <w:rFonts w:ascii="Times New Roman" w:hAnsi="Times New Roman" w:cs="Times New Roman"/>
                <w:sz w:val="20"/>
                <w:szCs w:val="20"/>
              </w:rPr>
              <w:t>Individuals</w:t>
            </w:r>
          </w:p>
          <w:p w14:paraId="788F5784" w14:textId="5C95E59D" w:rsidR="00E434BD" w:rsidRPr="00E434BD" w:rsidRDefault="00E434BD" w:rsidP="00A66A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(non-breeding)</w:t>
            </w:r>
          </w:p>
        </w:tc>
        <w:tc>
          <w:tcPr>
            <w:tcW w:w="1122" w:type="dxa"/>
          </w:tcPr>
          <w:p w14:paraId="2E1D63D5" w14:textId="79973456" w:rsidR="00A66AB1" w:rsidRPr="00E434BD" w:rsidRDefault="00A66AB1" w:rsidP="00A66A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34BD">
              <w:rPr>
                <w:rFonts w:ascii="Times New Roman" w:hAnsi="Times New Roman" w:cs="Times New Roman"/>
                <w:sz w:val="20"/>
                <w:szCs w:val="20"/>
              </w:rPr>
              <w:t>2014</w:t>
            </w:r>
          </w:p>
        </w:tc>
        <w:tc>
          <w:tcPr>
            <w:tcW w:w="1612" w:type="dxa"/>
          </w:tcPr>
          <w:p w14:paraId="388BA60A" w14:textId="6E546D4D" w:rsidR="00A66AB1" w:rsidRPr="00E434BD" w:rsidRDefault="00A66AB1" w:rsidP="00A66A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434BD">
              <w:rPr>
                <w:rFonts w:ascii="Times New Roman" w:hAnsi="Times New Roman" w:cs="Times New Roman"/>
                <w:sz w:val="20"/>
                <w:szCs w:val="20"/>
              </w:rPr>
              <w:t>32</w:t>
            </w:r>
            <w:r w:rsidR="00E434BD">
              <w:rPr>
                <w:rFonts w:ascii="Times New Roman" w:hAnsi="Times New Roman" w:cs="Times New Roman"/>
                <w:sz w:val="20"/>
                <w:szCs w:val="20"/>
              </w:rPr>
              <w:t>.</w:t>
            </w:r>
            <w:r w:rsidRPr="00E434BD">
              <w:rPr>
                <w:rFonts w:ascii="Times New Roman" w:hAnsi="Times New Roman" w:cs="Times New Roman"/>
                <w:sz w:val="20"/>
                <w:szCs w:val="20"/>
              </w:rPr>
              <w:t>9433 (2008)</w:t>
            </w:r>
          </w:p>
        </w:tc>
      </w:tr>
      <w:tr w:rsidR="005D0534" w:rsidRPr="000D3B71" w14:paraId="626EBF2F" w14:textId="77777777" w:rsidTr="006C7549">
        <w:tc>
          <w:tcPr>
            <w:cnfStyle w:val="001000000000" w:firstRow="0" w:lastRow="0" w:firstColumn="1" w:lastColumn="0" w:oddVBand="0" w:evenVBand="0" w:oddHBand="0" w:evenHBand="0" w:firstRowFirstColumn="0" w:firstRowLastColumn="0" w:lastRowFirstColumn="0" w:lastRowLastColumn="0"/>
            <w:tcW w:w="1631" w:type="dxa"/>
            <w:vMerge w:val="restart"/>
          </w:tcPr>
          <w:p w14:paraId="7098E8B9" w14:textId="48F7EA03" w:rsidR="005D0534" w:rsidRPr="007677AA" w:rsidRDefault="005D0534" w:rsidP="005D0534">
            <w:pPr>
              <w:rPr>
                <w:rFonts w:ascii="Times New Roman" w:hAnsi="Times New Roman" w:cs="Times New Roman"/>
                <w:b w:val="0"/>
                <w:sz w:val="20"/>
                <w:szCs w:val="20"/>
              </w:rPr>
            </w:pPr>
            <w:r w:rsidRPr="007677AA">
              <w:rPr>
                <w:rFonts w:ascii="Times New Roman" w:hAnsi="Times New Roman" w:cs="Times New Roman"/>
                <w:b w:val="0"/>
                <w:sz w:val="20"/>
                <w:szCs w:val="20"/>
              </w:rPr>
              <w:t>Namibia</w:t>
            </w:r>
          </w:p>
        </w:tc>
        <w:tc>
          <w:tcPr>
            <w:tcW w:w="1468" w:type="dxa"/>
          </w:tcPr>
          <w:p w14:paraId="352507A1" w14:textId="7C33D778" w:rsidR="005D0534" w:rsidRPr="005D0534" w:rsidRDefault="005D0534" w:rsidP="005D0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0534">
              <w:rPr>
                <w:rFonts w:ascii="Times New Roman" w:hAnsi="Times New Roman" w:cs="Times New Roman"/>
                <w:sz w:val="20"/>
                <w:szCs w:val="20"/>
              </w:rPr>
              <w:t>5000</w:t>
            </w:r>
          </w:p>
        </w:tc>
        <w:tc>
          <w:tcPr>
            <w:tcW w:w="1537" w:type="dxa"/>
          </w:tcPr>
          <w:p w14:paraId="68A2803B" w14:textId="6BDE0F4D" w:rsidR="005D0534" w:rsidRPr="005D0534" w:rsidRDefault="005D0534" w:rsidP="005D0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0534">
              <w:rPr>
                <w:rFonts w:ascii="Times New Roman" w:hAnsi="Times New Roman" w:cs="Times New Roman"/>
                <w:sz w:val="20"/>
                <w:szCs w:val="20"/>
              </w:rPr>
              <w:t>10000</w:t>
            </w:r>
          </w:p>
        </w:tc>
        <w:tc>
          <w:tcPr>
            <w:tcW w:w="1690" w:type="dxa"/>
          </w:tcPr>
          <w:p w14:paraId="0093D418" w14:textId="77777777" w:rsidR="005D0534" w:rsidRDefault="005D0534" w:rsidP="005D0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0534">
              <w:rPr>
                <w:rFonts w:ascii="Times New Roman" w:hAnsi="Times New Roman" w:cs="Times New Roman"/>
                <w:sz w:val="20"/>
                <w:szCs w:val="20"/>
              </w:rPr>
              <w:t>Individuals</w:t>
            </w:r>
          </w:p>
          <w:p w14:paraId="3D1E41FB" w14:textId="423C5C55" w:rsidR="005D0534" w:rsidRPr="005D0534" w:rsidRDefault="005D0534" w:rsidP="005D0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(breeding)</w:t>
            </w:r>
          </w:p>
        </w:tc>
        <w:tc>
          <w:tcPr>
            <w:tcW w:w="1122" w:type="dxa"/>
          </w:tcPr>
          <w:p w14:paraId="4CD61F43" w14:textId="68BE91EC" w:rsidR="005D0534" w:rsidRPr="005D0534" w:rsidRDefault="005D0534" w:rsidP="005D0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D0534">
              <w:rPr>
                <w:rFonts w:ascii="Times New Roman" w:hAnsi="Times New Roman" w:cs="Times New Roman"/>
                <w:sz w:val="20"/>
                <w:szCs w:val="20"/>
              </w:rPr>
              <w:t>2013-2015</w:t>
            </w:r>
          </w:p>
        </w:tc>
        <w:tc>
          <w:tcPr>
            <w:tcW w:w="1612" w:type="dxa"/>
          </w:tcPr>
          <w:p w14:paraId="4D7A2874" w14:textId="6DDAC9A7" w:rsidR="005D0534" w:rsidRPr="005D0534" w:rsidRDefault="005D0534" w:rsidP="005D0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 information provided</w:t>
            </w:r>
          </w:p>
        </w:tc>
      </w:tr>
      <w:tr w:rsidR="005D0534" w:rsidRPr="000D3B71" w14:paraId="70C9AF7C" w14:textId="77777777" w:rsidTr="006C75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vMerge/>
          </w:tcPr>
          <w:p w14:paraId="69DE3D34" w14:textId="6E62377F" w:rsidR="005D0534" w:rsidRPr="007677AA" w:rsidRDefault="005D0534" w:rsidP="005D0534">
            <w:pPr>
              <w:rPr>
                <w:rFonts w:ascii="Times New Roman" w:hAnsi="Times New Roman" w:cs="Times New Roman"/>
                <w:b w:val="0"/>
                <w:sz w:val="20"/>
                <w:szCs w:val="20"/>
              </w:rPr>
            </w:pPr>
          </w:p>
        </w:tc>
        <w:tc>
          <w:tcPr>
            <w:tcW w:w="1468" w:type="dxa"/>
          </w:tcPr>
          <w:p w14:paraId="0DDEECAE" w14:textId="1EE19E6D" w:rsidR="005D0534" w:rsidRPr="005D0534" w:rsidRDefault="005D0534" w:rsidP="005D05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0534">
              <w:rPr>
                <w:rFonts w:ascii="Times New Roman" w:hAnsi="Times New Roman" w:cs="Times New Roman"/>
                <w:sz w:val="20"/>
                <w:szCs w:val="20"/>
              </w:rPr>
              <w:t>20</w:t>
            </w:r>
            <w:r>
              <w:rPr>
                <w:rFonts w:ascii="Times New Roman" w:hAnsi="Times New Roman" w:cs="Times New Roman"/>
                <w:sz w:val="20"/>
                <w:szCs w:val="20"/>
              </w:rPr>
              <w:t>.</w:t>
            </w:r>
            <w:r w:rsidRPr="005D0534">
              <w:rPr>
                <w:rFonts w:ascii="Times New Roman" w:hAnsi="Times New Roman" w:cs="Times New Roman"/>
                <w:sz w:val="20"/>
                <w:szCs w:val="20"/>
              </w:rPr>
              <w:t>000</w:t>
            </w:r>
          </w:p>
        </w:tc>
        <w:tc>
          <w:tcPr>
            <w:tcW w:w="1537" w:type="dxa"/>
          </w:tcPr>
          <w:p w14:paraId="3C2A7B32" w14:textId="50878208" w:rsidR="005D0534" w:rsidRPr="005D0534" w:rsidRDefault="005D0534" w:rsidP="005D05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0534">
              <w:rPr>
                <w:rFonts w:ascii="Times New Roman" w:hAnsi="Times New Roman" w:cs="Times New Roman"/>
                <w:sz w:val="20"/>
                <w:szCs w:val="20"/>
              </w:rPr>
              <w:t>50</w:t>
            </w:r>
            <w:r>
              <w:rPr>
                <w:rFonts w:ascii="Times New Roman" w:hAnsi="Times New Roman" w:cs="Times New Roman"/>
                <w:sz w:val="20"/>
                <w:szCs w:val="20"/>
              </w:rPr>
              <w:t>.</w:t>
            </w:r>
            <w:r w:rsidRPr="005D0534">
              <w:rPr>
                <w:rFonts w:ascii="Times New Roman" w:hAnsi="Times New Roman" w:cs="Times New Roman"/>
                <w:sz w:val="20"/>
                <w:szCs w:val="20"/>
              </w:rPr>
              <w:t>000</w:t>
            </w:r>
          </w:p>
        </w:tc>
        <w:tc>
          <w:tcPr>
            <w:tcW w:w="1690" w:type="dxa"/>
          </w:tcPr>
          <w:p w14:paraId="79943CDA" w14:textId="77777777" w:rsidR="005D0534" w:rsidRDefault="005D0534" w:rsidP="005D05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0534">
              <w:rPr>
                <w:rFonts w:ascii="Times New Roman" w:hAnsi="Times New Roman" w:cs="Times New Roman"/>
                <w:sz w:val="20"/>
                <w:szCs w:val="20"/>
              </w:rPr>
              <w:t>Individuals</w:t>
            </w:r>
          </w:p>
          <w:p w14:paraId="44C4F88B" w14:textId="46EF7021" w:rsidR="005D0534" w:rsidRPr="005D0534" w:rsidRDefault="005D0534" w:rsidP="005D05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(non-breeding)</w:t>
            </w:r>
          </w:p>
        </w:tc>
        <w:tc>
          <w:tcPr>
            <w:tcW w:w="1122" w:type="dxa"/>
          </w:tcPr>
          <w:p w14:paraId="537FBBFF" w14:textId="1629B898" w:rsidR="005D0534" w:rsidRPr="005D0534" w:rsidRDefault="005D0534" w:rsidP="005D05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D0534">
              <w:rPr>
                <w:rFonts w:ascii="Times New Roman" w:hAnsi="Times New Roman" w:cs="Times New Roman"/>
                <w:sz w:val="20"/>
                <w:szCs w:val="20"/>
              </w:rPr>
              <w:t>2013-2015</w:t>
            </w:r>
          </w:p>
        </w:tc>
        <w:tc>
          <w:tcPr>
            <w:tcW w:w="1612" w:type="dxa"/>
          </w:tcPr>
          <w:p w14:paraId="665BF4C2" w14:textId="1092BB40" w:rsidR="005D0534" w:rsidRPr="005D0534" w:rsidRDefault="005D0534" w:rsidP="005D053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 information provided</w:t>
            </w:r>
          </w:p>
        </w:tc>
      </w:tr>
      <w:tr w:rsidR="00073727" w:rsidRPr="000D3B71" w14:paraId="0BA33771" w14:textId="77777777" w:rsidTr="00A01A49">
        <w:tc>
          <w:tcPr>
            <w:cnfStyle w:val="001000000000" w:firstRow="0" w:lastRow="0" w:firstColumn="1" w:lastColumn="0" w:oddVBand="0" w:evenVBand="0" w:oddHBand="0" w:evenHBand="0" w:firstRowFirstColumn="0" w:firstRowLastColumn="0" w:lastRowFirstColumn="0" w:lastRowLastColumn="0"/>
            <w:tcW w:w="1631" w:type="dxa"/>
          </w:tcPr>
          <w:p w14:paraId="12423AC8" w14:textId="0F928E3F" w:rsidR="00073727" w:rsidRPr="007677AA" w:rsidRDefault="00073727" w:rsidP="005D0534">
            <w:pPr>
              <w:rPr>
                <w:rFonts w:ascii="Times New Roman" w:hAnsi="Times New Roman" w:cs="Times New Roman"/>
                <w:b w:val="0"/>
                <w:sz w:val="20"/>
                <w:szCs w:val="20"/>
              </w:rPr>
            </w:pPr>
            <w:r>
              <w:rPr>
                <w:rFonts w:ascii="Times New Roman" w:hAnsi="Times New Roman" w:cs="Times New Roman"/>
                <w:b w:val="0"/>
                <w:sz w:val="20"/>
                <w:szCs w:val="20"/>
              </w:rPr>
              <w:t>Senegal</w:t>
            </w:r>
          </w:p>
        </w:tc>
        <w:tc>
          <w:tcPr>
            <w:tcW w:w="7429" w:type="dxa"/>
            <w:gridSpan w:val="5"/>
          </w:tcPr>
          <w:p w14:paraId="609D3FBE" w14:textId="13094303" w:rsidR="00073727" w:rsidRDefault="00073727" w:rsidP="005D05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no information provided</w:t>
            </w:r>
          </w:p>
        </w:tc>
      </w:tr>
      <w:tr w:rsidR="005D0534" w:rsidRPr="000D3B71" w14:paraId="79C788DF" w14:textId="77777777" w:rsidTr="00010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1" w:type="dxa"/>
          </w:tcPr>
          <w:p w14:paraId="045E0F4D" w14:textId="77777777" w:rsidR="005D0534" w:rsidRPr="007677AA" w:rsidRDefault="005D0534" w:rsidP="006C7549">
            <w:pPr>
              <w:rPr>
                <w:rFonts w:ascii="Times New Roman" w:hAnsi="Times New Roman" w:cs="Times New Roman"/>
                <w:b w:val="0"/>
                <w:sz w:val="20"/>
                <w:szCs w:val="20"/>
              </w:rPr>
            </w:pPr>
            <w:r w:rsidRPr="007677AA">
              <w:rPr>
                <w:rFonts w:ascii="Times New Roman" w:hAnsi="Times New Roman" w:cs="Times New Roman"/>
                <w:b w:val="0"/>
                <w:sz w:val="20"/>
                <w:szCs w:val="20"/>
              </w:rPr>
              <w:t>Tanzania</w:t>
            </w:r>
          </w:p>
        </w:tc>
        <w:tc>
          <w:tcPr>
            <w:tcW w:w="7429" w:type="dxa"/>
            <w:gridSpan w:val="5"/>
          </w:tcPr>
          <w:p w14:paraId="09D2DF27" w14:textId="32CDF28C" w:rsidR="005D0534" w:rsidRPr="005D0534" w:rsidRDefault="005D0534" w:rsidP="006C75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no information provided</w:t>
            </w:r>
          </w:p>
        </w:tc>
      </w:tr>
    </w:tbl>
    <w:p w14:paraId="76DACB91" w14:textId="77777777" w:rsidR="00EE1D7D" w:rsidRDefault="00EE1D7D" w:rsidP="00EE1D7D">
      <w:pPr>
        <w:spacing w:after="0" w:line="240" w:lineRule="auto"/>
        <w:jc w:val="both"/>
        <w:rPr>
          <w:rFonts w:ascii="Times New Roman" w:hAnsi="Times New Roman" w:cs="Times New Roman"/>
          <w:lang w:val="en-US"/>
        </w:rPr>
      </w:pPr>
    </w:p>
    <w:p w14:paraId="7C58CBFE" w14:textId="77777777" w:rsidR="00AD158D" w:rsidRDefault="00AD158D" w:rsidP="00EE1D7D">
      <w:pPr>
        <w:spacing w:after="0" w:line="240" w:lineRule="auto"/>
        <w:jc w:val="both"/>
        <w:rPr>
          <w:rFonts w:ascii="Times New Roman" w:hAnsi="Times New Roman" w:cs="Times New Roman"/>
          <w:lang w:val="en-US"/>
        </w:rPr>
      </w:pPr>
    </w:p>
    <w:p w14:paraId="42C083EB" w14:textId="2588375E" w:rsidR="00EE1D7D" w:rsidRDefault="00EE1D7D" w:rsidP="00D629E5">
      <w:pPr>
        <w:shd w:val="clear" w:color="auto" w:fill="DBE5F1" w:themeFill="accent1" w:themeFillTint="33"/>
        <w:spacing w:after="0" w:line="240" w:lineRule="auto"/>
        <w:jc w:val="both"/>
        <w:rPr>
          <w:rFonts w:ascii="Times New Roman" w:hAnsi="Times New Roman" w:cs="Times New Roman"/>
          <w:i/>
          <w:lang w:val="en-US"/>
        </w:rPr>
      </w:pPr>
      <w:r>
        <w:rPr>
          <w:rFonts w:ascii="Times New Roman" w:hAnsi="Times New Roman" w:cs="Times New Roman"/>
          <w:i/>
          <w:lang w:val="en-US"/>
        </w:rPr>
        <w:t xml:space="preserve">4. </w:t>
      </w:r>
      <w:r w:rsidRPr="00C66340">
        <w:rPr>
          <w:rFonts w:ascii="Times New Roman" w:hAnsi="Times New Roman" w:cs="Times New Roman"/>
          <w:i/>
          <w:lang w:val="en-US"/>
        </w:rPr>
        <w:t>National implementation structures</w:t>
      </w:r>
    </w:p>
    <w:p w14:paraId="6E91AD27" w14:textId="77777777" w:rsidR="00EE1D7D" w:rsidRDefault="00EE1D7D" w:rsidP="00EE1D7D">
      <w:pPr>
        <w:spacing w:after="0" w:line="240" w:lineRule="auto"/>
        <w:jc w:val="both"/>
        <w:rPr>
          <w:rFonts w:ascii="Times New Roman" w:hAnsi="Times New Roman" w:cs="Times New Roman"/>
          <w:i/>
          <w:lang w:val="en-US"/>
        </w:rPr>
      </w:pPr>
    </w:p>
    <w:p w14:paraId="65ACA8C0" w14:textId="77777777" w:rsidR="00EE1D7D" w:rsidRPr="00747A31" w:rsidRDefault="00EE1D7D" w:rsidP="00EE1D7D">
      <w:pPr>
        <w:spacing w:after="0" w:line="240" w:lineRule="auto"/>
        <w:jc w:val="both"/>
        <w:rPr>
          <w:rFonts w:ascii="Times New Roman" w:hAnsi="Times New Roman" w:cs="Times New Roman"/>
          <w:lang w:val="en-US"/>
        </w:rPr>
      </w:pPr>
      <w:r>
        <w:rPr>
          <w:rFonts w:ascii="Times New Roman" w:hAnsi="Times New Roman" w:cs="Times New Roman"/>
          <w:lang w:val="en-US"/>
        </w:rPr>
        <w:t>Only two countries reported having established National Action Plans for the Lesser Flamingo (Guinea and Tanzania) and two reported having established National Working Groups for the species (Guinea and Namibia).</w:t>
      </w:r>
    </w:p>
    <w:p w14:paraId="2BD2CA0F" w14:textId="77777777" w:rsidR="00EE1D7D" w:rsidRDefault="00EE1D7D" w:rsidP="00EE1D7D">
      <w:pPr>
        <w:spacing w:after="0" w:line="240" w:lineRule="auto"/>
        <w:jc w:val="both"/>
        <w:rPr>
          <w:rFonts w:ascii="Times New Roman" w:hAnsi="Times New Roman" w:cs="Times New Roman"/>
          <w:i/>
          <w:lang w:val="en-US"/>
        </w:rPr>
      </w:pPr>
    </w:p>
    <w:tbl>
      <w:tblPr>
        <w:tblStyle w:val="TableGrid"/>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869"/>
      </w:tblGrid>
      <w:tr w:rsidR="00EE1D7D" w14:paraId="66CD96D2" w14:textId="77777777" w:rsidTr="00073727">
        <w:trPr>
          <w:trHeight w:val="3823"/>
        </w:trPr>
        <w:tc>
          <w:tcPr>
            <w:tcW w:w="4472" w:type="dxa"/>
          </w:tcPr>
          <w:p w14:paraId="509E6209" w14:textId="5CF2E9C2" w:rsidR="00EE1D7D" w:rsidRPr="00747A31" w:rsidRDefault="00073727" w:rsidP="00CC46D2">
            <w:pPr>
              <w:jc w:val="both"/>
              <w:rPr>
                <w:rFonts w:ascii="Times New Roman" w:hAnsi="Times New Roman" w:cs="Times New Roman"/>
              </w:rPr>
            </w:pPr>
            <w:r>
              <w:rPr>
                <w:noProof/>
              </w:rPr>
              <w:drawing>
                <wp:inline distT="0" distB="0" distL="0" distR="0" wp14:anchorId="6DFE9BF4" wp14:editId="211B12AD">
                  <wp:extent cx="2562225" cy="2190750"/>
                  <wp:effectExtent l="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869" w:type="dxa"/>
          </w:tcPr>
          <w:p w14:paraId="6723E323" w14:textId="6C1848FE" w:rsidR="00EE1D7D" w:rsidRPr="00747A31" w:rsidRDefault="00073727" w:rsidP="00CC46D2">
            <w:pPr>
              <w:jc w:val="both"/>
              <w:rPr>
                <w:rFonts w:ascii="Times New Roman" w:hAnsi="Times New Roman" w:cs="Times New Roman"/>
              </w:rPr>
            </w:pPr>
            <w:r>
              <w:rPr>
                <w:noProof/>
              </w:rPr>
              <w:drawing>
                <wp:inline distT="0" distB="0" distL="0" distR="0" wp14:anchorId="7AB53207" wp14:editId="26A834BE">
                  <wp:extent cx="2752725" cy="21621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726AF404" w14:textId="0112EA0B" w:rsidR="00D629E5" w:rsidRDefault="00D629E5" w:rsidP="00D629E5">
      <w:pPr>
        <w:shd w:val="clear" w:color="auto" w:fill="DBE5F1" w:themeFill="accent1" w:themeFillTint="33"/>
        <w:spacing w:after="0" w:line="240" w:lineRule="auto"/>
        <w:jc w:val="both"/>
        <w:rPr>
          <w:rFonts w:ascii="Times New Roman" w:hAnsi="Times New Roman" w:cs="Times New Roman"/>
          <w:i/>
          <w:lang w:val="en-US"/>
        </w:rPr>
      </w:pPr>
      <w:r>
        <w:rPr>
          <w:rFonts w:ascii="Times New Roman" w:hAnsi="Times New Roman" w:cs="Times New Roman"/>
          <w:i/>
          <w:lang w:val="en-US"/>
        </w:rPr>
        <w:t>5. Implementation of Action Plan activities</w:t>
      </w:r>
    </w:p>
    <w:p w14:paraId="4DA95E05" w14:textId="77777777" w:rsidR="00D629E5" w:rsidRDefault="00D629E5" w:rsidP="00EE1D7D">
      <w:pPr>
        <w:spacing w:after="0" w:line="240" w:lineRule="auto"/>
        <w:jc w:val="both"/>
        <w:rPr>
          <w:rFonts w:ascii="Times New Roman" w:hAnsi="Times New Roman" w:cs="Times New Roman"/>
          <w:i/>
          <w:lang w:val="en-US"/>
        </w:rPr>
      </w:pPr>
    </w:p>
    <w:p w14:paraId="781FDFB6" w14:textId="234A3F4B" w:rsidR="00EE1D7D" w:rsidRDefault="00EE1D7D" w:rsidP="00EE1D7D">
      <w:pPr>
        <w:spacing w:after="0" w:line="240" w:lineRule="auto"/>
        <w:jc w:val="both"/>
        <w:rPr>
          <w:rFonts w:ascii="Times New Roman" w:hAnsi="Times New Roman" w:cs="Times New Roman"/>
          <w:i/>
          <w:lang w:val="en-US"/>
        </w:rPr>
      </w:pPr>
      <w:r>
        <w:rPr>
          <w:rFonts w:ascii="Times New Roman" w:hAnsi="Times New Roman" w:cs="Times New Roman"/>
          <w:i/>
          <w:lang w:val="en-US"/>
        </w:rPr>
        <w:t>5.</w:t>
      </w:r>
      <w:r w:rsidR="00D629E5">
        <w:rPr>
          <w:rFonts w:ascii="Times New Roman" w:hAnsi="Times New Roman" w:cs="Times New Roman"/>
          <w:i/>
          <w:lang w:val="en-US"/>
        </w:rPr>
        <w:t>1.</w:t>
      </w:r>
      <w:r>
        <w:rPr>
          <w:rFonts w:ascii="Times New Roman" w:hAnsi="Times New Roman" w:cs="Times New Roman"/>
          <w:i/>
          <w:lang w:val="en-US"/>
        </w:rPr>
        <w:t xml:space="preserve"> Action Plan Result 1 – Ensuring that all key breeding and feeding sites are maintained in good ecological condition</w:t>
      </w:r>
      <w:r w:rsidR="006D2E2E">
        <w:rPr>
          <w:rFonts w:ascii="Times New Roman" w:hAnsi="Times New Roman" w:cs="Times New Roman"/>
          <w:i/>
          <w:lang w:val="en-US"/>
        </w:rPr>
        <w:t xml:space="preserve"> </w:t>
      </w:r>
    </w:p>
    <w:p w14:paraId="79D638C2" w14:textId="77777777" w:rsidR="00EE1D7D" w:rsidRDefault="00EE1D7D" w:rsidP="00EE1D7D">
      <w:pPr>
        <w:spacing w:after="0" w:line="240" w:lineRule="auto"/>
        <w:jc w:val="both"/>
        <w:rPr>
          <w:rFonts w:ascii="Times New Roman" w:hAnsi="Times New Roman" w:cs="Times New Roman"/>
          <w:i/>
          <w:lang w:val="en-US"/>
        </w:rPr>
      </w:pPr>
    </w:p>
    <w:p w14:paraId="2A4C5D32" w14:textId="37452874" w:rsidR="00EE1D7D" w:rsidRDefault="00357969" w:rsidP="00EE1D7D">
      <w:pPr>
        <w:spacing w:after="0" w:line="240" w:lineRule="auto"/>
        <w:jc w:val="both"/>
        <w:rPr>
          <w:rFonts w:ascii="Times New Roman" w:hAnsi="Times New Roman" w:cs="Times New Roman"/>
          <w:lang w:val="en-US"/>
        </w:rPr>
      </w:pPr>
      <w:r>
        <w:rPr>
          <w:rFonts w:ascii="Times New Roman" w:hAnsi="Times New Roman" w:cs="Times New Roman"/>
          <w:lang w:val="en-US"/>
        </w:rPr>
        <w:t>S</w:t>
      </w:r>
      <w:r w:rsidR="00EE1D7D">
        <w:rPr>
          <w:rFonts w:ascii="Times New Roman" w:hAnsi="Times New Roman" w:cs="Times New Roman"/>
          <w:lang w:val="en-US"/>
        </w:rPr>
        <w:t>ix countries reported that all key breeding and feeding sites have been afforded official protection status, either as national protected areas, Ramsar sites, BirdLife IBAs, World Heritage sites or a combination thereof</w:t>
      </w:r>
      <w:r>
        <w:rPr>
          <w:rFonts w:ascii="Times New Roman" w:hAnsi="Times New Roman" w:cs="Times New Roman"/>
          <w:lang w:val="en-US"/>
        </w:rPr>
        <w:t xml:space="preserve"> (activity 1.1 / cr</w:t>
      </w:r>
      <w:r w:rsidR="00B34B25">
        <w:rPr>
          <w:rFonts w:ascii="Times New Roman" w:hAnsi="Times New Roman" w:cs="Times New Roman"/>
          <w:lang w:val="en-US"/>
        </w:rPr>
        <w:t>itical / 50</w:t>
      </w:r>
      <w:r w:rsidR="00E013BB">
        <w:rPr>
          <w:rFonts w:ascii="Times New Roman" w:hAnsi="Times New Roman" w:cs="Times New Roman"/>
          <w:lang w:val="en-US"/>
        </w:rPr>
        <w:t>%)</w:t>
      </w:r>
      <w:r w:rsidR="00EE1D7D">
        <w:rPr>
          <w:rFonts w:ascii="Times New Roman" w:hAnsi="Times New Roman" w:cs="Times New Roman"/>
          <w:lang w:val="en-US"/>
        </w:rPr>
        <w:t>. Five countries reported also having identified baseline conditions of habitat suitability for Lesser Flamingos and having ensured that key sites are maintained in a favourable ecological status</w:t>
      </w:r>
      <w:r w:rsidR="005229F7">
        <w:rPr>
          <w:rFonts w:ascii="Times New Roman" w:hAnsi="Times New Roman" w:cs="Times New Roman"/>
          <w:lang w:val="en-US"/>
        </w:rPr>
        <w:t xml:space="preserve"> (activity 1.2 / high / </w:t>
      </w:r>
      <w:r w:rsidR="00B34B25">
        <w:rPr>
          <w:rFonts w:ascii="Times New Roman" w:hAnsi="Times New Roman" w:cs="Times New Roman"/>
          <w:lang w:val="en-US"/>
        </w:rPr>
        <w:t>50</w:t>
      </w:r>
      <w:r w:rsidR="00E013BB">
        <w:rPr>
          <w:rFonts w:ascii="Times New Roman" w:hAnsi="Times New Roman" w:cs="Times New Roman"/>
          <w:lang w:val="en-US"/>
        </w:rPr>
        <w:t>%).</w:t>
      </w:r>
      <w:r w:rsidR="00EE1D7D">
        <w:rPr>
          <w:rFonts w:ascii="Times New Roman" w:hAnsi="Times New Roman" w:cs="Times New Roman"/>
          <w:lang w:val="en-US"/>
        </w:rPr>
        <w:t xml:space="preserve"> </w:t>
      </w:r>
      <w:r w:rsidR="00EE1D7D" w:rsidRPr="00CE4761">
        <w:rPr>
          <w:rFonts w:ascii="Times New Roman" w:hAnsi="Times New Roman" w:cs="Times New Roman"/>
          <w:lang w:val="en-US"/>
        </w:rPr>
        <w:t xml:space="preserve">Measures </w:t>
      </w:r>
      <w:r w:rsidR="00EE1D7D">
        <w:rPr>
          <w:rFonts w:ascii="Times New Roman" w:hAnsi="Times New Roman" w:cs="Times New Roman"/>
          <w:lang w:val="en-US"/>
        </w:rPr>
        <w:t xml:space="preserve">reported as </w:t>
      </w:r>
      <w:r w:rsidR="00EE1D7D" w:rsidRPr="00CE4761">
        <w:rPr>
          <w:rFonts w:ascii="Times New Roman" w:hAnsi="Times New Roman" w:cs="Times New Roman"/>
          <w:lang w:val="en-US"/>
        </w:rPr>
        <w:t>being implemented include the designation of breeding sites as protected areas as well as the surveillance, protection and management of key sites.</w:t>
      </w:r>
    </w:p>
    <w:p w14:paraId="4E9FFE3C" w14:textId="77777777" w:rsidR="00EE1D7D" w:rsidRDefault="00EE1D7D" w:rsidP="00EE1D7D">
      <w:pPr>
        <w:spacing w:after="0" w:line="240" w:lineRule="auto"/>
        <w:jc w:val="both"/>
        <w:rPr>
          <w:rFonts w:ascii="Times New Roman" w:hAnsi="Times New Roman" w:cs="Times New Roman"/>
          <w:lang w:val="en-US"/>
        </w:rPr>
      </w:pPr>
    </w:p>
    <w:tbl>
      <w:tblPr>
        <w:tblStyle w:val="TableGrid"/>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714"/>
      </w:tblGrid>
      <w:tr w:rsidR="00EE1D7D" w14:paraId="3E984A9D" w14:textId="77777777" w:rsidTr="00357969">
        <w:trPr>
          <w:trHeight w:val="4035"/>
        </w:trPr>
        <w:tc>
          <w:tcPr>
            <w:tcW w:w="4656" w:type="dxa"/>
          </w:tcPr>
          <w:p w14:paraId="6AE9310A" w14:textId="49A6DE12" w:rsidR="00EE1D7D" w:rsidRDefault="00357969" w:rsidP="00CC46D2">
            <w:pPr>
              <w:jc w:val="both"/>
              <w:rPr>
                <w:rFonts w:ascii="Times New Roman" w:hAnsi="Times New Roman" w:cs="Times New Roman"/>
              </w:rPr>
            </w:pPr>
            <w:r>
              <w:rPr>
                <w:noProof/>
              </w:rPr>
              <w:lastRenderedPageBreak/>
              <w:drawing>
                <wp:inline distT="0" distB="0" distL="0" distR="0" wp14:anchorId="21A2342E" wp14:editId="160ED749">
                  <wp:extent cx="2809875" cy="24479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714" w:type="dxa"/>
          </w:tcPr>
          <w:p w14:paraId="0F0B4665" w14:textId="2687CD0C" w:rsidR="00EE1D7D" w:rsidRDefault="00357969" w:rsidP="00CC46D2">
            <w:pPr>
              <w:jc w:val="both"/>
              <w:rPr>
                <w:rFonts w:ascii="Times New Roman" w:hAnsi="Times New Roman" w:cs="Times New Roman"/>
              </w:rPr>
            </w:pPr>
            <w:r>
              <w:rPr>
                <w:noProof/>
              </w:rPr>
              <w:drawing>
                <wp:inline distT="0" distB="0" distL="0" distR="0" wp14:anchorId="42D217B5" wp14:editId="5265D672">
                  <wp:extent cx="2800350" cy="2466975"/>
                  <wp:effectExtent l="0" t="0" r="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73732C2B" w14:textId="77777777" w:rsidR="00EE1D7D" w:rsidRDefault="00EE1D7D" w:rsidP="00EE1D7D">
      <w:pPr>
        <w:spacing w:after="0" w:line="240" w:lineRule="auto"/>
        <w:jc w:val="both"/>
        <w:rPr>
          <w:rFonts w:ascii="Times New Roman" w:hAnsi="Times New Roman" w:cs="Times New Roman"/>
          <w:lang w:val="en-US"/>
        </w:rPr>
      </w:pPr>
    </w:p>
    <w:p w14:paraId="60F39417" w14:textId="7EAC0B7A" w:rsidR="00844494" w:rsidRDefault="00844494" w:rsidP="00EE1D7D">
      <w:pPr>
        <w:spacing w:after="0" w:line="240" w:lineRule="auto"/>
        <w:jc w:val="both"/>
        <w:rPr>
          <w:rFonts w:ascii="Times New Roman" w:hAnsi="Times New Roman" w:cs="Times New Roman"/>
          <w:lang w:val="en-US"/>
        </w:rPr>
      </w:pPr>
      <w:r>
        <w:rPr>
          <w:rFonts w:ascii="Times New Roman" w:hAnsi="Times New Roman" w:cs="Times New Roman"/>
          <w:lang w:val="en-US"/>
        </w:rPr>
        <w:t>An overview of the rate of implementation of the other activities under this result are presented in the table:</w:t>
      </w:r>
    </w:p>
    <w:p w14:paraId="32CD07AB" w14:textId="77777777" w:rsidR="00844494" w:rsidRDefault="00844494" w:rsidP="00EE1D7D">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385"/>
        <w:gridCol w:w="1078"/>
        <w:gridCol w:w="1597"/>
      </w:tblGrid>
      <w:tr w:rsidR="00E013BB" w14:paraId="4AF9584F" w14:textId="77777777" w:rsidTr="002117A3">
        <w:tc>
          <w:tcPr>
            <w:tcW w:w="6385" w:type="dxa"/>
            <w:shd w:val="clear" w:color="auto" w:fill="DBE5F1" w:themeFill="accent1" w:themeFillTint="33"/>
          </w:tcPr>
          <w:p w14:paraId="722E6E1F" w14:textId="3672B66D" w:rsidR="00E013BB" w:rsidRPr="00E013BB" w:rsidRDefault="00E013BB" w:rsidP="00EE1D7D">
            <w:pPr>
              <w:jc w:val="both"/>
              <w:rPr>
                <w:rFonts w:ascii="Times New Roman" w:hAnsi="Times New Roman" w:cs="Times New Roman"/>
                <w:i/>
              </w:rPr>
            </w:pPr>
            <w:r>
              <w:rPr>
                <w:rFonts w:ascii="Times New Roman" w:hAnsi="Times New Roman" w:cs="Times New Roman"/>
                <w:i/>
              </w:rPr>
              <w:t>Activity</w:t>
            </w:r>
          </w:p>
        </w:tc>
        <w:tc>
          <w:tcPr>
            <w:tcW w:w="1078" w:type="dxa"/>
            <w:shd w:val="clear" w:color="auto" w:fill="DBE5F1" w:themeFill="accent1" w:themeFillTint="33"/>
          </w:tcPr>
          <w:p w14:paraId="7A438AFA" w14:textId="69CD5201" w:rsidR="00E013BB" w:rsidRPr="00E013BB" w:rsidRDefault="00E013BB" w:rsidP="00EE1D7D">
            <w:pPr>
              <w:jc w:val="both"/>
              <w:rPr>
                <w:rFonts w:ascii="Times New Roman" w:hAnsi="Times New Roman" w:cs="Times New Roman"/>
                <w:i/>
              </w:rPr>
            </w:pPr>
            <w:r>
              <w:rPr>
                <w:rFonts w:ascii="Times New Roman" w:hAnsi="Times New Roman" w:cs="Times New Roman"/>
                <w:i/>
              </w:rPr>
              <w:t>Priority</w:t>
            </w:r>
          </w:p>
        </w:tc>
        <w:tc>
          <w:tcPr>
            <w:tcW w:w="1597" w:type="dxa"/>
            <w:shd w:val="clear" w:color="auto" w:fill="DBE5F1" w:themeFill="accent1" w:themeFillTint="33"/>
          </w:tcPr>
          <w:p w14:paraId="0C37926F" w14:textId="04CFEB79" w:rsidR="00E013BB" w:rsidRPr="00E013BB" w:rsidRDefault="00E013BB" w:rsidP="00EE1D7D">
            <w:pPr>
              <w:jc w:val="both"/>
              <w:rPr>
                <w:rFonts w:ascii="Times New Roman" w:hAnsi="Times New Roman" w:cs="Times New Roman"/>
                <w:i/>
              </w:rPr>
            </w:pPr>
            <w:r>
              <w:rPr>
                <w:rFonts w:ascii="Times New Roman" w:hAnsi="Times New Roman" w:cs="Times New Roman"/>
                <w:i/>
              </w:rPr>
              <w:t>Implementation rate</w:t>
            </w:r>
          </w:p>
        </w:tc>
      </w:tr>
      <w:tr w:rsidR="00E013BB" w14:paraId="2CC2DF2A" w14:textId="77777777" w:rsidTr="002117A3">
        <w:tc>
          <w:tcPr>
            <w:tcW w:w="6385" w:type="dxa"/>
          </w:tcPr>
          <w:p w14:paraId="5ABD9A13" w14:textId="617DBA15" w:rsidR="00E013BB" w:rsidRDefault="00E013BB" w:rsidP="00EE1D7D">
            <w:pPr>
              <w:jc w:val="both"/>
              <w:rPr>
                <w:rFonts w:ascii="Times New Roman" w:hAnsi="Times New Roman" w:cs="Times New Roman"/>
              </w:rPr>
            </w:pPr>
            <w:r>
              <w:rPr>
                <w:rFonts w:ascii="Times New Roman" w:hAnsi="Times New Roman" w:cs="Times New Roman"/>
              </w:rPr>
              <w:t>1.3 Conduct environmental impact assessments and audits of existing operations at all key sites</w:t>
            </w:r>
          </w:p>
        </w:tc>
        <w:tc>
          <w:tcPr>
            <w:tcW w:w="1078" w:type="dxa"/>
          </w:tcPr>
          <w:p w14:paraId="36CCC0C4" w14:textId="6D694BE6" w:rsidR="00E013BB" w:rsidRDefault="00E013BB" w:rsidP="00EE1D7D">
            <w:pPr>
              <w:jc w:val="both"/>
              <w:rPr>
                <w:rFonts w:ascii="Times New Roman" w:hAnsi="Times New Roman" w:cs="Times New Roman"/>
              </w:rPr>
            </w:pPr>
            <w:r>
              <w:rPr>
                <w:rFonts w:ascii="Times New Roman" w:hAnsi="Times New Roman" w:cs="Times New Roman"/>
              </w:rPr>
              <w:t>Medium</w:t>
            </w:r>
          </w:p>
        </w:tc>
        <w:tc>
          <w:tcPr>
            <w:tcW w:w="1597" w:type="dxa"/>
          </w:tcPr>
          <w:p w14:paraId="680BEE53" w14:textId="65A0716A" w:rsidR="00E013BB" w:rsidRDefault="00C13271" w:rsidP="00C13271">
            <w:pPr>
              <w:jc w:val="center"/>
              <w:rPr>
                <w:rFonts w:ascii="Times New Roman" w:hAnsi="Times New Roman" w:cs="Times New Roman"/>
              </w:rPr>
            </w:pPr>
            <w:r>
              <w:rPr>
                <w:rFonts w:ascii="Times New Roman" w:hAnsi="Times New Roman" w:cs="Times New Roman"/>
              </w:rPr>
              <w:t>8%</w:t>
            </w:r>
          </w:p>
        </w:tc>
      </w:tr>
      <w:tr w:rsidR="00E013BB" w14:paraId="1AB03892" w14:textId="77777777" w:rsidTr="002117A3">
        <w:tc>
          <w:tcPr>
            <w:tcW w:w="6385" w:type="dxa"/>
          </w:tcPr>
          <w:p w14:paraId="4AF80F25" w14:textId="2F58973D" w:rsidR="00E013BB" w:rsidRDefault="00E013BB" w:rsidP="00EE1D7D">
            <w:pPr>
              <w:jc w:val="both"/>
              <w:rPr>
                <w:rFonts w:ascii="Times New Roman" w:hAnsi="Times New Roman" w:cs="Times New Roman"/>
              </w:rPr>
            </w:pPr>
            <w:r>
              <w:rPr>
                <w:rFonts w:ascii="Times New Roman" w:hAnsi="Times New Roman" w:cs="Times New Roman"/>
              </w:rPr>
              <w:t>1.4 Identify management needs of Lesser Flamingo habitat at key sites and implement necessary management actions</w:t>
            </w:r>
          </w:p>
        </w:tc>
        <w:tc>
          <w:tcPr>
            <w:tcW w:w="1078" w:type="dxa"/>
          </w:tcPr>
          <w:p w14:paraId="2969E3D2" w14:textId="20875D5E" w:rsidR="00E013BB" w:rsidRDefault="00E013BB" w:rsidP="00EE1D7D">
            <w:pPr>
              <w:jc w:val="both"/>
              <w:rPr>
                <w:rFonts w:ascii="Times New Roman" w:hAnsi="Times New Roman" w:cs="Times New Roman"/>
              </w:rPr>
            </w:pPr>
            <w:r>
              <w:rPr>
                <w:rFonts w:ascii="Times New Roman" w:hAnsi="Times New Roman" w:cs="Times New Roman"/>
              </w:rPr>
              <w:t>Medium</w:t>
            </w:r>
          </w:p>
        </w:tc>
        <w:tc>
          <w:tcPr>
            <w:tcW w:w="1597" w:type="dxa"/>
          </w:tcPr>
          <w:p w14:paraId="5E55BFE9" w14:textId="20B9BE5F" w:rsidR="00E013BB" w:rsidRDefault="00A01A49" w:rsidP="00C13271">
            <w:pPr>
              <w:jc w:val="center"/>
              <w:rPr>
                <w:rFonts w:ascii="Times New Roman" w:hAnsi="Times New Roman" w:cs="Times New Roman"/>
              </w:rPr>
            </w:pPr>
            <w:r>
              <w:rPr>
                <w:rFonts w:ascii="Times New Roman" w:hAnsi="Times New Roman" w:cs="Times New Roman"/>
              </w:rPr>
              <w:t>33</w:t>
            </w:r>
            <w:r w:rsidR="00C13271">
              <w:rPr>
                <w:rFonts w:ascii="Times New Roman" w:hAnsi="Times New Roman" w:cs="Times New Roman"/>
              </w:rPr>
              <w:t>%</w:t>
            </w:r>
          </w:p>
        </w:tc>
      </w:tr>
      <w:tr w:rsidR="00E013BB" w14:paraId="7ECA1F01" w14:textId="77777777" w:rsidTr="002117A3">
        <w:tc>
          <w:tcPr>
            <w:tcW w:w="6385" w:type="dxa"/>
          </w:tcPr>
          <w:p w14:paraId="7576F43B" w14:textId="74AED04E" w:rsidR="00E013BB" w:rsidRDefault="00E013BB" w:rsidP="00EE1D7D">
            <w:pPr>
              <w:jc w:val="both"/>
              <w:rPr>
                <w:rFonts w:ascii="Times New Roman" w:hAnsi="Times New Roman" w:cs="Times New Roman"/>
              </w:rPr>
            </w:pPr>
            <w:r>
              <w:rPr>
                <w:rFonts w:ascii="Times New Roman" w:hAnsi="Times New Roman" w:cs="Times New Roman"/>
              </w:rPr>
              <w:t>1.5 Develop and maintain integrated (catchments/coastal zone) management plans for the key sites</w:t>
            </w:r>
          </w:p>
        </w:tc>
        <w:tc>
          <w:tcPr>
            <w:tcW w:w="1078" w:type="dxa"/>
          </w:tcPr>
          <w:p w14:paraId="6F84684D" w14:textId="0415933A" w:rsidR="00E013BB" w:rsidRDefault="00E013BB" w:rsidP="00EE1D7D">
            <w:pPr>
              <w:jc w:val="both"/>
              <w:rPr>
                <w:rFonts w:ascii="Times New Roman" w:hAnsi="Times New Roman" w:cs="Times New Roman"/>
              </w:rPr>
            </w:pPr>
            <w:r>
              <w:rPr>
                <w:rFonts w:ascii="Times New Roman" w:hAnsi="Times New Roman" w:cs="Times New Roman"/>
              </w:rPr>
              <w:t>Medium</w:t>
            </w:r>
          </w:p>
        </w:tc>
        <w:tc>
          <w:tcPr>
            <w:tcW w:w="1597" w:type="dxa"/>
          </w:tcPr>
          <w:p w14:paraId="45A24F54" w14:textId="0DCA6073" w:rsidR="00E013BB" w:rsidRDefault="00A01A49" w:rsidP="00C13271">
            <w:pPr>
              <w:jc w:val="center"/>
              <w:rPr>
                <w:rFonts w:ascii="Times New Roman" w:hAnsi="Times New Roman" w:cs="Times New Roman"/>
              </w:rPr>
            </w:pPr>
            <w:r>
              <w:rPr>
                <w:rFonts w:ascii="Times New Roman" w:hAnsi="Times New Roman" w:cs="Times New Roman"/>
              </w:rPr>
              <w:t>42</w:t>
            </w:r>
            <w:r w:rsidR="00C13271">
              <w:rPr>
                <w:rFonts w:ascii="Times New Roman" w:hAnsi="Times New Roman" w:cs="Times New Roman"/>
              </w:rPr>
              <w:t>%</w:t>
            </w:r>
          </w:p>
        </w:tc>
      </w:tr>
      <w:tr w:rsidR="00E013BB" w14:paraId="1803FD98" w14:textId="77777777" w:rsidTr="002117A3">
        <w:tc>
          <w:tcPr>
            <w:tcW w:w="6385" w:type="dxa"/>
          </w:tcPr>
          <w:p w14:paraId="2B14733C" w14:textId="1390E0E6" w:rsidR="00E013BB" w:rsidRDefault="00E013BB" w:rsidP="00EE1D7D">
            <w:pPr>
              <w:jc w:val="both"/>
              <w:rPr>
                <w:rFonts w:ascii="Times New Roman" w:hAnsi="Times New Roman" w:cs="Times New Roman"/>
              </w:rPr>
            </w:pPr>
            <w:r>
              <w:rPr>
                <w:rFonts w:ascii="Times New Roman" w:hAnsi="Times New Roman" w:cs="Times New Roman"/>
              </w:rPr>
              <w:t>1.6 Maintain, or restore where necessary, favourable hydrological conditions and water quality for the species</w:t>
            </w:r>
          </w:p>
        </w:tc>
        <w:tc>
          <w:tcPr>
            <w:tcW w:w="1078" w:type="dxa"/>
          </w:tcPr>
          <w:p w14:paraId="4A9580AA" w14:textId="4ABDD4C3" w:rsidR="00E013BB" w:rsidRDefault="00E013BB" w:rsidP="00EE1D7D">
            <w:pPr>
              <w:jc w:val="both"/>
              <w:rPr>
                <w:rFonts w:ascii="Times New Roman" w:hAnsi="Times New Roman" w:cs="Times New Roman"/>
              </w:rPr>
            </w:pPr>
            <w:r>
              <w:rPr>
                <w:rFonts w:ascii="Times New Roman" w:hAnsi="Times New Roman" w:cs="Times New Roman"/>
              </w:rPr>
              <w:t>Medium</w:t>
            </w:r>
          </w:p>
        </w:tc>
        <w:tc>
          <w:tcPr>
            <w:tcW w:w="1597" w:type="dxa"/>
          </w:tcPr>
          <w:p w14:paraId="6475D89D" w14:textId="436C5FD4" w:rsidR="00E013BB" w:rsidRDefault="00A01A49" w:rsidP="00C13271">
            <w:pPr>
              <w:jc w:val="center"/>
              <w:rPr>
                <w:rFonts w:ascii="Times New Roman" w:hAnsi="Times New Roman" w:cs="Times New Roman"/>
              </w:rPr>
            </w:pPr>
            <w:r>
              <w:rPr>
                <w:rFonts w:ascii="Times New Roman" w:hAnsi="Times New Roman" w:cs="Times New Roman"/>
              </w:rPr>
              <w:t>17</w:t>
            </w:r>
            <w:r w:rsidR="00C13271">
              <w:rPr>
                <w:rFonts w:ascii="Times New Roman" w:hAnsi="Times New Roman" w:cs="Times New Roman"/>
              </w:rPr>
              <w:t>%</w:t>
            </w:r>
          </w:p>
        </w:tc>
      </w:tr>
      <w:tr w:rsidR="00E013BB" w14:paraId="03999841" w14:textId="77777777" w:rsidTr="002117A3">
        <w:tc>
          <w:tcPr>
            <w:tcW w:w="6385" w:type="dxa"/>
          </w:tcPr>
          <w:p w14:paraId="6C245BAD" w14:textId="03349756" w:rsidR="00E013BB" w:rsidRDefault="00E013BB" w:rsidP="00EE1D7D">
            <w:pPr>
              <w:jc w:val="both"/>
              <w:rPr>
                <w:rFonts w:ascii="Times New Roman" w:hAnsi="Times New Roman" w:cs="Times New Roman"/>
              </w:rPr>
            </w:pPr>
            <w:r>
              <w:rPr>
                <w:rFonts w:ascii="Times New Roman" w:hAnsi="Times New Roman" w:cs="Times New Roman"/>
              </w:rPr>
              <w:t xml:space="preserve">1.7 </w:t>
            </w:r>
            <w:r w:rsidR="002117A3">
              <w:rPr>
                <w:rFonts w:ascii="Times New Roman" w:hAnsi="Times New Roman" w:cs="Times New Roman"/>
              </w:rPr>
              <w:t>Enhance the habitat at suitable sites (e.g. creation of breeding islands, rehabilitate/create wetlands) where necessary</w:t>
            </w:r>
          </w:p>
        </w:tc>
        <w:tc>
          <w:tcPr>
            <w:tcW w:w="1078" w:type="dxa"/>
          </w:tcPr>
          <w:p w14:paraId="49DDE32C" w14:textId="5C61B6A4" w:rsidR="00E013BB" w:rsidRDefault="005E1E00" w:rsidP="00EE1D7D">
            <w:pPr>
              <w:jc w:val="both"/>
              <w:rPr>
                <w:rFonts w:ascii="Times New Roman" w:hAnsi="Times New Roman" w:cs="Times New Roman"/>
              </w:rPr>
            </w:pPr>
            <w:r>
              <w:rPr>
                <w:rFonts w:ascii="Times New Roman" w:hAnsi="Times New Roman" w:cs="Times New Roman"/>
              </w:rPr>
              <w:t xml:space="preserve">Low </w:t>
            </w:r>
          </w:p>
        </w:tc>
        <w:tc>
          <w:tcPr>
            <w:tcW w:w="1597" w:type="dxa"/>
          </w:tcPr>
          <w:p w14:paraId="6060FB67" w14:textId="170B0154" w:rsidR="00E013BB" w:rsidRDefault="00C13271" w:rsidP="00C13271">
            <w:pPr>
              <w:jc w:val="center"/>
              <w:rPr>
                <w:rFonts w:ascii="Times New Roman" w:hAnsi="Times New Roman" w:cs="Times New Roman"/>
              </w:rPr>
            </w:pPr>
            <w:r>
              <w:rPr>
                <w:rFonts w:ascii="Times New Roman" w:hAnsi="Times New Roman" w:cs="Times New Roman"/>
              </w:rPr>
              <w:t>25%</w:t>
            </w:r>
          </w:p>
        </w:tc>
      </w:tr>
    </w:tbl>
    <w:p w14:paraId="7C3DA05C" w14:textId="77777777" w:rsidR="00E013BB" w:rsidRDefault="00E013BB" w:rsidP="00EE1D7D">
      <w:pPr>
        <w:spacing w:after="0" w:line="240" w:lineRule="auto"/>
        <w:jc w:val="both"/>
        <w:rPr>
          <w:rFonts w:ascii="Times New Roman" w:hAnsi="Times New Roman" w:cs="Times New Roman"/>
          <w:lang w:val="en-US"/>
        </w:rPr>
      </w:pPr>
    </w:p>
    <w:p w14:paraId="39689A59" w14:textId="194E878E" w:rsidR="00E013BB" w:rsidRPr="00E013BB" w:rsidRDefault="00D155F4" w:rsidP="00EE1D7D">
      <w:pPr>
        <w:spacing w:after="0" w:line="240" w:lineRule="auto"/>
        <w:jc w:val="both"/>
        <w:rPr>
          <w:rFonts w:ascii="Times New Roman" w:hAnsi="Times New Roman" w:cs="Times New Roman"/>
          <w:b/>
          <w:lang w:val="en-US"/>
        </w:rPr>
      </w:pPr>
      <w:r w:rsidRPr="00A46CC2">
        <w:rPr>
          <w:rFonts w:ascii="Times New Roman" w:hAnsi="Times New Roman" w:cs="Times New Roman"/>
          <w:b/>
          <w:lang w:val="en-US"/>
        </w:rPr>
        <w:t>Average i</w:t>
      </w:r>
      <w:r w:rsidR="00E013BB" w:rsidRPr="00A46CC2">
        <w:rPr>
          <w:rFonts w:ascii="Times New Roman" w:hAnsi="Times New Roman" w:cs="Times New Roman"/>
          <w:b/>
          <w:lang w:val="en-US"/>
        </w:rPr>
        <w:t xml:space="preserve">mplementation rate: </w:t>
      </w:r>
      <w:r w:rsidR="00A46CC2" w:rsidRPr="00A46CC2">
        <w:rPr>
          <w:rFonts w:ascii="Times New Roman" w:hAnsi="Times New Roman" w:cs="Times New Roman"/>
          <w:b/>
          <w:lang w:val="en-US"/>
        </w:rPr>
        <w:t>32</w:t>
      </w:r>
      <w:r w:rsidRPr="00A46CC2">
        <w:rPr>
          <w:rFonts w:ascii="Times New Roman" w:hAnsi="Times New Roman" w:cs="Times New Roman"/>
          <w:b/>
          <w:lang w:val="en-US"/>
        </w:rPr>
        <w:t>%</w:t>
      </w:r>
    </w:p>
    <w:p w14:paraId="7CF61E45" w14:textId="77777777" w:rsidR="00E013BB" w:rsidRPr="00E73D38" w:rsidRDefault="00E013BB" w:rsidP="00EE1D7D">
      <w:pPr>
        <w:spacing w:after="0" w:line="240" w:lineRule="auto"/>
        <w:jc w:val="both"/>
        <w:rPr>
          <w:rFonts w:ascii="Times New Roman" w:hAnsi="Times New Roman" w:cs="Times New Roman"/>
          <w:lang w:val="en-US"/>
        </w:rPr>
      </w:pPr>
    </w:p>
    <w:p w14:paraId="2472643C" w14:textId="1DC151DE" w:rsidR="00EE1D7D" w:rsidRDefault="00D629E5" w:rsidP="00EE1D7D">
      <w:pPr>
        <w:spacing w:after="0" w:line="240" w:lineRule="auto"/>
        <w:jc w:val="both"/>
        <w:rPr>
          <w:rFonts w:ascii="Times New Roman" w:hAnsi="Times New Roman" w:cs="Times New Roman"/>
          <w:i/>
          <w:lang w:val="en-US"/>
        </w:rPr>
      </w:pPr>
      <w:r>
        <w:rPr>
          <w:rFonts w:ascii="Times New Roman" w:hAnsi="Times New Roman" w:cs="Times New Roman"/>
          <w:i/>
          <w:lang w:val="en-US"/>
        </w:rPr>
        <w:t>5.2</w:t>
      </w:r>
      <w:r w:rsidR="00C55326">
        <w:rPr>
          <w:rFonts w:ascii="Times New Roman" w:hAnsi="Times New Roman" w:cs="Times New Roman"/>
          <w:i/>
          <w:lang w:val="en-US"/>
        </w:rPr>
        <w:t>.</w:t>
      </w:r>
      <w:r w:rsidR="00046D84">
        <w:rPr>
          <w:rFonts w:ascii="Times New Roman" w:hAnsi="Times New Roman" w:cs="Times New Roman"/>
          <w:i/>
          <w:lang w:val="en-US"/>
        </w:rPr>
        <w:t xml:space="preserve"> </w:t>
      </w:r>
      <w:r w:rsidR="00EE1D7D">
        <w:rPr>
          <w:rFonts w:ascii="Times New Roman" w:hAnsi="Times New Roman" w:cs="Times New Roman"/>
          <w:i/>
          <w:lang w:val="en-US"/>
        </w:rPr>
        <w:t>Action Plan Result 2 – Ensuring that breeding colonies are not disturbed by human activity</w:t>
      </w:r>
    </w:p>
    <w:p w14:paraId="537C19F4" w14:textId="77777777" w:rsidR="00EE1D7D" w:rsidRDefault="00EE1D7D" w:rsidP="00EE1D7D">
      <w:pPr>
        <w:spacing w:after="0" w:line="240" w:lineRule="auto"/>
        <w:jc w:val="both"/>
        <w:rPr>
          <w:rFonts w:ascii="Times New Roman" w:hAnsi="Times New Roman" w:cs="Times New Roman"/>
          <w:lang w:val="en-US"/>
        </w:rPr>
      </w:pPr>
    </w:p>
    <w:p w14:paraId="5AFC7C68" w14:textId="34D43482" w:rsidR="00EE1D7D" w:rsidRDefault="00EE1D7D" w:rsidP="00EE1D7D">
      <w:pPr>
        <w:spacing w:after="0" w:line="240" w:lineRule="auto"/>
        <w:jc w:val="both"/>
        <w:rPr>
          <w:rFonts w:ascii="Times New Roman" w:hAnsi="Times New Roman" w:cs="Times New Roman"/>
          <w:lang w:val="en-US"/>
        </w:rPr>
      </w:pPr>
      <w:r>
        <w:rPr>
          <w:rFonts w:ascii="Times New Roman" w:hAnsi="Times New Roman" w:cs="Times New Roman"/>
          <w:lang w:val="en-US"/>
        </w:rPr>
        <w:t>O</w:t>
      </w:r>
      <w:r w:rsidRPr="00EE462F">
        <w:rPr>
          <w:rFonts w:ascii="Times New Roman" w:hAnsi="Times New Roman" w:cs="Times New Roman"/>
          <w:lang w:val="en-US"/>
        </w:rPr>
        <w:t xml:space="preserve">f the countries that submitted </w:t>
      </w:r>
      <w:r>
        <w:rPr>
          <w:rFonts w:ascii="Times New Roman" w:hAnsi="Times New Roman" w:cs="Times New Roman"/>
          <w:lang w:val="en-US"/>
        </w:rPr>
        <w:t>reports Botswana, Namibia and Tanzania host breeding Lesser Flamingos according to the Action Plan</w:t>
      </w:r>
      <w:r w:rsidR="005E1E00">
        <w:rPr>
          <w:rFonts w:ascii="Times New Roman" w:hAnsi="Times New Roman" w:cs="Times New Roman"/>
          <w:lang w:val="en-US"/>
        </w:rPr>
        <w:t xml:space="preserve"> (out of a total of four countries where breeding occurs regularly)</w:t>
      </w:r>
      <w:r>
        <w:rPr>
          <w:rFonts w:ascii="Times New Roman" w:hAnsi="Times New Roman" w:cs="Times New Roman"/>
          <w:lang w:val="en-US"/>
        </w:rPr>
        <w:t>. Of these, Botswana and Namibia reported having taken measures to prevent human disturbance through legislation, planning, zoning and through the enforcement of these where necessary</w:t>
      </w:r>
      <w:r w:rsidR="00C55326">
        <w:rPr>
          <w:rFonts w:ascii="Times New Roman" w:hAnsi="Times New Roman" w:cs="Times New Roman"/>
          <w:lang w:val="en-US"/>
        </w:rPr>
        <w:t xml:space="preserve"> (activity 2.1 / 50%)</w:t>
      </w:r>
      <w:r>
        <w:rPr>
          <w:rFonts w:ascii="Times New Roman" w:hAnsi="Times New Roman" w:cs="Times New Roman"/>
          <w:lang w:val="en-US"/>
        </w:rPr>
        <w:t>. This activity was listed as critical and to be implemented in the short term – particularly with regard to the extraction of soda ash – but no additional information was provided on the extent or focus of the measures. Tanzania r</w:t>
      </w:r>
      <w:r w:rsidRPr="009C1FF8">
        <w:rPr>
          <w:rFonts w:ascii="Times New Roman" w:hAnsi="Times New Roman" w:cs="Times New Roman"/>
          <w:lang w:val="en-US"/>
        </w:rPr>
        <w:t>eported that this activity has not yet been implemented as wetland reserve regulations have not yet been implemented by the government.</w:t>
      </w:r>
    </w:p>
    <w:p w14:paraId="233D88A9" w14:textId="77777777" w:rsidR="00EE1D7D" w:rsidRDefault="00EE1D7D" w:rsidP="00EE1D7D">
      <w:pPr>
        <w:spacing w:after="0" w:line="240" w:lineRule="auto"/>
        <w:jc w:val="both"/>
        <w:rPr>
          <w:rFonts w:ascii="Times New Roman" w:hAnsi="Times New Roman" w:cs="Times New Roman"/>
          <w:lang w:val="en-US"/>
        </w:rPr>
      </w:pPr>
    </w:p>
    <w:tbl>
      <w:tblPr>
        <w:tblStyle w:val="TableGrid"/>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0"/>
        <w:gridCol w:w="1038"/>
        <w:gridCol w:w="3084"/>
      </w:tblGrid>
      <w:tr w:rsidR="00EE1D7D" w:rsidRPr="00AE1D6E" w14:paraId="24E060FD" w14:textId="77777777" w:rsidTr="00C55326">
        <w:trPr>
          <w:trHeight w:val="4035"/>
        </w:trPr>
        <w:tc>
          <w:tcPr>
            <w:tcW w:w="4866" w:type="dxa"/>
          </w:tcPr>
          <w:p w14:paraId="1E9E294A" w14:textId="77777777" w:rsidR="00EE1D7D" w:rsidRDefault="00C55326" w:rsidP="00CC46D2">
            <w:pPr>
              <w:jc w:val="both"/>
              <w:rPr>
                <w:rFonts w:ascii="Times New Roman" w:hAnsi="Times New Roman" w:cs="Times New Roman"/>
              </w:rPr>
            </w:pPr>
            <w:r>
              <w:rPr>
                <w:noProof/>
              </w:rPr>
              <w:lastRenderedPageBreak/>
              <w:drawing>
                <wp:inline distT="0" distB="0" distL="0" distR="0" wp14:anchorId="6C34B9A7" wp14:editId="74462556">
                  <wp:extent cx="2667000" cy="230505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AB07DEF" w14:textId="405D27F8" w:rsidR="00AE1D6E" w:rsidRDefault="00AE1D6E" w:rsidP="00CC46D2">
            <w:pPr>
              <w:jc w:val="both"/>
              <w:rPr>
                <w:rFonts w:ascii="Times New Roman" w:hAnsi="Times New Roman" w:cs="Times New Roman"/>
              </w:rPr>
            </w:pPr>
          </w:p>
        </w:tc>
        <w:tc>
          <w:tcPr>
            <w:tcW w:w="4956" w:type="dxa"/>
            <w:gridSpan w:val="2"/>
          </w:tcPr>
          <w:p w14:paraId="2FDBF8B1" w14:textId="22C33721" w:rsidR="00EE1D7D" w:rsidRDefault="00EE1D7D" w:rsidP="00CC46D2">
            <w:pPr>
              <w:jc w:val="both"/>
              <w:rPr>
                <w:rFonts w:ascii="Times New Roman" w:hAnsi="Times New Roman" w:cs="Times New Roman"/>
              </w:rPr>
            </w:pPr>
          </w:p>
        </w:tc>
      </w:tr>
      <w:tr w:rsidR="00C55326" w:rsidRPr="00E013BB" w14:paraId="4BC7777D" w14:textId="77777777" w:rsidTr="005E1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shd w:val="clear" w:color="auto" w:fill="DBE5F1" w:themeFill="accent1" w:themeFillTint="33"/>
          </w:tcPr>
          <w:p w14:paraId="60F14020" w14:textId="77777777" w:rsidR="005E1E00" w:rsidRPr="00E013BB" w:rsidRDefault="005E1E00" w:rsidP="00010148">
            <w:pPr>
              <w:jc w:val="both"/>
              <w:rPr>
                <w:rFonts w:ascii="Times New Roman" w:hAnsi="Times New Roman" w:cs="Times New Roman"/>
                <w:i/>
              </w:rPr>
            </w:pPr>
            <w:r>
              <w:rPr>
                <w:rFonts w:ascii="Times New Roman" w:hAnsi="Times New Roman" w:cs="Times New Roman"/>
                <w:i/>
              </w:rPr>
              <w:t>Activity</w:t>
            </w:r>
          </w:p>
        </w:tc>
        <w:tc>
          <w:tcPr>
            <w:tcW w:w="1078" w:type="dxa"/>
            <w:shd w:val="clear" w:color="auto" w:fill="DBE5F1" w:themeFill="accent1" w:themeFillTint="33"/>
          </w:tcPr>
          <w:p w14:paraId="2235F67A" w14:textId="77777777" w:rsidR="005E1E00" w:rsidRPr="00E013BB" w:rsidRDefault="005E1E00" w:rsidP="00010148">
            <w:pPr>
              <w:jc w:val="both"/>
              <w:rPr>
                <w:rFonts w:ascii="Times New Roman" w:hAnsi="Times New Roman" w:cs="Times New Roman"/>
                <w:i/>
              </w:rPr>
            </w:pPr>
            <w:r>
              <w:rPr>
                <w:rFonts w:ascii="Times New Roman" w:hAnsi="Times New Roman" w:cs="Times New Roman"/>
                <w:i/>
              </w:rPr>
              <w:t>Priority</w:t>
            </w:r>
          </w:p>
        </w:tc>
        <w:tc>
          <w:tcPr>
            <w:tcW w:w="1597" w:type="dxa"/>
            <w:shd w:val="clear" w:color="auto" w:fill="DBE5F1" w:themeFill="accent1" w:themeFillTint="33"/>
          </w:tcPr>
          <w:p w14:paraId="0B3D5A8D" w14:textId="77777777" w:rsidR="005E1E00" w:rsidRPr="00E013BB" w:rsidRDefault="005E1E00" w:rsidP="00010148">
            <w:pPr>
              <w:jc w:val="both"/>
              <w:rPr>
                <w:rFonts w:ascii="Times New Roman" w:hAnsi="Times New Roman" w:cs="Times New Roman"/>
                <w:i/>
              </w:rPr>
            </w:pPr>
            <w:r>
              <w:rPr>
                <w:rFonts w:ascii="Times New Roman" w:hAnsi="Times New Roman" w:cs="Times New Roman"/>
                <w:i/>
              </w:rPr>
              <w:t>Implementation rate</w:t>
            </w:r>
          </w:p>
        </w:tc>
      </w:tr>
      <w:tr w:rsidR="00C55326" w:rsidRPr="005E1E00" w14:paraId="7BC083ED" w14:textId="77777777" w:rsidTr="005E1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tcPr>
          <w:p w14:paraId="3E3FCCF4" w14:textId="607D5F8F" w:rsidR="005E1E00" w:rsidRDefault="005E1E00" w:rsidP="005E1E00">
            <w:pPr>
              <w:jc w:val="both"/>
              <w:rPr>
                <w:rFonts w:ascii="Times New Roman" w:hAnsi="Times New Roman" w:cs="Times New Roman"/>
              </w:rPr>
            </w:pPr>
            <w:r w:rsidRPr="005E1E00">
              <w:rPr>
                <w:rFonts w:ascii="Times New Roman" w:hAnsi="Times New Roman" w:cs="Times New Roman"/>
              </w:rPr>
              <w:t>2.</w:t>
            </w:r>
            <w:r>
              <w:rPr>
                <w:rFonts w:ascii="Times New Roman" w:hAnsi="Times New Roman" w:cs="Times New Roman"/>
              </w:rPr>
              <w:t>2 Raise awareness about the conservation needs of the species at national and local level</w:t>
            </w:r>
          </w:p>
        </w:tc>
        <w:tc>
          <w:tcPr>
            <w:tcW w:w="1078" w:type="dxa"/>
          </w:tcPr>
          <w:p w14:paraId="30A67E9D" w14:textId="77777777" w:rsidR="005E1E00" w:rsidRDefault="005E1E00" w:rsidP="00010148">
            <w:pPr>
              <w:jc w:val="both"/>
              <w:rPr>
                <w:rFonts w:ascii="Times New Roman" w:hAnsi="Times New Roman" w:cs="Times New Roman"/>
              </w:rPr>
            </w:pPr>
            <w:r>
              <w:rPr>
                <w:rFonts w:ascii="Times New Roman" w:hAnsi="Times New Roman" w:cs="Times New Roman"/>
              </w:rPr>
              <w:t>Medium</w:t>
            </w:r>
          </w:p>
        </w:tc>
        <w:tc>
          <w:tcPr>
            <w:tcW w:w="1597" w:type="dxa"/>
          </w:tcPr>
          <w:p w14:paraId="7E541BEE" w14:textId="1C3EA9FE" w:rsidR="005E1E00" w:rsidRDefault="00C13271" w:rsidP="00C55326">
            <w:pPr>
              <w:jc w:val="center"/>
              <w:rPr>
                <w:rFonts w:ascii="Times New Roman" w:hAnsi="Times New Roman" w:cs="Times New Roman"/>
              </w:rPr>
            </w:pPr>
            <w:r>
              <w:rPr>
                <w:rFonts w:ascii="Times New Roman" w:hAnsi="Times New Roman" w:cs="Times New Roman"/>
              </w:rPr>
              <w:t>75%</w:t>
            </w:r>
          </w:p>
        </w:tc>
      </w:tr>
      <w:tr w:rsidR="00C55326" w:rsidRPr="005E1E00" w14:paraId="0E04B3EF" w14:textId="77777777" w:rsidTr="005E1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85" w:type="dxa"/>
          </w:tcPr>
          <w:p w14:paraId="23920EB7" w14:textId="039EBAD9" w:rsidR="005E1E00" w:rsidRDefault="005E1E00" w:rsidP="005E1E00">
            <w:pPr>
              <w:jc w:val="both"/>
              <w:rPr>
                <w:rFonts w:ascii="Times New Roman" w:hAnsi="Times New Roman" w:cs="Times New Roman"/>
              </w:rPr>
            </w:pPr>
            <w:r>
              <w:rPr>
                <w:rFonts w:ascii="Times New Roman" w:hAnsi="Times New Roman" w:cs="Times New Roman"/>
              </w:rPr>
              <w:t>2.3 Help local communities in India and Mauritania to develop alternative livelihood practices to reduce disturbance</w:t>
            </w:r>
          </w:p>
        </w:tc>
        <w:tc>
          <w:tcPr>
            <w:tcW w:w="1078" w:type="dxa"/>
          </w:tcPr>
          <w:p w14:paraId="354B4072" w14:textId="77777777" w:rsidR="005E1E00" w:rsidRDefault="005E1E00" w:rsidP="00010148">
            <w:pPr>
              <w:jc w:val="both"/>
              <w:rPr>
                <w:rFonts w:ascii="Times New Roman" w:hAnsi="Times New Roman" w:cs="Times New Roman"/>
              </w:rPr>
            </w:pPr>
            <w:r>
              <w:rPr>
                <w:rFonts w:ascii="Times New Roman" w:hAnsi="Times New Roman" w:cs="Times New Roman"/>
              </w:rPr>
              <w:t>Medium</w:t>
            </w:r>
          </w:p>
        </w:tc>
        <w:tc>
          <w:tcPr>
            <w:tcW w:w="1597" w:type="dxa"/>
          </w:tcPr>
          <w:p w14:paraId="22F43792" w14:textId="102A3014" w:rsidR="005E1E00" w:rsidRDefault="00C55326" w:rsidP="00C55326">
            <w:pPr>
              <w:jc w:val="center"/>
              <w:rPr>
                <w:rFonts w:ascii="Times New Roman" w:hAnsi="Times New Roman" w:cs="Times New Roman"/>
              </w:rPr>
            </w:pPr>
            <w:r>
              <w:rPr>
                <w:rFonts w:ascii="Times New Roman" w:hAnsi="Times New Roman" w:cs="Times New Roman"/>
              </w:rPr>
              <w:t>0%</w:t>
            </w:r>
          </w:p>
        </w:tc>
      </w:tr>
    </w:tbl>
    <w:p w14:paraId="4EF596B6" w14:textId="77777777" w:rsidR="00EE1D7D" w:rsidRDefault="00EE1D7D" w:rsidP="00EE1D7D">
      <w:pPr>
        <w:spacing w:after="0" w:line="240" w:lineRule="auto"/>
        <w:jc w:val="both"/>
        <w:rPr>
          <w:rFonts w:ascii="Times New Roman" w:hAnsi="Times New Roman" w:cs="Times New Roman"/>
          <w:lang w:val="en-US"/>
        </w:rPr>
      </w:pPr>
    </w:p>
    <w:p w14:paraId="21484F21" w14:textId="328177A2" w:rsidR="00C55326" w:rsidRPr="00C55326" w:rsidRDefault="00D155F4" w:rsidP="00EE1D7D">
      <w:pPr>
        <w:spacing w:after="0" w:line="240" w:lineRule="auto"/>
        <w:jc w:val="both"/>
        <w:rPr>
          <w:rFonts w:ascii="Times New Roman" w:hAnsi="Times New Roman" w:cs="Times New Roman"/>
          <w:b/>
          <w:lang w:val="en-US"/>
        </w:rPr>
      </w:pPr>
      <w:r>
        <w:rPr>
          <w:rFonts w:ascii="Times New Roman" w:hAnsi="Times New Roman" w:cs="Times New Roman"/>
          <w:b/>
          <w:lang w:val="en-US"/>
        </w:rPr>
        <w:t>Average i</w:t>
      </w:r>
      <w:r w:rsidR="00C55326" w:rsidRPr="00C55326">
        <w:rPr>
          <w:rFonts w:ascii="Times New Roman" w:hAnsi="Times New Roman" w:cs="Times New Roman"/>
          <w:b/>
          <w:lang w:val="en-US"/>
        </w:rPr>
        <w:t xml:space="preserve">mplementation rate: </w:t>
      </w:r>
      <w:r>
        <w:rPr>
          <w:rFonts w:ascii="Times New Roman" w:hAnsi="Times New Roman" w:cs="Times New Roman"/>
          <w:b/>
          <w:lang w:val="en-US"/>
        </w:rPr>
        <w:t>42%</w:t>
      </w:r>
    </w:p>
    <w:p w14:paraId="3EA3A4ED" w14:textId="77777777" w:rsidR="00EE1D7D" w:rsidRDefault="00EE1D7D" w:rsidP="00EE1D7D">
      <w:pPr>
        <w:spacing w:after="0" w:line="240" w:lineRule="auto"/>
        <w:jc w:val="both"/>
        <w:rPr>
          <w:rFonts w:ascii="Times New Roman" w:hAnsi="Times New Roman" w:cs="Times New Roman"/>
          <w:lang w:val="en-US"/>
        </w:rPr>
      </w:pPr>
    </w:p>
    <w:p w14:paraId="26FAE5A6" w14:textId="58D02A2B" w:rsidR="00EE1D7D" w:rsidRDefault="00D629E5" w:rsidP="00EE1D7D">
      <w:pPr>
        <w:spacing w:after="0" w:line="240" w:lineRule="auto"/>
        <w:jc w:val="both"/>
        <w:rPr>
          <w:rFonts w:ascii="Times New Roman" w:hAnsi="Times New Roman" w:cs="Times New Roman"/>
          <w:i/>
          <w:lang w:val="en-US"/>
        </w:rPr>
      </w:pPr>
      <w:r>
        <w:rPr>
          <w:rFonts w:ascii="Times New Roman" w:hAnsi="Times New Roman" w:cs="Times New Roman"/>
          <w:i/>
          <w:lang w:val="en-US"/>
        </w:rPr>
        <w:t>5.3</w:t>
      </w:r>
      <w:r w:rsidR="00EE1D7D">
        <w:rPr>
          <w:rFonts w:ascii="Times New Roman" w:hAnsi="Times New Roman" w:cs="Times New Roman"/>
          <w:i/>
          <w:lang w:val="en-US"/>
        </w:rPr>
        <w:t xml:space="preserve">. </w:t>
      </w:r>
      <w:r w:rsidR="00046D84">
        <w:rPr>
          <w:rFonts w:ascii="Times New Roman" w:hAnsi="Times New Roman" w:cs="Times New Roman"/>
          <w:i/>
          <w:lang w:val="en-US"/>
        </w:rPr>
        <w:t xml:space="preserve">Action Plan </w:t>
      </w:r>
      <w:r w:rsidR="00EE1D7D">
        <w:rPr>
          <w:rFonts w:ascii="Times New Roman" w:hAnsi="Times New Roman" w:cs="Times New Roman"/>
          <w:i/>
          <w:lang w:val="en-US"/>
        </w:rPr>
        <w:t>Result 3 – Reducing the effects of regional populations of toxicological and/or infectious diseases</w:t>
      </w:r>
    </w:p>
    <w:p w14:paraId="0248EB13" w14:textId="77777777" w:rsidR="00EE1D7D" w:rsidRDefault="00EE1D7D" w:rsidP="00EE1D7D">
      <w:pPr>
        <w:spacing w:after="0" w:line="240" w:lineRule="auto"/>
        <w:jc w:val="both"/>
        <w:rPr>
          <w:rFonts w:ascii="Times New Roman" w:hAnsi="Times New Roman" w:cs="Times New Roman"/>
          <w:i/>
          <w:lang w:val="en-US"/>
        </w:rPr>
      </w:pPr>
    </w:p>
    <w:p w14:paraId="426EDC3E" w14:textId="31B8D2DA" w:rsidR="00EE1D7D" w:rsidRDefault="00EE1D7D" w:rsidP="00EE1D7D">
      <w:pPr>
        <w:spacing w:after="0" w:line="240" w:lineRule="auto"/>
        <w:jc w:val="both"/>
        <w:rPr>
          <w:rFonts w:ascii="Times New Roman" w:hAnsi="Times New Roman" w:cs="Times New Roman"/>
          <w:lang w:val="en-US"/>
        </w:rPr>
      </w:pPr>
      <w:r>
        <w:rPr>
          <w:rFonts w:ascii="Times New Roman" w:hAnsi="Times New Roman" w:cs="Times New Roman"/>
          <w:lang w:val="en-US"/>
        </w:rPr>
        <w:t>Activities under this result were all ranked as having medium priori</w:t>
      </w:r>
      <w:r w:rsidR="00764D97">
        <w:rPr>
          <w:rFonts w:ascii="Times New Roman" w:hAnsi="Times New Roman" w:cs="Times New Roman"/>
          <w:lang w:val="en-US"/>
        </w:rPr>
        <w:t>ty. Ethiopia and Kenya reported</w:t>
      </w:r>
      <w:r>
        <w:rPr>
          <w:rFonts w:ascii="Times New Roman" w:hAnsi="Times New Roman" w:cs="Times New Roman"/>
          <w:lang w:val="en-US"/>
        </w:rPr>
        <w:t xml:space="preserve"> having established integrated flamingo health surveillance programmes – in the form of annual/seasonal surveillance programs - to assess the effect of mass die-offs on Lesser Flamingo populations, whilst Namibia reported partial implementation of the activity </w:t>
      </w:r>
      <w:r w:rsidRPr="0024022C">
        <w:rPr>
          <w:rFonts w:ascii="Times New Roman" w:hAnsi="Times New Roman" w:cs="Times New Roman"/>
          <w:lang w:val="en-US"/>
        </w:rPr>
        <w:t>with scientists working on cyano bacteria in collaboration with the government</w:t>
      </w:r>
      <w:r w:rsidR="00C55326">
        <w:rPr>
          <w:rFonts w:ascii="Times New Roman" w:hAnsi="Times New Roman" w:cs="Times New Roman"/>
          <w:lang w:val="en-US"/>
        </w:rPr>
        <w:t xml:space="preserve"> (activity 3.1 / </w:t>
      </w:r>
      <w:r w:rsidR="00764D97">
        <w:rPr>
          <w:rFonts w:ascii="Times New Roman" w:hAnsi="Times New Roman" w:cs="Times New Roman"/>
          <w:lang w:val="en-US"/>
        </w:rPr>
        <w:t>17%).</w:t>
      </w:r>
      <w:r>
        <w:rPr>
          <w:rFonts w:ascii="Times New Roman" w:hAnsi="Times New Roman" w:cs="Times New Roman"/>
          <w:lang w:val="en-US"/>
        </w:rPr>
        <w:t xml:space="preserve"> </w:t>
      </w:r>
    </w:p>
    <w:p w14:paraId="77F7DBF7" w14:textId="77777777" w:rsidR="00C55326" w:rsidRDefault="00C55326" w:rsidP="00EE1D7D">
      <w:pPr>
        <w:spacing w:after="0" w:line="240" w:lineRule="auto"/>
        <w:jc w:val="both"/>
        <w:rPr>
          <w:rFonts w:ascii="Times New Roman" w:hAnsi="Times New Roman" w:cs="Times New Roman"/>
          <w:lang w:val="en-US"/>
        </w:rPr>
      </w:pPr>
    </w:p>
    <w:p w14:paraId="25998994" w14:textId="1893BB0B" w:rsidR="00C55326" w:rsidRPr="0024022C" w:rsidRDefault="00BE5DF0" w:rsidP="00EE1D7D">
      <w:pPr>
        <w:spacing w:after="0" w:line="240" w:lineRule="auto"/>
        <w:jc w:val="both"/>
        <w:rPr>
          <w:rFonts w:ascii="Times New Roman" w:hAnsi="Times New Roman" w:cs="Times New Roman"/>
          <w:lang w:val="en-US"/>
        </w:rPr>
      </w:pPr>
      <w:r>
        <w:rPr>
          <w:noProof/>
          <w:lang w:val="en-US"/>
        </w:rPr>
        <w:drawing>
          <wp:inline distT="0" distB="0" distL="0" distR="0" wp14:anchorId="767B5BF3" wp14:editId="722F0772">
            <wp:extent cx="3076575" cy="2105025"/>
            <wp:effectExtent l="0" t="0" r="9525" b="952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204140A" w14:textId="77777777" w:rsidR="00EE1D7D" w:rsidRDefault="00EE1D7D" w:rsidP="00EE1D7D">
      <w:pPr>
        <w:spacing w:after="0" w:line="240" w:lineRule="auto"/>
        <w:jc w:val="both"/>
        <w:rPr>
          <w:rFonts w:ascii="Times New Roman" w:hAnsi="Times New Roman" w:cs="Times New Roman"/>
          <w:i/>
          <w:lang w:val="en-US"/>
        </w:rPr>
      </w:pPr>
    </w:p>
    <w:p w14:paraId="5A0A5604" w14:textId="77777777" w:rsidR="007A2C2C" w:rsidRDefault="007A2C2C" w:rsidP="00EE1D7D">
      <w:pPr>
        <w:spacing w:after="0" w:line="240" w:lineRule="auto"/>
        <w:jc w:val="both"/>
        <w:rPr>
          <w:rFonts w:ascii="Times New Roman" w:hAnsi="Times New Roman" w:cs="Times New Roman"/>
          <w:i/>
          <w:lang w:val="en-US"/>
        </w:rPr>
      </w:pPr>
    </w:p>
    <w:p w14:paraId="37EAA47F" w14:textId="3FB55D4A" w:rsidR="00AE1D6E" w:rsidRDefault="00AE1D6E" w:rsidP="00AE1D6E">
      <w:pPr>
        <w:spacing w:after="0" w:line="240" w:lineRule="auto"/>
        <w:jc w:val="both"/>
        <w:rPr>
          <w:rFonts w:ascii="Times New Roman" w:hAnsi="Times New Roman" w:cs="Times New Roman"/>
          <w:lang w:val="en-US"/>
        </w:rPr>
      </w:pPr>
      <w:r>
        <w:rPr>
          <w:rFonts w:ascii="Times New Roman" w:hAnsi="Times New Roman" w:cs="Times New Roman"/>
          <w:lang w:val="en-US"/>
        </w:rPr>
        <w:t>An overview of the rate of implementation of the other activities under this result are presented in the table below:</w:t>
      </w:r>
    </w:p>
    <w:p w14:paraId="04611E5B" w14:textId="77777777" w:rsidR="008B3B34" w:rsidRDefault="008B3B34" w:rsidP="00AE1D6E">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385"/>
        <w:gridCol w:w="1078"/>
        <w:gridCol w:w="1597"/>
      </w:tblGrid>
      <w:tr w:rsidR="00764D97" w:rsidRPr="00E013BB" w14:paraId="632CE4F3" w14:textId="77777777" w:rsidTr="00010148">
        <w:tc>
          <w:tcPr>
            <w:tcW w:w="6385" w:type="dxa"/>
            <w:shd w:val="clear" w:color="auto" w:fill="DBE5F1" w:themeFill="accent1" w:themeFillTint="33"/>
          </w:tcPr>
          <w:p w14:paraId="6E27541A" w14:textId="77777777" w:rsidR="00764D97" w:rsidRPr="00E013BB" w:rsidRDefault="00764D97" w:rsidP="00010148">
            <w:pPr>
              <w:jc w:val="both"/>
              <w:rPr>
                <w:rFonts w:ascii="Times New Roman" w:hAnsi="Times New Roman" w:cs="Times New Roman"/>
                <w:i/>
              </w:rPr>
            </w:pPr>
            <w:r>
              <w:rPr>
                <w:rFonts w:ascii="Times New Roman" w:hAnsi="Times New Roman" w:cs="Times New Roman"/>
                <w:i/>
              </w:rPr>
              <w:t>Activity</w:t>
            </w:r>
          </w:p>
        </w:tc>
        <w:tc>
          <w:tcPr>
            <w:tcW w:w="1078" w:type="dxa"/>
            <w:shd w:val="clear" w:color="auto" w:fill="DBE5F1" w:themeFill="accent1" w:themeFillTint="33"/>
          </w:tcPr>
          <w:p w14:paraId="75D24993" w14:textId="77777777" w:rsidR="00764D97" w:rsidRPr="00E013BB" w:rsidRDefault="00764D97" w:rsidP="00010148">
            <w:pPr>
              <w:jc w:val="both"/>
              <w:rPr>
                <w:rFonts w:ascii="Times New Roman" w:hAnsi="Times New Roman" w:cs="Times New Roman"/>
                <w:i/>
              </w:rPr>
            </w:pPr>
            <w:r>
              <w:rPr>
                <w:rFonts w:ascii="Times New Roman" w:hAnsi="Times New Roman" w:cs="Times New Roman"/>
                <w:i/>
              </w:rPr>
              <w:t>Priority</w:t>
            </w:r>
          </w:p>
        </w:tc>
        <w:tc>
          <w:tcPr>
            <w:tcW w:w="1597" w:type="dxa"/>
            <w:shd w:val="clear" w:color="auto" w:fill="DBE5F1" w:themeFill="accent1" w:themeFillTint="33"/>
          </w:tcPr>
          <w:p w14:paraId="1F5D8E68" w14:textId="77777777" w:rsidR="00764D97" w:rsidRPr="00E013BB" w:rsidRDefault="00764D97" w:rsidP="00010148">
            <w:pPr>
              <w:jc w:val="both"/>
              <w:rPr>
                <w:rFonts w:ascii="Times New Roman" w:hAnsi="Times New Roman" w:cs="Times New Roman"/>
                <w:i/>
              </w:rPr>
            </w:pPr>
            <w:r>
              <w:rPr>
                <w:rFonts w:ascii="Times New Roman" w:hAnsi="Times New Roman" w:cs="Times New Roman"/>
                <w:i/>
              </w:rPr>
              <w:t>Implementation rate</w:t>
            </w:r>
          </w:p>
        </w:tc>
      </w:tr>
      <w:tr w:rsidR="00764D97" w:rsidRPr="00764D97" w14:paraId="56CA11A0" w14:textId="77777777" w:rsidTr="00010148">
        <w:tc>
          <w:tcPr>
            <w:tcW w:w="6385" w:type="dxa"/>
          </w:tcPr>
          <w:p w14:paraId="4C582ED2" w14:textId="12D32592" w:rsidR="00764D97" w:rsidRDefault="00764D97" w:rsidP="00764D97">
            <w:pPr>
              <w:jc w:val="both"/>
              <w:rPr>
                <w:rFonts w:ascii="Times New Roman" w:hAnsi="Times New Roman" w:cs="Times New Roman"/>
              </w:rPr>
            </w:pPr>
            <w:r w:rsidRPr="00764D97">
              <w:rPr>
                <w:rFonts w:ascii="Times New Roman" w:hAnsi="Times New Roman" w:cs="Times New Roman"/>
              </w:rPr>
              <w:t>3</w:t>
            </w:r>
            <w:r>
              <w:rPr>
                <w:rFonts w:ascii="Times New Roman" w:hAnsi="Times New Roman" w:cs="Times New Roman"/>
              </w:rPr>
              <w:t>.2 Raise awareness amongst decision makers and industry about the risk of pollution to the Lesser Flamingo</w:t>
            </w:r>
          </w:p>
        </w:tc>
        <w:tc>
          <w:tcPr>
            <w:tcW w:w="1078" w:type="dxa"/>
          </w:tcPr>
          <w:p w14:paraId="6E090162" w14:textId="77777777" w:rsidR="00764D97" w:rsidRDefault="00764D97" w:rsidP="00010148">
            <w:pPr>
              <w:jc w:val="both"/>
              <w:rPr>
                <w:rFonts w:ascii="Times New Roman" w:hAnsi="Times New Roman" w:cs="Times New Roman"/>
              </w:rPr>
            </w:pPr>
            <w:r>
              <w:rPr>
                <w:rFonts w:ascii="Times New Roman" w:hAnsi="Times New Roman" w:cs="Times New Roman"/>
              </w:rPr>
              <w:t>Medium</w:t>
            </w:r>
          </w:p>
        </w:tc>
        <w:tc>
          <w:tcPr>
            <w:tcW w:w="1597" w:type="dxa"/>
          </w:tcPr>
          <w:p w14:paraId="6A86F74C" w14:textId="054493C5" w:rsidR="00764D97" w:rsidRDefault="007A2C2C" w:rsidP="00C13271">
            <w:pPr>
              <w:jc w:val="center"/>
              <w:rPr>
                <w:rFonts w:ascii="Times New Roman" w:hAnsi="Times New Roman" w:cs="Times New Roman"/>
              </w:rPr>
            </w:pPr>
            <w:r>
              <w:rPr>
                <w:rFonts w:ascii="Times New Roman" w:hAnsi="Times New Roman" w:cs="Times New Roman"/>
              </w:rPr>
              <w:t>42</w:t>
            </w:r>
            <w:r w:rsidR="00C13271">
              <w:rPr>
                <w:rFonts w:ascii="Times New Roman" w:hAnsi="Times New Roman" w:cs="Times New Roman"/>
              </w:rPr>
              <w:t>%</w:t>
            </w:r>
          </w:p>
        </w:tc>
      </w:tr>
      <w:tr w:rsidR="00764D97" w14:paraId="01291592" w14:textId="77777777" w:rsidTr="00010148">
        <w:tc>
          <w:tcPr>
            <w:tcW w:w="6385" w:type="dxa"/>
          </w:tcPr>
          <w:p w14:paraId="2112F9FF" w14:textId="0F50BB7F" w:rsidR="00764D97" w:rsidRDefault="00764D97" w:rsidP="00764D97">
            <w:pPr>
              <w:jc w:val="both"/>
              <w:rPr>
                <w:rFonts w:ascii="Times New Roman" w:hAnsi="Times New Roman" w:cs="Times New Roman"/>
              </w:rPr>
            </w:pPr>
            <w:r>
              <w:rPr>
                <w:rFonts w:ascii="Times New Roman" w:hAnsi="Times New Roman" w:cs="Times New Roman"/>
              </w:rPr>
              <w:lastRenderedPageBreak/>
              <w:t>3</w:t>
            </w:r>
            <w:r w:rsidR="005B2EA6">
              <w:rPr>
                <w:rFonts w:ascii="Times New Roman" w:hAnsi="Times New Roman" w:cs="Times New Roman"/>
              </w:rPr>
              <w:t>.3</w:t>
            </w:r>
            <w:r>
              <w:rPr>
                <w:rFonts w:ascii="Times New Roman" w:hAnsi="Times New Roman" w:cs="Times New Roman"/>
              </w:rPr>
              <w:t xml:space="preserve"> Ensure that pollution guidelines/legislation at key sites reflect the sensitivity of the species</w:t>
            </w:r>
          </w:p>
        </w:tc>
        <w:tc>
          <w:tcPr>
            <w:tcW w:w="1078" w:type="dxa"/>
          </w:tcPr>
          <w:p w14:paraId="700D816D" w14:textId="77777777" w:rsidR="00764D97" w:rsidRDefault="00764D97" w:rsidP="00010148">
            <w:pPr>
              <w:jc w:val="both"/>
              <w:rPr>
                <w:rFonts w:ascii="Times New Roman" w:hAnsi="Times New Roman" w:cs="Times New Roman"/>
              </w:rPr>
            </w:pPr>
            <w:r>
              <w:rPr>
                <w:rFonts w:ascii="Times New Roman" w:hAnsi="Times New Roman" w:cs="Times New Roman"/>
              </w:rPr>
              <w:t>Medium</w:t>
            </w:r>
          </w:p>
        </w:tc>
        <w:tc>
          <w:tcPr>
            <w:tcW w:w="1597" w:type="dxa"/>
          </w:tcPr>
          <w:p w14:paraId="512B31FA" w14:textId="680F472A" w:rsidR="00764D97" w:rsidRDefault="00C13271" w:rsidP="00C13271">
            <w:pPr>
              <w:jc w:val="center"/>
              <w:rPr>
                <w:rFonts w:ascii="Times New Roman" w:hAnsi="Times New Roman" w:cs="Times New Roman"/>
              </w:rPr>
            </w:pPr>
            <w:r>
              <w:rPr>
                <w:rFonts w:ascii="Times New Roman" w:hAnsi="Times New Roman" w:cs="Times New Roman"/>
              </w:rPr>
              <w:t>33%</w:t>
            </w:r>
          </w:p>
        </w:tc>
      </w:tr>
      <w:tr w:rsidR="00764D97" w:rsidRPr="005B2EA6" w14:paraId="3552E4F9" w14:textId="77777777" w:rsidTr="00010148">
        <w:tc>
          <w:tcPr>
            <w:tcW w:w="6385" w:type="dxa"/>
          </w:tcPr>
          <w:p w14:paraId="202D3C09" w14:textId="6A7937E6" w:rsidR="00764D97" w:rsidRDefault="00764D97" w:rsidP="00764D97">
            <w:pPr>
              <w:jc w:val="both"/>
              <w:rPr>
                <w:rFonts w:ascii="Times New Roman" w:hAnsi="Times New Roman" w:cs="Times New Roman"/>
              </w:rPr>
            </w:pPr>
            <w:r>
              <w:rPr>
                <w:rFonts w:ascii="Times New Roman" w:hAnsi="Times New Roman" w:cs="Times New Roman"/>
              </w:rPr>
              <w:t>3</w:t>
            </w:r>
            <w:r w:rsidR="005B2EA6">
              <w:rPr>
                <w:rFonts w:ascii="Times New Roman" w:hAnsi="Times New Roman" w:cs="Times New Roman"/>
              </w:rPr>
              <w:t>.4</w:t>
            </w:r>
            <w:r>
              <w:rPr>
                <w:rFonts w:ascii="Times New Roman" w:hAnsi="Times New Roman" w:cs="Times New Roman"/>
              </w:rPr>
              <w:t xml:space="preserve"> Ensure that pollution guidelines/legislation are developed and enforced, especially with reference to industrial </w:t>
            </w:r>
            <w:r w:rsidR="00046D84">
              <w:rPr>
                <w:rFonts w:ascii="Times New Roman" w:hAnsi="Times New Roman" w:cs="Times New Roman"/>
              </w:rPr>
              <w:t>chemicals and heavy metals</w:t>
            </w:r>
          </w:p>
        </w:tc>
        <w:tc>
          <w:tcPr>
            <w:tcW w:w="1078" w:type="dxa"/>
          </w:tcPr>
          <w:p w14:paraId="0264EF61" w14:textId="77777777" w:rsidR="00764D97" w:rsidRDefault="00764D97" w:rsidP="00010148">
            <w:pPr>
              <w:jc w:val="both"/>
              <w:rPr>
                <w:rFonts w:ascii="Times New Roman" w:hAnsi="Times New Roman" w:cs="Times New Roman"/>
              </w:rPr>
            </w:pPr>
            <w:r>
              <w:rPr>
                <w:rFonts w:ascii="Times New Roman" w:hAnsi="Times New Roman" w:cs="Times New Roman"/>
              </w:rPr>
              <w:t>Medium</w:t>
            </w:r>
          </w:p>
        </w:tc>
        <w:tc>
          <w:tcPr>
            <w:tcW w:w="1597" w:type="dxa"/>
          </w:tcPr>
          <w:p w14:paraId="75400D80" w14:textId="2C98CA6C" w:rsidR="00764D97" w:rsidRDefault="007A2C2C" w:rsidP="00C13271">
            <w:pPr>
              <w:jc w:val="center"/>
              <w:rPr>
                <w:rFonts w:ascii="Times New Roman" w:hAnsi="Times New Roman" w:cs="Times New Roman"/>
              </w:rPr>
            </w:pPr>
            <w:r>
              <w:rPr>
                <w:rFonts w:ascii="Times New Roman" w:hAnsi="Times New Roman" w:cs="Times New Roman"/>
              </w:rPr>
              <w:t>33</w:t>
            </w:r>
            <w:r w:rsidR="00C13271">
              <w:rPr>
                <w:rFonts w:ascii="Times New Roman" w:hAnsi="Times New Roman" w:cs="Times New Roman"/>
              </w:rPr>
              <w:t>%</w:t>
            </w:r>
          </w:p>
        </w:tc>
      </w:tr>
    </w:tbl>
    <w:p w14:paraId="58FB3E2A" w14:textId="77777777" w:rsidR="00764D97" w:rsidRDefault="00764D97" w:rsidP="00EE1D7D">
      <w:pPr>
        <w:spacing w:after="0" w:line="240" w:lineRule="auto"/>
        <w:jc w:val="both"/>
        <w:rPr>
          <w:rFonts w:ascii="Times New Roman" w:hAnsi="Times New Roman" w:cs="Times New Roman"/>
          <w:i/>
          <w:lang w:val="en-US"/>
        </w:rPr>
      </w:pPr>
    </w:p>
    <w:p w14:paraId="398CB8FE" w14:textId="4889866A" w:rsidR="00764D97" w:rsidRDefault="00A97D8F" w:rsidP="00EE1D7D">
      <w:pPr>
        <w:spacing w:after="0" w:line="240" w:lineRule="auto"/>
        <w:jc w:val="both"/>
        <w:rPr>
          <w:rFonts w:ascii="Times New Roman" w:hAnsi="Times New Roman" w:cs="Times New Roman"/>
          <w:b/>
          <w:lang w:val="en-US"/>
        </w:rPr>
      </w:pPr>
      <w:r>
        <w:rPr>
          <w:rFonts w:ascii="Times New Roman" w:hAnsi="Times New Roman" w:cs="Times New Roman"/>
          <w:b/>
          <w:lang w:val="en-US"/>
        </w:rPr>
        <w:t>Average i</w:t>
      </w:r>
      <w:r w:rsidR="00046D84" w:rsidRPr="00046D84">
        <w:rPr>
          <w:rFonts w:ascii="Times New Roman" w:hAnsi="Times New Roman" w:cs="Times New Roman"/>
          <w:b/>
          <w:lang w:val="en-US"/>
        </w:rPr>
        <w:t xml:space="preserve">mplementation rate: </w:t>
      </w:r>
      <w:r w:rsidR="007A2C2C">
        <w:rPr>
          <w:rFonts w:ascii="Times New Roman" w:hAnsi="Times New Roman" w:cs="Times New Roman"/>
          <w:b/>
          <w:lang w:val="en-US"/>
        </w:rPr>
        <w:t>31</w:t>
      </w:r>
      <w:r>
        <w:rPr>
          <w:rFonts w:ascii="Times New Roman" w:hAnsi="Times New Roman" w:cs="Times New Roman"/>
          <w:b/>
          <w:lang w:val="en-US"/>
        </w:rPr>
        <w:t>%</w:t>
      </w:r>
    </w:p>
    <w:p w14:paraId="4EA7E69F" w14:textId="77777777" w:rsidR="00046D84" w:rsidRPr="00046D84" w:rsidRDefault="00046D84" w:rsidP="00EE1D7D">
      <w:pPr>
        <w:spacing w:after="0" w:line="240" w:lineRule="auto"/>
        <w:jc w:val="both"/>
        <w:rPr>
          <w:rFonts w:ascii="Times New Roman" w:hAnsi="Times New Roman" w:cs="Times New Roman"/>
          <w:b/>
          <w:lang w:val="en-US"/>
        </w:rPr>
      </w:pPr>
    </w:p>
    <w:p w14:paraId="6181821F" w14:textId="115A3B46" w:rsidR="00EE1D7D" w:rsidRDefault="00D629E5" w:rsidP="00EE1D7D">
      <w:pPr>
        <w:spacing w:after="0" w:line="240" w:lineRule="auto"/>
        <w:jc w:val="both"/>
        <w:rPr>
          <w:rFonts w:ascii="Times New Roman" w:hAnsi="Times New Roman" w:cs="Times New Roman"/>
          <w:i/>
          <w:lang w:val="en-US"/>
        </w:rPr>
      </w:pPr>
      <w:r>
        <w:rPr>
          <w:rFonts w:ascii="Times New Roman" w:hAnsi="Times New Roman" w:cs="Times New Roman"/>
          <w:i/>
          <w:lang w:val="en-US"/>
        </w:rPr>
        <w:t>5.4</w:t>
      </w:r>
      <w:r w:rsidR="00EE1D7D">
        <w:rPr>
          <w:rFonts w:ascii="Times New Roman" w:hAnsi="Times New Roman" w:cs="Times New Roman"/>
          <w:i/>
          <w:lang w:val="en-US"/>
        </w:rPr>
        <w:t>. Action Plan Result 4 – Ensuring that harvesting of eggs and trade in live specimens has no effect on the regional Lesser Flamingo populations</w:t>
      </w:r>
    </w:p>
    <w:p w14:paraId="4069CBD5" w14:textId="77777777" w:rsidR="00EE1D7D" w:rsidRDefault="00EE1D7D" w:rsidP="00EE1D7D">
      <w:pPr>
        <w:spacing w:after="0" w:line="240" w:lineRule="auto"/>
        <w:jc w:val="both"/>
        <w:rPr>
          <w:rFonts w:ascii="Times New Roman" w:hAnsi="Times New Roman" w:cs="Times New Roman"/>
          <w:i/>
          <w:lang w:val="en-US"/>
        </w:rPr>
      </w:pPr>
    </w:p>
    <w:p w14:paraId="35BD8BC9" w14:textId="7FF78C35" w:rsidR="00EE1D7D" w:rsidRPr="009746E3" w:rsidRDefault="00EE1D7D" w:rsidP="00EE1D7D">
      <w:pPr>
        <w:spacing w:after="0" w:line="240" w:lineRule="auto"/>
        <w:jc w:val="both"/>
        <w:rPr>
          <w:rFonts w:ascii="Times New Roman" w:hAnsi="Times New Roman" w:cs="Times New Roman"/>
          <w:lang w:val="en-US"/>
        </w:rPr>
      </w:pPr>
      <w:r>
        <w:rPr>
          <w:rFonts w:ascii="Times New Roman" w:hAnsi="Times New Roman" w:cs="Times New Roman"/>
          <w:lang w:val="en-US"/>
        </w:rPr>
        <w:t xml:space="preserve">Both maintaining existing bans on the trade in Lesser Flamingo specimens, body parts and eggs </w:t>
      </w:r>
      <w:r w:rsidR="00AF5182">
        <w:rPr>
          <w:rFonts w:ascii="Times New Roman" w:hAnsi="Times New Roman" w:cs="Times New Roman"/>
          <w:lang w:val="en-US"/>
        </w:rPr>
        <w:t xml:space="preserve">(activity 4.1) </w:t>
      </w:r>
      <w:r>
        <w:rPr>
          <w:rFonts w:ascii="Times New Roman" w:hAnsi="Times New Roman" w:cs="Times New Roman"/>
          <w:lang w:val="en-US"/>
        </w:rPr>
        <w:t>as well as regulating and enforcing a stringent trade licensing mechanism at national level based on assessments of trade on regional Lesser Flamingo populations were ranked as high priority activities in the Action Plan</w:t>
      </w:r>
      <w:r w:rsidR="00AF5182">
        <w:rPr>
          <w:rFonts w:ascii="Times New Roman" w:hAnsi="Times New Roman" w:cs="Times New Roman"/>
          <w:lang w:val="en-US"/>
        </w:rPr>
        <w:t xml:space="preserve"> (activity 4.2)</w:t>
      </w:r>
      <w:r>
        <w:rPr>
          <w:rFonts w:ascii="Times New Roman" w:hAnsi="Times New Roman" w:cs="Times New Roman"/>
          <w:lang w:val="en-US"/>
        </w:rPr>
        <w:t xml:space="preserve">. </w:t>
      </w:r>
      <w:r w:rsidR="00AF5182">
        <w:rPr>
          <w:rFonts w:ascii="Times New Roman" w:hAnsi="Times New Roman" w:cs="Times New Roman"/>
          <w:lang w:val="en-US"/>
        </w:rPr>
        <w:t xml:space="preserve">Both were reported as implemented by four countries respectively. </w:t>
      </w:r>
    </w:p>
    <w:p w14:paraId="43A87CF4" w14:textId="77777777" w:rsidR="00EE1D7D" w:rsidRDefault="00EE1D7D" w:rsidP="00EE1D7D">
      <w:pPr>
        <w:spacing w:after="0" w:line="240" w:lineRule="auto"/>
        <w:jc w:val="both"/>
        <w:rPr>
          <w:rFonts w:ascii="Times New Roman" w:hAnsi="Times New Roman" w:cs="Times New Roman"/>
          <w:i/>
          <w:lang w:val="en-US"/>
        </w:rPr>
      </w:pPr>
    </w:p>
    <w:tbl>
      <w:tblPr>
        <w:tblStyle w:val="TableGrid"/>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746"/>
      </w:tblGrid>
      <w:tr w:rsidR="00EE1D7D" w14:paraId="40B4C0AF" w14:textId="77777777" w:rsidTr="00AF5182">
        <w:trPr>
          <w:trHeight w:val="4035"/>
        </w:trPr>
        <w:tc>
          <w:tcPr>
            <w:tcW w:w="4624" w:type="dxa"/>
          </w:tcPr>
          <w:p w14:paraId="31CE7BCD" w14:textId="27DE3BDB" w:rsidR="00EE1D7D" w:rsidRDefault="00AF5182" w:rsidP="00CC46D2">
            <w:pPr>
              <w:jc w:val="both"/>
              <w:rPr>
                <w:rFonts w:ascii="Times New Roman" w:hAnsi="Times New Roman" w:cs="Times New Roman"/>
              </w:rPr>
            </w:pPr>
            <w:r>
              <w:rPr>
                <w:noProof/>
              </w:rPr>
              <w:drawing>
                <wp:inline distT="0" distB="0" distL="0" distR="0" wp14:anchorId="13AAFEC1" wp14:editId="70B188B6">
                  <wp:extent cx="2733675" cy="2314575"/>
                  <wp:effectExtent l="0" t="0" r="9525"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746" w:type="dxa"/>
          </w:tcPr>
          <w:p w14:paraId="5970352C" w14:textId="262C2124" w:rsidR="00EE1D7D" w:rsidRDefault="00046D84" w:rsidP="00CC46D2">
            <w:pPr>
              <w:jc w:val="both"/>
              <w:rPr>
                <w:rFonts w:ascii="Times New Roman" w:hAnsi="Times New Roman" w:cs="Times New Roman"/>
              </w:rPr>
            </w:pPr>
            <w:r>
              <w:rPr>
                <w:noProof/>
              </w:rPr>
              <w:drawing>
                <wp:inline distT="0" distB="0" distL="0" distR="0" wp14:anchorId="06001E66" wp14:editId="40ECA961">
                  <wp:extent cx="2667000" cy="2314575"/>
                  <wp:effectExtent l="0" t="0" r="0" b="952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470A4150" w14:textId="0B52B93D" w:rsidR="00EE1D7D" w:rsidRPr="00AF5182" w:rsidRDefault="00A97D8F" w:rsidP="00EE1D7D">
      <w:pPr>
        <w:spacing w:after="0" w:line="240" w:lineRule="auto"/>
        <w:jc w:val="both"/>
        <w:rPr>
          <w:rFonts w:ascii="Times New Roman" w:hAnsi="Times New Roman" w:cs="Times New Roman"/>
          <w:b/>
          <w:lang w:val="en-US"/>
        </w:rPr>
      </w:pPr>
      <w:r>
        <w:rPr>
          <w:rFonts w:ascii="Times New Roman" w:hAnsi="Times New Roman" w:cs="Times New Roman"/>
          <w:b/>
          <w:lang w:val="en-US"/>
        </w:rPr>
        <w:t>Average i</w:t>
      </w:r>
      <w:r w:rsidR="00AF5182">
        <w:rPr>
          <w:rFonts w:ascii="Times New Roman" w:hAnsi="Times New Roman" w:cs="Times New Roman"/>
          <w:b/>
          <w:lang w:val="en-US"/>
        </w:rPr>
        <w:t>mplementation rate: 33%</w:t>
      </w:r>
    </w:p>
    <w:p w14:paraId="43AECB43" w14:textId="77777777" w:rsidR="00C13271" w:rsidRPr="008F309F" w:rsidRDefault="00C13271" w:rsidP="00EE1D7D">
      <w:pPr>
        <w:spacing w:after="0" w:line="240" w:lineRule="auto"/>
        <w:jc w:val="both"/>
        <w:rPr>
          <w:rFonts w:ascii="Times New Roman" w:hAnsi="Times New Roman" w:cs="Times New Roman"/>
          <w:lang w:val="en-US"/>
        </w:rPr>
      </w:pPr>
    </w:p>
    <w:p w14:paraId="6F788761" w14:textId="274E4B81" w:rsidR="00EE1D7D" w:rsidRDefault="00D629E5" w:rsidP="00EE1D7D">
      <w:pPr>
        <w:spacing w:after="0" w:line="240" w:lineRule="auto"/>
        <w:jc w:val="both"/>
        <w:rPr>
          <w:rFonts w:ascii="Times New Roman" w:hAnsi="Times New Roman" w:cs="Times New Roman"/>
          <w:i/>
          <w:lang w:val="en-US"/>
        </w:rPr>
      </w:pPr>
      <w:r>
        <w:rPr>
          <w:rFonts w:ascii="Times New Roman" w:hAnsi="Times New Roman" w:cs="Times New Roman"/>
          <w:i/>
          <w:lang w:val="en-US"/>
        </w:rPr>
        <w:t>5.5</w:t>
      </w:r>
      <w:r w:rsidR="00EE1D7D">
        <w:rPr>
          <w:rFonts w:ascii="Times New Roman" w:hAnsi="Times New Roman" w:cs="Times New Roman"/>
          <w:i/>
          <w:lang w:val="en-US"/>
        </w:rPr>
        <w:t>. Action Plan Result 5 – Minimising collisions with man-made structures</w:t>
      </w:r>
    </w:p>
    <w:p w14:paraId="7DEE94F6" w14:textId="77777777" w:rsidR="00EE1D7D" w:rsidRDefault="00EE1D7D" w:rsidP="00EE1D7D">
      <w:pPr>
        <w:spacing w:after="0" w:line="240" w:lineRule="auto"/>
        <w:jc w:val="both"/>
        <w:rPr>
          <w:rFonts w:ascii="Times New Roman" w:hAnsi="Times New Roman" w:cs="Times New Roman"/>
          <w:i/>
          <w:lang w:val="en-US"/>
        </w:rPr>
      </w:pPr>
    </w:p>
    <w:p w14:paraId="44D5A3F8" w14:textId="1E6659BB" w:rsidR="00EE1D7D" w:rsidRDefault="00EE1D7D" w:rsidP="00EE1D7D">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This result only included one activity </w:t>
      </w:r>
      <w:r w:rsidR="008F309F">
        <w:rPr>
          <w:rFonts w:ascii="Times New Roman" w:hAnsi="Times New Roman" w:cs="Times New Roman"/>
          <w:lang w:val="en-US"/>
        </w:rPr>
        <w:t xml:space="preserve">(5.1) </w:t>
      </w:r>
      <w:r>
        <w:rPr>
          <w:rFonts w:ascii="Times New Roman" w:hAnsi="Times New Roman" w:cs="Times New Roman"/>
          <w:lang w:val="en-US"/>
        </w:rPr>
        <w:t>marked as a medium priority: to avoid crossing important Lesser Flamingo habitats and flyways when routing new power lines, telephone line, fences, light masts and guide wires. Only Guinea and Tanzania reported having implemented the activity.</w:t>
      </w:r>
    </w:p>
    <w:p w14:paraId="53002BA6" w14:textId="77777777" w:rsidR="00EE1D7D" w:rsidRDefault="00EE1D7D" w:rsidP="00EE1D7D">
      <w:pPr>
        <w:spacing w:after="0" w:line="240" w:lineRule="auto"/>
        <w:jc w:val="both"/>
        <w:rPr>
          <w:rFonts w:ascii="Times New Roman" w:hAnsi="Times New Roman" w:cs="Times New Roman"/>
          <w:lang w:val="en-US"/>
        </w:rPr>
      </w:pPr>
    </w:p>
    <w:p w14:paraId="48974EE1" w14:textId="134701D0" w:rsidR="00EE1D7D" w:rsidRDefault="00CC359F" w:rsidP="00EE1D7D">
      <w:pPr>
        <w:spacing w:after="0" w:line="240" w:lineRule="auto"/>
        <w:jc w:val="both"/>
        <w:rPr>
          <w:rFonts w:ascii="Times New Roman" w:hAnsi="Times New Roman" w:cs="Times New Roman"/>
          <w:lang w:val="en-US"/>
        </w:rPr>
      </w:pPr>
      <w:r>
        <w:rPr>
          <w:noProof/>
          <w:lang w:val="en-US"/>
        </w:rPr>
        <w:drawing>
          <wp:inline distT="0" distB="0" distL="0" distR="0" wp14:anchorId="261D4615" wp14:editId="4CC7C13D">
            <wp:extent cx="3457575" cy="2428875"/>
            <wp:effectExtent l="0" t="0" r="9525" b="9525"/>
            <wp:docPr id="257" name="Chart 2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FB9E3D4" w14:textId="77777777" w:rsidR="00EE1D7D" w:rsidRPr="00767876" w:rsidRDefault="00EE1D7D" w:rsidP="00EE1D7D">
      <w:pPr>
        <w:spacing w:after="0" w:line="240" w:lineRule="auto"/>
        <w:jc w:val="both"/>
        <w:rPr>
          <w:rFonts w:ascii="Times New Roman" w:hAnsi="Times New Roman" w:cs="Times New Roman"/>
          <w:lang w:val="en-US"/>
        </w:rPr>
      </w:pPr>
    </w:p>
    <w:p w14:paraId="578D29D5" w14:textId="0F89574D" w:rsidR="008F309F" w:rsidRPr="008F309F" w:rsidRDefault="00A97D8F" w:rsidP="00EE1D7D">
      <w:pPr>
        <w:spacing w:after="0" w:line="240" w:lineRule="auto"/>
        <w:jc w:val="both"/>
        <w:rPr>
          <w:rFonts w:ascii="Times New Roman" w:hAnsi="Times New Roman" w:cs="Times New Roman"/>
          <w:b/>
          <w:lang w:val="en-US"/>
        </w:rPr>
      </w:pPr>
      <w:r>
        <w:rPr>
          <w:rFonts w:ascii="Times New Roman" w:hAnsi="Times New Roman" w:cs="Times New Roman"/>
          <w:b/>
          <w:lang w:val="en-US"/>
        </w:rPr>
        <w:lastRenderedPageBreak/>
        <w:t>Average i</w:t>
      </w:r>
      <w:r w:rsidR="008F309F" w:rsidRPr="008F309F">
        <w:rPr>
          <w:rFonts w:ascii="Times New Roman" w:hAnsi="Times New Roman" w:cs="Times New Roman"/>
          <w:b/>
          <w:lang w:val="en-US"/>
        </w:rPr>
        <w:t>mplementation rate: 17%</w:t>
      </w:r>
    </w:p>
    <w:p w14:paraId="5D8AB47B" w14:textId="77777777" w:rsidR="008F309F" w:rsidRPr="008F309F" w:rsidRDefault="008F309F" w:rsidP="00EE1D7D">
      <w:pPr>
        <w:spacing w:after="0" w:line="240" w:lineRule="auto"/>
        <w:jc w:val="both"/>
        <w:rPr>
          <w:rFonts w:ascii="Times New Roman" w:hAnsi="Times New Roman" w:cs="Times New Roman"/>
          <w:lang w:val="en-US"/>
        </w:rPr>
      </w:pPr>
    </w:p>
    <w:p w14:paraId="496630E7" w14:textId="0324B17C" w:rsidR="00EE1D7D" w:rsidRDefault="00D629E5" w:rsidP="00EE1D7D">
      <w:pPr>
        <w:spacing w:after="0" w:line="240" w:lineRule="auto"/>
        <w:jc w:val="both"/>
        <w:rPr>
          <w:rFonts w:ascii="Times New Roman" w:hAnsi="Times New Roman" w:cs="Times New Roman"/>
          <w:i/>
          <w:lang w:val="en-US"/>
        </w:rPr>
      </w:pPr>
      <w:r>
        <w:rPr>
          <w:rFonts w:ascii="Times New Roman" w:hAnsi="Times New Roman" w:cs="Times New Roman"/>
          <w:i/>
          <w:lang w:val="en-US"/>
        </w:rPr>
        <w:t>5.6</w:t>
      </w:r>
      <w:r w:rsidR="00EE1D7D">
        <w:rPr>
          <w:rFonts w:ascii="Times New Roman" w:hAnsi="Times New Roman" w:cs="Times New Roman"/>
          <w:i/>
          <w:lang w:val="en-US"/>
        </w:rPr>
        <w:t>. Action Plan Result 6 – Minimising human disturbance at non-breeding sites</w:t>
      </w:r>
    </w:p>
    <w:p w14:paraId="706EF58B" w14:textId="77777777" w:rsidR="00EE1D7D" w:rsidRDefault="00EE1D7D" w:rsidP="00EE1D7D">
      <w:pPr>
        <w:spacing w:after="0" w:line="240" w:lineRule="auto"/>
        <w:jc w:val="both"/>
        <w:rPr>
          <w:rFonts w:ascii="Times New Roman" w:hAnsi="Times New Roman" w:cs="Times New Roman"/>
          <w:lang w:val="en-US"/>
        </w:rPr>
      </w:pPr>
    </w:p>
    <w:p w14:paraId="6BCEB75A" w14:textId="3430EB29" w:rsidR="00EE1D7D" w:rsidRDefault="005B2EA6" w:rsidP="00EE1D7D">
      <w:pPr>
        <w:spacing w:after="0" w:line="240" w:lineRule="auto"/>
        <w:jc w:val="both"/>
        <w:rPr>
          <w:rFonts w:ascii="Times New Roman" w:hAnsi="Times New Roman" w:cs="Times New Roman"/>
          <w:lang w:val="en-US"/>
        </w:rPr>
      </w:pPr>
      <w:r>
        <w:rPr>
          <w:rFonts w:ascii="Times New Roman" w:hAnsi="Times New Roman" w:cs="Times New Roman"/>
          <w:lang w:val="en-US"/>
        </w:rPr>
        <w:t>Another high priority activity</w:t>
      </w:r>
      <w:r w:rsidR="00EE1D7D">
        <w:rPr>
          <w:rFonts w:ascii="Times New Roman" w:hAnsi="Times New Roman" w:cs="Times New Roman"/>
          <w:lang w:val="en-US"/>
        </w:rPr>
        <w:t>, Guinea, Kenya and Tanzania reported having taken measures to prevent human disturbance (especially from low flying aircraft) through legislation, planning, zoning and through the enforcement of these rules</w:t>
      </w:r>
      <w:r>
        <w:rPr>
          <w:rFonts w:ascii="Times New Roman" w:hAnsi="Times New Roman" w:cs="Times New Roman"/>
          <w:lang w:val="en-US"/>
        </w:rPr>
        <w:t xml:space="preserve"> (activity 6.1 / 25%)</w:t>
      </w:r>
      <w:r w:rsidR="00EE1D7D">
        <w:rPr>
          <w:rFonts w:ascii="Times New Roman" w:hAnsi="Times New Roman" w:cs="Times New Roman"/>
          <w:lang w:val="en-US"/>
        </w:rPr>
        <w:t xml:space="preserve">. </w:t>
      </w:r>
    </w:p>
    <w:p w14:paraId="745CDA39" w14:textId="77777777" w:rsidR="00EE1D7D" w:rsidRDefault="00EE1D7D" w:rsidP="00EE1D7D">
      <w:pPr>
        <w:spacing w:after="0" w:line="240" w:lineRule="auto"/>
        <w:jc w:val="both"/>
        <w:rPr>
          <w:rFonts w:ascii="Times New Roman" w:hAnsi="Times New Roman" w:cs="Times New Roman"/>
          <w:lang w:val="en-US"/>
        </w:rPr>
      </w:pPr>
    </w:p>
    <w:p w14:paraId="292CB784" w14:textId="0EF4E637" w:rsidR="00EE1D7D" w:rsidRDefault="008F72DF" w:rsidP="00EE1D7D">
      <w:pPr>
        <w:spacing w:after="0" w:line="240" w:lineRule="auto"/>
        <w:jc w:val="both"/>
        <w:rPr>
          <w:rFonts w:ascii="Times New Roman" w:hAnsi="Times New Roman" w:cs="Times New Roman"/>
          <w:lang w:val="en-US"/>
        </w:rPr>
      </w:pPr>
      <w:r>
        <w:rPr>
          <w:noProof/>
          <w:lang w:val="en-US"/>
        </w:rPr>
        <w:drawing>
          <wp:inline distT="0" distB="0" distL="0" distR="0" wp14:anchorId="64308E24" wp14:editId="77056590">
            <wp:extent cx="3609975" cy="2143125"/>
            <wp:effectExtent l="0" t="0" r="9525" b="9525"/>
            <wp:docPr id="258" name="Chart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C428521" w14:textId="77777777" w:rsidR="00AE1D6E" w:rsidRDefault="00AE1D6E" w:rsidP="00EE1D7D">
      <w:pPr>
        <w:spacing w:after="0" w:line="240" w:lineRule="auto"/>
        <w:jc w:val="both"/>
        <w:rPr>
          <w:rFonts w:ascii="Times New Roman" w:hAnsi="Times New Roman" w:cs="Times New Roman"/>
          <w:lang w:val="en-US"/>
        </w:rPr>
      </w:pPr>
    </w:p>
    <w:p w14:paraId="05AAADD4" w14:textId="7FDB60EC" w:rsidR="00AE1D6E" w:rsidRDefault="00AE1D6E" w:rsidP="00AE1D6E">
      <w:pPr>
        <w:spacing w:after="0" w:line="240" w:lineRule="auto"/>
        <w:jc w:val="both"/>
        <w:rPr>
          <w:rFonts w:ascii="Times New Roman" w:hAnsi="Times New Roman" w:cs="Times New Roman"/>
          <w:lang w:val="en-US"/>
        </w:rPr>
      </w:pPr>
      <w:r>
        <w:rPr>
          <w:rFonts w:ascii="Times New Roman" w:hAnsi="Times New Roman" w:cs="Times New Roman"/>
          <w:lang w:val="en-US"/>
        </w:rPr>
        <w:t>An overview of the rate of implementation of the other activities under this result are presented in the table below:</w:t>
      </w:r>
    </w:p>
    <w:p w14:paraId="338911B4" w14:textId="77777777" w:rsidR="00EE1D7D" w:rsidRDefault="00EE1D7D" w:rsidP="00EE1D7D">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385"/>
        <w:gridCol w:w="1078"/>
        <w:gridCol w:w="1597"/>
      </w:tblGrid>
      <w:tr w:rsidR="005B2EA6" w:rsidRPr="00E013BB" w14:paraId="35624901" w14:textId="77777777" w:rsidTr="00010148">
        <w:tc>
          <w:tcPr>
            <w:tcW w:w="6385" w:type="dxa"/>
            <w:shd w:val="clear" w:color="auto" w:fill="DBE5F1" w:themeFill="accent1" w:themeFillTint="33"/>
          </w:tcPr>
          <w:p w14:paraId="65CC5725" w14:textId="77777777" w:rsidR="005B2EA6" w:rsidRPr="00E013BB" w:rsidRDefault="005B2EA6" w:rsidP="00010148">
            <w:pPr>
              <w:jc w:val="both"/>
              <w:rPr>
                <w:rFonts w:ascii="Times New Roman" w:hAnsi="Times New Roman" w:cs="Times New Roman"/>
                <w:i/>
              </w:rPr>
            </w:pPr>
            <w:r>
              <w:rPr>
                <w:rFonts w:ascii="Times New Roman" w:hAnsi="Times New Roman" w:cs="Times New Roman"/>
                <w:i/>
              </w:rPr>
              <w:t>Activity</w:t>
            </w:r>
          </w:p>
        </w:tc>
        <w:tc>
          <w:tcPr>
            <w:tcW w:w="1078" w:type="dxa"/>
            <w:shd w:val="clear" w:color="auto" w:fill="DBE5F1" w:themeFill="accent1" w:themeFillTint="33"/>
          </w:tcPr>
          <w:p w14:paraId="6B381410" w14:textId="77777777" w:rsidR="005B2EA6" w:rsidRPr="00E013BB" w:rsidRDefault="005B2EA6" w:rsidP="00010148">
            <w:pPr>
              <w:jc w:val="both"/>
              <w:rPr>
                <w:rFonts w:ascii="Times New Roman" w:hAnsi="Times New Roman" w:cs="Times New Roman"/>
                <w:i/>
              </w:rPr>
            </w:pPr>
            <w:r>
              <w:rPr>
                <w:rFonts w:ascii="Times New Roman" w:hAnsi="Times New Roman" w:cs="Times New Roman"/>
                <w:i/>
              </w:rPr>
              <w:t>Priority</w:t>
            </w:r>
          </w:p>
        </w:tc>
        <w:tc>
          <w:tcPr>
            <w:tcW w:w="1597" w:type="dxa"/>
            <w:shd w:val="clear" w:color="auto" w:fill="DBE5F1" w:themeFill="accent1" w:themeFillTint="33"/>
          </w:tcPr>
          <w:p w14:paraId="61668752" w14:textId="77777777" w:rsidR="005B2EA6" w:rsidRPr="00E013BB" w:rsidRDefault="005B2EA6" w:rsidP="00010148">
            <w:pPr>
              <w:jc w:val="both"/>
              <w:rPr>
                <w:rFonts w:ascii="Times New Roman" w:hAnsi="Times New Roman" w:cs="Times New Roman"/>
                <w:i/>
              </w:rPr>
            </w:pPr>
            <w:r>
              <w:rPr>
                <w:rFonts w:ascii="Times New Roman" w:hAnsi="Times New Roman" w:cs="Times New Roman"/>
                <w:i/>
              </w:rPr>
              <w:t>Implementation rate</w:t>
            </w:r>
          </w:p>
        </w:tc>
      </w:tr>
      <w:tr w:rsidR="005B2EA6" w14:paraId="10074907" w14:textId="77777777" w:rsidTr="00010148">
        <w:tc>
          <w:tcPr>
            <w:tcW w:w="6385" w:type="dxa"/>
          </w:tcPr>
          <w:p w14:paraId="16977AA4" w14:textId="237DD4D2" w:rsidR="005B2EA6" w:rsidRDefault="005B2EA6" w:rsidP="005B2EA6">
            <w:pPr>
              <w:jc w:val="both"/>
              <w:rPr>
                <w:rFonts w:ascii="Times New Roman" w:hAnsi="Times New Roman" w:cs="Times New Roman"/>
              </w:rPr>
            </w:pPr>
            <w:r w:rsidRPr="005B2EA6">
              <w:rPr>
                <w:rFonts w:ascii="Times New Roman" w:hAnsi="Times New Roman" w:cs="Times New Roman"/>
              </w:rPr>
              <w:t>6</w:t>
            </w:r>
            <w:r>
              <w:rPr>
                <w:rFonts w:ascii="Times New Roman" w:hAnsi="Times New Roman" w:cs="Times New Roman"/>
              </w:rPr>
              <w:t>.2 Raise awareness about the conservation needs of the species at national and local level</w:t>
            </w:r>
          </w:p>
        </w:tc>
        <w:tc>
          <w:tcPr>
            <w:tcW w:w="1078" w:type="dxa"/>
          </w:tcPr>
          <w:p w14:paraId="4C489FCC" w14:textId="77777777" w:rsidR="005B2EA6" w:rsidRDefault="005B2EA6" w:rsidP="00010148">
            <w:pPr>
              <w:jc w:val="both"/>
              <w:rPr>
                <w:rFonts w:ascii="Times New Roman" w:hAnsi="Times New Roman" w:cs="Times New Roman"/>
              </w:rPr>
            </w:pPr>
            <w:r>
              <w:rPr>
                <w:rFonts w:ascii="Times New Roman" w:hAnsi="Times New Roman" w:cs="Times New Roman"/>
              </w:rPr>
              <w:t>Medium</w:t>
            </w:r>
          </w:p>
        </w:tc>
        <w:tc>
          <w:tcPr>
            <w:tcW w:w="1597" w:type="dxa"/>
          </w:tcPr>
          <w:p w14:paraId="1927341F" w14:textId="7D954AAA" w:rsidR="005B2EA6" w:rsidRDefault="00C13271" w:rsidP="00010148">
            <w:pPr>
              <w:jc w:val="both"/>
              <w:rPr>
                <w:rFonts w:ascii="Times New Roman" w:hAnsi="Times New Roman" w:cs="Times New Roman"/>
              </w:rPr>
            </w:pPr>
            <w:r>
              <w:rPr>
                <w:rFonts w:ascii="Times New Roman" w:hAnsi="Times New Roman" w:cs="Times New Roman"/>
              </w:rPr>
              <w:t>33%</w:t>
            </w:r>
          </w:p>
        </w:tc>
      </w:tr>
      <w:tr w:rsidR="005B2EA6" w:rsidRPr="005B2EA6" w14:paraId="0CD6FF85" w14:textId="77777777" w:rsidTr="00010148">
        <w:tc>
          <w:tcPr>
            <w:tcW w:w="6385" w:type="dxa"/>
          </w:tcPr>
          <w:p w14:paraId="02895B20" w14:textId="173B6F03" w:rsidR="005B2EA6" w:rsidRDefault="005B2EA6" w:rsidP="005B2EA6">
            <w:pPr>
              <w:jc w:val="both"/>
              <w:rPr>
                <w:rFonts w:ascii="Times New Roman" w:hAnsi="Times New Roman" w:cs="Times New Roman"/>
              </w:rPr>
            </w:pPr>
            <w:r w:rsidRPr="005B2EA6">
              <w:rPr>
                <w:rFonts w:ascii="Times New Roman" w:hAnsi="Times New Roman" w:cs="Times New Roman"/>
              </w:rPr>
              <w:t>6.</w:t>
            </w:r>
            <w:r>
              <w:rPr>
                <w:rFonts w:ascii="Times New Roman" w:hAnsi="Times New Roman" w:cs="Times New Roman"/>
              </w:rPr>
              <w:t>3 Help local communities in India and Mauritania to develop alternative livelihood practices to reduce disturbance</w:t>
            </w:r>
          </w:p>
        </w:tc>
        <w:tc>
          <w:tcPr>
            <w:tcW w:w="1078" w:type="dxa"/>
          </w:tcPr>
          <w:p w14:paraId="6A799C56" w14:textId="77777777" w:rsidR="005B2EA6" w:rsidRDefault="005B2EA6" w:rsidP="00010148">
            <w:pPr>
              <w:jc w:val="both"/>
              <w:rPr>
                <w:rFonts w:ascii="Times New Roman" w:hAnsi="Times New Roman" w:cs="Times New Roman"/>
              </w:rPr>
            </w:pPr>
            <w:r>
              <w:rPr>
                <w:rFonts w:ascii="Times New Roman" w:hAnsi="Times New Roman" w:cs="Times New Roman"/>
              </w:rPr>
              <w:t>Medium</w:t>
            </w:r>
          </w:p>
        </w:tc>
        <w:tc>
          <w:tcPr>
            <w:tcW w:w="1597" w:type="dxa"/>
          </w:tcPr>
          <w:p w14:paraId="566F748C" w14:textId="72328594" w:rsidR="005B2EA6" w:rsidRDefault="005B2EA6" w:rsidP="00010148">
            <w:pPr>
              <w:jc w:val="both"/>
              <w:rPr>
                <w:rFonts w:ascii="Times New Roman" w:hAnsi="Times New Roman" w:cs="Times New Roman"/>
              </w:rPr>
            </w:pPr>
            <w:r>
              <w:rPr>
                <w:rFonts w:ascii="Times New Roman" w:hAnsi="Times New Roman" w:cs="Times New Roman"/>
              </w:rPr>
              <w:t>0%</w:t>
            </w:r>
          </w:p>
        </w:tc>
      </w:tr>
    </w:tbl>
    <w:p w14:paraId="2C78FC8F" w14:textId="77777777" w:rsidR="00EE1D7D" w:rsidRDefault="00EE1D7D" w:rsidP="00EE1D7D">
      <w:pPr>
        <w:spacing w:after="0" w:line="240" w:lineRule="auto"/>
        <w:jc w:val="both"/>
        <w:rPr>
          <w:rFonts w:ascii="Times New Roman" w:hAnsi="Times New Roman" w:cs="Times New Roman"/>
          <w:lang w:val="en-US"/>
        </w:rPr>
      </w:pPr>
    </w:p>
    <w:p w14:paraId="0DE66E45" w14:textId="4D75E477" w:rsidR="000D1F22" w:rsidRDefault="00A97D8F" w:rsidP="00EE1D7D">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Average </w:t>
      </w:r>
      <w:r w:rsidR="001E0A03">
        <w:rPr>
          <w:rFonts w:ascii="Times New Roman" w:hAnsi="Times New Roman" w:cs="Times New Roman"/>
          <w:b/>
          <w:lang w:val="en-US"/>
        </w:rPr>
        <w:t>i</w:t>
      </w:r>
      <w:r w:rsidR="000D1F22" w:rsidRPr="000D1F22">
        <w:rPr>
          <w:rFonts w:ascii="Times New Roman" w:hAnsi="Times New Roman" w:cs="Times New Roman"/>
          <w:b/>
          <w:lang w:val="en-US"/>
        </w:rPr>
        <w:t xml:space="preserve">mplementation rate: </w:t>
      </w:r>
      <w:r>
        <w:rPr>
          <w:rFonts w:ascii="Times New Roman" w:hAnsi="Times New Roman" w:cs="Times New Roman"/>
          <w:b/>
          <w:lang w:val="en-US"/>
        </w:rPr>
        <w:t>19%</w:t>
      </w:r>
    </w:p>
    <w:p w14:paraId="795543B5" w14:textId="77777777" w:rsidR="000D1F22" w:rsidRPr="000D1F22" w:rsidRDefault="000D1F22" w:rsidP="00EE1D7D">
      <w:pPr>
        <w:spacing w:after="0" w:line="240" w:lineRule="auto"/>
        <w:jc w:val="both"/>
        <w:rPr>
          <w:rFonts w:ascii="Times New Roman" w:hAnsi="Times New Roman" w:cs="Times New Roman"/>
          <w:b/>
          <w:lang w:val="en-US"/>
        </w:rPr>
      </w:pPr>
    </w:p>
    <w:p w14:paraId="387DCF71" w14:textId="224536E1" w:rsidR="00EE1D7D" w:rsidRDefault="00D629E5" w:rsidP="00EE1D7D">
      <w:pPr>
        <w:spacing w:after="0" w:line="240" w:lineRule="auto"/>
        <w:jc w:val="both"/>
        <w:rPr>
          <w:rFonts w:ascii="Times New Roman" w:hAnsi="Times New Roman" w:cs="Times New Roman"/>
          <w:i/>
          <w:lang w:val="en-US"/>
        </w:rPr>
      </w:pPr>
      <w:r>
        <w:rPr>
          <w:rFonts w:ascii="Times New Roman" w:hAnsi="Times New Roman" w:cs="Times New Roman"/>
          <w:i/>
          <w:lang w:val="en-US"/>
        </w:rPr>
        <w:t>5.7</w:t>
      </w:r>
      <w:r w:rsidR="00EE1D7D">
        <w:rPr>
          <w:rFonts w:ascii="Times New Roman" w:hAnsi="Times New Roman" w:cs="Times New Roman"/>
          <w:i/>
          <w:lang w:val="en-US"/>
        </w:rPr>
        <w:t>. Action Plan Result 7 – Filling knowledge gaps</w:t>
      </w:r>
    </w:p>
    <w:p w14:paraId="4D8C058E" w14:textId="77777777" w:rsidR="00EE1D7D" w:rsidRDefault="00EE1D7D" w:rsidP="00EE1D7D">
      <w:pPr>
        <w:spacing w:after="0" w:line="240" w:lineRule="auto"/>
        <w:jc w:val="both"/>
        <w:rPr>
          <w:rFonts w:ascii="Times New Roman" w:hAnsi="Times New Roman" w:cs="Times New Roman"/>
          <w:lang w:val="en-US"/>
        </w:rPr>
      </w:pPr>
    </w:p>
    <w:p w14:paraId="0FBDFAD2" w14:textId="0EDA8CE2" w:rsidR="00EE1D7D" w:rsidRDefault="00EE1D7D" w:rsidP="00EE1D7D">
      <w:pPr>
        <w:spacing w:after="0" w:line="240" w:lineRule="auto"/>
        <w:jc w:val="both"/>
        <w:rPr>
          <w:rFonts w:ascii="Times New Roman" w:hAnsi="Times New Roman" w:cs="Times New Roman"/>
          <w:lang w:val="en-US"/>
        </w:rPr>
      </w:pPr>
      <w:r>
        <w:rPr>
          <w:rFonts w:ascii="Times New Roman" w:hAnsi="Times New Roman" w:cs="Times New Roman"/>
          <w:lang w:val="en-US"/>
        </w:rPr>
        <w:t xml:space="preserve">A total of fifteen activities related to knowledge gaps are identified in the Action Plan, of which six are ranked as having high priority with an implementation time scale indicated as “ongoing” or “medium”, i.e. </w:t>
      </w:r>
      <w:r w:rsidR="00D43212">
        <w:rPr>
          <w:rFonts w:ascii="Times New Roman" w:hAnsi="Times New Roman" w:cs="Times New Roman"/>
          <w:lang w:val="en-US"/>
        </w:rPr>
        <w:t>which should have been</w:t>
      </w:r>
      <w:r>
        <w:rPr>
          <w:rFonts w:ascii="Times New Roman" w:hAnsi="Times New Roman" w:cs="Times New Roman"/>
          <w:lang w:val="en-US"/>
        </w:rPr>
        <w:t xml:space="preserve"> completed in 1-5 years following the adoption of the Plan</w:t>
      </w:r>
      <w:r w:rsidR="00D43212">
        <w:rPr>
          <w:rFonts w:ascii="Times New Roman" w:hAnsi="Times New Roman" w:cs="Times New Roman"/>
          <w:lang w:val="en-US"/>
        </w:rPr>
        <w:t xml:space="preserve"> (by the end of 2013)</w:t>
      </w:r>
      <w:r>
        <w:rPr>
          <w:rFonts w:ascii="Times New Roman" w:hAnsi="Times New Roman" w:cs="Times New Roman"/>
          <w:lang w:val="en-US"/>
        </w:rPr>
        <w:t xml:space="preserve">. </w:t>
      </w:r>
    </w:p>
    <w:p w14:paraId="064C02CA" w14:textId="77777777" w:rsidR="00EE1D7D" w:rsidRDefault="00EE1D7D" w:rsidP="00EE1D7D">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385"/>
        <w:gridCol w:w="1078"/>
        <w:gridCol w:w="1597"/>
      </w:tblGrid>
      <w:tr w:rsidR="00377A39" w:rsidRPr="00E013BB" w14:paraId="0E97303E" w14:textId="77777777" w:rsidTr="00010148">
        <w:tc>
          <w:tcPr>
            <w:tcW w:w="6385" w:type="dxa"/>
            <w:shd w:val="clear" w:color="auto" w:fill="DBE5F1" w:themeFill="accent1" w:themeFillTint="33"/>
          </w:tcPr>
          <w:p w14:paraId="6EDCF7B7" w14:textId="77777777" w:rsidR="00377A39" w:rsidRPr="00E013BB" w:rsidRDefault="00377A39" w:rsidP="00010148">
            <w:pPr>
              <w:jc w:val="both"/>
              <w:rPr>
                <w:rFonts w:ascii="Times New Roman" w:hAnsi="Times New Roman" w:cs="Times New Roman"/>
                <w:i/>
              </w:rPr>
            </w:pPr>
            <w:r>
              <w:rPr>
                <w:rFonts w:ascii="Times New Roman" w:hAnsi="Times New Roman" w:cs="Times New Roman"/>
                <w:i/>
              </w:rPr>
              <w:t>Activity</w:t>
            </w:r>
          </w:p>
        </w:tc>
        <w:tc>
          <w:tcPr>
            <w:tcW w:w="1078" w:type="dxa"/>
            <w:shd w:val="clear" w:color="auto" w:fill="DBE5F1" w:themeFill="accent1" w:themeFillTint="33"/>
          </w:tcPr>
          <w:p w14:paraId="2E18103B" w14:textId="77777777" w:rsidR="00377A39" w:rsidRPr="00E013BB" w:rsidRDefault="00377A39" w:rsidP="00010148">
            <w:pPr>
              <w:jc w:val="both"/>
              <w:rPr>
                <w:rFonts w:ascii="Times New Roman" w:hAnsi="Times New Roman" w:cs="Times New Roman"/>
                <w:i/>
              </w:rPr>
            </w:pPr>
            <w:r>
              <w:rPr>
                <w:rFonts w:ascii="Times New Roman" w:hAnsi="Times New Roman" w:cs="Times New Roman"/>
                <w:i/>
              </w:rPr>
              <w:t>Priority</w:t>
            </w:r>
          </w:p>
        </w:tc>
        <w:tc>
          <w:tcPr>
            <w:tcW w:w="1597" w:type="dxa"/>
            <w:shd w:val="clear" w:color="auto" w:fill="DBE5F1" w:themeFill="accent1" w:themeFillTint="33"/>
          </w:tcPr>
          <w:p w14:paraId="6C337EDF" w14:textId="77777777" w:rsidR="00377A39" w:rsidRPr="00E013BB" w:rsidRDefault="00377A39" w:rsidP="00010148">
            <w:pPr>
              <w:jc w:val="both"/>
              <w:rPr>
                <w:rFonts w:ascii="Times New Roman" w:hAnsi="Times New Roman" w:cs="Times New Roman"/>
                <w:i/>
              </w:rPr>
            </w:pPr>
            <w:r>
              <w:rPr>
                <w:rFonts w:ascii="Times New Roman" w:hAnsi="Times New Roman" w:cs="Times New Roman"/>
                <w:i/>
              </w:rPr>
              <w:t>Implementation rate</w:t>
            </w:r>
          </w:p>
        </w:tc>
      </w:tr>
      <w:tr w:rsidR="00377A39" w:rsidRPr="00377A39" w14:paraId="795E4E35" w14:textId="77777777" w:rsidTr="00010148">
        <w:tc>
          <w:tcPr>
            <w:tcW w:w="6385" w:type="dxa"/>
          </w:tcPr>
          <w:p w14:paraId="59227E7B" w14:textId="62889896" w:rsidR="00377A39" w:rsidRDefault="00377A39" w:rsidP="00AC512F">
            <w:pPr>
              <w:jc w:val="both"/>
              <w:rPr>
                <w:rFonts w:ascii="Times New Roman" w:hAnsi="Times New Roman" w:cs="Times New Roman"/>
              </w:rPr>
            </w:pPr>
            <w:r>
              <w:rPr>
                <w:rFonts w:ascii="Times New Roman" w:hAnsi="Times New Roman" w:cs="Times New Roman"/>
              </w:rPr>
              <w:t xml:space="preserve">7.1 </w:t>
            </w:r>
            <w:r w:rsidR="004D77FD">
              <w:rPr>
                <w:rFonts w:ascii="Times New Roman" w:hAnsi="Times New Roman" w:cs="Times New Roman"/>
              </w:rPr>
              <w:t>Determine population sizes and trends by developing a mo</w:t>
            </w:r>
            <w:r w:rsidR="00AC512F">
              <w:rPr>
                <w:rFonts w:ascii="Times New Roman" w:hAnsi="Times New Roman" w:cs="Times New Roman"/>
              </w:rPr>
              <w:t>nitoring strategy and protocols</w:t>
            </w:r>
            <w:r w:rsidR="004D77FD">
              <w:rPr>
                <w:rFonts w:ascii="Times New Roman" w:hAnsi="Times New Roman" w:cs="Times New Roman"/>
              </w:rPr>
              <w:t>, conducting regular coordinated aerial population surveys  at non-breeding sites, monitoring breeding populations and breeding success annually at all primary breeding sites, and identifying potentially unknown  breeding and non-breeding sites.</w:t>
            </w:r>
          </w:p>
        </w:tc>
        <w:tc>
          <w:tcPr>
            <w:tcW w:w="1078" w:type="dxa"/>
          </w:tcPr>
          <w:p w14:paraId="1B5B2B39" w14:textId="12344CF0" w:rsidR="00377A39" w:rsidRDefault="00377A39" w:rsidP="00377A39">
            <w:pPr>
              <w:jc w:val="both"/>
              <w:rPr>
                <w:rFonts w:ascii="Times New Roman" w:hAnsi="Times New Roman" w:cs="Times New Roman"/>
              </w:rPr>
            </w:pPr>
            <w:r>
              <w:rPr>
                <w:rFonts w:ascii="Times New Roman" w:hAnsi="Times New Roman" w:cs="Times New Roman"/>
              </w:rPr>
              <w:t>High</w:t>
            </w:r>
          </w:p>
        </w:tc>
        <w:tc>
          <w:tcPr>
            <w:tcW w:w="1597" w:type="dxa"/>
          </w:tcPr>
          <w:p w14:paraId="3B9A5A81" w14:textId="66376106" w:rsidR="00377A39" w:rsidRDefault="00D16E6B" w:rsidP="00147F08">
            <w:pPr>
              <w:jc w:val="center"/>
              <w:rPr>
                <w:rFonts w:ascii="Times New Roman" w:hAnsi="Times New Roman" w:cs="Times New Roman"/>
              </w:rPr>
            </w:pPr>
            <w:r>
              <w:rPr>
                <w:rFonts w:ascii="Times New Roman" w:hAnsi="Times New Roman" w:cs="Times New Roman"/>
              </w:rPr>
              <w:t>0%</w:t>
            </w:r>
          </w:p>
          <w:p w14:paraId="1395EAD3" w14:textId="0A30378E" w:rsidR="00991F3D" w:rsidRDefault="00991F3D" w:rsidP="00D16E6B">
            <w:pPr>
              <w:rPr>
                <w:rFonts w:ascii="Times New Roman" w:hAnsi="Times New Roman" w:cs="Times New Roman"/>
              </w:rPr>
            </w:pPr>
          </w:p>
        </w:tc>
      </w:tr>
      <w:tr w:rsidR="00377A39" w:rsidRPr="00377A39" w14:paraId="39743861" w14:textId="77777777" w:rsidTr="00010148">
        <w:tc>
          <w:tcPr>
            <w:tcW w:w="6385" w:type="dxa"/>
          </w:tcPr>
          <w:p w14:paraId="31EB31E1" w14:textId="529DAB53" w:rsidR="00377A39" w:rsidRDefault="00377A39" w:rsidP="004D77FD">
            <w:pPr>
              <w:jc w:val="both"/>
              <w:rPr>
                <w:rFonts w:ascii="Times New Roman" w:hAnsi="Times New Roman" w:cs="Times New Roman"/>
              </w:rPr>
            </w:pPr>
            <w:r>
              <w:rPr>
                <w:rFonts w:ascii="Times New Roman" w:hAnsi="Times New Roman" w:cs="Times New Roman"/>
              </w:rPr>
              <w:t xml:space="preserve">7.2 </w:t>
            </w:r>
            <w:r w:rsidR="004D77FD">
              <w:rPr>
                <w:rFonts w:ascii="Times New Roman" w:hAnsi="Times New Roman" w:cs="Times New Roman"/>
              </w:rPr>
              <w:t>Determine population delineation and movements by conducting satellite tracking and ringing studies</w:t>
            </w:r>
          </w:p>
        </w:tc>
        <w:tc>
          <w:tcPr>
            <w:tcW w:w="1078" w:type="dxa"/>
          </w:tcPr>
          <w:p w14:paraId="26E54A80" w14:textId="3BE4ED59" w:rsidR="00377A39" w:rsidRDefault="00377A39" w:rsidP="00010148">
            <w:pPr>
              <w:jc w:val="both"/>
              <w:rPr>
                <w:rFonts w:ascii="Times New Roman" w:hAnsi="Times New Roman" w:cs="Times New Roman"/>
              </w:rPr>
            </w:pPr>
            <w:r>
              <w:rPr>
                <w:rFonts w:ascii="Times New Roman" w:hAnsi="Times New Roman" w:cs="Times New Roman"/>
              </w:rPr>
              <w:t>High</w:t>
            </w:r>
          </w:p>
        </w:tc>
        <w:tc>
          <w:tcPr>
            <w:tcW w:w="1597" w:type="dxa"/>
          </w:tcPr>
          <w:p w14:paraId="4567C819" w14:textId="561D3C04" w:rsidR="00377A39" w:rsidRDefault="00614C98" w:rsidP="00147F08">
            <w:pPr>
              <w:jc w:val="center"/>
              <w:rPr>
                <w:rFonts w:ascii="Times New Roman" w:hAnsi="Times New Roman" w:cs="Times New Roman"/>
              </w:rPr>
            </w:pPr>
            <w:r>
              <w:rPr>
                <w:rFonts w:ascii="Times New Roman" w:hAnsi="Times New Roman" w:cs="Times New Roman"/>
              </w:rPr>
              <w:t>25%</w:t>
            </w:r>
          </w:p>
        </w:tc>
      </w:tr>
      <w:tr w:rsidR="00377A39" w:rsidRPr="00377A39" w14:paraId="304EEB1B" w14:textId="77777777" w:rsidTr="00010148">
        <w:tc>
          <w:tcPr>
            <w:tcW w:w="6385" w:type="dxa"/>
          </w:tcPr>
          <w:p w14:paraId="06491F45" w14:textId="05C2694C" w:rsidR="00377A39" w:rsidRPr="005B2EA6" w:rsidRDefault="004D77FD" w:rsidP="00010148">
            <w:pPr>
              <w:jc w:val="both"/>
              <w:rPr>
                <w:rFonts w:ascii="Times New Roman" w:hAnsi="Times New Roman" w:cs="Times New Roman"/>
              </w:rPr>
            </w:pPr>
            <w:r>
              <w:rPr>
                <w:rFonts w:ascii="Times New Roman" w:hAnsi="Times New Roman" w:cs="Times New Roman"/>
              </w:rPr>
              <w:t>7.3 Establish a health surveillance strategy and conduct an integrated flamingo health surveillance programme to assess the effect of mass die-offs on Lesser Flamingo populations</w:t>
            </w:r>
          </w:p>
        </w:tc>
        <w:tc>
          <w:tcPr>
            <w:tcW w:w="1078" w:type="dxa"/>
          </w:tcPr>
          <w:p w14:paraId="3E414CCB" w14:textId="0E4E296E" w:rsidR="00377A39" w:rsidRDefault="004D77FD" w:rsidP="00010148">
            <w:pPr>
              <w:jc w:val="both"/>
              <w:rPr>
                <w:rFonts w:ascii="Times New Roman" w:hAnsi="Times New Roman" w:cs="Times New Roman"/>
              </w:rPr>
            </w:pPr>
            <w:r>
              <w:rPr>
                <w:rFonts w:ascii="Times New Roman" w:hAnsi="Times New Roman" w:cs="Times New Roman"/>
              </w:rPr>
              <w:t>Medium</w:t>
            </w:r>
          </w:p>
        </w:tc>
        <w:tc>
          <w:tcPr>
            <w:tcW w:w="1597" w:type="dxa"/>
          </w:tcPr>
          <w:p w14:paraId="6A2BE075" w14:textId="7A64DAF1" w:rsidR="00377A39" w:rsidRDefault="00D16E6B" w:rsidP="00147F08">
            <w:pPr>
              <w:jc w:val="center"/>
              <w:rPr>
                <w:rFonts w:ascii="Times New Roman" w:hAnsi="Times New Roman" w:cs="Times New Roman"/>
              </w:rPr>
            </w:pPr>
            <w:r>
              <w:rPr>
                <w:rFonts w:ascii="Times New Roman" w:hAnsi="Times New Roman" w:cs="Times New Roman"/>
              </w:rPr>
              <w:t>0%</w:t>
            </w:r>
          </w:p>
        </w:tc>
      </w:tr>
      <w:tr w:rsidR="00377A39" w:rsidRPr="00377A39" w14:paraId="63AEBCCA" w14:textId="77777777" w:rsidTr="00010148">
        <w:tc>
          <w:tcPr>
            <w:tcW w:w="6385" w:type="dxa"/>
          </w:tcPr>
          <w:p w14:paraId="0D9C0947" w14:textId="239E156B" w:rsidR="00377A39" w:rsidRPr="005B2EA6" w:rsidRDefault="00147F08" w:rsidP="00010148">
            <w:pPr>
              <w:jc w:val="both"/>
              <w:rPr>
                <w:rFonts w:ascii="Times New Roman" w:hAnsi="Times New Roman" w:cs="Times New Roman"/>
              </w:rPr>
            </w:pPr>
            <w:r>
              <w:rPr>
                <w:rFonts w:ascii="Times New Roman" w:hAnsi="Times New Roman" w:cs="Times New Roman"/>
              </w:rPr>
              <w:t>7.4 Systematically collect data on breeding success and recruitment</w:t>
            </w:r>
          </w:p>
        </w:tc>
        <w:tc>
          <w:tcPr>
            <w:tcW w:w="1078" w:type="dxa"/>
          </w:tcPr>
          <w:p w14:paraId="361CAD94" w14:textId="02A8690A" w:rsidR="00377A39" w:rsidRDefault="00147F08" w:rsidP="00010148">
            <w:pPr>
              <w:jc w:val="both"/>
              <w:rPr>
                <w:rFonts w:ascii="Times New Roman" w:hAnsi="Times New Roman" w:cs="Times New Roman"/>
              </w:rPr>
            </w:pPr>
            <w:r>
              <w:rPr>
                <w:rFonts w:ascii="Times New Roman" w:hAnsi="Times New Roman" w:cs="Times New Roman"/>
              </w:rPr>
              <w:t>Medium</w:t>
            </w:r>
          </w:p>
        </w:tc>
        <w:tc>
          <w:tcPr>
            <w:tcW w:w="1597" w:type="dxa"/>
          </w:tcPr>
          <w:p w14:paraId="053BD6DE" w14:textId="11D25CD5" w:rsidR="00377A39" w:rsidRDefault="00147F08" w:rsidP="00147F08">
            <w:pPr>
              <w:jc w:val="center"/>
              <w:rPr>
                <w:rFonts w:ascii="Times New Roman" w:hAnsi="Times New Roman" w:cs="Times New Roman"/>
              </w:rPr>
            </w:pPr>
            <w:r>
              <w:rPr>
                <w:rFonts w:ascii="Times New Roman" w:hAnsi="Times New Roman" w:cs="Times New Roman"/>
              </w:rPr>
              <w:t>0%</w:t>
            </w:r>
          </w:p>
        </w:tc>
      </w:tr>
      <w:tr w:rsidR="00377A39" w:rsidRPr="00377A39" w14:paraId="3D386C64" w14:textId="77777777" w:rsidTr="00010148">
        <w:tc>
          <w:tcPr>
            <w:tcW w:w="6385" w:type="dxa"/>
          </w:tcPr>
          <w:p w14:paraId="6F28BEBC" w14:textId="0B408CFA" w:rsidR="00377A39" w:rsidRPr="005B2EA6" w:rsidRDefault="00147F08" w:rsidP="00010148">
            <w:pPr>
              <w:jc w:val="both"/>
              <w:rPr>
                <w:rFonts w:ascii="Times New Roman" w:hAnsi="Times New Roman" w:cs="Times New Roman"/>
              </w:rPr>
            </w:pPr>
            <w:r>
              <w:rPr>
                <w:rFonts w:ascii="Times New Roman" w:hAnsi="Times New Roman" w:cs="Times New Roman"/>
              </w:rPr>
              <w:lastRenderedPageBreak/>
              <w:t>7.5 Systematically collet data on breeding habitat requirements, including the role of rainfall in determining breeding success</w:t>
            </w:r>
          </w:p>
        </w:tc>
        <w:tc>
          <w:tcPr>
            <w:tcW w:w="1078" w:type="dxa"/>
          </w:tcPr>
          <w:p w14:paraId="092A332D" w14:textId="366ADC86" w:rsidR="00377A39" w:rsidRDefault="00147F08" w:rsidP="00010148">
            <w:pPr>
              <w:jc w:val="both"/>
              <w:rPr>
                <w:rFonts w:ascii="Times New Roman" w:hAnsi="Times New Roman" w:cs="Times New Roman"/>
              </w:rPr>
            </w:pPr>
            <w:r>
              <w:rPr>
                <w:rFonts w:ascii="Times New Roman" w:hAnsi="Times New Roman" w:cs="Times New Roman"/>
              </w:rPr>
              <w:t>High</w:t>
            </w:r>
          </w:p>
        </w:tc>
        <w:tc>
          <w:tcPr>
            <w:tcW w:w="1597" w:type="dxa"/>
          </w:tcPr>
          <w:p w14:paraId="32FA0902" w14:textId="60077E3C" w:rsidR="00377A39" w:rsidRDefault="00147F08" w:rsidP="00147F08">
            <w:pPr>
              <w:jc w:val="center"/>
              <w:rPr>
                <w:rFonts w:ascii="Times New Roman" w:hAnsi="Times New Roman" w:cs="Times New Roman"/>
              </w:rPr>
            </w:pPr>
            <w:r>
              <w:rPr>
                <w:rFonts w:ascii="Times New Roman" w:hAnsi="Times New Roman" w:cs="Times New Roman"/>
              </w:rPr>
              <w:t>0%</w:t>
            </w:r>
          </w:p>
        </w:tc>
      </w:tr>
      <w:tr w:rsidR="00377A39" w:rsidRPr="00377A39" w14:paraId="03EF2D75" w14:textId="77777777" w:rsidTr="00010148">
        <w:tc>
          <w:tcPr>
            <w:tcW w:w="6385" w:type="dxa"/>
          </w:tcPr>
          <w:p w14:paraId="6A34B822" w14:textId="5EAC8DAB" w:rsidR="00377A39" w:rsidRPr="005B2EA6" w:rsidRDefault="00172EFF" w:rsidP="00010148">
            <w:pPr>
              <w:jc w:val="both"/>
              <w:rPr>
                <w:rFonts w:ascii="Times New Roman" w:hAnsi="Times New Roman" w:cs="Times New Roman"/>
              </w:rPr>
            </w:pPr>
            <w:r>
              <w:rPr>
                <w:rFonts w:ascii="Times New Roman" w:hAnsi="Times New Roman" w:cs="Times New Roman"/>
              </w:rPr>
              <w:t xml:space="preserve">7.6 </w:t>
            </w:r>
            <w:r w:rsidR="00291A41">
              <w:rPr>
                <w:rFonts w:ascii="Times New Roman" w:hAnsi="Times New Roman" w:cs="Times New Roman"/>
              </w:rPr>
              <w:t>Systematically collect data on feeding habitat requirements</w:t>
            </w:r>
          </w:p>
        </w:tc>
        <w:tc>
          <w:tcPr>
            <w:tcW w:w="1078" w:type="dxa"/>
          </w:tcPr>
          <w:p w14:paraId="0388E638" w14:textId="77890C00" w:rsidR="00377A39" w:rsidRDefault="00172EFF" w:rsidP="00010148">
            <w:pPr>
              <w:jc w:val="both"/>
              <w:rPr>
                <w:rFonts w:ascii="Times New Roman" w:hAnsi="Times New Roman" w:cs="Times New Roman"/>
              </w:rPr>
            </w:pPr>
            <w:r>
              <w:rPr>
                <w:rFonts w:ascii="Times New Roman" w:hAnsi="Times New Roman" w:cs="Times New Roman"/>
              </w:rPr>
              <w:t>High</w:t>
            </w:r>
          </w:p>
        </w:tc>
        <w:tc>
          <w:tcPr>
            <w:tcW w:w="1597" w:type="dxa"/>
          </w:tcPr>
          <w:p w14:paraId="35F49B1B" w14:textId="45A9C0AB" w:rsidR="00377A39" w:rsidRDefault="00614C98" w:rsidP="00147F08">
            <w:pPr>
              <w:jc w:val="center"/>
              <w:rPr>
                <w:rFonts w:ascii="Times New Roman" w:hAnsi="Times New Roman" w:cs="Times New Roman"/>
              </w:rPr>
            </w:pPr>
            <w:r>
              <w:rPr>
                <w:rFonts w:ascii="Times New Roman" w:hAnsi="Times New Roman" w:cs="Times New Roman"/>
              </w:rPr>
              <w:t>8%</w:t>
            </w:r>
          </w:p>
        </w:tc>
      </w:tr>
      <w:tr w:rsidR="00172EFF" w:rsidRPr="00377A39" w14:paraId="40EDE07B" w14:textId="77777777" w:rsidTr="00010148">
        <w:tc>
          <w:tcPr>
            <w:tcW w:w="6385" w:type="dxa"/>
          </w:tcPr>
          <w:p w14:paraId="103C50CD" w14:textId="4ACE754E" w:rsidR="00172EFF" w:rsidRPr="005B2EA6" w:rsidRDefault="00172EFF" w:rsidP="00172EFF">
            <w:pPr>
              <w:jc w:val="both"/>
              <w:rPr>
                <w:rFonts w:ascii="Times New Roman" w:hAnsi="Times New Roman" w:cs="Times New Roman"/>
              </w:rPr>
            </w:pPr>
            <w:r>
              <w:rPr>
                <w:rFonts w:ascii="Times New Roman" w:hAnsi="Times New Roman" w:cs="Times New Roman"/>
              </w:rPr>
              <w:t>7.7 Understanding catchment processes</w:t>
            </w:r>
          </w:p>
        </w:tc>
        <w:tc>
          <w:tcPr>
            <w:tcW w:w="1078" w:type="dxa"/>
          </w:tcPr>
          <w:p w14:paraId="74F483AA" w14:textId="5F9E43D9" w:rsidR="00172EFF" w:rsidRDefault="00172EFF" w:rsidP="00172EFF">
            <w:pPr>
              <w:jc w:val="both"/>
              <w:rPr>
                <w:rFonts w:ascii="Times New Roman" w:hAnsi="Times New Roman" w:cs="Times New Roman"/>
              </w:rPr>
            </w:pPr>
            <w:r>
              <w:rPr>
                <w:rFonts w:ascii="Times New Roman" w:hAnsi="Times New Roman" w:cs="Times New Roman"/>
              </w:rPr>
              <w:t>Medium</w:t>
            </w:r>
          </w:p>
        </w:tc>
        <w:tc>
          <w:tcPr>
            <w:tcW w:w="1597" w:type="dxa"/>
          </w:tcPr>
          <w:p w14:paraId="636BFDA0" w14:textId="71FB919E" w:rsidR="00172EFF" w:rsidRDefault="00614C98" w:rsidP="00172EFF">
            <w:pPr>
              <w:jc w:val="center"/>
              <w:rPr>
                <w:rFonts w:ascii="Times New Roman" w:hAnsi="Times New Roman" w:cs="Times New Roman"/>
              </w:rPr>
            </w:pPr>
            <w:r>
              <w:rPr>
                <w:rFonts w:ascii="Times New Roman" w:hAnsi="Times New Roman" w:cs="Times New Roman"/>
              </w:rPr>
              <w:t>8%</w:t>
            </w:r>
          </w:p>
        </w:tc>
      </w:tr>
      <w:tr w:rsidR="00172EFF" w:rsidRPr="00377A39" w14:paraId="08E3033F" w14:textId="77777777" w:rsidTr="00010148">
        <w:tc>
          <w:tcPr>
            <w:tcW w:w="6385" w:type="dxa"/>
          </w:tcPr>
          <w:p w14:paraId="51A1C5B8" w14:textId="31C09215" w:rsidR="00172EFF" w:rsidRPr="005B2EA6" w:rsidRDefault="00172EFF" w:rsidP="00172EFF">
            <w:pPr>
              <w:jc w:val="both"/>
              <w:rPr>
                <w:rFonts w:ascii="Times New Roman" w:hAnsi="Times New Roman" w:cs="Times New Roman"/>
              </w:rPr>
            </w:pPr>
            <w:r>
              <w:rPr>
                <w:rFonts w:ascii="Times New Roman" w:hAnsi="Times New Roman" w:cs="Times New Roman"/>
              </w:rPr>
              <w:t>7.8 Systematically collect data on the role of diseases and poisons in population regulation, including the effects of infectious and non-infectious diseases.</w:t>
            </w:r>
          </w:p>
        </w:tc>
        <w:tc>
          <w:tcPr>
            <w:tcW w:w="1078" w:type="dxa"/>
          </w:tcPr>
          <w:p w14:paraId="462AF78A" w14:textId="559DD2BE" w:rsidR="00172EFF" w:rsidRDefault="00172EFF" w:rsidP="00172EFF">
            <w:pPr>
              <w:jc w:val="both"/>
              <w:rPr>
                <w:rFonts w:ascii="Times New Roman" w:hAnsi="Times New Roman" w:cs="Times New Roman"/>
              </w:rPr>
            </w:pPr>
            <w:r>
              <w:rPr>
                <w:rFonts w:ascii="Times New Roman" w:hAnsi="Times New Roman" w:cs="Times New Roman"/>
              </w:rPr>
              <w:t>High</w:t>
            </w:r>
          </w:p>
        </w:tc>
        <w:tc>
          <w:tcPr>
            <w:tcW w:w="1597" w:type="dxa"/>
          </w:tcPr>
          <w:p w14:paraId="79673ED9" w14:textId="434EA214" w:rsidR="00172EFF" w:rsidRDefault="00D16E6B" w:rsidP="00172EFF">
            <w:pPr>
              <w:jc w:val="center"/>
              <w:rPr>
                <w:rFonts w:ascii="Times New Roman" w:hAnsi="Times New Roman" w:cs="Times New Roman"/>
              </w:rPr>
            </w:pPr>
            <w:r>
              <w:rPr>
                <w:rFonts w:ascii="Times New Roman" w:hAnsi="Times New Roman" w:cs="Times New Roman"/>
              </w:rPr>
              <w:t>0%</w:t>
            </w:r>
          </w:p>
        </w:tc>
      </w:tr>
      <w:tr w:rsidR="00377A39" w:rsidRPr="00377A39" w14:paraId="172E5C4C" w14:textId="77777777" w:rsidTr="00010148">
        <w:tc>
          <w:tcPr>
            <w:tcW w:w="6385" w:type="dxa"/>
          </w:tcPr>
          <w:p w14:paraId="4AB5C1DF" w14:textId="1CC3BC1B" w:rsidR="00377A39" w:rsidRPr="005B2EA6" w:rsidRDefault="00291A41" w:rsidP="00010148">
            <w:pPr>
              <w:jc w:val="both"/>
              <w:rPr>
                <w:rFonts w:ascii="Times New Roman" w:hAnsi="Times New Roman" w:cs="Times New Roman"/>
              </w:rPr>
            </w:pPr>
            <w:r>
              <w:rPr>
                <w:rFonts w:ascii="Times New Roman" w:hAnsi="Times New Roman" w:cs="Times New Roman"/>
              </w:rPr>
              <w:t>7.9 Model long-term effects of climate change and diseases</w:t>
            </w:r>
          </w:p>
        </w:tc>
        <w:tc>
          <w:tcPr>
            <w:tcW w:w="1078" w:type="dxa"/>
          </w:tcPr>
          <w:p w14:paraId="39DB7170" w14:textId="22AAA6FB" w:rsidR="00377A39" w:rsidRDefault="00172EFF" w:rsidP="00010148">
            <w:pPr>
              <w:jc w:val="both"/>
              <w:rPr>
                <w:rFonts w:ascii="Times New Roman" w:hAnsi="Times New Roman" w:cs="Times New Roman"/>
              </w:rPr>
            </w:pPr>
            <w:r>
              <w:rPr>
                <w:rFonts w:ascii="Times New Roman" w:hAnsi="Times New Roman" w:cs="Times New Roman"/>
              </w:rPr>
              <w:t>High</w:t>
            </w:r>
          </w:p>
        </w:tc>
        <w:tc>
          <w:tcPr>
            <w:tcW w:w="1597" w:type="dxa"/>
          </w:tcPr>
          <w:p w14:paraId="329B9EF8" w14:textId="4B12028A" w:rsidR="00377A39" w:rsidRDefault="003A31E9" w:rsidP="00147F08">
            <w:pPr>
              <w:jc w:val="center"/>
              <w:rPr>
                <w:rFonts w:ascii="Times New Roman" w:hAnsi="Times New Roman" w:cs="Times New Roman"/>
              </w:rPr>
            </w:pPr>
            <w:r>
              <w:rPr>
                <w:rFonts w:ascii="Times New Roman" w:hAnsi="Times New Roman" w:cs="Times New Roman"/>
              </w:rPr>
              <w:t>0%</w:t>
            </w:r>
          </w:p>
        </w:tc>
      </w:tr>
      <w:tr w:rsidR="00377A39" w:rsidRPr="00377A39" w14:paraId="74CAAF01" w14:textId="77777777" w:rsidTr="00010148">
        <w:tc>
          <w:tcPr>
            <w:tcW w:w="6385" w:type="dxa"/>
          </w:tcPr>
          <w:p w14:paraId="20DED6AA" w14:textId="1C140944" w:rsidR="00377A39" w:rsidRPr="005B2EA6" w:rsidRDefault="00291A41" w:rsidP="00010148">
            <w:pPr>
              <w:jc w:val="both"/>
              <w:rPr>
                <w:rFonts w:ascii="Times New Roman" w:hAnsi="Times New Roman" w:cs="Times New Roman"/>
              </w:rPr>
            </w:pPr>
            <w:r>
              <w:rPr>
                <w:rFonts w:ascii="Times New Roman" w:hAnsi="Times New Roman" w:cs="Times New Roman"/>
              </w:rPr>
              <w:t>7.10 Evaluate the importance of different threats</w:t>
            </w:r>
          </w:p>
        </w:tc>
        <w:tc>
          <w:tcPr>
            <w:tcW w:w="1078" w:type="dxa"/>
          </w:tcPr>
          <w:p w14:paraId="1FDDFA4C" w14:textId="07D4AA80" w:rsidR="00377A39" w:rsidRDefault="00172EFF" w:rsidP="00010148">
            <w:pPr>
              <w:jc w:val="both"/>
              <w:rPr>
                <w:rFonts w:ascii="Times New Roman" w:hAnsi="Times New Roman" w:cs="Times New Roman"/>
              </w:rPr>
            </w:pPr>
            <w:r>
              <w:rPr>
                <w:rFonts w:ascii="Times New Roman" w:hAnsi="Times New Roman" w:cs="Times New Roman"/>
              </w:rPr>
              <w:t>Medium</w:t>
            </w:r>
          </w:p>
        </w:tc>
        <w:tc>
          <w:tcPr>
            <w:tcW w:w="1597" w:type="dxa"/>
          </w:tcPr>
          <w:p w14:paraId="21D7F47A" w14:textId="28B1DA08" w:rsidR="00377A39" w:rsidRDefault="003A31E9" w:rsidP="00147F08">
            <w:pPr>
              <w:jc w:val="center"/>
              <w:rPr>
                <w:rFonts w:ascii="Times New Roman" w:hAnsi="Times New Roman" w:cs="Times New Roman"/>
              </w:rPr>
            </w:pPr>
            <w:r>
              <w:rPr>
                <w:rFonts w:ascii="Times New Roman" w:hAnsi="Times New Roman" w:cs="Times New Roman"/>
              </w:rPr>
              <w:t>17%</w:t>
            </w:r>
          </w:p>
        </w:tc>
      </w:tr>
      <w:tr w:rsidR="00377A39" w:rsidRPr="00377A39" w14:paraId="55B39F70" w14:textId="77777777" w:rsidTr="00010148">
        <w:tc>
          <w:tcPr>
            <w:tcW w:w="6385" w:type="dxa"/>
          </w:tcPr>
          <w:p w14:paraId="2F5D0A0B" w14:textId="47B424AF" w:rsidR="00377A39" w:rsidRPr="005B2EA6" w:rsidRDefault="00291A41" w:rsidP="00010148">
            <w:pPr>
              <w:jc w:val="both"/>
              <w:rPr>
                <w:rFonts w:ascii="Times New Roman" w:hAnsi="Times New Roman" w:cs="Times New Roman"/>
              </w:rPr>
            </w:pPr>
            <w:r>
              <w:rPr>
                <w:rFonts w:ascii="Times New Roman" w:hAnsi="Times New Roman" w:cs="Times New Roman"/>
              </w:rPr>
              <w:t>7.11 Systematically collect data on the genetic relatedness within regional populations and genetic exchange between regional populations in order to detect genetic bottlenecks</w:t>
            </w:r>
          </w:p>
        </w:tc>
        <w:tc>
          <w:tcPr>
            <w:tcW w:w="1078" w:type="dxa"/>
          </w:tcPr>
          <w:p w14:paraId="1F571314" w14:textId="049DB6A3" w:rsidR="00377A39" w:rsidRDefault="00172EFF" w:rsidP="00010148">
            <w:pPr>
              <w:jc w:val="both"/>
              <w:rPr>
                <w:rFonts w:ascii="Times New Roman" w:hAnsi="Times New Roman" w:cs="Times New Roman"/>
              </w:rPr>
            </w:pPr>
            <w:r>
              <w:rPr>
                <w:rFonts w:ascii="Times New Roman" w:hAnsi="Times New Roman" w:cs="Times New Roman"/>
              </w:rPr>
              <w:t>Medium</w:t>
            </w:r>
          </w:p>
        </w:tc>
        <w:tc>
          <w:tcPr>
            <w:tcW w:w="1597" w:type="dxa"/>
          </w:tcPr>
          <w:p w14:paraId="6A8399E4" w14:textId="678D25AE" w:rsidR="00377A39" w:rsidRDefault="00D16E6B" w:rsidP="00147F08">
            <w:pPr>
              <w:jc w:val="center"/>
              <w:rPr>
                <w:rFonts w:ascii="Times New Roman" w:hAnsi="Times New Roman" w:cs="Times New Roman"/>
              </w:rPr>
            </w:pPr>
            <w:r>
              <w:rPr>
                <w:rFonts w:ascii="Times New Roman" w:hAnsi="Times New Roman" w:cs="Times New Roman"/>
              </w:rPr>
              <w:t>0%</w:t>
            </w:r>
          </w:p>
        </w:tc>
      </w:tr>
      <w:tr w:rsidR="00377A39" w:rsidRPr="00377A39" w14:paraId="1A517063" w14:textId="77777777" w:rsidTr="00010148">
        <w:tc>
          <w:tcPr>
            <w:tcW w:w="6385" w:type="dxa"/>
          </w:tcPr>
          <w:p w14:paraId="6C0957B7" w14:textId="558A4DBF" w:rsidR="00377A39" w:rsidRPr="005B2EA6" w:rsidRDefault="00291A41" w:rsidP="00010148">
            <w:pPr>
              <w:jc w:val="both"/>
              <w:rPr>
                <w:rFonts w:ascii="Times New Roman" w:hAnsi="Times New Roman" w:cs="Times New Roman"/>
              </w:rPr>
            </w:pPr>
            <w:r>
              <w:rPr>
                <w:rFonts w:ascii="Times New Roman" w:hAnsi="Times New Roman" w:cs="Times New Roman"/>
              </w:rPr>
              <w:t>7.12 Understand the cultural importance of Lesser Flamingos from South Africa to India</w:t>
            </w:r>
          </w:p>
        </w:tc>
        <w:tc>
          <w:tcPr>
            <w:tcW w:w="1078" w:type="dxa"/>
          </w:tcPr>
          <w:p w14:paraId="3D76EC1C" w14:textId="2F9BCC73" w:rsidR="00377A39" w:rsidRDefault="00991F3D" w:rsidP="00010148">
            <w:pPr>
              <w:jc w:val="both"/>
              <w:rPr>
                <w:rFonts w:ascii="Times New Roman" w:hAnsi="Times New Roman" w:cs="Times New Roman"/>
              </w:rPr>
            </w:pPr>
            <w:r>
              <w:rPr>
                <w:rFonts w:ascii="Times New Roman" w:hAnsi="Times New Roman" w:cs="Times New Roman"/>
              </w:rPr>
              <w:t>Medium</w:t>
            </w:r>
          </w:p>
        </w:tc>
        <w:tc>
          <w:tcPr>
            <w:tcW w:w="1597" w:type="dxa"/>
          </w:tcPr>
          <w:p w14:paraId="164CC5EA" w14:textId="0019BBCD" w:rsidR="00377A39" w:rsidRDefault="00D16E6B" w:rsidP="00147F08">
            <w:pPr>
              <w:jc w:val="center"/>
              <w:rPr>
                <w:rFonts w:ascii="Times New Roman" w:hAnsi="Times New Roman" w:cs="Times New Roman"/>
              </w:rPr>
            </w:pPr>
            <w:r>
              <w:rPr>
                <w:rFonts w:ascii="Times New Roman" w:hAnsi="Times New Roman" w:cs="Times New Roman"/>
              </w:rPr>
              <w:t>0%</w:t>
            </w:r>
          </w:p>
        </w:tc>
      </w:tr>
      <w:tr w:rsidR="00291A41" w:rsidRPr="00377A39" w14:paraId="364F9E7C" w14:textId="77777777" w:rsidTr="00010148">
        <w:tc>
          <w:tcPr>
            <w:tcW w:w="6385" w:type="dxa"/>
          </w:tcPr>
          <w:p w14:paraId="40B02E34" w14:textId="530C0B62" w:rsidR="00291A41" w:rsidRDefault="00291A41" w:rsidP="00010148">
            <w:pPr>
              <w:jc w:val="both"/>
              <w:rPr>
                <w:rFonts w:ascii="Times New Roman" w:hAnsi="Times New Roman" w:cs="Times New Roman"/>
              </w:rPr>
            </w:pPr>
            <w:r>
              <w:rPr>
                <w:rFonts w:ascii="Times New Roman" w:hAnsi="Times New Roman" w:cs="Times New Roman"/>
              </w:rPr>
              <w:t xml:space="preserve">7.13 Calculate the economic value of Lesser Flamingos </w:t>
            </w:r>
            <w:r w:rsidR="00991F3D">
              <w:rPr>
                <w:rFonts w:ascii="Times New Roman" w:hAnsi="Times New Roman" w:cs="Times New Roman"/>
              </w:rPr>
              <w:t>to nations and local communities</w:t>
            </w:r>
          </w:p>
        </w:tc>
        <w:tc>
          <w:tcPr>
            <w:tcW w:w="1078" w:type="dxa"/>
          </w:tcPr>
          <w:p w14:paraId="41E96478" w14:textId="06FF17FF" w:rsidR="00291A41" w:rsidRDefault="00991F3D" w:rsidP="00010148">
            <w:pPr>
              <w:jc w:val="both"/>
              <w:rPr>
                <w:rFonts w:ascii="Times New Roman" w:hAnsi="Times New Roman" w:cs="Times New Roman"/>
              </w:rPr>
            </w:pPr>
            <w:r>
              <w:rPr>
                <w:rFonts w:ascii="Times New Roman" w:hAnsi="Times New Roman" w:cs="Times New Roman"/>
              </w:rPr>
              <w:t>Medium</w:t>
            </w:r>
          </w:p>
        </w:tc>
        <w:tc>
          <w:tcPr>
            <w:tcW w:w="1597" w:type="dxa"/>
          </w:tcPr>
          <w:p w14:paraId="31C038CB" w14:textId="61877FF1" w:rsidR="00291A41" w:rsidRDefault="001A2AD3" w:rsidP="00147F08">
            <w:pPr>
              <w:jc w:val="center"/>
              <w:rPr>
                <w:rFonts w:ascii="Times New Roman" w:hAnsi="Times New Roman" w:cs="Times New Roman"/>
              </w:rPr>
            </w:pPr>
            <w:r>
              <w:rPr>
                <w:rFonts w:ascii="Times New Roman" w:hAnsi="Times New Roman" w:cs="Times New Roman"/>
              </w:rPr>
              <w:t>33</w:t>
            </w:r>
            <w:r w:rsidR="003A31E9">
              <w:rPr>
                <w:rFonts w:ascii="Times New Roman" w:hAnsi="Times New Roman" w:cs="Times New Roman"/>
              </w:rPr>
              <w:t>%</w:t>
            </w:r>
          </w:p>
        </w:tc>
      </w:tr>
      <w:tr w:rsidR="00991F3D" w:rsidRPr="00377A39" w14:paraId="1BDEDD39" w14:textId="77777777" w:rsidTr="00010148">
        <w:tc>
          <w:tcPr>
            <w:tcW w:w="6385" w:type="dxa"/>
          </w:tcPr>
          <w:p w14:paraId="59D369B2" w14:textId="76A14315" w:rsidR="00991F3D" w:rsidRPr="00F40442" w:rsidRDefault="00991F3D" w:rsidP="00010148">
            <w:pPr>
              <w:jc w:val="both"/>
              <w:rPr>
                <w:rFonts w:ascii="Times New Roman" w:hAnsi="Times New Roman" w:cs="Times New Roman"/>
                <w:lang w:val="fr-FR"/>
              </w:rPr>
            </w:pPr>
            <w:r w:rsidRPr="00F40442">
              <w:rPr>
                <w:rFonts w:ascii="Times New Roman" w:hAnsi="Times New Roman" w:cs="Times New Roman"/>
                <w:lang w:val="fr-FR"/>
              </w:rPr>
              <w:t xml:space="preserve">7.14 Assemble </w:t>
            </w:r>
            <w:proofErr w:type="gramStart"/>
            <w:r w:rsidRPr="00F40442">
              <w:rPr>
                <w:rFonts w:ascii="Times New Roman" w:hAnsi="Times New Roman" w:cs="Times New Roman"/>
                <w:lang w:val="fr-FR"/>
              </w:rPr>
              <w:t>a</w:t>
            </w:r>
            <w:proofErr w:type="gramEnd"/>
            <w:r w:rsidRPr="00F40442">
              <w:rPr>
                <w:rFonts w:ascii="Times New Roman" w:hAnsi="Times New Roman" w:cs="Times New Roman"/>
                <w:lang w:val="fr-FR"/>
              </w:rPr>
              <w:t xml:space="preserve"> Lesser Flamingo bibliography</w:t>
            </w:r>
          </w:p>
        </w:tc>
        <w:tc>
          <w:tcPr>
            <w:tcW w:w="1078" w:type="dxa"/>
          </w:tcPr>
          <w:p w14:paraId="1E8AA968" w14:textId="0348384E" w:rsidR="00991F3D" w:rsidRDefault="00991F3D" w:rsidP="00010148">
            <w:pPr>
              <w:jc w:val="both"/>
              <w:rPr>
                <w:rFonts w:ascii="Times New Roman" w:hAnsi="Times New Roman" w:cs="Times New Roman"/>
              </w:rPr>
            </w:pPr>
            <w:r>
              <w:rPr>
                <w:rFonts w:ascii="Times New Roman" w:hAnsi="Times New Roman" w:cs="Times New Roman"/>
              </w:rPr>
              <w:t>Medium</w:t>
            </w:r>
          </w:p>
        </w:tc>
        <w:tc>
          <w:tcPr>
            <w:tcW w:w="1597" w:type="dxa"/>
          </w:tcPr>
          <w:p w14:paraId="4891C928" w14:textId="422B0D88" w:rsidR="00991F3D" w:rsidRDefault="00D16E6B" w:rsidP="00147F08">
            <w:pPr>
              <w:jc w:val="center"/>
              <w:rPr>
                <w:rFonts w:ascii="Times New Roman" w:hAnsi="Times New Roman" w:cs="Times New Roman"/>
              </w:rPr>
            </w:pPr>
            <w:r>
              <w:rPr>
                <w:rFonts w:ascii="Times New Roman" w:hAnsi="Times New Roman" w:cs="Times New Roman"/>
              </w:rPr>
              <w:t>0%</w:t>
            </w:r>
          </w:p>
        </w:tc>
      </w:tr>
      <w:tr w:rsidR="00991F3D" w:rsidRPr="00377A39" w14:paraId="46495993" w14:textId="77777777" w:rsidTr="00010148">
        <w:tc>
          <w:tcPr>
            <w:tcW w:w="6385" w:type="dxa"/>
          </w:tcPr>
          <w:p w14:paraId="5A062424" w14:textId="6B92B890" w:rsidR="00991F3D" w:rsidRDefault="00991F3D" w:rsidP="00010148">
            <w:pPr>
              <w:jc w:val="both"/>
              <w:rPr>
                <w:rFonts w:ascii="Times New Roman" w:hAnsi="Times New Roman" w:cs="Times New Roman"/>
              </w:rPr>
            </w:pPr>
            <w:r>
              <w:rPr>
                <w:rFonts w:ascii="Times New Roman" w:hAnsi="Times New Roman" w:cs="Times New Roman"/>
              </w:rPr>
              <w:t>7.15 Assemble a database of funding sources</w:t>
            </w:r>
          </w:p>
        </w:tc>
        <w:tc>
          <w:tcPr>
            <w:tcW w:w="1078" w:type="dxa"/>
          </w:tcPr>
          <w:p w14:paraId="38A55637" w14:textId="04A4B153" w:rsidR="00991F3D" w:rsidRDefault="00991F3D" w:rsidP="00010148">
            <w:pPr>
              <w:jc w:val="both"/>
              <w:rPr>
                <w:rFonts w:ascii="Times New Roman" w:hAnsi="Times New Roman" w:cs="Times New Roman"/>
              </w:rPr>
            </w:pPr>
            <w:r>
              <w:rPr>
                <w:rFonts w:ascii="Times New Roman" w:hAnsi="Times New Roman" w:cs="Times New Roman"/>
              </w:rPr>
              <w:t>Medium</w:t>
            </w:r>
          </w:p>
        </w:tc>
        <w:tc>
          <w:tcPr>
            <w:tcW w:w="1597" w:type="dxa"/>
          </w:tcPr>
          <w:p w14:paraId="39E94D5A" w14:textId="4EA79D65" w:rsidR="00991F3D" w:rsidRDefault="00D16E6B" w:rsidP="00147F08">
            <w:pPr>
              <w:jc w:val="center"/>
              <w:rPr>
                <w:rFonts w:ascii="Times New Roman" w:hAnsi="Times New Roman" w:cs="Times New Roman"/>
              </w:rPr>
            </w:pPr>
            <w:r>
              <w:rPr>
                <w:rFonts w:ascii="Times New Roman" w:hAnsi="Times New Roman" w:cs="Times New Roman"/>
              </w:rPr>
              <w:t>0%</w:t>
            </w:r>
          </w:p>
        </w:tc>
      </w:tr>
    </w:tbl>
    <w:p w14:paraId="2D13B136" w14:textId="37A7D676" w:rsidR="00EE1D7D" w:rsidRDefault="00EE1D7D" w:rsidP="00EE1D7D">
      <w:pPr>
        <w:spacing w:after="0" w:line="240" w:lineRule="auto"/>
        <w:jc w:val="both"/>
        <w:rPr>
          <w:rFonts w:ascii="Times New Roman" w:hAnsi="Times New Roman" w:cs="Times New Roman"/>
          <w:lang w:val="en-US"/>
        </w:rPr>
      </w:pPr>
    </w:p>
    <w:p w14:paraId="2D3C43BC" w14:textId="1DB39993" w:rsidR="00377A39" w:rsidRPr="00A418D4" w:rsidRDefault="001E0A03" w:rsidP="00A418D4">
      <w:pPr>
        <w:spacing w:after="0" w:line="240" w:lineRule="auto"/>
        <w:jc w:val="both"/>
        <w:rPr>
          <w:rFonts w:ascii="Times New Roman" w:hAnsi="Times New Roman" w:cs="Times New Roman"/>
          <w:b/>
          <w:lang w:val="en-US"/>
        </w:rPr>
      </w:pPr>
      <w:r w:rsidRPr="00A418D4">
        <w:rPr>
          <w:rFonts w:ascii="Times New Roman" w:hAnsi="Times New Roman" w:cs="Times New Roman"/>
          <w:b/>
          <w:lang w:val="en-US"/>
        </w:rPr>
        <w:t>Average i</w:t>
      </w:r>
      <w:r w:rsidR="00BD532A" w:rsidRPr="00A418D4">
        <w:rPr>
          <w:rFonts w:ascii="Times New Roman" w:hAnsi="Times New Roman" w:cs="Times New Roman"/>
          <w:b/>
          <w:lang w:val="en-US"/>
        </w:rPr>
        <w:t xml:space="preserve">mplementation rate: </w:t>
      </w:r>
      <w:r w:rsidRPr="00A418D4">
        <w:rPr>
          <w:rFonts w:ascii="Times New Roman" w:hAnsi="Times New Roman" w:cs="Times New Roman"/>
          <w:b/>
          <w:lang w:val="en-US"/>
        </w:rPr>
        <w:t>6%</w:t>
      </w:r>
    </w:p>
    <w:p w14:paraId="67823670" w14:textId="4FD4917F" w:rsidR="00EE1D7D" w:rsidRPr="006A0A63" w:rsidRDefault="00EE1D7D" w:rsidP="00EE1D7D">
      <w:pPr>
        <w:spacing w:after="0" w:line="240" w:lineRule="auto"/>
        <w:jc w:val="both"/>
        <w:rPr>
          <w:rFonts w:ascii="Times New Roman" w:hAnsi="Times New Roman" w:cs="Times New Roman"/>
          <w:lang w:val="en-US"/>
        </w:rPr>
      </w:pPr>
    </w:p>
    <w:p w14:paraId="096F4E04" w14:textId="20D112C2" w:rsidR="00EE1D7D" w:rsidRDefault="00D629E5" w:rsidP="00D629E5">
      <w:pPr>
        <w:shd w:val="clear" w:color="auto" w:fill="DBE5F1" w:themeFill="accent1" w:themeFillTint="33"/>
        <w:spacing w:after="0" w:line="240" w:lineRule="auto"/>
        <w:jc w:val="both"/>
        <w:rPr>
          <w:rFonts w:ascii="Times New Roman" w:hAnsi="Times New Roman" w:cs="Times New Roman"/>
          <w:i/>
          <w:lang w:val="en-US"/>
        </w:rPr>
      </w:pPr>
      <w:r>
        <w:rPr>
          <w:rFonts w:ascii="Times New Roman" w:hAnsi="Times New Roman" w:cs="Times New Roman"/>
          <w:i/>
          <w:lang w:val="en-US"/>
        </w:rPr>
        <w:t>6</w:t>
      </w:r>
      <w:r w:rsidR="00EE1D7D">
        <w:rPr>
          <w:rFonts w:ascii="Times New Roman" w:hAnsi="Times New Roman" w:cs="Times New Roman"/>
          <w:i/>
          <w:lang w:val="en-US"/>
        </w:rPr>
        <w:t xml:space="preserve">. Main activities contributing to and </w:t>
      </w:r>
      <w:r>
        <w:rPr>
          <w:rFonts w:ascii="Times New Roman" w:hAnsi="Times New Roman" w:cs="Times New Roman"/>
          <w:i/>
          <w:lang w:val="en-US"/>
        </w:rPr>
        <w:t>hindering</w:t>
      </w:r>
      <w:r w:rsidR="00EE1D7D">
        <w:rPr>
          <w:rFonts w:ascii="Times New Roman" w:hAnsi="Times New Roman" w:cs="Times New Roman"/>
          <w:i/>
          <w:lang w:val="en-US"/>
        </w:rPr>
        <w:t xml:space="preserve"> Action Plan implementation</w:t>
      </w:r>
    </w:p>
    <w:p w14:paraId="0E10B571" w14:textId="77777777" w:rsidR="00EE1D7D" w:rsidRDefault="00EE1D7D" w:rsidP="00EE1D7D">
      <w:pPr>
        <w:spacing w:after="0" w:line="240" w:lineRule="auto"/>
        <w:jc w:val="both"/>
        <w:rPr>
          <w:rFonts w:ascii="Times New Roman" w:hAnsi="Times New Roman" w:cs="Times New Roman"/>
          <w:i/>
          <w:lang w:val="en-US"/>
        </w:rPr>
      </w:pPr>
    </w:p>
    <w:p w14:paraId="320D5631" w14:textId="77777777" w:rsidR="00EE1D7D" w:rsidRDefault="00EE1D7D" w:rsidP="00EE1D7D">
      <w:pPr>
        <w:spacing w:after="0" w:line="240" w:lineRule="auto"/>
        <w:jc w:val="both"/>
        <w:rPr>
          <w:rFonts w:ascii="Times New Roman" w:hAnsi="Times New Roman" w:cs="Times New Roman"/>
          <w:i/>
          <w:lang w:val="en-US"/>
        </w:rPr>
      </w:pPr>
      <w:r>
        <w:rPr>
          <w:noProof/>
          <w:lang w:val="en-US"/>
        </w:rPr>
        <w:drawing>
          <wp:inline distT="0" distB="0" distL="0" distR="0" wp14:anchorId="04294EFD" wp14:editId="3FC80585">
            <wp:extent cx="5457825" cy="2767013"/>
            <wp:effectExtent l="0" t="0" r="9525"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4B05ABC" w14:textId="77777777" w:rsidR="00EE1D7D" w:rsidRDefault="00EE1D7D" w:rsidP="00EE1D7D">
      <w:pPr>
        <w:spacing w:after="0" w:line="240" w:lineRule="auto"/>
        <w:jc w:val="both"/>
        <w:rPr>
          <w:rFonts w:ascii="Times New Roman" w:hAnsi="Times New Roman" w:cs="Times New Roman"/>
          <w:i/>
          <w:lang w:val="en-US"/>
        </w:rPr>
      </w:pPr>
    </w:p>
    <w:p w14:paraId="3C95BC55" w14:textId="77777777" w:rsidR="00EE1D7D" w:rsidRDefault="00EE1D7D" w:rsidP="00EE1D7D">
      <w:pPr>
        <w:spacing w:after="0" w:line="240" w:lineRule="auto"/>
        <w:jc w:val="both"/>
        <w:rPr>
          <w:rFonts w:ascii="Times New Roman" w:hAnsi="Times New Roman" w:cs="Times New Roman"/>
          <w:i/>
          <w:lang w:val="en-US"/>
        </w:rPr>
      </w:pPr>
      <w:r>
        <w:rPr>
          <w:noProof/>
          <w:lang w:val="en-US"/>
        </w:rPr>
        <w:lastRenderedPageBreak/>
        <w:drawing>
          <wp:inline distT="0" distB="0" distL="0" distR="0" wp14:anchorId="77888F56" wp14:editId="6FF15990">
            <wp:extent cx="5438775" cy="273367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66E125" w14:textId="77777777" w:rsidR="00EE1D7D" w:rsidRDefault="00EE1D7D" w:rsidP="00EE1D7D">
      <w:pPr>
        <w:spacing w:after="0" w:line="240" w:lineRule="auto"/>
        <w:jc w:val="both"/>
        <w:rPr>
          <w:rFonts w:ascii="Times New Roman" w:hAnsi="Times New Roman" w:cs="Times New Roman"/>
          <w:i/>
          <w:lang w:val="en-US"/>
        </w:rPr>
      </w:pPr>
    </w:p>
    <w:p w14:paraId="20D8213C" w14:textId="56D741D0" w:rsidR="00EE1D7D" w:rsidRDefault="00D629E5" w:rsidP="00EE1D7D">
      <w:pPr>
        <w:spacing w:after="0" w:line="240" w:lineRule="auto"/>
        <w:jc w:val="both"/>
        <w:rPr>
          <w:rFonts w:ascii="Times New Roman" w:hAnsi="Times New Roman" w:cs="Times New Roman"/>
          <w:i/>
          <w:lang w:val="en-US"/>
        </w:rPr>
      </w:pPr>
      <w:r w:rsidRPr="00685BCA">
        <w:rPr>
          <w:rFonts w:ascii="Times New Roman" w:hAnsi="Times New Roman" w:cs="Times New Roman"/>
          <w:i/>
          <w:lang w:val="en-US"/>
        </w:rPr>
        <w:t>7</w:t>
      </w:r>
      <w:r w:rsidR="00EE1D7D" w:rsidRPr="00685BCA">
        <w:rPr>
          <w:rFonts w:ascii="Times New Roman" w:hAnsi="Times New Roman" w:cs="Times New Roman"/>
          <w:i/>
          <w:lang w:val="en-US"/>
        </w:rPr>
        <w:t>. Conclusion</w:t>
      </w:r>
    </w:p>
    <w:p w14:paraId="1E7FB7A4" w14:textId="77777777" w:rsidR="00EE1D7D" w:rsidRDefault="00EE1D7D" w:rsidP="00EE1D7D">
      <w:pPr>
        <w:spacing w:after="0" w:line="240" w:lineRule="auto"/>
        <w:jc w:val="both"/>
        <w:rPr>
          <w:rFonts w:ascii="Times New Roman" w:hAnsi="Times New Roman" w:cs="Times New Roman"/>
          <w:i/>
          <w:lang w:val="en-US"/>
        </w:rPr>
      </w:pPr>
    </w:p>
    <w:p w14:paraId="65875CF8" w14:textId="1569744C" w:rsidR="001B12A4" w:rsidRDefault="003A3BA7" w:rsidP="00EE1D7D">
      <w:pPr>
        <w:spacing w:after="0" w:line="240" w:lineRule="auto"/>
        <w:jc w:val="both"/>
        <w:rPr>
          <w:rFonts w:ascii="Times New Roman" w:hAnsi="Times New Roman" w:cs="Times New Roman"/>
          <w:lang w:val="en-US"/>
        </w:rPr>
      </w:pPr>
      <w:r>
        <w:rPr>
          <w:rFonts w:ascii="Times New Roman" w:hAnsi="Times New Roman" w:cs="Times New Roman"/>
          <w:lang w:val="en-US"/>
        </w:rPr>
        <w:t>Seven</w:t>
      </w:r>
      <w:r w:rsidR="00685BCA" w:rsidRPr="00685BCA">
        <w:rPr>
          <w:rFonts w:ascii="Times New Roman" w:hAnsi="Times New Roman" w:cs="Times New Roman"/>
          <w:lang w:val="en-US"/>
        </w:rPr>
        <w:t xml:space="preserve"> years after the adoption of the AEWA International Single Species Action Plan for the Conservation of the Lesser Flamingo, based on the range state responses received</w:t>
      </w:r>
      <w:r>
        <w:rPr>
          <w:rFonts w:ascii="Times New Roman" w:hAnsi="Times New Roman" w:cs="Times New Roman"/>
          <w:lang w:val="en-US"/>
        </w:rPr>
        <w:t>, it can be concluded that</w:t>
      </w:r>
      <w:r w:rsidR="00685BCA" w:rsidRPr="00685BCA">
        <w:rPr>
          <w:rFonts w:ascii="Times New Roman" w:hAnsi="Times New Roman" w:cs="Times New Roman"/>
          <w:lang w:val="en-US"/>
        </w:rPr>
        <w:t xml:space="preserve"> some implementation progress has been made – in particular with regard to </w:t>
      </w:r>
      <w:r w:rsidR="00685BCA">
        <w:rPr>
          <w:rFonts w:ascii="Times New Roman" w:hAnsi="Times New Roman" w:cs="Times New Roman"/>
          <w:lang w:val="en-US"/>
        </w:rPr>
        <w:t>the implementation of</w:t>
      </w:r>
      <w:r w:rsidR="00685BCA" w:rsidRPr="00685BCA">
        <w:rPr>
          <w:rFonts w:ascii="Times New Roman" w:hAnsi="Times New Roman" w:cs="Times New Roman"/>
          <w:lang w:val="en-US"/>
        </w:rPr>
        <w:t xml:space="preserve"> key activities</w:t>
      </w:r>
      <w:r w:rsidR="001B12A4">
        <w:rPr>
          <w:rFonts w:ascii="Times New Roman" w:hAnsi="Times New Roman" w:cs="Times New Roman"/>
          <w:lang w:val="en-US"/>
        </w:rPr>
        <w:t xml:space="preserve"> such as the designation, formal protection and management of key sites</w:t>
      </w:r>
      <w:r w:rsidR="00685BCA">
        <w:rPr>
          <w:rFonts w:ascii="Times New Roman" w:hAnsi="Times New Roman" w:cs="Times New Roman"/>
          <w:lang w:val="en-US"/>
        </w:rPr>
        <w:t xml:space="preserve">. </w:t>
      </w:r>
    </w:p>
    <w:p w14:paraId="3795CC32" w14:textId="77777777" w:rsidR="001B12A4" w:rsidRDefault="001B12A4" w:rsidP="00EE1D7D">
      <w:pPr>
        <w:spacing w:after="0" w:line="240" w:lineRule="auto"/>
        <w:jc w:val="both"/>
        <w:rPr>
          <w:rFonts w:ascii="Times New Roman" w:hAnsi="Times New Roman" w:cs="Times New Roman"/>
          <w:lang w:val="en-US"/>
        </w:rPr>
      </w:pPr>
    </w:p>
    <w:p w14:paraId="24B4D4F0" w14:textId="5D4DDB1A" w:rsidR="00EE1D7D" w:rsidRPr="001B12A4" w:rsidRDefault="001B12A4" w:rsidP="00EE1D7D">
      <w:pPr>
        <w:spacing w:after="0" w:line="240" w:lineRule="auto"/>
        <w:jc w:val="both"/>
        <w:rPr>
          <w:rFonts w:ascii="Times New Roman" w:hAnsi="Times New Roman" w:cs="Times New Roman"/>
          <w:lang w:val="en-US"/>
        </w:rPr>
      </w:pPr>
      <w:r w:rsidRPr="001B12A4">
        <w:rPr>
          <w:rFonts w:ascii="Times New Roman" w:hAnsi="Times New Roman" w:cs="Times New Roman"/>
          <w:lang w:val="en-US"/>
        </w:rPr>
        <w:t xml:space="preserve">Overall, however, </w:t>
      </w:r>
      <w:r w:rsidR="00EE1D7D" w:rsidRPr="001B12A4">
        <w:rPr>
          <w:rFonts w:ascii="Times New Roman" w:hAnsi="Times New Roman" w:cs="Times New Roman"/>
          <w:lang w:val="en-US"/>
        </w:rPr>
        <w:t xml:space="preserve">implementation is clearly lagging behind the goals and timeframes set out in the Action Plan. </w:t>
      </w:r>
      <w:r w:rsidRPr="001B12A4">
        <w:rPr>
          <w:rFonts w:ascii="Times New Roman" w:hAnsi="Times New Roman" w:cs="Times New Roman"/>
          <w:lang w:val="en-US"/>
        </w:rPr>
        <w:t>L</w:t>
      </w:r>
      <w:r w:rsidR="00EE1D7D" w:rsidRPr="001B12A4">
        <w:rPr>
          <w:rFonts w:ascii="Times New Roman" w:hAnsi="Times New Roman" w:cs="Times New Roman"/>
          <w:lang w:val="en-US"/>
        </w:rPr>
        <w:t xml:space="preserve">arge </w:t>
      </w:r>
      <w:r w:rsidRPr="001B12A4">
        <w:rPr>
          <w:rFonts w:ascii="Times New Roman" w:hAnsi="Times New Roman" w:cs="Times New Roman"/>
          <w:lang w:val="en-US"/>
        </w:rPr>
        <w:t xml:space="preserve">implementation </w:t>
      </w:r>
      <w:r w:rsidR="00EE1D7D" w:rsidRPr="001B12A4">
        <w:rPr>
          <w:rFonts w:ascii="Times New Roman" w:hAnsi="Times New Roman" w:cs="Times New Roman"/>
          <w:lang w:val="en-US"/>
        </w:rPr>
        <w:t xml:space="preserve">gaps remain in particular with regard to closing identified key knowledge gaps. </w:t>
      </w:r>
      <w:r w:rsidR="003A3BA7" w:rsidRPr="003A3BA7">
        <w:rPr>
          <w:rFonts w:ascii="Times New Roman" w:hAnsi="Times New Roman" w:cs="Times New Roman"/>
          <w:lang w:val="en-US"/>
        </w:rPr>
        <w:t xml:space="preserve">The </w:t>
      </w:r>
      <w:r w:rsidR="004B356A">
        <w:rPr>
          <w:rFonts w:ascii="Times New Roman" w:hAnsi="Times New Roman" w:cs="Times New Roman"/>
          <w:lang w:val="en-US"/>
        </w:rPr>
        <w:t>over-arching goal of bring the Lesser Flamingo t</w:t>
      </w:r>
      <w:r w:rsidR="004B356A" w:rsidRPr="004B356A">
        <w:rPr>
          <w:rFonts w:ascii="Times New Roman" w:hAnsi="Times New Roman" w:cs="Times New Roman"/>
          <w:lang w:val="en-US"/>
        </w:rPr>
        <w:t xml:space="preserve">o “Least Concern” </w:t>
      </w:r>
      <w:r w:rsidR="004B356A">
        <w:rPr>
          <w:rFonts w:ascii="Times New Roman" w:hAnsi="Times New Roman" w:cs="Times New Roman"/>
          <w:lang w:val="en-US"/>
        </w:rPr>
        <w:t xml:space="preserve">status </w:t>
      </w:r>
      <w:r w:rsidR="004B356A" w:rsidRPr="004B356A">
        <w:rPr>
          <w:rFonts w:ascii="Times New Roman" w:hAnsi="Times New Roman" w:cs="Times New Roman"/>
          <w:lang w:val="en-US"/>
        </w:rPr>
        <w:t>globally and in each of</w:t>
      </w:r>
      <w:r w:rsidR="00403608">
        <w:rPr>
          <w:rFonts w:ascii="Times New Roman" w:hAnsi="Times New Roman" w:cs="Times New Roman"/>
          <w:lang w:val="en-US"/>
        </w:rPr>
        <w:t xml:space="preserve"> its four regional populations </w:t>
      </w:r>
      <w:r w:rsidR="004B356A">
        <w:rPr>
          <w:rFonts w:ascii="Times New Roman" w:hAnsi="Times New Roman" w:cs="Times New Roman"/>
          <w:lang w:val="en-US"/>
        </w:rPr>
        <w:t>has not yet been reached</w:t>
      </w:r>
      <w:r w:rsidR="004B356A" w:rsidRPr="004B356A">
        <w:rPr>
          <w:rFonts w:ascii="Times New Roman" w:hAnsi="Times New Roman" w:cs="Times New Roman"/>
          <w:lang w:val="en-US"/>
        </w:rPr>
        <w:t>.</w:t>
      </w:r>
    </w:p>
    <w:p w14:paraId="4859C42B" w14:textId="77777777" w:rsidR="00EE1D7D" w:rsidRDefault="00EE1D7D" w:rsidP="00EE1D7D">
      <w:pPr>
        <w:spacing w:after="0" w:line="240" w:lineRule="auto"/>
        <w:jc w:val="both"/>
        <w:rPr>
          <w:rFonts w:ascii="Times New Roman" w:hAnsi="Times New Roman" w:cs="Times New Roman"/>
          <w:highlight w:val="yellow"/>
          <w:lang w:val="en-US"/>
        </w:rPr>
      </w:pPr>
    </w:p>
    <w:tbl>
      <w:tblPr>
        <w:tblStyle w:val="TableGrid"/>
        <w:tblW w:w="0" w:type="auto"/>
        <w:jc w:val="center"/>
        <w:tblLook w:val="04A0" w:firstRow="1" w:lastRow="0" w:firstColumn="1" w:lastColumn="0" w:noHBand="0" w:noVBand="1"/>
      </w:tblPr>
      <w:tblGrid>
        <w:gridCol w:w="7857"/>
      </w:tblGrid>
      <w:tr w:rsidR="00685BCA" w:rsidRPr="005F5C1C" w14:paraId="36AC2753" w14:textId="77777777" w:rsidTr="00685BCA">
        <w:trPr>
          <w:trHeight w:val="1022"/>
          <w:jc w:val="center"/>
        </w:trPr>
        <w:tc>
          <w:tcPr>
            <w:tcW w:w="78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021C17" w14:textId="77777777" w:rsidR="00685BCA" w:rsidRDefault="00685BCA" w:rsidP="00A01A49">
            <w:pPr>
              <w:jc w:val="center"/>
              <w:rPr>
                <w:rFonts w:ascii="Times New Roman" w:hAnsi="Times New Roman" w:cs="Times New Roman"/>
              </w:rPr>
            </w:pPr>
          </w:p>
          <w:p w14:paraId="68FC6C94" w14:textId="05F3D7D9" w:rsidR="00685BCA" w:rsidRDefault="00685BCA" w:rsidP="00A01A49">
            <w:pPr>
              <w:jc w:val="center"/>
              <w:rPr>
                <w:rFonts w:ascii="Times New Roman" w:hAnsi="Times New Roman" w:cs="Times New Roman"/>
                <w:b/>
                <w:color w:val="FF0000"/>
              </w:rPr>
            </w:pPr>
            <w:r w:rsidRPr="000235F1">
              <w:rPr>
                <w:rFonts w:ascii="Times New Roman" w:hAnsi="Times New Roman" w:cs="Times New Roman"/>
                <w:b/>
              </w:rPr>
              <w:t>Overa</w:t>
            </w:r>
            <w:r>
              <w:rPr>
                <w:rFonts w:ascii="Times New Roman" w:hAnsi="Times New Roman" w:cs="Times New Roman"/>
                <w:b/>
              </w:rPr>
              <w:t xml:space="preserve">ll average implementation rate for all 7 results: </w:t>
            </w:r>
            <w:r w:rsidR="0066226B">
              <w:rPr>
                <w:rFonts w:ascii="Times New Roman" w:hAnsi="Times New Roman" w:cs="Times New Roman"/>
                <w:b/>
                <w:color w:val="FF0000"/>
              </w:rPr>
              <w:t>26</w:t>
            </w:r>
            <w:r w:rsidRPr="00AF000A">
              <w:rPr>
                <w:rFonts w:ascii="Times New Roman" w:hAnsi="Times New Roman" w:cs="Times New Roman"/>
                <w:b/>
                <w:color w:val="FF0000"/>
              </w:rPr>
              <w:t>%</w:t>
            </w:r>
          </w:p>
          <w:p w14:paraId="36DE5BE2" w14:textId="77777777" w:rsidR="00685BCA" w:rsidRPr="000235F1" w:rsidRDefault="00685BCA" w:rsidP="00A01A49">
            <w:pPr>
              <w:jc w:val="center"/>
              <w:rPr>
                <w:rFonts w:ascii="Times New Roman" w:hAnsi="Times New Roman" w:cs="Times New Roman"/>
                <w:b/>
              </w:rPr>
            </w:pPr>
          </w:p>
          <w:p w14:paraId="0B77B915" w14:textId="4B5B3700" w:rsidR="00685BCA" w:rsidRPr="00AF000A" w:rsidRDefault="00685BCA" w:rsidP="00A01A49">
            <w:pPr>
              <w:jc w:val="center"/>
              <w:rPr>
                <w:rFonts w:ascii="Times New Roman" w:hAnsi="Times New Roman" w:cs="Times New Roman"/>
                <w:b/>
                <w:color w:val="FF0000"/>
              </w:rPr>
            </w:pPr>
            <w:r w:rsidRPr="000235F1">
              <w:rPr>
                <w:rFonts w:ascii="Times New Roman" w:hAnsi="Times New Roman" w:cs="Times New Roman"/>
                <w:b/>
              </w:rPr>
              <w:t>Implementation rate for cr</w:t>
            </w:r>
            <w:r>
              <w:rPr>
                <w:rFonts w:ascii="Times New Roman" w:hAnsi="Times New Roman" w:cs="Times New Roman"/>
                <w:b/>
              </w:rPr>
              <w:t xml:space="preserve">itical and high priority activities (12): </w:t>
            </w:r>
            <w:r>
              <w:rPr>
                <w:rFonts w:ascii="Times New Roman" w:hAnsi="Times New Roman" w:cs="Times New Roman"/>
                <w:b/>
                <w:color w:val="FF0000"/>
              </w:rPr>
              <w:t>2</w:t>
            </w:r>
            <w:r w:rsidR="0066226B">
              <w:rPr>
                <w:rFonts w:ascii="Times New Roman" w:hAnsi="Times New Roman" w:cs="Times New Roman"/>
                <w:b/>
                <w:color w:val="FF0000"/>
              </w:rPr>
              <w:t>3</w:t>
            </w:r>
            <w:r>
              <w:rPr>
                <w:rFonts w:ascii="Times New Roman" w:hAnsi="Times New Roman" w:cs="Times New Roman"/>
                <w:b/>
                <w:color w:val="FF0000"/>
              </w:rPr>
              <w:t>%</w:t>
            </w:r>
          </w:p>
          <w:p w14:paraId="0B041527" w14:textId="77777777" w:rsidR="00685BCA" w:rsidRDefault="00685BCA" w:rsidP="00A01A49">
            <w:pPr>
              <w:jc w:val="both"/>
              <w:rPr>
                <w:rFonts w:ascii="Times New Roman" w:hAnsi="Times New Roman" w:cs="Times New Roman"/>
              </w:rPr>
            </w:pPr>
          </w:p>
        </w:tc>
      </w:tr>
    </w:tbl>
    <w:p w14:paraId="7B74C2B7" w14:textId="77777777" w:rsidR="00685BCA" w:rsidRDefault="00685BCA" w:rsidP="00EE1D7D">
      <w:pPr>
        <w:spacing w:after="0" w:line="240" w:lineRule="auto"/>
        <w:jc w:val="both"/>
        <w:rPr>
          <w:rFonts w:ascii="Times New Roman" w:hAnsi="Times New Roman" w:cs="Times New Roman"/>
          <w:highlight w:val="yellow"/>
          <w:lang w:val="en-US"/>
        </w:rPr>
      </w:pPr>
    </w:p>
    <w:p w14:paraId="36C77C50" w14:textId="6D78D900" w:rsidR="00EE1D7D" w:rsidRPr="003A3BA7" w:rsidRDefault="007B55BC" w:rsidP="00EE1D7D">
      <w:pPr>
        <w:spacing w:after="0" w:line="240" w:lineRule="auto"/>
        <w:jc w:val="both"/>
        <w:rPr>
          <w:rFonts w:ascii="Times New Roman" w:hAnsi="Times New Roman" w:cs="Times New Roman"/>
          <w:lang w:val="en-US"/>
        </w:rPr>
      </w:pPr>
      <w:r>
        <w:rPr>
          <w:rFonts w:ascii="Times New Roman" w:hAnsi="Times New Roman" w:cs="Times New Roman"/>
          <w:lang w:val="en-US"/>
        </w:rPr>
        <w:t>It should be noted that</w:t>
      </w:r>
      <w:r w:rsidR="003A3BA7">
        <w:rPr>
          <w:rFonts w:ascii="Times New Roman" w:hAnsi="Times New Roman" w:cs="Times New Roman"/>
          <w:lang w:val="en-US"/>
        </w:rPr>
        <w:t xml:space="preserve"> the average implementation rates presented above should only be considered indicative. </w:t>
      </w:r>
      <w:r w:rsidR="003A3BA7" w:rsidRPr="003A3BA7">
        <w:rPr>
          <w:rFonts w:ascii="Times New Roman" w:hAnsi="Times New Roman" w:cs="Times New Roman"/>
          <w:lang w:val="en-US"/>
        </w:rPr>
        <w:t>Unfortunately the q</w:t>
      </w:r>
      <w:r w:rsidR="00EE1D7D" w:rsidRPr="003A3BA7">
        <w:rPr>
          <w:rFonts w:ascii="Times New Roman" w:hAnsi="Times New Roman" w:cs="Times New Roman"/>
          <w:lang w:val="en-US"/>
        </w:rPr>
        <w:t>uality</w:t>
      </w:r>
      <w:r w:rsidR="003A3BA7" w:rsidRPr="003A3BA7">
        <w:rPr>
          <w:rFonts w:ascii="Times New Roman" w:hAnsi="Times New Roman" w:cs="Times New Roman"/>
          <w:lang w:val="en-US"/>
        </w:rPr>
        <w:t>/consistency</w:t>
      </w:r>
      <w:r w:rsidR="00EE1D7D" w:rsidRPr="003A3BA7">
        <w:rPr>
          <w:rFonts w:ascii="Times New Roman" w:hAnsi="Times New Roman" w:cs="Times New Roman"/>
          <w:lang w:val="en-US"/>
        </w:rPr>
        <w:t xml:space="preserve"> of </w:t>
      </w:r>
      <w:r w:rsidR="003A3BA7" w:rsidRPr="003A3BA7">
        <w:rPr>
          <w:rFonts w:ascii="Times New Roman" w:hAnsi="Times New Roman" w:cs="Times New Roman"/>
          <w:lang w:val="en-US"/>
        </w:rPr>
        <w:t>some of the submitted questionnaires</w:t>
      </w:r>
      <w:r w:rsidR="00EE1D7D" w:rsidRPr="003A3BA7">
        <w:rPr>
          <w:rFonts w:ascii="Times New Roman" w:hAnsi="Times New Roman" w:cs="Times New Roman"/>
          <w:lang w:val="en-US"/>
        </w:rPr>
        <w:t xml:space="preserve"> was lacking</w:t>
      </w:r>
      <w:r w:rsidR="003A3BA7" w:rsidRPr="003A3BA7">
        <w:rPr>
          <w:rFonts w:ascii="Times New Roman" w:hAnsi="Times New Roman" w:cs="Times New Roman"/>
          <w:lang w:val="en-US"/>
        </w:rPr>
        <w:t>, with many questions left unanswered</w:t>
      </w:r>
      <w:r>
        <w:rPr>
          <w:rFonts w:ascii="Times New Roman" w:hAnsi="Times New Roman" w:cs="Times New Roman"/>
          <w:lang w:val="en-US"/>
        </w:rPr>
        <w:t>, for example</w:t>
      </w:r>
      <w:r w:rsidR="00EE1D7D" w:rsidRPr="003A3BA7">
        <w:rPr>
          <w:rFonts w:ascii="Times New Roman" w:hAnsi="Times New Roman" w:cs="Times New Roman"/>
          <w:lang w:val="en-US"/>
        </w:rPr>
        <w:t>.</w:t>
      </w:r>
      <w:r w:rsidR="00B04CD3" w:rsidRPr="003A3BA7">
        <w:rPr>
          <w:rFonts w:ascii="Times New Roman" w:hAnsi="Times New Roman" w:cs="Times New Roman"/>
          <w:lang w:val="en-US"/>
        </w:rPr>
        <w:t xml:space="preserve"> </w:t>
      </w:r>
      <w:r w:rsidR="003A3BA7" w:rsidRPr="003A3BA7">
        <w:rPr>
          <w:rFonts w:ascii="Times New Roman" w:hAnsi="Times New Roman" w:cs="Times New Roman"/>
          <w:lang w:val="en-US"/>
        </w:rPr>
        <w:t>More external support and coordination in preparing responses would perhaps have been useful. Several key</w:t>
      </w:r>
      <w:r w:rsidR="00EB1E0E" w:rsidRPr="003A3BA7">
        <w:rPr>
          <w:rFonts w:ascii="Times New Roman" w:hAnsi="Times New Roman" w:cs="Times New Roman"/>
          <w:lang w:val="en-US"/>
        </w:rPr>
        <w:t xml:space="preserve"> </w:t>
      </w:r>
      <w:r w:rsidR="00B04CD3" w:rsidRPr="003A3BA7">
        <w:rPr>
          <w:rFonts w:ascii="Times New Roman" w:hAnsi="Times New Roman" w:cs="Times New Roman"/>
          <w:lang w:val="en-US"/>
        </w:rPr>
        <w:t>countries</w:t>
      </w:r>
      <w:r w:rsidR="003A3BA7" w:rsidRPr="003A3BA7">
        <w:rPr>
          <w:rFonts w:ascii="Times New Roman" w:hAnsi="Times New Roman" w:cs="Times New Roman"/>
          <w:lang w:val="en-US"/>
        </w:rPr>
        <w:t xml:space="preserve"> for the species</w:t>
      </w:r>
      <w:r w:rsidR="003A3BA7">
        <w:rPr>
          <w:rFonts w:ascii="Times New Roman" w:hAnsi="Times New Roman" w:cs="Times New Roman"/>
          <w:lang w:val="en-US"/>
        </w:rPr>
        <w:t xml:space="preserve"> </w:t>
      </w:r>
      <w:r w:rsidR="00164976">
        <w:rPr>
          <w:rFonts w:ascii="Times New Roman" w:hAnsi="Times New Roman" w:cs="Times New Roman"/>
          <w:lang w:val="en-US"/>
        </w:rPr>
        <w:t xml:space="preserve">– some </w:t>
      </w:r>
      <w:r w:rsidR="003A3BA7">
        <w:rPr>
          <w:rFonts w:ascii="Times New Roman" w:hAnsi="Times New Roman" w:cs="Times New Roman"/>
          <w:lang w:val="en-US"/>
        </w:rPr>
        <w:t>with well-established conservation activities</w:t>
      </w:r>
      <w:r w:rsidR="00164976">
        <w:rPr>
          <w:rFonts w:ascii="Times New Roman" w:hAnsi="Times New Roman" w:cs="Times New Roman"/>
          <w:lang w:val="en-US"/>
        </w:rPr>
        <w:t xml:space="preserve"> such as South Africa -</w:t>
      </w:r>
      <w:r w:rsidR="00B04CD3" w:rsidRPr="003A3BA7">
        <w:rPr>
          <w:rFonts w:ascii="Times New Roman" w:hAnsi="Times New Roman" w:cs="Times New Roman"/>
          <w:lang w:val="en-US"/>
        </w:rPr>
        <w:t xml:space="preserve"> did not submit reports. </w:t>
      </w:r>
    </w:p>
    <w:p w14:paraId="1DF8E8F9" w14:textId="77777777" w:rsidR="00EE1D7D" w:rsidRPr="00EB1E0E" w:rsidRDefault="00EE1D7D" w:rsidP="00EE1D7D">
      <w:pPr>
        <w:spacing w:after="0" w:line="240" w:lineRule="auto"/>
        <w:jc w:val="both"/>
        <w:rPr>
          <w:rFonts w:ascii="Times New Roman" w:hAnsi="Times New Roman" w:cs="Times New Roman"/>
          <w:highlight w:val="yellow"/>
          <w:lang w:val="en-US"/>
        </w:rPr>
      </w:pPr>
    </w:p>
    <w:p w14:paraId="40D882B0" w14:textId="71BACDF4" w:rsidR="00EE1D7D" w:rsidRPr="00164976" w:rsidRDefault="00EE1D7D" w:rsidP="00EE1D7D">
      <w:pPr>
        <w:spacing w:after="0" w:line="240" w:lineRule="auto"/>
        <w:jc w:val="both"/>
        <w:rPr>
          <w:rFonts w:ascii="Times New Roman" w:hAnsi="Times New Roman" w:cs="Times New Roman"/>
          <w:lang w:val="en-US"/>
        </w:rPr>
      </w:pPr>
      <w:r w:rsidRPr="00164976">
        <w:rPr>
          <w:rFonts w:ascii="Times New Roman" w:hAnsi="Times New Roman" w:cs="Times New Roman"/>
          <w:lang w:val="en-US"/>
        </w:rPr>
        <w:t xml:space="preserve">This Action Plan has good potential for </w:t>
      </w:r>
      <w:r w:rsidR="00164976">
        <w:rPr>
          <w:rFonts w:ascii="Times New Roman" w:hAnsi="Times New Roman" w:cs="Times New Roman"/>
          <w:lang w:val="en-US"/>
        </w:rPr>
        <w:t>increased</w:t>
      </w:r>
      <w:r w:rsidRPr="00164976">
        <w:rPr>
          <w:rFonts w:ascii="Times New Roman" w:hAnsi="Times New Roman" w:cs="Times New Roman"/>
          <w:lang w:val="en-US"/>
        </w:rPr>
        <w:t xml:space="preserve"> implementation</w:t>
      </w:r>
      <w:r w:rsidR="00164976">
        <w:rPr>
          <w:rFonts w:ascii="Times New Roman" w:hAnsi="Times New Roman" w:cs="Times New Roman"/>
          <w:lang w:val="en-US"/>
        </w:rPr>
        <w:t xml:space="preserve">: </w:t>
      </w:r>
      <w:r w:rsidRPr="00164976">
        <w:rPr>
          <w:rFonts w:ascii="Times New Roman" w:hAnsi="Times New Roman" w:cs="Times New Roman"/>
          <w:lang w:val="en-US"/>
        </w:rPr>
        <w:t>relatively small group of range states, an ico</w:t>
      </w:r>
      <w:r w:rsidR="00164976">
        <w:rPr>
          <w:rFonts w:ascii="Times New Roman" w:hAnsi="Times New Roman" w:cs="Times New Roman"/>
          <w:lang w:val="en-US"/>
        </w:rPr>
        <w:t xml:space="preserve">nic and well-known species etc., clearly structured activities etc. However, the </w:t>
      </w:r>
      <w:r w:rsidRPr="00164976">
        <w:rPr>
          <w:rFonts w:ascii="Times New Roman" w:hAnsi="Times New Roman" w:cs="Times New Roman"/>
          <w:lang w:val="en-US"/>
        </w:rPr>
        <w:t xml:space="preserve">lack of overall </w:t>
      </w:r>
      <w:r w:rsidR="00164976">
        <w:rPr>
          <w:rFonts w:ascii="Times New Roman" w:hAnsi="Times New Roman" w:cs="Times New Roman"/>
          <w:lang w:val="en-US"/>
        </w:rPr>
        <w:t xml:space="preserve">international </w:t>
      </w:r>
      <w:r w:rsidRPr="00164976">
        <w:rPr>
          <w:rFonts w:ascii="Times New Roman" w:hAnsi="Times New Roman" w:cs="Times New Roman"/>
          <w:lang w:val="en-US"/>
        </w:rPr>
        <w:t xml:space="preserve">coordination of activities, </w:t>
      </w:r>
      <w:r w:rsidR="00164976">
        <w:rPr>
          <w:rFonts w:ascii="Times New Roman" w:hAnsi="Times New Roman" w:cs="Times New Roman"/>
          <w:lang w:val="en-US"/>
        </w:rPr>
        <w:t xml:space="preserve">the lack of sufficient funding as well as sufficient </w:t>
      </w:r>
      <w:r w:rsidRPr="00164976">
        <w:rPr>
          <w:rFonts w:ascii="Times New Roman" w:hAnsi="Times New Roman" w:cs="Times New Roman"/>
          <w:lang w:val="en-US"/>
        </w:rPr>
        <w:t xml:space="preserve">human and technical capacity continue to hamper progress. </w:t>
      </w:r>
    </w:p>
    <w:p w14:paraId="4D1A62EB" w14:textId="77777777" w:rsidR="00EE1D7D" w:rsidRPr="00164976" w:rsidRDefault="00EE1D7D" w:rsidP="00EE1D7D">
      <w:pPr>
        <w:spacing w:after="0" w:line="240" w:lineRule="auto"/>
        <w:jc w:val="both"/>
        <w:rPr>
          <w:rFonts w:ascii="Times New Roman" w:hAnsi="Times New Roman" w:cs="Times New Roman"/>
          <w:lang w:val="en-US"/>
        </w:rPr>
      </w:pPr>
    </w:p>
    <w:p w14:paraId="5544608F" w14:textId="6B4D2B9B" w:rsidR="00164976" w:rsidRPr="00164976" w:rsidRDefault="00164976" w:rsidP="00164976">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There is therefore and urgent need to </w:t>
      </w:r>
      <w:r w:rsidRPr="00164976">
        <w:rPr>
          <w:rFonts w:ascii="Times New Roman" w:hAnsi="Times New Roman" w:cs="Times New Roman"/>
          <w:lang w:val="en-US"/>
        </w:rPr>
        <w:t xml:space="preserve">reactivate the </w:t>
      </w:r>
      <w:r>
        <w:rPr>
          <w:rFonts w:ascii="Times New Roman" w:hAnsi="Times New Roman" w:cs="Times New Roman"/>
          <w:lang w:val="en-US"/>
        </w:rPr>
        <w:t>AEWA Lesser Flamingo International Working Group</w:t>
      </w:r>
      <w:r w:rsidRPr="00164976">
        <w:rPr>
          <w:rFonts w:ascii="Times New Roman" w:hAnsi="Times New Roman" w:cs="Times New Roman"/>
          <w:lang w:val="en-US"/>
        </w:rPr>
        <w:t xml:space="preserve"> and </w:t>
      </w:r>
      <w:r>
        <w:rPr>
          <w:rFonts w:ascii="Times New Roman" w:hAnsi="Times New Roman" w:cs="Times New Roman"/>
          <w:lang w:val="en-US"/>
        </w:rPr>
        <w:t xml:space="preserve">to </w:t>
      </w:r>
      <w:r w:rsidRPr="00164976">
        <w:rPr>
          <w:rFonts w:ascii="Times New Roman" w:hAnsi="Times New Roman" w:cs="Times New Roman"/>
          <w:lang w:val="en-US"/>
        </w:rPr>
        <w:t xml:space="preserve">re-establish </w:t>
      </w:r>
      <w:r>
        <w:rPr>
          <w:rFonts w:ascii="Times New Roman" w:hAnsi="Times New Roman" w:cs="Times New Roman"/>
          <w:lang w:val="en-US"/>
        </w:rPr>
        <w:t>a Working Group Coordinator</w:t>
      </w:r>
      <w:r w:rsidRPr="00164976">
        <w:rPr>
          <w:rFonts w:ascii="Times New Roman" w:hAnsi="Times New Roman" w:cs="Times New Roman"/>
          <w:lang w:val="en-US"/>
        </w:rPr>
        <w:t xml:space="preserve">. </w:t>
      </w:r>
      <w:r>
        <w:rPr>
          <w:rFonts w:ascii="Times New Roman" w:hAnsi="Times New Roman" w:cs="Times New Roman"/>
          <w:lang w:val="en-US"/>
        </w:rPr>
        <w:t>This is p</w:t>
      </w:r>
      <w:r w:rsidRPr="00164976">
        <w:rPr>
          <w:rFonts w:ascii="Times New Roman" w:hAnsi="Times New Roman" w:cs="Times New Roman"/>
          <w:lang w:val="en-US"/>
        </w:rPr>
        <w:t xml:space="preserve">articularly </w:t>
      </w:r>
      <w:r>
        <w:rPr>
          <w:rFonts w:ascii="Times New Roman" w:hAnsi="Times New Roman" w:cs="Times New Roman"/>
          <w:lang w:val="en-US"/>
        </w:rPr>
        <w:t xml:space="preserve">important in light of the fact that the Action Plan is </w:t>
      </w:r>
      <w:r w:rsidRPr="00164976">
        <w:rPr>
          <w:rFonts w:ascii="Times New Roman" w:hAnsi="Times New Roman" w:cs="Times New Roman"/>
          <w:lang w:val="en-US"/>
        </w:rPr>
        <w:t>foreseen</w:t>
      </w:r>
      <w:r>
        <w:rPr>
          <w:rFonts w:ascii="Times New Roman" w:hAnsi="Times New Roman" w:cs="Times New Roman"/>
          <w:lang w:val="en-US"/>
        </w:rPr>
        <w:t xml:space="preserve"> to be reviewed in three-years-</w:t>
      </w:r>
      <w:r w:rsidRPr="00164976">
        <w:rPr>
          <w:rFonts w:ascii="Times New Roman" w:hAnsi="Times New Roman" w:cs="Times New Roman"/>
          <w:lang w:val="en-US"/>
        </w:rPr>
        <w:t>time.</w:t>
      </w:r>
    </w:p>
    <w:p w14:paraId="6B952F4C" w14:textId="77777777" w:rsidR="00164976" w:rsidRDefault="00164976" w:rsidP="00EE1D7D">
      <w:pPr>
        <w:spacing w:after="0" w:line="240" w:lineRule="auto"/>
        <w:jc w:val="both"/>
        <w:rPr>
          <w:rFonts w:ascii="Times New Roman" w:hAnsi="Times New Roman" w:cs="Times New Roman"/>
          <w:lang w:val="en-US"/>
        </w:rPr>
      </w:pPr>
    </w:p>
    <w:p w14:paraId="0851A811" w14:textId="6CF79B22" w:rsidR="00EE1D7D" w:rsidRPr="009754B4" w:rsidRDefault="00EE1D7D" w:rsidP="00EE1D7D">
      <w:pPr>
        <w:spacing w:after="0" w:line="240" w:lineRule="auto"/>
        <w:jc w:val="both"/>
        <w:rPr>
          <w:rFonts w:ascii="Times New Roman" w:hAnsi="Times New Roman" w:cs="Times New Roman"/>
          <w:lang w:val="en-US"/>
        </w:rPr>
      </w:pPr>
      <w:r w:rsidRPr="009754B4">
        <w:rPr>
          <w:rFonts w:ascii="Times New Roman" w:hAnsi="Times New Roman" w:cs="Times New Roman"/>
          <w:lang w:val="en-US"/>
        </w:rPr>
        <w:br w:type="page"/>
      </w:r>
    </w:p>
    <w:p w14:paraId="74CE531E" w14:textId="5ECA33C2" w:rsidR="005A5C57" w:rsidRPr="00CC46D2" w:rsidRDefault="005A5C57" w:rsidP="005A5C57">
      <w:pPr>
        <w:shd w:val="clear" w:color="auto" w:fill="C6D9F1" w:themeFill="text2" w:themeFillTint="33"/>
        <w:spacing w:after="0" w:line="240" w:lineRule="auto"/>
        <w:jc w:val="both"/>
        <w:rPr>
          <w:rFonts w:ascii="Times New Roman" w:hAnsi="Times New Roman" w:cs="Times New Roman"/>
          <w:b/>
          <w:lang w:val="en-US"/>
        </w:rPr>
      </w:pPr>
      <w:r w:rsidRPr="00CC46D2">
        <w:rPr>
          <w:rFonts w:ascii="Times New Roman" w:hAnsi="Times New Roman" w:cs="Times New Roman"/>
          <w:b/>
          <w:lang w:val="en-US"/>
        </w:rPr>
        <w:lastRenderedPageBreak/>
        <w:t>C. AEWA Bewick’s Swan ISSAP</w:t>
      </w:r>
    </w:p>
    <w:p w14:paraId="2A579B2A" w14:textId="77777777" w:rsidR="005A5C57" w:rsidRDefault="005A5C57" w:rsidP="005A5C57">
      <w:pPr>
        <w:spacing w:after="0" w:line="240" w:lineRule="auto"/>
        <w:rPr>
          <w:rFonts w:ascii="Times New Roman" w:hAnsi="Times New Roman" w:cs="Times New Roman"/>
          <w:lang w:val="en-US"/>
        </w:rPr>
      </w:pPr>
    </w:p>
    <w:p w14:paraId="1C1AF009" w14:textId="77777777" w:rsidR="00C022CA" w:rsidRDefault="00C022CA" w:rsidP="00C022CA">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 xml:space="preserve">1. </w:t>
      </w:r>
      <w:r w:rsidRPr="00042486">
        <w:rPr>
          <w:rFonts w:ascii="Times New Roman" w:hAnsi="Times New Roman" w:cs="Times New Roman"/>
          <w:i/>
          <w:lang w:val="en-US"/>
        </w:rPr>
        <w:t>Introduction</w:t>
      </w:r>
    </w:p>
    <w:p w14:paraId="50774536" w14:textId="77777777" w:rsidR="00C022CA" w:rsidRPr="00D629E5" w:rsidRDefault="00C022CA" w:rsidP="00C022CA">
      <w:pPr>
        <w:shd w:val="clear" w:color="auto" w:fill="FFFFFF" w:themeFill="background1"/>
        <w:spacing w:after="0" w:line="240" w:lineRule="auto"/>
        <w:rPr>
          <w:rFonts w:ascii="Times New Roman" w:hAnsi="Times New Roman" w:cs="Times New Roman"/>
          <w:i/>
          <w:lang w:val="en-US"/>
        </w:rPr>
      </w:pPr>
    </w:p>
    <w:p w14:paraId="0D3A8AE5" w14:textId="714CFACF" w:rsidR="00C022CA" w:rsidRDefault="00C022CA" w:rsidP="00C022CA">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w:t>
      </w:r>
      <w:r w:rsidR="0040784D">
        <w:rPr>
          <w:rFonts w:ascii="Times New Roman" w:hAnsi="Times New Roman" w:cs="Times New Roman"/>
          <w:lang w:val="en-US"/>
        </w:rPr>
        <w:t xml:space="preserve">Tundra Swan </w:t>
      </w:r>
      <w:r w:rsidR="0040784D">
        <w:rPr>
          <w:rFonts w:ascii="Times New Roman" w:hAnsi="Times New Roman" w:cs="Times New Roman"/>
          <w:i/>
          <w:lang w:val="en-US"/>
        </w:rPr>
        <w:t xml:space="preserve">(Cygnus columbianus) </w:t>
      </w:r>
      <w:r w:rsidR="0040784D">
        <w:rPr>
          <w:rFonts w:ascii="Times New Roman" w:hAnsi="Times New Roman" w:cs="Times New Roman"/>
          <w:lang w:val="en-US"/>
        </w:rPr>
        <w:t xml:space="preserve">of which the </w:t>
      </w:r>
      <w:r>
        <w:rPr>
          <w:rFonts w:ascii="Times New Roman" w:hAnsi="Times New Roman" w:cs="Times New Roman"/>
          <w:lang w:val="en-US"/>
        </w:rPr>
        <w:t xml:space="preserve">Bewick’s Swan </w:t>
      </w:r>
      <w:r>
        <w:rPr>
          <w:rFonts w:ascii="Times New Roman" w:hAnsi="Times New Roman" w:cs="Times New Roman"/>
          <w:i/>
          <w:lang w:val="en-US"/>
        </w:rPr>
        <w:t>(</w:t>
      </w:r>
      <w:r w:rsidR="0040784D">
        <w:rPr>
          <w:rFonts w:ascii="Times New Roman" w:hAnsi="Times New Roman" w:cs="Times New Roman"/>
          <w:i/>
          <w:lang w:val="en-US"/>
        </w:rPr>
        <w:t>Cygnus columbianus bewickii</w:t>
      </w:r>
      <w:r>
        <w:rPr>
          <w:rFonts w:ascii="Times New Roman" w:hAnsi="Times New Roman" w:cs="Times New Roman"/>
          <w:i/>
          <w:lang w:val="en-US"/>
        </w:rPr>
        <w:t xml:space="preserve">) </w:t>
      </w:r>
      <w:r w:rsidR="0040784D">
        <w:rPr>
          <w:rFonts w:ascii="Times New Roman" w:hAnsi="Times New Roman" w:cs="Times New Roman"/>
          <w:lang w:val="en-US"/>
        </w:rPr>
        <w:t xml:space="preserve">is the Palearctic subspecies, has a global conservation status of ‘Least Concern’. However, the status of the species </w:t>
      </w:r>
      <w:r>
        <w:rPr>
          <w:rFonts w:ascii="Times New Roman" w:hAnsi="Times New Roman" w:cs="Times New Roman"/>
          <w:lang w:val="en-US"/>
        </w:rPr>
        <w:t xml:space="preserve">is listed </w:t>
      </w:r>
      <w:r w:rsidR="003C7330">
        <w:rPr>
          <w:rFonts w:ascii="Times New Roman" w:hAnsi="Times New Roman" w:cs="Times New Roman"/>
          <w:lang w:val="en-US"/>
        </w:rPr>
        <w:t>as ‘Endangered’</w:t>
      </w:r>
      <w:r>
        <w:rPr>
          <w:rFonts w:ascii="Times New Roman" w:hAnsi="Times New Roman" w:cs="Times New Roman"/>
          <w:lang w:val="en-US"/>
        </w:rPr>
        <w:t xml:space="preserve"> in </w:t>
      </w:r>
      <w:r w:rsidR="003C7330">
        <w:rPr>
          <w:rFonts w:ascii="Times New Roman" w:hAnsi="Times New Roman" w:cs="Times New Roman"/>
          <w:lang w:val="en-US"/>
        </w:rPr>
        <w:t>Europe</w:t>
      </w:r>
      <w:r>
        <w:rPr>
          <w:rFonts w:ascii="Times New Roman" w:hAnsi="Times New Roman" w:cs="Times New Roman"/>
          <w:lang w:val="en-US"/>
        </w:rPr>
        <w:t xml:space="preserve"> according to the 2015 European Re</w:t>
      </w:r>
      <w:r w:rsidR="003C7330">
        <w:rPr>
          <w:rFonts w:ascii="Times New Roman" w:hAnsi="Times New Roman" w:cs="Times New Roman"/>
          <w:lang w:val="en-US"/>
        </w:rPr>
        <w:t xml:space="preserve">d List. The </w:t>
      </w:r>
      <w:r w:rsidR="009E71AE">
        <w:rPr>
          <w:rFonts w:ascii="Times New Roman" w:hAnsi="Times New Roman" w:cs="Times New Roman"/>
          <w:lang w:val="en-US"/>
        </w:rPr>
        <w:t xml:space="preserve">Bewick’s Swan </w:t>
      </w:r>
      <w:r w:rsidR="003C7330">
        <w:rPr>
          <w:rFonts w:ascii="Times New Roman" w:hAnsi="Times New Roman" w:cs="Times New Roman"/>
          <w:lang w:val="en-US"/>
        </w:rPr>
        <w:t xml:space="preserve">Western Siberian and North-East/North-Western European population is listed as Category 2 in Column </w:t>
      </w:r>
      <w:proofErr w:type="gramStart"/>
      <w:r w:rsidR="003C7330">
        <w:rPr>
          <w:rFonts w:ascii="Times New Roman" w:hAnsi="Times New Roman" w:cs="Times New Roman"/>
          <w:lang w:val="en-US"/>
        </w:rPr>
        <w:t>A</w:t>
      </w:r>
      <w:proofErr w:type="gramEnd"/>
      <w:r w:rsidR="003C7330">
        <w:rPr>
          <w:rFonts w:ascii="Times New Roman" w:hAnsi="Times New Roman" w:cs="Times New Roman"/>
          <w:lang w:val="en-US"/>
        </w:rPr>
        <w:t xml:space="preserve"> Table 1 of </w:t>
      </w:r>
      <w:r>
        <w:rPr>
          <w:rFonts w:ascii="Times New Roman" w:hAnsi="Times New Roman" w:cs="Times New Roman"/>
          <w:lang w:val="en-US"/>
        </w:rPr>
        <w:t>the AEWA Action Plan. The AEWA International Single Species Action Plan for the Conservation of the Bewick’s Swan was adopted at the 5</w:t>
      </w:r>
      <w:r w:rsidRPr="00B9677E">
        <w:rPr>
          <w:rFonts w:ascii="Times New Roman" w:hAnsi="Times New Roman" w:cs="Times New Roman"/>
          <w:vertAlign w:val="superscript"/>
          <w:lang w:val="en-US"/>
        </w:rPr>
        <w:t>th</w:t>
      </w:r>
      <w:r>
        <w:rPr>
          <w:rFonts w:ascii="Times New Roman" w:hAnsi="Times New Roman" w:cs="Times New Roman"/>
          <w:lang w:val="en-US"/>
        </w:rPr>
        <w:t xml:space="preserve"> Session of the Meeting of the AEWA Parties in May 2012</w:t>
      </w:r>
      <w:r w:rsidR="008E34E1">
        <w:rPr>
          <w:rStyle w:val="FootnoteReference"/>
          <w:rFonts w:ascii="Times New Roman" w:hAnsi="Times New Roman" w:cs="Times New Roman"/>
          <w:lang w:val="en-US"/>
        </w:rPr>
        <w:footnoteReference w:id="4"/>
      </w:r>
      <w:r>
        <w:rPr>
          <w:rFonts w:ascii="Times New Roman" w:hAnsi="Times New Roman" w:cs="Times New Roman"/>
          <w:lang w:val="en-US"/>
        </w:rPr>
        <w:t xml:space="preserve">. </w:t>
      </w:r>
    </w:p>
    <w:p w14:paraId="42200B66" w14:textId="77777777" w:rsidR="00C022CA" w:rsidRDefault="00C022CA" w:rsidP="00C022CA">
      <w:pPr>
        <w:spacing w:after="0" w:line="240" w:lineRule="auto"/>
        <w:jc w:val="both"/>
        <w:rPr>
          <w:rFonts w:ascii="Times New Roman" w:hAnsi="Times New Roman" w:cs="Times New Roman"/>
          <w:lang w:val="en-US"/>
        </w:rPr>
      </w:pPr>
    </w:p>
    <w:tbl>
      <w:tblPr>
        <w:tblStyle w:val="TableGrid"/>
        <w:tblW w:w="0" w:type="auto"/>
        <w:jc w:val="center"/>
        <w:tblLook w:val="04A0" w:firstRow="1" w:lastRow="0" w:firstColumn="1" w:lastColumn="0" w:noHBand="0" w:noVBand="1"/>
      </w:tblPr>
      <w:tblGrid>
        <w:gridCol w:w="8295"/>
      </w:tblGrid>
      <w:tr w:rsidR="009E71AE" w:rsidRPr="005F5C1C" w14:paraId="2295F93A" w14:textId="77777777" w:rsidTr="009E71AE">
        <w:trPr>
          <w:trHeight w:val="1014"/>
          <w:jc w:val="center"/>
        </w:trPr>
        <w:tc>
          <w:tcPr>
            <w:tcW w:w="82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9C5C83" w14:textId="0C639BD7" w:rsidR="009E71AE" w:rsidRDefault="009E71AE" w:rsidP="00C022CA">
            <w:pPr>
              <w:jc w:val="both"/>
              <w:rPr>
                <w:rFonts w:ascii="Times New Roman" w:hAnsi="Times New Roman" w:cs="Times New Roman"/>
              </w:rPr>
            </w:pPr>
            <w:r>
              <w:rPr>
                <w:rFonts w:ascii="Times New Roman" w:hAnsi="Times New Roman" w:cs="Times New Roman"/>
              </w:rPr>
              <w:t>The goal of the Action Plan is to maintain the population minimally at its 2000 level (i.e. 23.000 birds) in the long-term with the purpose of halting the ongoing decline and, if necessary, begin recovery of the population to its 2000 level.</w:t>
            </w:r>
          </w:p>
        </w:tc>
      </w:tr>
    </w:tbl>
    <w:p w14:paraId="26049F53" w14:textId="77777777" w:rsidR="009E71AE" w:rsidRDefault="009E71AE" w:rsidP="00C022CA">
      <w:pPr>
        <w:spacing w:after="0" w:line="240" w:lineRule="auto"/>
        <w:jc w:val="both"/>
        <w:rPr>
          <w:rFonts w:ascii="Times New Roman" w:hAnsi="Times New Roman" w:cs="Times New Roman"/>
          <w:lang w:val="en-US"/>
        </w:rPr>
      </w:pPr>
    </w:p>
    <w:p w14:paraId="2F99CA15" w14:textId="77777777" w:rsidR="00C022CA" w:rsidRDefault="00C022CA" w:rsidP="00C022CA">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AEWA Bewick’s Swan International Expert Group (BS IEG) was convened by the Wildfowl &amp; Wetlands Trust (WWT) </w:t>
      </w:r>
      <w:r w:rsidRPr="00592161">
        <w:rPr>
          <w:rFonts w:ascii="Times New Roman" w:hAnsi="Times New Roman" w:cs="Times New Roman"/>
          <w:lang w:val="en-US"/>
        </w:rPr>
        <w:t>in 2014,</w:t>
      </w:r>
      <w:r>
        <w:rPr>
          <w:rFonts w:ascii="Times New Roman" w:hAnsi="Times New Roman" w:cs="Times New Roman"/>
          <w:lang w:val="en-US"/>
        </w:rPr>
        <w:t xml:space="preserve"> and WWT also provide a Coordinator to the Expert Group. </w:t>
      </w:r>
    </w:p>
    <w:p w14:paraId="177CD055" w14:textId="77777777" w:rsidR="00C022CA" w:rsidRDefault="00C022CA" w:rsidP="00C022CA">
      <w:pPr>
        <w:spacing w:after="0" w:line="240" w:lineRule="auto"/>
        <w:jc w:val="both"/>
        <w:rPr>
          <w:rFonts w:ascii="Times New Roman" w:hAnsi="Times New Roman" w:cs="Times New Roman"/>
          <w:lang w:val="en-US"/>
        </w:rPr>
      </w:pPr>
    </w:p>
    <w:p w14:paraId="2A50FE42" w14:textId="77777777" w:rsidR="00C022CA" w:rsidRPr="000D3B71" w:rsidRDefault="00C022CA" w:rsidP="00C022CA">
      <w:pPr>
        <w:shd w:val="clear" w:color="auto" w:fill="DBE5F1" w:themeFill="accent1" w:themeFillTint="33"/>
        <w:spacing w:after="0" w:line="240" w:lineRule="auto"/>
        <w:jc w:val="both"/>
        <w:rPr>
          <w:rFonts w:ascii="Times New Roman" w:hAnsi="Times New Roman" w:cs="Times New Roman"/>
          <w:i/>
          <w:lang w:val="en-US"/>
        </w:rPr>
      </w:pPr>
      <w:r>
        <w:rPr>
          <w:rFonts w:ascii="Times New Roman" w:hAnsi="Times New Roman" w:cs="Times New Roman"/>
          <w:i/>
          <w:lang w:val="en-US"/>
        </w:rPr>
        <w:t xml:space="preserve">2. </w:t>
      </w:r>
      <w:r w:rsidRPr="000D3B71">
        <w:rPr>
          <w:rFonts w:ascii="Times New Roman" w:hAnsi="Times New Roman" w:cs="Times New Roman"/>
          <w:i/>
          <w:lang w:val="en-US"/>
        </w:rPr>
        <w:t>Response rate</w:t>
      </w:r>
    </w:p>
    <w:p w14:paraId="0036F85B" w14:textId="77777777" w:rsidR="00C022CA" w:rsidRPr="000D3B71" w:rsidRDefault="00C022CA" w:rsidP="00C022CA">
      <w:pPr>
        <w:spacing w:after="0" w:line="240" w:lineRule="auto"/>
        <w:jc w:val="both"/>
        <w:rPr>
          <w:rFonts w:ascii="Times New Roman" w:hAnsi="Times New Roman" w:cs="Times New Roman"/>
          <w:i/>
          <w:lang w:val="en-US"/>
        </w:rPr>
      </w:pPr>
    </w:p>
    <w:p w14:paraId="57E26E62" w14:textId="5215AED3" w:rsidR="00C022CA" w:rsidRPr="000D3B71" w:rsidRDefault="00C022CA" w:rsidP="00C022CA">
      <w:pPr>
        <w:spacing w:after="0" w:line="240" w:lineRule="auto"/>
        <w:jc w:val="both"/>
        <w:rPr>
          <w:rFonts w:ascii="Times New Roman" w:hAnsi="Times New Roman" w:cs="Times New Roman"/>
          <w:lang w:val="en-US"/>
        </w:rPr>
      </w:pPr>
      <w:r>
        <w:rPr>
          <w:rFonts w:ascii="Times New Roman" w:hAnsi="Times New Roman" w:cs="Times New Roman"/>
          <w:lang w:val="en-US"/>
        </w:rPr>
        <w:t>A total of 10 of the 15</w:t>
      </w:r>
      <w:r w:rsidRPr="000D3B71">
        <w:rPr>
          <w:rFonts w:ascii="Times New Roman" w:hAnsi="Times New Roman" w:cs="Times New Roman"/>
          <w:lang w:val="en-US"/>
        </w:rPr>
        <w:t xml:space="preserve"> Principal Range States identified in the Action Plan responded to the questionnaire</w:t>
      </w:r>
      <w:r>
        <w:rPr>
          <w:rFonts w:ascii="Times New Roman" w:hAnsi="Times New Roman" w:cs="Times New Roman"/>
          <w:lang w:val="en-US"/>
        </w:rPr>
        <w:t xml:space="preserve"> </w:t>
      </w:r>
      <w:r w:rsidRPr="008E34E1">
        <w:rPr>
          <w:rFonts w:ascii="Times New Roman" w:hAnsi="Times New Roman" w:cs="Times New Roman"/>
          <w:lang w:val="en-US"/>
        </w:rPr>
        <w:t>(</w:t>
      </w:r>
      <w:r w:rsidR="008E34E1" w:rsidRPr="008E34E1">
        <w:rPr>
          <w:rFonts w:ascii="Times New Roman" w:hAnsi="Times New Roman" w:cs="Times New Roman"/>
          <w:lang w:val="en-US"/>
        </w:rPr>
        <w:t>67%</w:t>
      </w:r>
      <w:r>
        <w:rPr>
          <w:rFonts w:ascii="Times New Roman" w:hAnsi="Times New Roman" w:cs="Times New Roman"/>
          <w:lang w:val="en-US"/>
        </w:rPr>
        <w:t xml:space="preserve"> response rate)</w:t>
      </w:r>
      <w:r w:rsidRPr="000D3B71">
        <w:rPr>
          <w:rFonts w:ascii="Times New Roman" w:hAnsi="Times New Roman" w:cs="Times New Roman"/>
          <w:lang w:val="en-US"/>
        </w:rPr>
        <w:t xml:space="preserve">. </w:t>
      </w:r>
      <w:r>
        <w:rPr>
          <w:rFonts w:ascii="Times New Roman" w:hAnsi="Times New Roman" w:cs="Times New Roman"/>
          <w:lang w:val="en-US"/>
        </w:rPr>
        <w:t xml:space="preserve">Although listed as a range state (making the </w:t>
      </w:r>
      <w:r w:rsidR="00EF3535">
        <w:rPr>
          <w:rFonts w:ascii="Times New Roman" w:hAnsi="Times New Roman" w:cs="Times New Roman"/>
          <w:lang w:val="en-US"/>
        </w:rPr>
        <w:t xml:space="preserve">actual </w:t>
      </w:r>
      <w:r>
        <w:rPr>
          <w:rFonts w:ascii="Times New Roman" w:hAnsi="Times New Roman" w:cs="Times New Roman"/>
          <w:lang w:val="en-US"/>
        </w:rPr>
        <w:t xml:space="preserve">total 16 countries), Norway reported that the species only occurs very rarely in the country and therefore </w:t>
      </w:r>
      <w:r w:rsidR="001C5C23">
        <w:rPr>
          <w:rFonts w:ascii="Times New Roman" w:hAnsi="Times New Roman" w:cs="Times New Roman"/>
          <w:lang w:val="en-US"/>
        </w:rPr>
        <w:t>did</w:t>
      </w:r>
      <w:r>
        <w:rPr>
          <w:rFonts w:ascii="Times New Roman" w:hAnsi="Times New Roman" w:cs="Times New Roman"/>
          <w:lang w:val="en-US"/>
        </w:rPr>
        <w:t xml:space="preserve"> not to submit a questionnaire. </w:t>
      </w:r>
      <w:r w:rsidRPr="000D3B71">
        <w:rPr>
          <w:rFonts w:ascii="Times New Roman" w:hAnsi="Times New Roman" w:cs="Times New Roman"/>
          <w:lang w:val="en-US"/>
        </w:rPr>
        <w:t>The</w:t>
      </w:r>
      <w:r w:rsidR="001C5C23">
        <w:rPr>
          <w:rFonts w:ascii="Times New Roman" w:hAnsi="Times New Roman" w:cs="Times New Roman"/>
          <w:lang w:val="en-US"/>
        </w:rPr>
        <w:t xml:space="preserve"> other </w:t>
      </w:r>
      <w:r w:rsidRPr="000D3B71">
        <w:rPr>
          <w:rFonts w:ascii="Times New Roman" w:hAnsi="Times New Roman" w:cs="Times New Roman"/>
          <w:lang w:val="en-US"/>
        </w:rPr>
        <w:t xml:space="preserve">countries that did not submit reports are </w:t>
      </w:r>
      <w:r>
        <w:rPr>
          <w:rFonts w:ascii="Times New Roman" w:hAnsi="Times New Roman" w:cs="Times New Roman"/>
          <w:lang w:val="en-US"/>
        </w:rPr>
        <w:t>included</w:t>
      </w:r>
      <w:r w:rsidRPr="000D3B71">
        <w:rPr>
          <w:rFonts w:ascii="Times New Roman" w:hAnsi="Times New Roman" w:cs="Times New Roman"/>
          <w:lang w:val="en-US"/>
        </w:rPr>
        <w:t xml:space="preserve"> </w:t>
      </w:r>
      <w:r>
        <w:rPr>
          <w:rFonts w:ascii="Times New Roman" w:hAnsi="Times New Roman" w:cs="Times New Roman"/>
          <w:lang w:val="en-US"/>
        </w:rPr>
        <w:t>in the analysis</w:t>
      </w:r>
      <w:r w:rsidRPr="000D3B71">
        <w:rPr>
          <w:rFonts w:ascii="Times New Roman" w:hAnsi="Times New Roman" w:cs="Times New Roman"/>
          <w:lang w:val="en-US"/>
        </w:rPr>
        <w:t xml:space="preserve"> below and are </w:t>
      </w:r>
      <w:r>
        <w:rPr>
          <w:rFonts w:ascii="Times New Roman" w:hAnsi="Times New Roman" w:cs="Times New Roman"/>
          <w:lang w:val="en-US"/>
        </w:rPr>
        <w:t>considered</w:t>
      </w:r>
      <w:r w:rsidRPr="000D3B71">
        <w:rPr>
          <w:rFonts w:ascii="Times New Roman" w:hAnsi="Times New Roman" w:cs="Times New Roman"/>
          <w:lang w:val="en-US"/>
        </w:rPr>
        <w:t xml:space="preserve"> as </w:t>
      </w:r>
      <w:r>
        <w:rPr>
          <w:rFonts w:ascii="Times New Roman" w:hAnsi="Times New Roman" w:cs="Times New Roman"/>
          <w:lang w:val="en-US"/>
        </w:rPr>
        <w:t xml:space="preserve">not </w:t>
      </w:r>
      <w:r w:rsidRPr="000D3B71">
        <w:rPr>
          <w:rFonts w:ascii="Times New Roman" w:hAnsi="Times New Roman" w:cs="Times New Roman"/>
          <w:lang w:val="en-US"/>
        </w:rPr>
        <w:t xml:space="preserve">having </w:t>
      </w:r>
      <w:r>
        <w:rPr>
          <w:rFonts w:ascii="Times New Roman" w:hAnsi="Times New Roman" w:cs="Times New Roman"/>
          <w:lang w:val="en-US"/>
        </w:rPr>
        <w:t>implemented the foreseen activities.</w:t>
      </w:r>
      <w:r w:rsidRPr="000D3B71">
        <w:rPr>
          <w:rFonts w:ascii="Times New Roman" w:hAnsi="Times New Roman" w:cs="Times New Roman"/>
          <w:lang w:val="en-US"/>
        </w:rPr>
        <w:t xml:space="preserve">  </w:t>
      </w:r>
    </w:p>
    <w:p w14:paraId="24B18FB4" w14:textId="77777777" w:rsidR="00C022CA" w:rsidRPr="000D3B71" w:rsidRDefault="00C022CA" w:rsidP="00C022CA">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3036"/>
        <w:gridCol w:w="1236"/>
        <w:gridCol w:w="3472"/>
        <w:gridCol w:w="1316"/>
      </w:tblGrid>
      <w:tr w:rsidR="00C022CA" w:rsidRPr="000D3B71" w14:paraId="56670A08" w14:textId="77777777" w:rsidTr="00035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4AE2B60B" w14:textId="77777777" w:rsidR="00C022CA" w:rsidRPr="000D3B71" w:rsidRDefault="00C022CA" w:rsidP="00035F0B">
            <w:pPr>
              <w:jc w:val="both"/>
              <w:rPr>
                <w:rFonts w:ascii="Times New Roman" w:hAnsi="Times New Roman" w:cs="Times New Roman"/>
                <w:b w:val="0"/>
                <w:i/>
              </w:rPr>
            </w:pPr>
            <w:r w:rsidRPr="000D3B71">
              <w:rPr>
                <w:rFonts w:ascii="Times New Roman" w:hAnsi="Times New Roman" w:cs="Times New Roman"/>
                <w:b w:val="0"/>
                <w:i/>
              </w:rPr>
              <w:t>Response received</w:t>
            </w:r>
          </w:p>
        </w:tc>
        <w:tc>
          <w:tcPr>
            <w:tcW w:w="1236" w:type="dxa"/>
          </w:tcPr>
          <w:p w14:paraId="766EB309" w14:textId="77777777" w:rsidR="00C022CA" w:rsidRPr="000D3B71" w:rsidRDefault="00C022CA" w:rsidP="00035F0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0D3B71">
              <w:rPr>
                <w:rFonts w:ascii="Times New Roman" w:hAnsi="Times New Roman" w:cs="Times New Roman"/>
                <w:b w:val="0"/>
                <w:i/>
              </w:rPr>
              <w:t>AEWA CP</w:t>
            </w:r>
          </w:p>
        </w:tc>
        <w:tc>
          <w:tcPr>
            <w:tcW w:w="3472" w:type="dxa"/>
          </w:tcPr>
          <w:p w14:paraId="0FD767D1" w14:textId="77777777" w:rsidR="00C022CA" w:rsidRPr="000D3B71" w:rsidRDefault="00C022CA" w:rsidP="00035F0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0D3B71">
              <w:rPr>
                <w:rFonts w:ascii="Times New Roman" w:hAnsi="Times New Roman" w:cs="Times New Roman"/>
                <w:b w:val="0"/>
                <w:i/>
              </w:rPr>
              <w:t>No response by deadline</w:t>
            </w:r>
          </w:p>
        </w:tc>
        <w:tc>
          <w:tcPr>
            <w:tcW w:w="1316" w:type="dxa"/>
          </w:tcPr>
          <w:p w14:paraId="55B68707" w14:textId="77777777" w:rsidR="00C022CA" w:rsidRPr="000D3B71" w:rsidRDefault="00C022CA" w:rsidP="00035F0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0D3B71">
              <w:rPr>
                <w:rFonts w:ascii="Times New Roman" w:hAnsi="Times New Roman" w:cs="Times New Roman"/>
                <w:b w:val="0"/>
                <w:i/>
              </w:rPr>
              <w:t>AEWA CP</w:t>
            </w:r>
          </w:p>
        </w:tc>
      </w:tr>
      <w:tr w:rsidR="00C022CA" w:rsidRPr="00C022CA" w14:paraId="71F560F3" w14:textId="77777777" w:rsidTr="0003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49F8C3BA" w14:textId="36A300D8" w:rsidR="00C022CA" w:rsidRPr="00EF3535" w:rsidRDefault="00C022CA" w:rsidP="00C022CA">
            <w:pPr>
              <w:rPr>
                <w:rFonts w:ascii="Times New Roman" w:hAnsi="Times New Roman" w:cs="Times New Roman"/>
                <w:b w:val="0"/>
                <w:sz w:val="20"/>
                <w:szCs w:val="20"/>
              </w:rPr>
            </w:pPr>
            <w:r w:rsidRPr="00EF3535">
              <w:rPr>
                <w:rFonts w:ascii="Times New Roman" w:hAnsi="Times New Roman" w:cs="Times New Roman"/>
                <w:b w:val="0"/>
                <w:sz w:val="20"/>
                <w:szCs w:val="20"/>
              </w:rPr>
              <w:t>Belgium</w:t>
            </w:r>
          </w:p>
        </w:tc>
        <w:tc>
          <w:tcPr>
            <w:tcW w:w="1236" w:type="dxa"/>
          </w:tcPr>
          <w:p w14:paraId="677982D8" w14:textId="26642787" w:rsidR="00C022CA" w:rsidRPr="00EF353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Yes</w:t>
            </w:r>
          </w:p>
        </w:tc>
        <w:tc>
          <w:tcPr>
            <w:tcW w:w="3472" w:type="dxa"/>
          </w:tcPr>
          <w:p w14:paraId="3B9D953A" w14:textId="14323DC6" w:rsidR="00C022CA" w:rsidRPr="00EF3535" w:rsidRDefault="00EF3535"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Denmark</w:t>
            </w:r>
          </w:p>
        </w:tc>
        <w:tc>
          <w:tcPr>
            <w:tcW w:w="1316" w:type="dxa"/>
          </w:tcPr>
          <w:p w14:paraId="2772961B" w14:textId="73B8CFC4" w:rsidR="00C022CA" w:rsidRPr="00EF3535" w:rsidRDefault="00EF3535"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Yes</w:t>
            </w:r>
          </w:p>
        </w:tc>
      </w:tr>
      <w:tr w:rsidR="00C022CA" w:rsidRPr="00C022CA" w14:paraId="3A08BF59" w14:textId="77777777" w:rsidTr="00035F0B">
        <w:tc>
          <w:tcPr>
            <w:cnfStyle w:val="001000000000" w:firstRow="0" w:lastRow="0" w:firstColumn="1" w:lastColumn="0" w:oddVBand="0" w:evenVBand="0" w:oddHBand="0" w:evenHBand="0" w:firstRowFirstColumn="0" w:firstRowLastColumn="0" w:lastRowFirstColumn="0" w:lastRowLastColumn="0"/>
            <w:tcW w:w="3036" w:type="dxa"/>
          </w:tcPr>
          <w:p w14:paraId="6D952DA1" w14:textId="05087767" w:rsidR="00C022CA" w:rsidRPr="00EF3535" w:rsidRDefault="00C022CA" w:rsidP="00035F0B">
            <w:pPr>
              <w:rPr>
                <w:rFonts w:ascii="Times New Roman" w:hAnsi="Times New Roman" w:cs="Times New Roman"/>
                <w:b w:val="0"/>
                <w:sz w:val="20"/>
                <w:szCs w:val="20"/>
              </w:rPr>
            </w:pPr>
            <w:r w:rsidRPr="00EF3535">
              <w:rPr>
                <w:rFonts w:ascii="Times New Roman" w:hAnsi="Times New Roman" w:cs="Times New Roman"/>
                <w:b w:val="0"/>
                <w:sz w:val="20"/>
                <w:szCs w:val="20"/>
              </w:rPr>
              <w:t>Estonia</w:t>
            </w:r>
          </w:p>
        </w:tc>
        <w:tc>
          <w:tcPr>
            <w:tcW w:w="1236" w:type="dxa"/>
          </w:tcPr>
          <w:p w14:paraId="0F04744D" w14:textId="1C76DFCD" w:rsidR="00C022CA" w:rsidRPr="00EF353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Yes</w:t>
            </w:r>
          </w:p>
        </w:tc>
        <w:tc>
          <w:tcPr>
            <w:tcW w:w="3472" w:type="dxa"/>
          </w:tcPr>
          <w:p w14:paraId="38EE565C" w14:textId="39A588FD" w:rsidR="00C022CA" w:rsidRPr="00EF3535" w:rsidRDefault="00EF3535"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Greece</w:t>
            </w:r>
          </w:p>
        </w:tc>
        <w:tc>
          <w:tcPr>
            <w:tcW w:w="1316" w:type="dxa"/>
          </w:tcPr>
          <w:p w14:paraId="2A73DD97" w14:textId="1407940F" w:rsidR="00C022CA" w:rsidRPr="00EF3535" w:rsidRDefault="00EF3535"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No</w:t>
            </w:r>
          </w:p>
        </w:tc>
      </w:tr>
      <w:tr w:rsidR="00C022CA" w:rsidRPr="00C022CA" w14:paraId="43471A1C" w14:textId="77777777" w:rsidTr="0003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7CA19CD5" w14:textId="30D96217" w:rsidR="00C022CA" w:rsidRPr="00EF3535" w:rsidRDefault="00C022CA" w:rsidP="00035F0B">
            <w:pPr>
              <w:rPr>
                <w:rFonts w:ascii="Times New Roman" w:hAnsi="Times New Roman" w:cs="Times New Roman"/>
                <w:b w:val="0"/>
                <w:sz w:val="20"/>
                <w:szCs w:val="20"/>
              </w:rPr>
            </w:pPr>
            <w:r w:rsidRPr="00EF3535">
              <w:rPr>
                <w:rFonts w:ascii="Times New Roman" w:hAnsi="Times New Roman" w:cs="Times New Roman"/>
                <w:b w:val="0"/>
                <w:sz w:val="20"/>
                <w:szCs w:val="20"/>
              </w:rPr>
              <w:t>France</w:t>
            </w:r>
          </w:p>
        </w:tc>
        <w:tc>
          <w:tcPr>
            <w:tcW w:w="1236" w:type="dxa"/>
          </w:tcPr>
          <w:p w14:paraId="5F0A9FF9" w14:textId="17747D6A" w:rsidR="00C022CA" w:rsidRPr="00EF353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Yes</w:t>
            </w:r>
          </w:p>
        </w:tc>
        <w:tc>
          <w:tcPr>
            <w:tcW w:w="3472" w:type="dxa"/>
          </w:tcPr>
          <w:p w14:paraId="35A7F264" w14:textId="1E851D11" w:rsidR="00C022CA" w:rsidRPr="00EF3535" w:rsidRDefault="00EF3535"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Russia</w:t>
            </w:r>
          </w:p>
        </w:tc>
        <w:tc>
          <w:tcPr>
            <w:tcW w:w="1316" w:type="dxa"/>
          </w:tcPr>
          <w:p w14:paraId="070AC57E" w14:textId="01C7AEB0" w:rsidR="00C022CA" w:rsidRPr="00EF3535" w:rsidRDefault="00EF3535"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No</w:t>
            </w:r>
          </w:p>
        </w:tc>
      </w:tr>
      <w:tr w:rsidR="00C022CA" w:rsidRPr="00C022CA" w14:paraId="551B0769" w14:textId="77777777" w:rsidTr="00035F0B">
        <w:tc>
          <w:tcPr>
            <w:cnfStyle w:val="001000000000" w:firstRow="0" w:lastRow="0" w:firstColumn="1" w:lastColumn="0" w:oddVBand="0" w:evenVBand="0" w:oddHBand="0" w:evenHBand="0" w:firstRowFirstColumn="0" w:firstRowLastColumn="0" w:lastRowFirstColumn="0" w:lastRowLastColumn="0"/>
            <w:tcW w:w="3036" w:type="dxa"/>
          </w:tcPr>
          <w:p w14:paraId="19C18BE0" w14:textId="1E94E4A0" w:rsidR="00C022CA" w:rsidRPr="00EF3535" w:rsidRDefault="00C022CA" w:rsidP="00035F0B">
            <w:pPr>
              <w:rPr>
                <w:rFonts w:ascii="Times New Roman" w:hAnsi="Times New Roman" w:cs="Times New Roman"/>
                <w:b w:val="0"/>
                <w:sz w:val="20"/>
                <w:szCs w:val="20"/>
              </w:rPr>
            </w:pPr>
            <w:r w:rsidRPr="00EF3535">
              <w:rPr>
                <w:rFonts w:ascii="Times New Roman" w:hAnsi="Times New Roman" w:cs="Times New Roman"/>
                <w:b w:val="0"/>
                <w:sz w:val="20"/>
                <w:szCs w:val="20"/>
              </w:rPr>
              <w:t>Ireland</w:t>
            </w:r>
          </w:p>
        </w:tc>
        <w:tc>
          <w:tcPr>
            <w:tcW w:w="1236" w:type="dxa"/>
          </w:tcPr>
          <w:p w14:paraId="311FD2D6" w14:textId="6AFBF8FD" w:rsidR="00C022CA" w:rsidRPr="00EF353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Yes</w:t>
            </w:r>
          </w:p>
        </w:tc>
        <w:tc>
          <w:tcPr>
            <w:tcW w:w="3472" w:type="dxa"/>
          </w:tcPr>
          <w:p w14:paraId="2CE83A01" w14:textId="2031A3B3" w:rsidR="00C022CA" w:rsidRPr="00EF353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16" w:type="dxa"/>
          </w:tcPr>
          <w:p w14:paraId="6405FF2B" w14:textId="636E7955" w:rsidR="00C022CA" w:rsidRPr="00EF353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022CA" w:rsidRPr="00C022CA" w14:paraId="25A26818" w14:textId="77777777" w:rsidTr="0003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08F82B7A" w14:textId="5113808D" w:rsidR="00C022CA" w:rsidRPr="00EF3535" w:rsidRDefault="00C022CA" w:rsidP="00035F0B">
            <w:pPr>
              <w:rPr>
                <w:rFonts w:ascii="Times New Roman" w:hAnsi="Times New Roman" w:cs="Times New Roman"/>
                <w:b w:val="0"/>
                <w:sz w:val="20"/>
                <w:szCs w:val="20"/>
              </w:rPr>
            </w:pPr>
            <w:r w:rsidRPr="00EF3535">
              <w:rPr>
                <w:rFonts w:ascii="Times New Roman" w:hAnsi="Times New Roman" w:cs="Times New Roman"/>
                <w:b w:val="0"/>
                <w:sz w:val="20"/>
                <w:szCs w:val="20"/>
              </w:rPr>
              <w:t>Latvia</w:t>
            </w:r>
          </w:p>
        </w:tc>
        <w:tc>
          <w:tcPr>
            <w:tcW w:w="1236" w:type="dxa"/>
          </w:tcPr>
          <w:p w14:paraId="33A8A31D" w14:textId="30FE6562" w:rsidR="00C022CA" w:rsidRPr="00EF3535" w:rsidRDefault="008E34E1"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E34E1">
              <w:rPr>
                <w:rFonts w:ascii="Times New Roman" w:hAnsi="Times New Roman" w:cs="Times New Roman"/>
                <w:sz w:val="20"/>
                <w:szCs w:val="20"/>
              </w:rPr>
              <w:t>Yes</w:t>
            </w:r>
          </w:p>
        </w:tc>
        <w:tc>
          <w:tcPr>
            <w:tcW w:w="3472" w:type="dxa"/>
          </w:tcPr>
          <w:p w14:paraId="6786676D" w14:textId="60E64191" w:rsidR="00C022CA" w:rsidRPr="00EF353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16" w:type="dxa"/>
          </w:tcPr>
          <w:p w14:paraId="2A3A9CE9" w14:textId="2B61C599" w:rsidR="00C022CA" w:rsidRPr="00EF353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022CA" w:rsidRPr="00C022CA" w14:paraId="42E3E248" w14:textId="77777777" w:rsidTr="00035F0B">
        <w:tc>
          <w:tcPr>
            <w:cnfStyle w:val="001000000000" w:firstRow="0" w:lastRow="0" w:firstColumn="1" w:lastColumn="0" w:oddVBand="0" w:evenVBand="0" w:oddHBand="0" w:evenHBand="0" w:firstRowFirstColumn="0" w:firstRowLastColumn="0" w:lastRowFirstColumn="0" w:lastRowLastColumn="0"/>
            <w:tcW w:w="3036" w:type="dxa"/>
          </w:tcPr>
          <w:p w14:paraId="62802534" w14:textId="7437846D" w:rsidR="00C022CA" w:rsidRPr="00EF3535" w:rsidRDefault="00C022CA" w:rsidP="00035F0B">
            <w:pPr>
              <w:rPr>
                <w:rFonts w:ascii="Times New Roman" w:hAnsi="Times New Roman" w:cs="Times New Roman"/>
                <w:b w:val="0"/>
                <w:sz w:val="20"/>
                <w:szCs w:val="20"/>
              </w:rPr>
            </w:pPr>
            <w:r w:rsidRPr="00EF3535">
              <w:rPr>
                <w:rFonts w:ascii="Times New Roman" w:hAnsi="Times New Roman" w:cs="Times New Roman"/>
                <w:b w:val="0"/>
                <w:sz w:val="20"/>
                <w:szCs w:val="20"/>
              </w:rPr>
              <w:t>Lithuania</w:t>
            </w:r>
          </w:p>
        </w:tc>
        <w:tc>
          <w:tcPr>
            <w:tcW w:w="1236" w:type="dxa"/>
          </w:tcPr>
          <w:p w14:paraId="6920167A" w14:textId="4F03C940" w:rsidR="00C022CA" w:rsidRPr="00EF3535" w:rsidRDefault="00EF3535"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Yes</w:t>
            </w:r>
          </w:p>
        </w:tc>
        <w:tc>
          <w:tcPr>
            <w:tcW w:w="3472" w:type="dxa"/>
          </w:tcPr>
          <w:p w14:paraId="0F0B3751" w14:textId="77777777" w:rsidR="00C022CA" w:rsidRPr="00EF353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16" w:type="dxa"/>
          </w:tcPr>
          <w:p w14:paraId="3C55CE9B" w14:textId="77777777" w:rsidR="00C022CA" w:rsidRPr="00EF353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022CA" w:rsidRPr="00C022CA" w14:paraId="44323102" w14:textId="77777777" w:rsidTr="0003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3B6CB30E" w14:textId="10E03652" w:rsidR="00C022CA" w:rsidRPr="00EF3535" w:rsidRDefault="00C022CA" w:rsidP="00035F0B">
            <w:pPr>
              <w:rPr>
                <w:rFonts w:ascii="Times New Roman" w:hAnsi="Times New Roman" w:cs="Times New Roman"/>
                <w:b w:val="0"/>
                <w:sz w:val="20"/>
                <w:szCs w:val="20"/>
              </w:rPr>
            </w:pPr>
            <w:r w:rsidRPr="00EF3535">
              <w:rPr>
                <w:rFonts w:ascii="Times New Roman" w:hAnsi="Times New Roman" w:cs="Times New Roman"/>
                <w:b w:val="0"/>
                <w:sz w:val="20"/>
                <w:szCs w:val="20"/>
              </w:rPr>
              <w:t>Netherlands</w:t>
            </w:r>
          </w:p>
        </w:tc>
        <w:tc>
          <w:tcPr>
            <w:tcW w:w="1236" w:type="dxa"/>
          </w:tcPr>
          <w:p w14:paraId="541E0430" w14:textId="5F4C7A35" w:rsidR="00C022CA" w:rsidRPr="00EF3535" w:rsidRDefault="00EF3535"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Yes</w:t>
            </w:r>
          </w:p>
        </w:tc>
        <w:tc>
          <w:tcPr>
            <w:tcW w:w="3472" w:type="dxa"/>
          </w:tcPr>
          <w:p w14:paraId="1E93990E" w14:textId="77777777" w:rsidR="00C022CA" w:rsidRPr="00EF353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16" w:type="dxa"/>
          </w:tcPr>
          <w:p w14:paraId="1F636BFB" w14:textId="77777777" w:rsidR="00C022CA" w:rsidRPr="00EF353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022CA" w:rsidRPr="00C022CA" w14:paraId="6F244FF6" w14:textId="77777777" w:rsidTr="00035F0B">
        <w:tc>
          <w:tcPr>
            <w:cnfStyle w:val="001000000000" w:firstRow="0" w:lastRow="0" w:firstColumn="1" w:lastColumn="0" w:oddVBand="0" w:evenVBand="0" w:oddHBand="0" w:evenHBand="0" w:firstRowFirstColumn="0" w:firstRowLastColumn="0" w:lastRowFirstColumn="0" w:lastRowLastColumn="0"/>
            <w:tcW w:w="3036" w:type="dxa"/>
          </w:tcPr>
          <w:p w14:paraId="684DB77B" w14:textId="1D61AAE3" w:rsidR="00C022CA" w:rsidRPr="00EF3535" w:rsidRDefault="00C022CA" w:rsidP="00035F0B">
            <w:pPr>
              <w:rPr>
                <w:rFonts w:ascii="Times New Roman" w:hAnsi="Times New Roman" w:cs="Times New Roman"/>
                <w:b w:val="0"/>
                <w:sz w:val="20"/>
                <w:szCs w:val="20"/>
              </w:rPr>
            </w:pPr>
            <w:r w:rsidRPr="00EF3535">
              <w:rPr>
                <w:rFonts w:ascii="Times New Roman" w:hAnsi="Times New Roman" w:cs="Times New Roman"/>
                <w:b w:val="0"/>
                <w:sz w:val="20"/>
                <w:szCs w:val="20"/>
              </w:rPr>
              <w:t>Poland</w:t>
            </w:r>
          </w:p>
        </w:tc>
        <w:tc>
          <w:tcPr>
            <w:tcW w:w="1236" w:type="dxa"/>
          </w:tcPr>
          <w:p w14:paraId="0884E804" w14:textId="0D47BD34" w:rsidR="00C022CA" w:rsidRPr="00EF3535" w:rsidRDefault="00EF3535"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No</w:t>
            </w:r>
          </w:p>
        </w:tc>
        <w:tc>
          <w:tcPr>
            <w:tcW w:w="3472" w:type="dxa"/>
          </w:tcPr>
          <w:p w14:paraId="6DC59E5E" w14:textId="77777777" w:rsidR="00C022CA" w:rsidRPr="00EF353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16" w:type="dxa"/>
          </w:tcPr>
          <w:p w14:paraId="51596FD6" w14:textId="77777777" w:rsidR="00C022CA" w:rsidRPr="00EF353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022CA" w:rsidRPr="00C022CA" w14:paraId="5A710392" w14:textId="77777777" w:rsidTr="00035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6" w:type="dxa"/>
          </w:tcPr>
          <w:p w14:paraId="616A93A5" w14:textId="46E57FEF" w:rsidR="00C022CA" w:rsidRPr="00EF3535" w:rsidRDefault="00C022CA" w:rsidP="00035F0B">
            <w:pPr>
              <w:rPr>
                <w:rFonts w:ascii="Times New Roman" w:hAnsi="Times New Roman" w:cs="Times New Roman"/>
                <w:b w:val="0"/>
                <w:sz w:val="20"/>
                <w:szCs w:val="20"/>
              </w:rPr>
            </w:pPr>
            <w:r w:rsidRPr="00EF3535">
              <w:rPr>
                <w:rFonts w:ascii="Times New Roman" w:hAnsi="Times New Roman" w:cs="Times New Roman"/>
                <w:b w:val="0"/>
                <w:sz w:val="20"/>
                <w:szCs w:val="20"/>
              </w:rPr>
              <w:t>Sweden</w:t>
            </w:r>
          </w:p>
        </w:tc>
        <w:tc>
          <w:tcPr>
            <w:tcW w:w="1236" w:type="dxa"/>
          </w:tcPr>
          <w:p w14:paraId="50AF075E" w14:textId="13F93AEB" w:rsidR="00C022CA" w:rsidRPr="00EF3535" w:rsidRDefault="00EF3535"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Yes</w:t>
            </w:r>
          </w:p>
        </w:tc>
        <w:tc>
          <w:tcPr>
            <w:tcW w:w="3472" w:type="dxa"/>
          </w:tcPr>
          <w:p w14:paraId="65BA8699" w14:textId="77777777" w:rsidR="00C022CA" w:rsidRPr="00EF353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16" w:type="dxa"/>
          </w:tcPr>
          <w:p w14:paraId="3FCA9989" w14:textId="77777777" w:rsidR="00C022CA" w:rsidRPr="00EF3535" w:rsidRDefault="00C022CA" w:rsidP="00035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022CA" w:rsidRPr="00C022CA" w14:paraId="6EF08D17" w14:textId="77777777" w:rsidTr="00035F0B">
        <w:tc>
          <w:tcPr>
            <w:cnfStyle w:val="001000000000" w:firstRow="0" w:lastRow="0" w:firstColumn="1" w:lastColumn="0" w:oddVBand="0" w:evenVBand="0" w:oddHBand="0" w:evenHBand="0" w:firstRowFirstColumn="0" w:firstRowLastColumn="0" w:lastRowFirstColumn="0" w:lastRowLastColumn="0"/>
            <w:tcW w:w="3036" w:type="dxa"/>
          </w:tcPr>
          <w:p w14:paraId="342E0A3E" w14:textId="6D69D9E0" w:rsidR="00C022CA" w:rsidRPr="00EF3535" w:rsidRDefault="00C022CA" w:rsidP="00035F0B">
            <w:pPr>
              <w:rPr>
                <w:rFonts w:ascii="Times New Roman" w:hAnsi="Times New Roman" w:cs="Times New Roman"/>
                <w:b w:val="0"/>
                <w:sz w:val="20"/>
                <w:szCs w:val="20"/>
              </w:rPr>
            </w:pPr>
            <w:r w:rsidRPr="00EF3535">
              <w:rPr>
                <w:rFonts w:ascii="Times New Roman" w:hAnsi="Times New Roman" w:cs="Times New Roman"/>
                <w:b w:val="0"/>
                <w:sz w:val="20"/>
                <w:szCs w:val="20"/>
              </w:rPr>
              <w:t>UK</w:t>
            </w:r>
          </w:p>
        </w:tc>
        <w:tc>
          <w:tcPr>
            <w:tcW w:w="1236" w:type="dxa"/>
          </w:tcPr>
          <w:p w14:paraId="654BB833" w14:textId="5B55FFEB" w:rsidR="00C022CA" w:rsidRPr="00EF3535" w:rsidRDefault="00EF3535"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F3535">
              <w:rPr>
                <w:rFonts w:ascii="Times New Roman" w:hAnsi="Times New Roman" w:cs="Times New Roman"/>
                <w:sz w:val="20"/>
                <w:szCs w:val="20"/>
              </w:rPr>
              <w:t>Yes</w:t>
            </w:r>
          </w:p>
        </w:tc>
        <w:tc>
          <w:tcPr>
            <w:tcW w:w="3472" w:type="dxa"/>
          </w:tcPr>
          <w:p w14:paraId="24E667E7" w14:textId="77777777" w:rsidR="00C022CA" w:rsidRPr="00EF353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16" w:type="dxa"/>
          </w:tcPr>
          <w:p w14:paraId="362CC78F" w14:textId="77777777" w:rsidR="00C022CA" w:rsidRPr="00EF3535" w:rsidRDefault="00C022CA" w:rsidP="00035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0B762F9A" w14:textId="77777777" w:rsidR="00C022CA" w:rsidRDefault="00C022CA" w:rsidP="00C022CA">
      <w:pPr>
        <w:spacing w:after="0" w:line="240" w:lineRule="auto"/>
        <w:jc w:val="both"/>
        <w:rPr>
          <w:rFonts w:ascii="Times New Roman" w:hAnsi="Times New Roman" w:cs="Times New Roman"/>
          <w:i/>
          <w:lang w:val="en-US"/>
        </w:rPr>
      </w:pPr>
    </w:p>
    <w:p w14:paraId="7C6E4059" w14:textId="31C7632C" w:rsidR="00C022CA" w:rsidRDefault="00C022CA" w:rsidP="00C022CA">
      <w:pPr>
        <w:spacing w:after="0" w:line="240" w:lineRule="auto"/>
        <w:jc w:val="both"/>
        <w:rPr>
          <w:rFonts w:ascii="Times New Roman" w:hAnsi="Times New Roman" w:cs="Times New Roman"/>
          <w:lang w:val="en-US"/>
        </w:rPr>
      </w:pPr>
      <w:r>
        <w:rPr>
          <w:rFonts w:ascii="Times New Roman" w:hAnsi="Times New Roman" w:cs="Times New Roman"/>
          <w:lang w:val="en-US"/>
        </w:rPr>
        <w:t>In addition, the information from Germany and Finland was unfortunately not submitted in the required format and could therefore not be taken into consideration.</w:t>
      </w:r>
      <w:r w:rsidR="00F106E2">
        <w:rPr>
          <w:rFonts w:ascii="Times New Roman" w:hAnsi="Times New Roman" w:cs="Times New Roman"/>
          <w:lang w:val="en-US"/>
        </w:rPr>
        <w:t xml:space="preserve"> </w:t>
      </w:r>
    </w:p>
    <w:p w14:paraId="7671BCB7" w14:textId="77777777" w:rsidR="00C022CA" w:rsidRPr="00C022CA" w:rsidRDefault="00C022CA" w:rsidP="00C022CA">
      <w:pPr>
        <w:spacing w:after="0" w:line="240" w:lineRule="auto"/>
        <w:jc w:val="both"/>
        <w:rPr>
          <w:rFonts w:ascii="Times New Roman" w:hAnsi="Times New Roman" w:cs="Times New Roman"/>
          <w:lang w:val="en-US"/>
        </w:rPr>
      </w:pPr>
    </w:p>
    <w:p w14:paraId="500CD58D" w14:textId="77777777" w:rsidR="00C022CA" w:rsidRDefault="00C022CA" w:rsidP="00C022CA">
      <w:pPr>
        <w:shd w:val="clear" w:color="auto" w:fill="DBE5F1" w:themeFill="accent1" w:themeFillTint="33"/>
        <w:spacing w:after="0" w:line="240" w:lineRule="auto"/>
        <w:jc w:val="both"/>
        <w:rPr>
          <w:rFonts w:ascii="Times New Roman" w:hAnsi="Times New Roman" w:cs="Times New Roman"/>
          <w:i/>
          <w:lang w:val="en-US"/>
        </w:rPr>
      </w:pPr>
      <w:r>
        <w:rPr>
          <w:rFonts w:ascii="Times New Roman" w:hAnsi="Times New Roman" w:cs="Times New Roman"/>
          <w:i/>
          <w:lang w:val="en-US"/>
        </w:rPr>
        <w:t>3. Species trend and estimate</w:t>
      </w:r>
    </w:p>
    <w:p w14:paraId="17695B51" w14:textId="77777777" w:rsidR="00C022CA" w:rsidRDefault="00C022CA" w:rsidP="00C022CA">
      <w:pPr>
        <w:spacing w:after="0" w:line="240" w:lineRule="auto"/>
        <w:jc w:val="both"/>
        <w:rPr>
          <w:rFonts w:ascii="Times New Roman" w:hAnsi="Times New Roman" w:cs="Times New Roman"/>
          <w:lang w:val="en-US"/>
        </w:rPr>
      </w:pPr>
    </w:p>
    <w:p w14:paraId="35ABE721" w14:textId="655E72D7" w:rsidR="005D7986" w:rsidRDefault="005D7986" w:rsidP="005D7986">
      <w:pPr>
        <w:spacing w:after="0" w:line="240" w:lineRule="auto"/>
        <w:jc w:val="both"/>
        <w:rPr>
          <w:rFonts w:ascii="Times New Roman" w:hAnsi="Times New Roman" w:cs="Times New Roman"/>
          <w:lang w:val="en-US"/>
        </w:rPr>
      </w:pPr>
      <w:r>
        <w:rPr>
          <w:rFonts w:ascii="Times New Roman" w:hAnsi="Times New Roman" w:cs="Times New Roman"/>
          <w:lang w:val="en-US"/>
        </w:rPr>
        <w:t>The national population estimates provided by individual countries are presented in the table below.</w:t>
      </w:r>
    </w:p>
    <w:p w14:paraId="1ECEA5BF" w14:textId="77777777" w:rsidR="005D7986" w:rsidRDefault="005D7986" w:rsidP="005D7986">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1624"/>
        <w:gridCol w:w="1461"/>
        <w:gridCol w:w="1391"/>
        <w:gridCol w:w="1561"/>
        <w:gridCol w:w="1418"/>
        <w:gridCol w:w="1605"/>
      </w:tblGrid>
      <w:tr w:rsidR="005D7986" w:rsidRPr="000D3B71" w14:paraId="3947BDE7" w14:textId="77777777" w:rsidTr="00A01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78B9522C" w14:textId="77777777" w:rsidR="005D7986" w:rsidRPr="000D3B71" w:rsidRDefault="005D7986" w:rsidP="00A01A49">
            <w:pPr>
              <w:jc w:val="both"/>
              <w:rPr>
                <w:rFonts w:ascii="Times New Roman" w:hAnsi="Times New Roman" w:cs="Times New Roman"/>
                <w:b w:val="0"/>
                <w:i/>
              </w:rPr>
            </w:pPr>
            <w:r>
              <w:rPr>
                <w:rFonts w:ascii="Times New Roman" w:hAnsi="Times New Roman" w:cs="Times New Roman"/>
                <w:b w:val="0"/>
                <w:i/>
              </w:rPr>
              <w:t>Reporting range state</w:t>
            </w:r>
          </w:p>
        </w:tc>
        <w:tc>
          <w:tcPr>
            <w:tcW w:w="1461" w:type="dxa"/>
          </w:tcPr>
          <w:p w14:paraId="78924E41" w14:textId="77777777" w:rsidR="005D7986" w:rsidRPr="000D3B71" w:rsidRDefault="005D7986" w:rsidP="00A01A4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Total minimum estimate</w:t>
            </w:r>
          </w:p>
        </w:tc>
        <w:tc>
          <w:tcPr>
            <w:tcW w:w="1391" w:type="dxa"/>
          </w:tcPr>
          <w:p w14:paraId="1FD0FF96" w14:textId="77777777" w:rsidR="005D7986" w:rsidRPr="00635F26" w:rsidRDefault="005D7986" w:rsidP="00A01A4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635F26">
              <w:rPr>
                <w:rFonts w:ascii="Times New Roman" w:hAnsi="Times New Roman" w:cs="Times New Roman"/>
                <w:b w:val="0"/>
                <w:i/>
              </w:rPr>
              <w:t>Total</w:t>
            </w:r>
            <w:r>
              <w:rPr>
                <w:rFonts w:ascii="Times New Roman" w:hAnsi="Times New Roman" w:cs="Times New Roman"/>
                <w:b w:val="0"/>
                <w:i/>
              </w:rPr>
              <w:t xml:space="preserve"> maximum estimate </w:t>
            </w:r>
            <w:r w:rsidRPr="00635F26">
              <w:rPr>
                <w:rFonts w:ascii="Times New Roman" w:hAnsi="Times New Roman" w:cs="Times New Roman"/>
                <w:b w:val="0"/>
                <w:i/>
              </w:rPr>
              <w:t xml:space="preserve"> </w:t>
            </w:r>
          </w:p>
        </w:tc>
        <w:tc>
          <w:tcPr>
            <w:tcW w:w="1561" w:type="dxa"/>
          </w:tcPr>
          <w:p w14:paraId="2FE9ED98" w14:textId="77777777" w:rsidR="005D7986" w:rsidRPr="00635F26" w:rsidRDefault="005D7986" w:rsidP="00A01A4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635F26">
              <w:rPr>
                <w:rFonts w:ascii="Times New Roman" w:hAnsi="Times New Roman" w:cs="Times New Roman"/>
                <w:b w:val="0"/>
                <w:i/>
              </w:rPr>
              <w:t>Unit</w:t>
            </w:r>
          </w:p>
        </w:tc>
        <w:tc>
          <w:tcPr>
            <w:tcW w:w="1418" w:type="dxa"/>
          </w:tcPr>
          <w:p w14:paraId="3C4C9A5D" w14:textId="77777777" w:rsidR="005D7986" w:rsidRPr="000D3B71" w:rsidRDefault="005D7986" w:rsidP="00A01A4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Year</w:t>
            </w:r>
          </w:p>
        </w:tc>
        <w:tc>
          <w:tcPr>
            <w:tcW w:w="1605" w:type="dxa"/>
          </w:tcPr>
          <w:p w14:paraId="61CAB9D3" w14:textId="77777777" w:rsidR="005D7986" w:rsidRPr="000D3B71" w:rsidRDefault="005D7986" w:rsidP="00A01A4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Baseline population</w:t>
            </w:r>
          </w:p>
        </w:tc>
      </w:tr>
      <w:tr w:rsidR="005D7986" w:rsidRPr="000D3B71" w14:paraId="5F689DC2"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104D1020" w14:textId="77777777" w:rsidR="005D7986" w:rsidRPr="007677AA" w:rsidRDefault="005D7986" w:rsidP="00A01A49">
            <w:pPr>
              <w:rPr>
                <w:rFonts w:ascii="Times New Roman" w:hAnsi="Times New Roman" w:cs="Times New Roman"/>
                <w:b w:val="0"/>
                <w:sz w:val="20"/>
                <w:szCs w:val="20"/>
              </w:rPr>
            </w:pPr>
            <w:r w:rsidRPr="00EF3535">
              <w:rPr>
                <w:rFonts w:ascii="Times New Roman" w:hAnsi="Times New Roman" w:cs="Times New Roman"/>
                <w:b w:val="0"/>
                <w:sz w:val="20"/>
                <w:szCs w:val="20"/>
              </w:rPr>
              <w:t>Belgium</w:t>
            </w:r>
          </w:p>
        </w:tc>
        <w:tc>
          <w:tcPr>
            <w:tcW w:w="1461" w:type="dxa"/>
            <w:vAlign w:val="bottom"/>
          </w:tcPr>
          <w:p w14:paraId="777060DB"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390</w:t>
            </w:r>
          </w:p>
        </w:tc>
        <w:tc>
          <w:tcPr>
            <w:tcW w:w="1391" w:type="dxa"/>
            <w:vAlign w:val="bottom"/>
          </w:tcPr>
          <w:p w14:paraId="2D40AB78"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954</w:t>
            </w:r>
          </w:p>
        </w:tc>
        <w:tc>
          <w:tcPr>
            <w:tcW w:w="1561" w:type="dxa"/>
            <w:vAlign w:val="bottom"/>
          </w:tcPr>
          <w:p w14:paraId="24FEE274" w14:textId="77777777" w:rsidR="005D7986"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11B10">
              <w:rPr>
                <w:rFonts w:ascii="Times New Roman" w:hAnsi="Times New Roman" w:cs="Times New Roman"/>
                <w:color w:val="000000"/>
                <w:sz w:val="20"/>
                <w:szCs w:val="20"/>
              </w:rPr>
              <w:t>Individuals</w:t>
            </w:r>
          </w:p>
          <w:p w14:paraId="61423708"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t>(wintering)</w:t>
            </w:r>
          </w:p>
        </w:tc>
        <w:tc>
          <w:tcPr>
            <w:tcW w:w="1418" w:type="dxa"/>
            <w:vAlign w:val="bottom"/>
          </w:tcPr>
          <w:p w14:paraId="44462544"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2008-2012</w:t>
            </w:r>
          </w:p>
        </w:tc>
        <w:tc>
          <w:tcPr>
            <w:tcW w:w="1605" w:type="dxa"/>
            <w:vAlign w:val="bottom"/>
          </w:tcPr>
          <w:p w14:paraId="5210891A" w14:textId="77777777" w:rsidR="005D7986" w:rsidRPr="007677AA"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D7986" w:rsidRPr="000D3B71" w14:paraId="4E25C198"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val="restart"/>
          </w:tcPr>
          <w:p w14:paraId="4B790A38" w14:textId="77777777" w:rsidR="005D7986" w:rsidRPr="007677AA" w:rsidRDefault="005D7986" w:rsidP="00A01A49">
            <w:pPr>
              <w:rPr>
                <w:rFonts w:ascii="Times New Roman" w:hAnsi="Times New Roman" w:cs="Times New Roman"/>
                <w:b w:val="0"/>
                <w:sz w:val="20"/>
                <w:szCs w:val="20"/>
              </w:rPr>
            </w:pPr>
            <w:r w:rsidRPr="00EF3535">
              <w:rPr>
                <w:rFonts w:ascii="Times New Roman" w:hAnsi="Times New Roman" w:cs="Times New Roman"/>
                <w:b w:val="0"/>
                <w:sz w:val="20"/>
                <w:szCs w:val="20"/>
              </w:rPr>
              <w:t>Estonia</w:t>
            </w:r>
          </w:p>
        </w:tc>
        <w:tc>
          <w:tcPr>
            <w:tcW w:w="1461" w:type="dxa"/>
            <w:vAlign w:val="bottom"/>
          </w:tcPr>
          <w:p w14:paraId="7D89F203" w14:textId="77777777" w:rsidR="005D7986" w:rsidRPr="00E518AF"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8AF">
              <w:rPr>
                <w:rFonts w:ascii="Times New Roman" w:hAnsi="Times New Roman" w:cs="Times New Roman"/>
                <w:color w:val="000000"/>
                <w:sz w:val="20"/>
                <w:szCs w:val="20"/>
              </w:rPr>
              <w:t>10000</w:t>
            </w:r>
          </w:p>
        </w:tc>
        <w:tc>
          <w:tcPr>
            <w:tcW w:w="1391" w:type="dxa"/>
            <w:vAlign w:val="bottom"/>
          </w:tcPr>
          <w:p w14:paraId="30165DF8" w14:textId="77777777" w:rsidR="005D7986" w:rsidRPr="00E518AF"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8AF">
              <w:rPr>
                <w:rFonts w:ascii="Times New Roman" w:hAnsi="Times New Roman" w:cs="Times New Roman"/>
                <w:color w:val="000000"/>
                <w:sz w:val="20"/>
                <w:szCs w:val="20"/>
              </w:rPr>
              <w:t>17000</w:t>
            </w:r>
          </w:p>
        </w:tc>
        <w:tc>
          <w:tcPr>
            <w:tcW w:w="1561" w:type="dxa"/>
            <w:vAlign w:val="bottom"/>
          </w:tcPr>
          <w:p w14:paraId="651FB6C1" w14:textId="77777777" w:rsidR="005D7986"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Individuals</w:t>
            </w:r>
          </w:p>
          <w:p w14:paraId="0CB2E4C8" w14:textId="77777777" w:rsidR="005D7986" w:rsidRPr="00E518AF"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lastRenderedPageBreak/>
              <w:t>(passage)</w:t>
            </w:r>
          </w:p>
        </w:tc>
        <w:tc>
          <w:tcPr>
            <w:tcW w:w="1418" w:type="dxa"/>
            <w:vAlign w:val="bottom"/>
          </w:tcPr>
          <w:p w14:paraId="45FF77E4" w14:textId="77777777" w:rsidR="005D7986" w:rsidRPr="00E518AF"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8AF">
              <w:rPr>
                <w:rFonts w:ascii="Times New Roman" w:hAnsi="Times New Roman" w:cs="Times New Roman"/>
                <w:color w:val="000000"/>
                <w:sz w:val="20"/>
                <w:szCs w:val="20"/>
              </w:rPr>
              <w:lastRenderedPageBreak/>
              <w:t>2010-2014</w:t>
            </w:r>
          </w:p>
        </w:tc>
        <w:tc>
          <w:tcPr>
            <w:tcW w:w="1605" w:type="dxa"/>
            <w:vAlign w:val="bottom"/>
          </w:tcPr>
          <w:p w14:paraId="74A7383F" w14:textId="77777777" w:rsidR="005D7986" w:rsidRPr="00E518AF"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18AF">
              <w:rPr>
                <w:rFonts w:ascii="Times New Roman" w:hAnsi="Times New Roman" w:cs="Times New Roman"/>
                <w:color w:val="000000"/>
                <w:sz w:val="20"/>
                <w:szCs w:val="20"/>
              </w:rPr>
              <w:t>20000 (1995)</w:t>
            </w:r>
          </w:p>
        </w:tc>
      </w:tr>
      <w:tr w:rsidR="005D7986" w:rsidRPr="000D3B71" w14:paraId="74DF648C"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Merge/>
          </w:tcPr>
          <w:p w14:paraId="1980D60A" w14:textId="77777777" w:rsidR="005D7986" w:rsidRPr="00EF3535" w:rsidRDefault="005D7986" w:rsidP="00A01A49">
            <w:pPr>
              <w:rPr>
                <w:rFonts w:ascii="Times New Roman" w:hAnsi="Times New Roman" w:cs="Times New Roman"/>
                <w:b w:val="0"/>
                <w:sz w:val="20"/>
                <w:szCs w:val="20"/>
              </w:rPr>
            </w:pPr>
          </w:p>
        </w:tc>
        <w:tc>
          <w:tcPr>
            <w:tcW w:w="1461" w:type="dxa"/>
            <w:vAlign w:val="bottom"/>
          </w:tcPr>
          <w:p w14:paraId="7E9FEDBC" w14:textId="77777777" w:rsidR="005D7986" w:rsidRPr="00E518AF"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8AF">
              <w:rPr>
                <w:rFonts w:ascii="Times New Roman" w:hAnsi="Times New Roman" w:cs="Times New Roman"/>
                <w:color w:val="000000"/>
                <w:sz w:val="20"/>
                <w:szCs w:val="20"/>
              </w:rPr>
              <w:t>5</w:t>
            </w:r>
          </w:p>
        </w:tc>
        <w:tc>
          <w:tcPr>
            <w:tcW w:w="1391" w:type="dxa"/>
            <w:vAlign w:val="bottom"/>
          </w:tcPr>
          <w:p w14:paraId="587036AA" w14:textId="77777777" w:rsidR="005D7986" w:rsidRPr="00E518AF"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8AF">
              <w:rPr>
                <w:rFonts w:ascii="Times New Roman" w:hAnsi="Times New Roman" w:cs="Times New Roman"/>
                <w:color w:val="000000"/>
                <w:sz w:val="20"/>
                <w:szCs w:val="20"/>
              </w:rPr>
              <w:t>30</w:t>
            </w:r>
          </w:p>
        </w:tc>
        <w:tc>
          <w:tcPr>
            <w:tcW w:w="1561" w:type="dxa"/>
            <w:vAlign w:val="bottom"/>
          </w:tcPr>
          <w:p w14:paraId="63EDEADA" w14:textId="77777777" w:rsidR="005D7986"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Individuals</w:t>
            </w:r>
          </w:p>
          <w:p w14:paraId="395797E5" w14:textId="77777777" w:rsidR="005D7986" w:rsidRPr="00E518AF"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t>(wintering)</w:t>
            </w:r>
          </w:p>
        </w:tc>
        <w:tc>
          <w:tcPr>
            <w:tcW w:w="1418" w:type="dxa"/>
            <w:vAlign w:val="bottom"/>
          </w:tcPr>
          <w:p w14:paraId="706AF8D7" w14:textId="77777777" w:rsidR="005D7986" w:rsidRPr="00E518AF"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8AF">
              <w:rPr>
                <w:rFonts w:ascii="Times New Roman" w:hAnsi="Times New Roman" w:cs="Times New Roman"/>
                <w:color w:val="000000"/>
                <w:sz w:val="20"/>
                <w:szCs w:val="20"/>
              </w:rPr>
              <w:t>2001-2012</w:t>
            </w:r>
          </w:p>
        </w:tc>
        <w:tc>
          <w:tcPr>
            <w:tcW w:w="1605" w:type="dxa"/>
            <w:vAlign w:val="bottom"/>
          </w:tcPr>
          <w:p w14:paraId="52D94957" w14:textId="77777777" w:rsidR="005D7986" w:rsidRPr="00E518AF"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518AF">
              <w:rPr>
                <w:rFonts w:ascii="Times New Roman" w:hAnsi="Times New Roman" w:cs="Times New Roman"/>
                <w:color w:val="000000"/>
                <w:sz w:val="20"/>
                <w:szCs w:val="20"/>
              </w:rPr>
              <w:t>10-50 (1991-2002)</w:t>
            </w:r>
          </w:p>
        </w:tc>
      </w:tr>
      <w:tr w:rsidR="005D7986" w:rsidRPr="000D3B71" w14:paraId="6A9ECB06" w14:textId="77777777" w:rsidTr="00A01A49">
        <w:tc>
          <w:tcPr>
            <w:cnfStyle w:val="001000000000" w:firstRow="0" w:lastRow="0" w:firstColumn="1" w:lastColumn="0" w:oddVBand="0" w:evenVBand="0" w:oddHBand="0" w:evenHBand="0" w:firstRowFirstColumn="0" w:firstRowLastColumn="0" w:lastRowFirstColumn="0" w:lastRowLastColumn="0"/>
            <w:tcW w:w="1624" w:type="dxa"/>
          </w:tcPr>
          <w:p w14:paraId="392135D0" w14:textId="77777777" w:rsidR="005D7986" w:rsidRPr="007677AA" w:rsidRDefault="005D7986" w:rsidP="00A01A49">
            <w:pPr>
              <w:rPr>
                <w:rFonts w:ascii="Times New Roman" w:hAnsi="Times New Roman" w:cs="Times New Roman"/>
                <w:b w:val="0"/>
                <w:sz w:val="20"/>
                <w:szCs w:val="20"/>
              </w:rPr>
            </w:pPr>
            <w:r w:rsidRPr="00EF3535">
              <w:rPr>
                <w:rFonts w:ascii="Times New Roman" w:hAnsi="Times New Roman" w:cs="Times New Roman"/>
                <w:b w:val="0"/>
                <w:sz w:val="20"/>
                <w:szCs w:val="20"/>
              </w:rPr>
              <w:t>France</w:t>
            </w:r>
          </w:p>
        </w:tc>
        <w:tc>
          <w:tcPr>
            <w:tcW w:w="7436" w:type="dxa"/>
            <w:gridSpan w:val="5"/>
          </w:tcPr>
          <w:p w14:paraId="4A1A3637" w14:textId="77777777" w:rsidR="005D7986" w:rsidRPr="007677AA"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No clear information provided</w:t>
            </w:r>
          </w:p>
        </w:tc>
      </w:tr>
      <w:tr w:rsidR="005D7986" w:rsidRPr="000D3B71" w14:paraId="77F85647"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68DF865C" w14:textId="77777777" w:rsidR="005D7986" w:rsidRPr="007677AA" w:rsidRDefault="005D7986" w:rsidP="00A01A49">
            <w:pPr>
              <w:rPr>
                <w:rFonts w:ascii="Times New Roman" w:hAnsi="Times New Roman" w:cs="Times New Roman"/>
                <w:b w:val="0"/>
                <w:sz w:val="20"/>
                <w:szCs w:val="20"/>
              </w:rPr>
            </w:pPr>
            <w:r w:rsidRPr="00EF3535">
              <w:rPr>
                <w:rFonts w:ascii="Times New Roman" w:hAnsi="Times New Roman" w:cs="Times New Roman"/>
                <w:b w:val="0"/>
                <w:sz w:val="20"/>
                <w:szCs w:val="20"/>
              </w:rPr>
              <w:t>Ireland</w:t>
            </w:r>
          </w:p>
        </w:tc>
        <w:tc>
          <w:tcPr>
            <w:tcW w:w="1461" w:type="dxa"/>
          </w:tcPr>
          <w:p w14:paraId="623267D0" w14:textId="77777777" w:rsidR="005D7986" w:rsidRPr="00E434BD"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91" w:type="dxa"/>
            <w:vAlign w:val="bottom"/>
          </w:tcPr>
          <w:p w14:paraId="42C58216" w14:textId="77777777" w:rsidR="005D7986" w:rsidRPr="00953657"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53657">
              <w:rPr>
                <w:rFonts w:ascii="Times New Roman" w:hAnsi="Times New Roman" w:cs="Times New Roman"/>
                <w:color w:val="000000"/>
                <w:sz w:val="20"/>
                <w:szCs w:val="20"/>
              </w:rPr>
              <w:t>&lt;20</w:t>
            </w:r>
          </w:p>
        </w:tc>
        <w:tc>
          <w:tcPr>
            <w:tcW w:w="1561" w:type="dxa"/>
            <w:vAlign w:val="bottom"/>
          </w:tcPr>
          <w:p w14:paraId="2E1C5292" w14:textId="77777777" w:rsidR="005D7986"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53657">
              <w:rPr>
                <w:rFonts w:ascii="Times New Roman" w:hAnsi="Times New Roman" w:cs="Times New Roman"/>
                <w:color w:val="000000"/>
                <w:sz w:val="20"/>
                <w:szCs w:val="20"/>
              </w:rPr>
              <w:t>Individuals</w:t>
            </w:r>
          </w:p>
          <w:p w14:paraId="0F9876F2" w14:textId="77777777" w:rsidR="005D7986" w:rsidRPr="00953657"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t>(wintering)</w:t>
            </w:r>
          </w:p>
        </w:tc>
        <w:tc>
          <w:tcPr>
            <w:tcW w:w="1418" w:type="dxa"/>
            <w:vAlign w:val="bottom"/>
          </w:tcPr>
          <w:p w14:paraId="6717D576" w14:textId="77777777" w:rsidR="005D7986" w:rsidRPr="00953657"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53657">
              <w:rPr>
                <w:rFonts w:ascii="Times New Roman" w:hAnsi="Times New Roman" w:cs="Times New Roman"/>
                <w:color w:val="000000"/>
                <w:sz w:val="20"/>
                <w:szCs w:val="20"/>
              </w:rPr>
              <w:t>2015</w:t>
            </w:r>
          </w:p>
        </w:tc>
        <w:tc>
          <w:tcPr>
            <w:tcW w:w="1605" w:type="dxa"/>
          </w:tcPr>
          <w:p w14:paraId="18650EE0" w14:textId="77777777" w:rsidR="005D7986" w:rsidRPr="00E434BD"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D7986" w:rsidRPr="000D3B71" w14:paraId="169FD604"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val="restart"/>
          </w:tcPr>
          <w:p w14:paraId="0D12D6C2" w14:textId="77777777" w:rsidR="005D7986" w:rsidRPr="007677AA" w:rsidRDefault="005D7986" w:rsidP="00A01A49">
            <w:pPr>
              <w:rPr>
                <w:rFonts w:ascii="Times New Roman" w:hAnsi="Times New Roman" w:cs="Times New Roman"/>
                <w:b w:val="0"/>
                <w:sz w:val="20"/>
                <w:szCs w:val="20"/>
              </w:rPr>
            </w:pPr>
            <w:r w:rsidRPr="00EF3535">
              <w:rPr>
                <w:rFonts w:ascii="Times New Roman" w:hAnsi="Times New Roman" w:cs="Times New Roman"/>
                <w:b w:val="0"/>
                <w:sz w:val="20"/>
                <w:szCs w:val="20"/>
              </w:rPr>
              <w:t>Latvia</w:t>
            </w:r>
          </w:p>
        </w:tc>
        <w:tc>
          <w:tcPr>
            <w:tcW w:w="1461" w:type="dxa"/>
            <w:vAlign w:val="bottom"/>
          </w:tcPr>
          <w:p w14:paraId="26C598C9" w14:textId="77777777" w:rsidR="005D7986" w:rsidRPr="007A248B"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B">
              <w:rPr>
                <w:rFonts w:ascii="Times New Roman" w:hAnsi="Times New Roman" w:cs="Times New Roman"/>
                <w:color w:val="000000"/>
                <w:sz w:val="20"/>
                <w:szCs w:val="20"/>
              </w:rPr>
              <w:t>0</w:t>
            </w:r>
          </w:p>
        </w:tc>
        <w:tc>
          <w:tcPr>
            <w:tcW w:w="1391" w:type="dxa"/>
            <w:vAlign w:val="bottom"/>
          </w:tcPr>
          <w:p w14:paraId="0583155D" w14:textId="77777777" w:rsidR="005D7986" w:rsidRPr="007A248B"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B">
              <w:rPr>
                <w:rFonts w:ascii="Times New Roman" w:hAnsi="Times New Roman" w:cs="Times New Roman"/>
                <w:color w:val="000000"/>
                <w:sz w:val="20"/>
                <w:szCs w:val="20"/>
              </w:rPr>
              <w:t>0</w:t>
            </w:r>
          </w:p>
        </w:tc>
        <w:tc>
          <w:tcPr>
            <w:tcW w:w="1561" w:type="dxa"/>
            <w:vAlign w:val="bottom"/>
          </w:tcPr>
          <w:p w14:paraId="10D7490F" w14:textId="77777777" w:rsidR="005D7986"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A248B">
              <w:rPr>
                <w:rFonts w:ascii="Times New Roman" w:hAnsi="Times New Roman" w:cs="Times New Roman"/>
                <w:color w:val="000000"/>
                <w:sz w:val="20"/>
                <w:szCs w:val="20"/>
              </w:rPr>
              <w:t>Pairs</w:t>
            </w:r>
          </w:p>
          <w:p w14:paraId="2E1A87BC" w14:textId="77777777" w:rsidR="005D7986" w:rsidRPr="007A248B"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t>(breeding)</w:t>
            </w:r>
          </w:p>
        </w:tc>
        <w:tc>
          <w:tcPr>
            <w:tcW w:w="1418" w:type="dxa"/>
            <w:vAlign w:val="bottom"/>
          </w:tcPr>
          <w:p w14:paraId="4AD6157B" w14:textId="77777777" w:rsidR="005D7986" w:rsidRPr="007A248B"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B">
              <w:rPr>
                <w:rFonts w:ascii="Times New Roman" w:hAnsi="Times New Roman" w:cs="Times New Roman"/>
                <w:color w:val="000000"/>
                <w:sz w:val="20"/>
                <w:szCs w:val="20"/>
              </w:rPr>
              <w:t>2014</w:t>
            </w:r>
          </w:p>
        </w:tc>
        <w:tc>
          <w:tcPr>
            <w:tcW w:w="1605" w:type="dxa"/>
          </w:tcPr>
          <w:p w14:paraId="1202F5E4" w14:textId="77777777" w:rsidR="005D7986" w:rsidRPr="005D0534"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7986" w:rsidRPr="000D3B71" w14:paraId="541EB58C"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Merge/>
          </w:tcPr>
          <w:p w14:paraId="0CE2150C" w14:textId="77777777" w:rsidR="005D7986" w:rsidRPr="00EF3535" w:rsidRDefault="005D7986" w:rsidP="00A01A49">
            <w:pPr>
              <w:rPr>
                <w:rFonts w:ascii="Times New Roman" w:hAnsi="Times New Roman" w:cs="Times New Roman"/>
                <w:b w:val="0"/>
                <w:sz w:val="20"/>
                <w:szCs w:val="20"/>
              </w:rPr>
            </w:pPr>
          </w:p>
        </w:tc>
        <w:tc>
          <w:tcPr>
            <w:tcW w:w="1461" w:type="dxa"/>
            <w:vAlign w:val="bottom"/>
          </w:tcPr>
          <w:p w14:paraId="584E2CAC" w14:textId="77777777" w:rsidR="005D7986" w:rsidRPr="007A248B"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248B">
              <w:rPr>
                <w:rFonts w:ascii="Times New Roman" w:hAnsi="Times New Roman" w:cs="Times New Roman"/>
                <w:color w:val="000000"/>
                <w:sz w:val="20"/>
                <w:szCs w:val="20"/>
              </w:rPr>
              <w:t>1500</w:t>
            </w:r>
          </w:p>
        </w:tc>
        <w:tc>
          <w:tcPr>
            <w:tcW w:w="1391" w:type="dxa"/>
            <w:vAlign w:val="bottom"/>
          </w:tcPr>
          <w:p w14:paraId="4A14AEFB" w14:textId="77777777" w:rsidR="005D7986" w:rsidRPr="007A248B"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248B">
              <w:rPr>
                <w:rFonts w:ascii="Times New Roman" w:hAnsi="Times New Roman" w:cs="Times New Roman"/>
                <w:color w:val="000000"/>
                <w:sz w:val="20"/>
                <w:szCs w:val="20"/>
              </w:rPr>
              <w:t>4000</w:t>
            </w:r>
          </w:p>
        </w:tc>
        <w:tc>
          <w:tcPr>
            <w:tcW w:w="1561" w:type="dxa"/>
            <w:vAlign w:val="bottom"/>
          </w:tcPr>
          <w:p w14:paraId="1689ADA0" w14:textId="77777777" w:rsidR="005D7986"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7A248B">
              <w:rPr>
                <w:rFonts w:ascii="Times New Roman" w:hAnsi="Times New Roman" w:cs="Times New Roman"/>
                <w:color w:val="000000"/>
                <w:sz w:val="20"/>
                <w:szCs w:val="20"/>
              </w:rPr>
              <w:t>Individuals</w:t>
            </w:r>
          </w:p>
          <w:p w14:paraId="3AD68FD1" w14:textId="77777777" w:rsidR="005D7986" w:rsidRPr="007A248B"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t>(passage)</w:t>
            </w:r>
          </w:p>
        </w:tc>
        <w:tc>
          <w:tcPr>
            <w:tcW w:w="1418" w:type="dxa"/>
            <w:vAlign w:val="bottom"/>
          </w:tcPr>
          <w:p w14:paraId="545823B6" w14:textId="77777777" w:rsidR="005D7986" w:rsidRPr="007A248B"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A248B">
              <w:rPr>
                <w:rFonts w:ascii="Times New Roman" w:hAnsi="Times New Roman" w:cs="Times New Roman"/>
                <w:color w:val="000000"/>
                <w:sz w:val="20"/>
                <w:szCs w:val="20"/>
              </w:rPr>
              <w:t>2014</w:t>
            </w:r>
          </w:p>
        </w:tc>
        <w:tc>
          <w:tcPr>
            <w:tcW w:w="1605" w:type="dxa"/>
          </w:tcPr>
          <w:p w14:paraId="545ECE57" w14:textId="77777777" w:rsidR="005D7986" w:rsidRPr="005D0534"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D7986" w:rsidRPr="000D3B71" w14:paraId="7DAE30E7"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tcPr>
          <w:p w14:paraId="3927A2D0" w14:textId="77777777" w:rsidR="005D7986" w:rsidRPr="00EF3535" w:rsidRDefault="005D7986" w:rsidP="00A01A49">
            <w:pPr>
              <w:rPr>
                <w:rFonts w:ascii="Times New Roman" w:hAnsi="Times New Roman" w:cs="Times New Roman"/>
                <w:b w:val="0"/>
                <w:sz w:val="20"/>
                <w:szCs w:val="20"/>
              </w:rPr>
            </w:pPr>
          </w:p>
        </w:tc>
        <w:tc>
          <w:tcPr>
            <w:tcW w:w="1461" w:type="dxa"/>
            <w:vAlign w:val="bottom"/>
          </w:tcPr>
          <w:p w14:paraId="409DCF11" w14:textId="77777777" w:rsidR="005D7986" w:rsidRPr="007A248B"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B">
              <w:rPr>
                <w:rFonts w:ascii="Times New Roman" w:hAnsi="Times New Roman" w:cs="Times New Roman"/>
                <w:color w:val="000000"/>
                <w:sz w:val="20"/>
                <w:szCs w:val="20"/>
              </w:rPr>
              <w:t>0</w:t>
            </w:r>
          </w:p>
        </w:tc>
        <w:tc>
          <w:tcPr>
            <w:tcW w:w="1391" w:type="dxa"/>
            <w:vAlign w:val="bottom"/>
          </w:tcPr>
          <w:p w14:paraId="011DA049" w14:textId="77777777" w:rsidR="005D7986" w:rsidRPr="007A248B"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B">
              <w:rPr>
                <w:rFonts w:ascii="Times New Roman" w:hAnsi="Times New Roman" w:cs="Times New Roman"/>
                <w:color w:val="000000"/>
                <w:sz w:val="20"/>
                <w:szCs w:val="20"/>
              </w:rPr>
              <w:t>50</w:t>
            </w:r>
          </w:p>
        </w:tc>
        <w:tc>
          <w:tcPr>
            <w:tcW w:w="1561" w:type="dxa"/>
            <w:vAlign w:val="bottom"/>
          </w:tcPr>
          <w:p w14:paraId="689AD394" w14:textId="77777777" w:rsidR="005D7986"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7A248B">
              <w:rPr>
                <w:rFonts w:ascii="Times New Roman" w:hAnsi="Times New Roman" w:cs="Times New Roman"/>
                <w:color w:val="000000"/>
                <w:sz w:val="20"/>
                <w:szCs w:val="20"/>
              </w:rPr>
              <w:t>Individuals</w:t>
            </w:r>
          </w:p>
          <w:p w14:paraId="16B3C46A" w14:textId="77777777" w:rsidR="005D7986" w:rsidRPr="007A248B"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t>(wintering)</w:t>
            </w:r>
          </w:p>
        </w:tc>
        <w:tc>
          <w:tcPr>
            <w:tcW w:w="1418" w:type="dxa"/>
            <w:vAlign w:val="bottom"/>
          </w:tcPr>
          <w:p w14:paraId="0982C7D0" w14:textId="77777777" w:rsidR="005D7986" w:rsidRPr="007A248B"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A248B">
              <w:rPr>
                <w:rFonts w:ascii="Times New Roman" w:hAnsi="Times New Roman" w:cs="Times New Roman"/>
                <w:color w:val="000000"/>
                <w:sz w:val="20"/>
                <w:szCs w:val="20"/>
              </w:rPr>
              <w:t>2014</w:t>
            </w:r>
          </w:p>
        </w:tc>
        <w:tc>
          <w:tcPr>
            <w:tcW w:w="1605" w:type="dxa"/>
          </w:tcPr>
          <w:p w14:paraId="79383DF7" w14:textId="77777777" w:rsidR="005D7986" w:rsidRPr="005D0534"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7986" w:rsidRPr="000D3B71" w14:paraId="497B4EE3"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1E96F7A5" w14:textId="77777777" w:rsidR="005D7986" w:rsidRPr="007677AA" w:rsidRDefault="005D7986" w:rsidP="00A01A49">
            <w:pPr>
              <w:rPr>
                <w:rFonts w:ascii="Times New Roman" w:hAnsi="Times New Roman" w:cs="Times New Roman"/>
                <w:b w:val="0"/>
                <w:sz w:val="20"/>
                <w:szCs w:val="20"/>
              </w:rPr>
            </w:pPr>
            <w:r w:rsidRPr="00EF3535">
              <w:rPr>
                <w:rFonts w:ascii="Times New Roman" w:hAnsi="Times New Roman" w:cs="Times New Roman"/>
                <w:b w:val="0"/>
                <w:sz w:val="20"/>
                <w:szCs w:val="20"/>
              </w:rPr>
              <w:t>Lithuania</w:t>
            </w:r>
          </w:p>
        </w:tc>
        <w:tc>
          <w:tcPr>
            <w:tcW w:w="7436" w:type="dxa"/>
            <w:gridSpan w:val="5"/>
          </w:tcPr>
          <w:p w14:paraId="20A733CF" w14:textId="77777777" w:rsidR="005D7986" w:rsidRPr="00437A4E"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No information provided</w:t>
            </w:r>
          </w:p>
        </w:tc>
      </w:tr>
      <w:tr w:rsidR="005D7986" w:rsidRPr="000D3B71" w14:paraId="785D6B12"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val="restart"/>
          </w:tcPr>
          <w:p w14:paraId="1A8E2745" w14:textId="77777777" w:rsidR="005D7986" w:rsidRPr="007677AA" w:rsidRDefault="005D7986" w:rsidP="00A01A49">
            <w:pPr>
              <w:rPr>
                <w:rFonts w:ascii="Times New Roman" w:hAnsi="Times New Roman" w:cs="Times New Roman"/>
                <w:b w:val="0"/>
                <w:sz w:val="20"/>
                <w:szCs w:val="20"/>
              </w:rPr>
            </w:pPr>
            <w:r w:rsidRPr="00EF3535">
              <w:rPr>
                <w:rFonts w:ascii="Times New Roman" w:hAnsi="Times New Roman" w:cs="Times New Roman"/>
                <w:b w:val="0"/>
                <w:sz w:val="20"/>
                <w:szCs w:val="20"/>
              </w:rPr>
              <w:t>Netherlands</w:t>
            </w:r>
          </w:p>
        </w:tc>
        <w:tc>
          <w:tcPr>
            <w:tcW w:w="1461" w:type="dxa"/>
            <w:vAlign w:val="bottom"/>
          </w:tcPr>
          <w:p w14:paraId="5A853C82" w14:textId="77777777" w:rsidR="005D7986" w:rsidRPr="00311B10"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10000</w:t>
            </w:r>
          </w:p>
        </w:tc>
        <w:tc>
          <w:tcPr>
            <w:tcW w:w="1391" w:type="dxa"/>
            <w:vAlign w:val="bottom"/>
          </w:tcPr>
          <w:p w14:paraId="446F3B24" w14:textId="77777777" w:rsidR="005D7986" w:rsidRPr="00311B10"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11000</w:t>
            </w:r>
          </w:p>
        </w:tc>
        <w:tc>
          <w:tcPr>
            <w:tcW w:w="1561" w:type="dxa"/>
            <w:vAlign w:val="bottom"/>
          </w:tcPr>
          <w:p w14:paraId="7A3CADD7" w14:textId="77777777" w:rsidR="005D7986"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11B10">
              <w:rPr>
                <w:rFonts w:ascii="Times New Roman" w:hAnsi="Times New Roman" w:cs="Times New Roman"/>
                <w:color w:val="000000"/>
                <w:sz w:val="20"/>
                <w:szCs w:val="20"/>
              </w:rPr>
              <w:t>Individuals</w:t>
            </w:r>
          </w:p>
          <w:p w14:paraId="04E6022D" w14:textId="77777777" w:rsidR="005D7986" w:rsidRPr="00311B10"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color w:val="000000"/>
                <w:sz w:val="20"/>
                <w:szCs w:val="20"/>
              </w:rPr>
              <w:t>(wintering)</w:t>
            </w:r>
          </w:p>
        </w:tc>
        <w:tc>
          <w:tcPr>
            <w:tcW w:w="1418" w:type="dxa"/>
            <w:vAlign w:val="bottom"/>
          </w:tcPr>
          <w:p w14:paraId="06EE2F93" w14:textId="77777777" w:rsidR="005D7986" w:rsidRPr="00311B10"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 xml:space="preserve">2005/06-2009/10 </w:t>
            </w:r>
            <w:r>
              <w:rPr>
                <w:rFonts w:ascii="Times New Roman" w:hAnsi="Times New Roman" w:cs="Times New Roman"/>
                <w:color w:val="000000"/>
                <w:sz w:val="20"/>
                <w:szCs w:val="20"/>
              </w:rPr>
              <w:t>av.</w:t>
            </w:r>
          </w:p>
        </w:tc>
        <w:tc>
          <w:tcPr>
            <w:tcW w:w="1605" w:type="dxa"/>
            <w:vAlign w:val="bottom"/>
          </w:tcPr>
          <w:p w14:paraId="7AA3C8DB" w14:textId="77777777" w:rsidR="005D7986" w:rsidRPr="00311B10" w:rsidRDefault="005D7986" w:rsidP="00A01A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5000</w:t>
            </w:r>
            <w:r>
              <w:rPr>
                <w:rFonts w:ascii="Times New Roman" w:hAnsi="Times New Roman" w:cs="Times New Roman"/>
                <w:color w:val="000000"/>
                <w:sz w:val="20"/>
                <w:szCs w:val="20"/>
              </w:rPr>
              <w:t xml:space="preserve"> </w:t>
            </w:r>
            <w:r w:rsidRPr="00311B10">
              <w:rPr>
                <w:rFonts w:ascii="Times New Roman" w:hAnsi="Times New Roman" w:cs="Times New Roman"/>
                <w:color w:val="000000"/>
                <w:sz w:val="20"/>
                <w:szCs w:val="20"/>
              </w:rPr>
              <w:t>(1975); 20000 (1995)</w:t>
            </w:r>
          </w:p>
        </w:tc>
      </w:tr>
      <w:tr w:rsidR="005D7986" w:rsidRPr="000D3B71" w14:paraId="10605CC4"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Merge/>
          </w:tcPr>
          <w:p w14:paraId="32E198F0" w14:textId="77777777" w:rsidR="005D7986" w:rsidRPr="00EF3535" w:rsidRDefault="005D7986" w:rsidP="00A01A49">
            <w:pPr>
              <w:rPr>
                <w:rFonts w:ascii="Times New Roman" w:hAnsi="Times New Roman" w:cs="Times New Roman"/>
                <w:b w:val="0"/>
                <w:sz w:val="20"/>
                <w:szCs w:val="20"/>
              </w:rPr>
            </w:pPr>
          </w:p>
        </w:tc>
        <w:tc>
          <w:tcPr>
            <w:tcW w:w="1461" w:type="dxa"/>
            <w:vAlign w:val="bottom"/>
          </w:tcPr>
          <w:p w14:paraId="13B4EB5C"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91" w:type="dxa"/>
            <w:vAlign w:val="bottom"/>
          </w:tcPr>
          <w:p w14:paraId="1EB5D66E"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11000</w:t>
            </w:r>
          </w:p>
        </w:tc>
        <w:tc>
          <w:tcPr>
            <w:tcW w:w="1561" w:type="dxa"/>
            <w:vAlign w:val="bottom"/>
          </w:tcPr>
          <w:p w14:paraId="40F001AB" w14:textId="77777777" w:rsidR="005D7986"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I</w:t>
            </w:r>
            <w:r w:rsidRPr="00311B10">
              <w:rPr>
                <w:rFonts w:ascii="Times New Roman" w:hAnsi="Times New Roman" w:cs="Times New Roman"/>
                <w:color w:val="000000"/>
                <w:sz w:val="20"/>
                <w:szCs w:val="20"/>
              </w:rPr>
              <w:t>ndividuals</w:t>
            </w:r>
          </w:p>
          <w:p w14:paraId="527CD071"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color w:val="000000"/>
                <w:sz w:val="20"/>
                <w:szCs w:val="20"/>
              </w:rPr>
              <w:t>(wintering)</w:t>
            </w:r>
          </w:p>
        </w:tc>
        <w:tc>
          <w:tcPr>
            <w:tcW w:w="1418" w:type="dxa"/>
            <w:vAlign w:val="bottom"/>
          </w:tcPr>
          <w:p w14:paraId="1955584B"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2008/2009</w:t>
            </w:r>
          </w:p>
        </w:tc>
        <w:tc>
          <w:tcPr>
            <w:tcW w:w="1605" w:type="dxa"/>
            <w:vAlign w:val="bottom"/>
          </w:tcPr>
          <w:p w14:paraId="7A28F588" w14:textId="77777777" w:rsidR="005D7986" w:rsidRPr="00311B10" w:rsidRDefault="005D7986" w:rsidP="00A01A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5000 (1975); 20000 (1995)</w:t>
            </w:r>
          </w:p>
        </w:tc>
      </w:tr>
      <w:tr w:rsidR="005D7986" w:rsidRPr="000D3B71" w14:paraId="1F72B1A2"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tcPr>
          <w:p w14:paraId="5BD39681" w14:textId="77777777" w:rsidR="005D7986" w:rsidRPr="00EF3535" w:rsidRDefault="005D7986" w:rsidP="00A01A49">
            <w:pPr>
              <w:rPr>
                <w:rFonts w:ascii="Times New Roman" w:hAnsi="Times New Roman" w:cs="Times New Roman"/>
                <w:b w:val="0"/>
                <w:sz w:val="20"/>
                <w:szCs w:val="20"/>
              </w:rPr>
            </w:pPr>
          </w:p>
        </w:tc>
        <w:tc>
          <w:tcPr>
            <w:tcW w:w="1461" w:type="dxa"/>
            <w:vAlign w:val="bottom"/>
          </w:tcPr>
          <w:p w14:paraId="5F41C1C1" w14:textId="77777777" w:rsidR="005D7986" w:rsidRPr="00311B10"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91" w:type="dxa"/>
            <w:vAlign w:val="bottom"/>
          </w:tcPr>
          <w:p w14:paraId="78B302B8" w14:textId="77777777" w:rsidR="005D7986" w:rsidRPr="00311B10"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9600</w:t>
            </w:r>
          </w:p>
        </w:tc>
        <w:tc>
          <w:tcPr>
            <w:tcW w:w="1561" w:type="dxa"/>
            <w:vAlign w:val="bottom"/>
          </w:tcPr>
          <w:p w14:paraId="067C457B" w14:textId="77777777" w:rsidR="005D7986"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11B10">
              <w:rPr>
                <w:rFonts w:ascii="Times New Roman" w:hAnsi="Times New Roman" w:cs="Times New Roman"/>
                <w:color w:val="000000"/>
                <w:sz w:val="20"/>
                <w:szCs w:val="20"/>
              </w:rPr>
              <w:t>Individuals</w:t>
            </w:r>
          </w:p>
          <w:p w14:paraId="6882443E" w14:textId="77777777" w:rsidR="005D7986" w:rsidRPr="00311B10"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color w:val="000000"/>
                <w:sz w:val="20"/>
                <w:szCs w:val="20"/>
              </w:rPr>
              <w:t>(wintering)</w:t>
            </w:r>
          </w:p>
        </w:tc>
        <w:tc>
          <w:tcPr>
            <w:tcW w:w="1418" w:type="dxa"/>
            <w:vAlign w:val="bottom"/>
          </w:tcPr>
          <w:p w14:paraId="6880E014" w14:textId="77777777" w:rsidR="005D7986" w:rsidRPr="00311B10"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2009/2010</w:t>
            </w:r>
          </w:p>
        </w:tc>
        <w:tc>
          <w:tcPr>
            <w:tcW w:w="1605" w:type="dxa"/>
            <w:vAlign w:val="bottom"/>
          </w:tcPr>
          <w:p w14:paraId="33214C23" w14:textId="77777777" w:rsidR="005D7986" w:rsidRPr="00311B10" w:rsidRDefault="005D7986" w:rsidP="00A01A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5000 (1975); 20000 (1995)</w:t>
            </w:r>
          </w:p>
        </w:tc>
      </w:tr>
      <w:tr w:rsidR="005D7986" w:rsidRPr="000D3B71" w14:paraId="3EC2DF5B"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Merge/>
          </w:tcPr>
          <w:p w14:paraId="0E15624E" w14:textId="77777777" w:rsidR="005D7986" w:rsidRPr="00EF3535" w:rsidRDefault="005D7986" w:rsidP="00A01A49">
            <w:pPr>
              <w:rPr>
                <w:rFonts w:ascii="Times New Roman" w:hAnsi="Times New Roman" w:cs="Times New Roman"/>
                <w:b w:val="0"/>
                <w:sz w:val="20"/>
                <w:szCs w:val="20"/>
              </w:rPr>
            </w:pPr>
          </w:p>
        </w:tc>
        <w:tc>
          <w:tcPr>
            <w:tcW w:w="1461" w:type="dxa"/>
            <w:vAlign w:val="bottom"/>
          </w:tcPr>
          <w:p w14:paraId="656904A1"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91" w:type="dxa"/>
            <w:vAlign w:val="bottom"/>
          </w:tcPr>
          <w:p w14:paraId="08E37A78"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7100</w:t>
            </w:r>
          </w:p>
        </w:tc>
        <w:tc>
          <w:tcPr>
            <w:tcW w:w="1561" w:type="dxa"/>
            <w:vAlign w:val="bottom"/>
          </w:tcPr>
          <w:p w14:paraId="19DE093D" w14:textId="77777777" w:rsidR="005D7986"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11B10">
              <w:rPr>
                <w:rFonts w:ascii="Times New Roman" w:hAnsi="Times New Roman" w:cs="Times New Roman"/>
                <w:color w:val="000000"/>
                <w:sz w:val="20"/>
                <w:szCs w:val="20"/>
              </w:rPr>
              <w:t>Individuals</w:t>
            </w:r>
          </w:p>
          <w:p w14:paraId="7615331D"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color w:val="000000"/>
                <w:sz w:val="20"/>
                <w:szCs w:val="20"/>
              </w:rPr>
              <w:t>(wintering)</w:t>
            </w:r>
          </w:p>
        </w:tc>
        <w:tc>
          <w:tcPr>
            <w:tcW w:w="1418" w:type="dxa"/>
            <w:vAlign w:val="bottom"/>
          </w:tcPr>
          <w:p w14:paraId="2656C417"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2010/2011</w:t>
            </w:r>
          </w:p>
        </w:tc>
        <w:tc>
          <w:tcPr>
            <w:tcW w:w="1605" w:type="dxa"/>
            <w:vAlign w:val="bottom"/>
          </w:tcPr>
          <w:p w14:paraId="69AD7733" w14:textId="77777777" w:rsidR="005D7986" w:rsidRPr="00311B10" w:rsidRDefault="005D7986" w:rsidP="00A01A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5000 (1975); 20000 (1995)</w:t>
            </w:r>
          </w:p>
        </w:tc>
      </w:tr>
      <w:tr w:rsidR="005D7986" w:rsidRPr="000D3B71" w14:paraId="48499041"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tcPr>
          <w:p w14:paraId="54FF7B40" w14:textId="77777777" w:rsidR="005D7986" w:rsidRPr="00EF3535" w:rsidRDefault="005D7986" w:rsidP="00A01A49">
            <w:pPr>
              <w:rPr>
                <w:rFonts w:ascii="Times New Roman" w:hAnsi="Times New Roman" w:cs="Times New Roman"/>
                <w:b w:val="0"/>
                <w:sz w:val="20"/>
                <w:szCs w:val="20"/>
              </w:rPr>
            </w:pPr>
          </w:p>
        </w:tc>
        <w:tc>
          <w:tcPr>
            <w:tcW w:w="1461" w:type="dxa"/>
            <w:vAlign w:val="bottom"/>
          </w:tcPr>
          <w:p w14:paraId="6828343E" w14:textId="77777777" w:rsidR="005D7986" w:rsidRPr="00311B10"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91" w:type="dxa"/>
            <w:vAlign w:val="bottom"/>
          </w:tcPr>
          <w:p w14:paraId="6969213D" w14:textId="77777777" w:rsidR="005D7986" w:rsidRPr="00311B10"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7500</w:t>
            </w:r>
          </w:p>
        </w:tc>
        <w:tc>
          <w:tcPr>
            <w:tcW w:w="1561" w:type="dxa"/>
            <w:vAlign w:val="bottom"/>
          </w:tcPr>
          <w:p w14:paraId="012CFE86" w14:textId="77777777" w:rsidR="005D7986"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11B10">
              <w:rPr>
                <w:rFonts w:ascii="Times New Roman" w:hAnsi="Times New Roman" w:cs="Times New Roman"/>
                <w:color w:val="000000"/>
                <w:sz w:val="20"/>
                <w:szCs w:val="20"/>
              </w:rPr>
              <w:t>Individuals</w:t>
            </w:r>
          </w:p>
          <w:p w14:paraId="362D1A98" w14:textId="77777777" w:rsidR="005D7986" w:rsidRPr="00311B10"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color w:val="000000"/>
                <w:sz w:val="20"/>
                <w:szCs w:val="20"/>
              </w:rPr>
              <w:t>(wintering)</w:t>
            </w:r>
          </w:p>
        </w:tc>
        <w:tc>
          <w:tcPr>
            <w:tcW w:w="1418" w:type="dxa"/>
            <w:vAlign w:val="bottom"/>
          </w:tcPr>
          <w:p w14:paraId="7B6210BC" w14:textId="77777777" w:rsidR="005D7986" w:rsidRPr="00311B10"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2011/2012</w:t>
            </w:r>
          </w:p>
        </w:tc>
        <w:tc>
          <w:tcPr>
            <w:tcW w:w="1605" w:type="dxa"/>
            <w:vAlign w:val="bottom"/>
          </w:tcPr>
          <w:p w14:paraId="7C28E797" w14:textId="77777777" w:rsidR="005D7986" w:rsidRPr="00311B10" w:rsidRDefault="005D7986" w:rsidP="00A01A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5000 (1975); 20000 (1995)</w:t>
            </w:r>
          </w:p>
        </w:tc>
      </w:tr>
      <w:tr w:rsidR="005D7986" w:rsidRPr="000D3B71" w14:paraId="48E0DE77"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Merge/>
          </w:tcPr>
          <w:p w14:paraId="492FE5F4" w14:textId="77777777" w:rsidR="005D7986" w:rsidRPr="00EF3535" w:rsidRDefault="005D7986" w:rsidP="00A01A49">
            <w:pPr>
              <w:rPr>
                <w:rFonts w:ascii="Times New Roman" w:hAnsi="Times New Roman" w:cs="Times New Roman"/>
                <w:b w:val="0"/>
                <w:sz w:val="20"/>
                <w:szCs w:val="20"/>
              </w:rPr>
            </w:pPr>
          </w:p>
        </w:tc>
        <w:tc>
          <w:tcPr>
            <w:tcW w:w="1461" w:type="dxa"/>
            <w:vAlign w:val="bottom"/>
          </w:tcPr>
          <w:p w14:paraId="4D95A166"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91" w:type="dxa"/>
            <w:vAlign w:val="bottom"/>
          </w:tcPr>
          <w:p w14:paraId="005DA525"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10000</w:t>
            </w:r>
          </w:p>
        </w:tc>
        <w:tc>
          <w:tcPr>
            <w:tcW w:w="1561" w:type="dxa"/>
            <w:vAlign w:val="bottom"/>
          </w:tcPr>
          <w:p w14:paraId="23951CD0" w14:textId="77777777" w:rsidR="005D7986"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11B10">
              <w:rPr>
                <w:rFonts w:ascii="Times New Roman" w:hAnsi="Times New Roman" w:cs="Times New Roman"/>
                <w:color w:val="000000"/>
                <w:sz w:val="20"/>
                <w:szCs w:val="20"/>
              </w:rPr>
              <w:t>Individuals</w:t>
            </w:r>
          </w:p>
          <w:p w14:paraId="2A7F1D06"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color w:val="000000"/>
                <w:sz w:val="20"/>
                <w:szCs w:val="20"/>
              </w:rPr>
              <w:t>(wintering)</w:t>
            </w:r>
          </w:p>
        </w:tc>
        <w:tc>
          <w:tcPr>
            <w:tcW w:w="1418" w:type="dxa"/>
            <w:vAlign w:val="bottom"/>
          </w:tcPr>
          <w:p w14:paraId="69893FA7"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2012/2013</w:t>
            </w:r>
          </w:p>
        </w:tc>
        <w:tc>
          <w:tcPr>
            <w:tcW w:w="1605" w:type="dxa"/>
            <w:vAlign w:val="bottom"/>
          </w:tcPr>
          <w:p w14:paraId="515BC6A7" w14:textId="77777777" w:rsidR="005D7986" w:rsidRPr="00311B10" w:rsidRDefault="005D7986" w:rsidP="00A01A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5000 (1975); 20000 (1995)</w:t>
            </w:r>
          </w:p>
        </w:tc>
      </w:tr>
      <w:tr w:rsidR="005D7986" w:rsidRPr="000D3B71" w14:paraId="578CAD56" w14:textId="77777777" w:rsidTr="00A01A49">
        <w:tc>
          <w:tcPr>
            <w:cnfStyle w:val="001000000000" w:firstRow="0" w:lastRow="0" w:firstColumn="1" w:lastColumn="0" w:oddVBand="0" w:evenVBand="0" w:oddHBand="0" w:evenHBand="0" w:firstRowFirstColumn="0" w:firstRowLastColumn="0" w:lastRowFirstColumn="0" w:lastRowLastColumn="0"/>
            <w:tcW w:w="1624" w:type="dxa"/>
            <w:vMerge w:val="restart"/>
          </w:tcPr>
          <w:p w14:paraId="75C36759" w14:textId="77777777" w:rsidR="005D7986" w:rsidRPr="007677AA" w:rsidRDefault="005D7986" w:rsidP="00A01A49">
            <w:pPr>
              <w:rPr>
                <w:rFonts w:ascii="Times New Roman" w:hAnsi="Times New Roman" w:cs="Times New Roman"/>
                <w:b w:val="0"/>
                <w:sz w:val="20"/>
                <w:szCs w:val="20"/>
              </w:rPr>
            </w:pPr>
            <w:r w:rsidRPr="00EF3535">
              <w:rPr>
                <w:rFonts w:ascii="Times New Roman" w:hAnsi="Times New Roman" w:cs="Times New Roman"/>
                <w:b w:val="0"/>
                <w:sz w:val="20"/>
                <w:szCs w:val="20"/>
              </w:rPr>
              <w:t>Poland</w:t>
            </w:r>
          </w:p>
        </w:tc>
        <w:tc>
          <w:tcPr>
            <w:tcW w:w="1461" w:type="dxa"/>
            <w:vAlign w:val="bottom"/>
          </w:tcPr>
          <w:p w14:paraId="6460C5A7" w14:textId="77777777" w:rsidR="005D7986" w:rsidRPr="00312551"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551">
              <w:rPr>
                <w:rFonts w:ascii="Times New Roman" w:hAnsi="Times New Roman" w:cs="Times New Roman"/>
                <w:color w:val="000000"/>
                <w:sz w:val="20"/>
                <w:szCs w:val="20"/>
              </w:rPr>
              <w:t>1200</w:t>
            </w:r>
          </w:p>
        </w:tc>
        <w:tc>
          <w:tcPr>
            <w:tcW w:w="1391" w:type="dxa"/>
            <w:vAlign w:val="bottom"/>
          </w:tcPr>
          <w:p w14:paraId="6F8B8F7A" w14:textId="77777777" w:rsidR="005D7986" w:rsidRPr="00312551"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551">
              <w:rPr>
                <w:rFonts w:ascii="Times New Roman" w:hAnsi="Times New Roman" w:cs="Times New Roman"/>
                <w:color w:val="000000"/>
                <w:sz w:val="20"/>
                <w:szCs w:val="20"/>
              </w:rPr>
              <w:t>2000</w:t>
            </w:r>
          </w:p>
        </w:tc>
        <w:tc>
          <w:tcPr>
            <w:tcW w:w="1561" w:type="dxa"/>
            <w:vAlign w:val="bottom"/>
          </w:tcPr>
          <w:p w14:paraId="580C262B" w14:textId="77777777" w:rsidR="005D7986"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12551">
              <w:rPr>
                <w:rFonts w:ascii="Times New Roman" w:hAnsi="Times New Roman" w:cs="Times New Roman"/>
                <w:color w:val="000000"/>
                <w:sz w:val="20"/>
                <w:szCs w:val="20"/>
              </w:rPr>
              <w:t>Individuals</w:t>
            </w:r>
          </w:p>
          <w:p w14:paraId="65211A5B" w14:textId="77777777" w:rsidR="005D7986" w:rsidRPr="00312551"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t>(passage/spring)</w:t>
            </w:r>
          </w:p>
        </w:tc>
        <w:tc>
          <w:tcPr>
            <w:tcW w:w="1418" w:type="dxa"/>
            <w:vAlign w:val="bottom"/>
          </w:tcPr>
          <w:p w14:paraId="41FD13FD" w14:textId="77777777" w:rsidR="005D7986" w:rsidRPr="00312551"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551">
              <w:rPr>
                <w:rFonts w:ascii="Times New Roman" w:hAnsi="Times New Roman" w:cs="Times New Roman"/>
                <w:color w:val="000000"/>
                <w:sz w:val="20"/>
                <w:szCs w:val="20"/>
              </w:rPr>
              <w:t>2010</w:t>
            </w:r>
          </w:p>
        </w:tc>
        <w:tc>
          <w:tcPr>
            <w:tcW w:w="1605" w:type="dxa"/>
            <w:vAlign w:val="bottom"/>
          </w:tcPr>
          <w:p w14:paraId="24F49F36" w14:textId="77777777" w:rsidR="005D7986" w:rsidRPr="00312551" w:rsidRDefault="005D7986" w:rsidP="00A01A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551">
              <w:rPr>
                <w:rFonts w:ascii="Times New Roman" w:hAnsi="Times New Roman" w:cs="Times New Roman"/>
                <w:color w:val="000000"/>
                <w:sz w:val="20"/>
                <w:szCs w:val="20"/>
              </w:rPr>
              <w:t>c 400 (1975-79); 600-1300 (early 1980s)</w:t>
            </w:r>
          </w:p>
        </w:tc>
      </w:tr>
      <w:tr w:rsidR="005D7986" w:rsidRPr="000D3B71" w14:paraId="205E5315"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vMerge/>
          </w:tcPr>
          <w:p w14:paraId="4AE2AA76" w14:textId="77777777" w:rsidR="005D7986" w:rsidRPr="00EF3535" w:rsidRDefault="005D7986" w:rsidP="00A01A49">
            <w:pPr>
              <w:rPr>
                <w:rFonts w:ascii="Times New Roman" w:hAnsi="Times New Roman" w:cs="Times New Roman"/>
                <w:b w:val="0"/>
                <w:sz w:val="20"/>
                <w:szCs w:val="20"/>
              </w:rPr>
            </w:pPr>
          </w:p>
        </w:tc>
        <w:tc>
          <w:tcPr>
            <w:tcW w:w="1461" w:type="dxa"/>
            <w:vAlign w:val="bottom"/>
          </w:tcPr>
          <w:p w14:paraId="74B2521F" w14:textId="77777777" w:rsidR="005D7986" w:rsidRPr="00312551"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551">
              <w:rPr>
                <w:rFonts w:ascii="Times New Roman" w:hAnsi="Times New Roman" w:cs="Times New Roman"/>
                <w:color w:val="000000"/>
                <w:sz w:val="20"/>
                <w:szCs w:val="20"/>
              </w:rPr>
              <w:t>100</w:t>
            </w:r>
          </w:p>
        </w:tc>
        <w:tc>
          <w:tcPr>
            <w:tcW w:w="1391" w:type="dxa"/>
            <w:vAlign w:val="bottom"/>
          </w:tcPr>
          <w:p w14:paraId="7805669F" w14:textId="77777777" w:rsidR="005D7986" w:rsidRPr="00312551"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551">
              <w:rPr>
                <w:rFonts w:ascii="Times New Roman" w:hAnsi="Times New Roman" w:cs="Times New Roman"/>
                <w:color w:val="000000"/>
                <w:sz w:val="20"/>
                <w:szCs w:val="20"/>
              </w:rPr>
              <w:t>200</w:t>
            </w:r>
          </w:p>
        </w:tc>
        <w:tc>
          <w:tcPr>
            <w:tcW w:w="1561" w:type="dxa"/>
            <w:vAlign w:val="bottom"/>
          </w:tcPr>
          <w:p w14:paraId="023EC93E" w14:textId="77777777" w:rsidR="005D7986"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12551">
              <w:rPr>
                <w:rFonts w:ascii="Times New Roman" w:hAnsi="Times New Roman" w:cs="Times New Roman"/>
                <w:color w:val="000000"/>
                <w:sz w:val="20"/>
                <w:szCs w:val="20"/>
              </w:rPr>
              <w:t>Individuals</w:t>
            </w:r>
          </w:p>
          <w:p w14:paraId="3DBAFD28" w14:textId="77777777" w:rsidR="005D7986" w:rsidRPr="00312551"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t>(wintering)</w:t>
            </w:r>
          </w:p>
        </w:tc>
        <w:tc>
          <w:tcPr>
            <w:tcW w:w="1418" w:type="dxa"/>
            <w:vAlign w:val="bottom"/>
          </w:tcPr>
          <w:p w14:paraId="498EB2C3" w14:textId="77777777" w:rsidR="005D7986" w:rsidRPr="00312551"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551">
              <w:rPr>
                <w:rFonts w:ascii="Times New Roman" w:hAnsi="Times New Roman" w:cs="Times New Roman"/>
                <w:color w:val="000000"/>
                <w:sz w:val="20"/>
                <w:szCs w:val="20"/>
              </w:rPr>
              <w:t>2011-2014</w:t>
            </w:r>
          </w:p>
        </w:tc>
        <w:tc>
          <w:tcPr>
            <w:tcW w:w="1605" w:type="dxa"/>
            <w:vAlign w:val="bottom"/>
          </w:tcPr>
          <w:p w14:paraId="026CBB69" w14:textId="77777777" w:rsidR="005D7986" w:rsidRPr="00312551" w:rsidRDefault="005D7986" w:rsidP="00A01A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551">
              <w:rPr>
                <w:rFonts w:ascii="Times New Roman" w:hAnsi="Times New Roman" w:cs="Times New Roman"/>
                <w:color w:val="000000"/>
                <w:sz w:val="20"/>
                <w:szCs w:val="20"/>
              </w:rPr>
              <w:t>12-80 (1988-2005)</w:t>
            </w:r>
          </w:p>
        </w:tc>
      </w:tr>
      <w:tr w:rsidR="005D7986" w:rsidRPr="000D3B71" w14:paraId="0181A0FA" w14:textId="77777777" w:rsidTr="00A01A49">
        <w:tc>
          <w:tcPr>
            <w:cnfStyle w:val="001000000000" w:firstRow="0" w:lastRow="0" w:firstColumn="1" w:lastColumn="0" w:oddVBand="0" w:evenVBand="0" w:oddHBand="0" w:evenHBand="0" w:firstRowFirstColumn="0" w:firstRowLastColumn="0" w:lastRowFirstColumn="0" w:lastRowLastColumn="0"/>
            <w:tcW w:w="1624" w:type="dxa"/>
          </w:tcPr>
          <w:p w14:paraId="5DA61F5A" w14:textId="77777777" w:rsidR="005D7986" w:rsidRPr="007677AA" w:rsidRDefault="005D7986" w:rsidP="00A01A49">
            <w:pPr>
              <w:rPr>
                <w:rFonts w:ascii="Times New Roman" w:hAnsi="Times New Roman" w:cs="Times New Roman"/>
                <w:b w:val="0"/>
                <w:sz w:val="20"/>
                <w:szCs w:val="20"/>
              </w:rPr>
            </w:pPr>
            <w:r w:rsidRPr="00EF3535">
              <w:rPr>
                <w:rFonts w:ascii="Times New Roman" w:hAnsi="Times New Roman" w:cs="Times New Roman"/>
                <w:b w:val="0"/>
                <w:sz w:val="20"/>
                <w:szCs w:val="20"/>
              </w:rPr>
              <w:t>Sweden</w:t>
            </w:r>
          </w:p>
        </w:tc>
        <w:tc>
          <w:tcPr>
            <w:tcW w:w="1461" w:type="dxa"/>
            <w:vAlign w:val="bottom"/>
          </w:tcPr>
          <w:p w14:paraId="490D9E8E" w14:textId="77777777" w:rsidR="005D7986" w:rsidRPr="003F7DC9"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7DC9">
              <w:rPr>
                <w:rFonts w:ascii="Times New Roman" w:hAnsi="Times New Roman" w:cs="Times New Roman"/>
                <w:color w:val="000000"/>
                <w:sz w:val="20"/>
                <w:szCs w:val="20"/>
              </w:rPr>
              <w:t>1500</w:t>
            </w:r>
          </w:p>
        </w:tc>
        <w:tc>
          <w:tcPr>
            <w:tcW w:w="1391" w:type="dxa"/>
            <w:vAlign w:val="bottom"/>
          </w:tcPr>
          <w:p w14:paraId="2A8885C7" w14:textId="77777777" w:rsidR="005D7986" w:rsidRPr="003F7DC9"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7DC9">
              <w:rPr>
                <w:rFonts w:ascii="Times New Roman" w:hAnsi="Times New Roman" w:cs="Times New Roman"/>
                <w:color w:val="000000"/>
                <w:sz w:val="20"/>
                <w:szCs w:val="20"/>
              </w:rPr>
              <w:t>3000</w:t>
            </w:r>
          </w:p>
        </w:tc>
        <w:tc>
          <w:tcPr>
            <w:tcW w:w="1561" w:type="dxa"/>
            <w:vAlign w:val="bottom"/>
          </w:tcPr>
          <w:p w14:paraId="5280F51D" w14:textId="77777777" w:rsidR="005D7986"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Individuals</w:t>
            </w:r>
          </w:p>
          <w:p w14:paraId="384840DD" w14:textId="77777777" w:rsidR="005D7986" w:rsidRPr="003F7DC9"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t>(passage)</w:t>
            </w:r>
          </w:p>
        </w:tc>
        <w:tc>
          <w:tcPr>
            <w:tcW w:w="1418" w:type="dxa"/>
            <w:vAlign w:val="bottom"/>
          </w:tcPr>
          <w:p w14:paraId="46ED2445" w14:textId="77777777" w:rsidR="005D7986" w:rsidRPr="003F7DC9"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F7DC9">
              <w:rPr>
                <w:rFonts w:ascii="Times New Roman" w:hAnsi="Times New Roman" w:cs="Times New Roman"/>
                <w:color w:val="000000"/>
                <w:sz w:val="20"/>
                <w:szCs w:val="20"/>
              </w:rPr>
              <w:t>2012</w:t>
            </w:r>
          </w:p>
        </w:tc>
        <w:tc>
          <w:tcPr>
            <w:tcW w:w="1605" w:type="dxa"/>
            <w:vAlign w:val="bottom"/>
          </w:tcPr>
          <w:p w14:paraId="12953792" w14:textId="77777777" w:rsidR="005D7986" w:rsidRDefault="005D7986" w:rsidP="00A01A4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D7986" w:rsidRPr="000D3B71" w14:paraId="042C8A06" w14:textId="77777777" w:rsidTr="00A01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65094E7D" w14:textId="77777777" w:rsidR="005D7986" w:rsidRPr="007677AA" w:rsidRDefault="005D7986" w:rsidP="00A01A49">
            <w:pPr>
              <w:rPr>
                <w:rFonts w:ascii="Times New Roman" w:hAnsi="Times New Roman" w:cs="Times New Roman"/>
                <w:b w:val="0"/>
                <w:sz w:val="20"/>
                <w:szCs w:val="20"/>
              </w:rPr>
            </w:pPr>
            <w:r w:rsidRPr="00EF3535">
              <w:rPr>
                <w:rFonts w:ascii="Times New Roman" w:hAnsi="Times New Roman" w:cs="Times New Roman"/>
                <w:b w:val="0"/>
                <w:sz w:val="20"/>
                <w:szCs w:val="20"/>
              </w:rPr>
              <w:t>UK</w:t>
            </w:r>
          </w:p>
        </w:tc>
        <w:tc>
          <w:tcPr>
            <w:tcW w:w="1461" w:type="dxa"/>
            <w:vAlign w:val="bottom"/>
          </w:tcPr>
          <w:p w14:paraId="3115100B"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7000</w:t>
            </w:r>
          </w:p>
        </w:tc>
        <w:tc>
          <w:tcPr>
            <w:tcW w:w="1391" w:type="dxa"/>
            <w:vAlign w:val="bottom"/>
          </w:tcPr>
          <w:p w14:paraId="101533E4"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7000</w:t>
            </w:r>
          </w:p>
        </w:tc>
        <w:tc>
          <w:tcPr>
            <w:tcW w:w="1561" w:type="dxa"/>
            <w:vAlign w:val="bottom"/>
          </w:tcPr>
          <w:p w14:paraId="187466A8" w14:textId="77777777" w:rsidR="005D7986"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11B10">
              <w:rPr>
                <w:rFonts w:ascii="Times New Roman" w:hAnsi="Times New Roman" w:cs="Times New Roman"/>
                <w:color w:val="000000"/>
                <w:sz w:val="20"/>
                <w:szCs w:val="20"/>
              </w:rPr>
              <w:t>Individuals</w:t>
            </w:r>
          </w:p>
          <w:p w14:paraId="4492F0AE"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t>(wintering)</w:t>
            </w:r>
          </w:p>
        </w:tc>
        <w:tc>
          <w:tcPr>
            <w:tcW w:w="1418" w:type="dxa"/>
            <w:vAlign w:val="bottom"/>
          </w:tcPr>
          <w:p w14:paraId="54281F26"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2005</w:t>
            </w:r>
          </w:p>
        </w:tc>
        <w:tc>
          <w:tcPr>
            <w:tcW w:w="1605" w:type="dxa"/>
            <w:vAlign w:val="bottom"/>
          </w:tcPr>
          <w:p w14:paraId="223FC9C7" w14:textId="77777777" w:rsidR="005D7986" w:rsidRPr="00311B10" w:rsidRDefault="005D7986" w:rsidP="00A01A4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1B10">
              <w:rPr>
                <w:rFonts w:ascii="Times New Roman" w:hAnsi="Times New Roman" w:cs="Times New Roman"/>
                <w:color w:val="000000"/>
                <w:sz w:val="20"/>
                <w:szCs w:val="20"/>
              </w:rPr>
              <w:t>6239 (1984)</w:t>
            </w:r>
          </w:p>
        </w:tc>
      </w:tr>
    </w:tbl>
    <w:p w14:paraId="3BB7BA88" w14:textId="77777777" w:rsidR="005D7986" w:rsidRDefault="005D7986" w:rsidP="005D7986">
      <w:pPr>
        <w:spacing w:after="0" w:line="240" w:lineRule="auto"/>
        <w:jc w:val="both"/>
        <w:rPr>
          <w:rFonts w:ascii="Times New Roman" w:hAnsi="Times New Roman" w:cs="Times New Roman"/>
          <w:lang w:val="en-US"/>
        </w:rPr>
      </w:pPr>
    </w:p>
    <w:p w14:paraId="714D9968" w14:textId="110F4A30" w:rsidR="005D7986" w:rsidRDefault="005D7986" w:rsidP="005D7986">
      <w:pPr>
        <w:spacing w:after="0" w:line="240" w:lineRule="auto"/>
        <w:jc w:val="both"/>
        <w:rPr>
          <w:rFonts w:ascii="Times New Roman" w:hAnsi="Times New Roman" w:cs="Times New Roman"/>
          <w:lang w:val="en-US"/>
        </w:rPr>
      </w:pPr>
      <w:r>
        <w:rPr>
          <w:rFonts w:ascii="Times New Roman" w:hAnsi="Times New Roman" w:cs="Times New Roman"/>
          <w:lang w:val="en-US"/>
        </w:rPr>
        <w:t>Two countries reported the national short term trend as decreasing (Netherlands, UK), one as stable (Estonia), one as fluctuating (Poland, one as increasing (Latvia) and five as unknown (Belgium, France, Ireland, Lithuania, Sweden). The long term trend was reported by three countries as decreasing (Estonia, Ireland, UK), by one as stable (Latvia), by two as increasing (Netherlands, Poland) and by four as unknown (Belgium, France, Lithuania, Sweden).</w:t>
      </w:r>
    </w:p>
    <w:p w14:paraId="127BCFA5" w14:textId="77777777" w:rsidR="005D7986" w:rsidRPr="005D7986" w:rsidRDefault="005D7986" w:rsidP="005D7986">
      <w:pPr>
        <w:shd w:val="clear" w:color="auto" w:fill="FFFFFF" w:themeFill="background1"/>
        <w:spacing w:after="0" w:line="240" w:lineRule="auto"/>
        <w:jc w:val="both"/>
        <w:rPr>
          <w:rFonts w:ascii="Times New Roman" w:hAnsi="Times New Roman" w:cs="Times New Roman"/>
          <w:lang w:val="en-US"/>
        </w:rPr>
      </w:pPr>
    </w:p>
    <w:p w14:paraId="1C3B9ABC" w14:textId="77777777" w:rsidR="005D7986" w:rsidRDefault="005D7986" w:rsidP="00C022CA">
      <w:pPr>
        <w:spacing w:after="0" w:line="240" w:lineRule="auto"/>
        <w:jc w:val="both"/>
        <w:rPr>
          <w:rFonts w:ascii="Times New Roman" w:hAnsi="Times New Roman" w:cs="Times New Roman"/>
          <w:lang w:val="en-US"/>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865"/>
      </w:tblGrid>
      <w:tr w:rsidR="00DC281D" w14:paraId="5567CE42" w14:textId="77777777" w:rsidTr="005D7986">
        <w:trPr>
          <w:trHeight w:val="3974"/>
        </w:trPr>
        <w:tc>
          <w:tcPr>
            <w:tcW w:w="4956" w:type="dxa"/>
          </w:tcPr>
          <w:p w14:paraId="4EFDFF09" w14:textId="208D72D8" w:rsidR="00DC281D" w:rsidRDefault="00DC281D" w:rsidP="00C022CA">
            <w:pPr>
              <w:jc w:val="both"/>
              <w:rPr>
                <w:rFonts w:ascii="Times New Roman" w:hAnsi="Times New Roman" w:cs="Times New Roman"/>
              </w:rPr>
            </w:pPr>
            <w:r>
              <w:rPr>
                <w:noProof/>
              </w:rPr>
              <w:drawing>
                <wp:inline distT="0" distB="0" distL="0" distR="0" wp14:anchorId="6D7B7CC4" wp14:editId="39D84185">
                  <wp:extent cx="2962275" cy="2400300"/>
                  <wp:effectExtent l="0" t="0" r="9525"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865" w:type="dxa"/>
          </w:tcPr>
          <w:p w14:paraId="012DCEEB" w14:textId="1FBF99BA" w:rsidR="00DC281D" w:rsidRDefault="00DC281D" w:rsidP="00C022CA">
            <w:pPr>
              <w:jc w:val="both"/>
              <w:rPr>
                <w:rFonts w:ascii="Times New Roman" w:hAnsi="Times New Roman" w:cs="Times New Roman"/>
              </w:rPr>
            </w:pPr>
            <w:r>
              <w:rPr>
                <w:noProof/>
              </w:rPr>
              <w:drawing>
                <wp:inline distT="0" distB="0" distL="0" distR="0" wp14:anchorId="14793BE8" wp14:editId="5FFA838A">
                  <wp:extent cx="2895600" cy="2390775"/>
                  <wp:effectExtent l="0" t="0" r="0"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0D78705F" w14:textId="77777777" w:rsidR="005D7986" w:rsidRDefault="005D7986" w:rsidP="005D7986">
      <w:pPr>
        <w:shd w:val="clear" w:color="auto" w:fill="FFFFFF" w:themeFill="background1"/>
        <w:spacing w:after="0" w:line="240" w:lineRule="auto"/>
        <w:jc w:val="both"/>
        <w:rPr>
          <w:rFonts w:ascii="Times New Roman" w:hAnsi="Times New Roman" w:cs="Times New Roman"/>
          <w:i/>
          <w:lang w:val="en-US"/>
        </w:rPr>
      </w:pPr>
    </w:p>
    <w:p w14:paraId="767980E2" w14:textId="77777777" w:rsidR="005F0C1F" w:rsidRDefault="005F0C1F" w:rsidP="005F0C1F">
      <w:pPr>
        <w:shd w:val="clear" w:color="auto" w:fill="DBE5F1" w:themeFill="accent1" w:themeFillTint="33"/>
        <w:spacing w:after="0" w:line="240" w:lineRule="auto"/>
        <w:jc w:val="both"/>
        <w:rPr>
          <w:rFonts w:ascii="Times New Roman" w:hAnsi="Times New Roman" w:cs="Times New Roman"/>
          <w:i/>
          <w:lang w:val="en-US"/>
        </w:rPr>
      </w:pPr>
      <w:r>
        <w:rPr>
          <w:rFonts w:ascii="Times New Roman" w:hAnsi="Times New Roman" w:cs="Times New Roman"/>
          <w:i/>
          <w:lang w:val="en-US"/>
        </w:rPr>
        <w:lastRenderedPageBreak/>
        <w:t xml:space="preserve">4. </w:t>
      </w:r>
      <w:r w:rsidRPr="00C66340">
        <w:rPr>
          <w:rFonts w:ascii="Times New Roman" w:hAnsi="Times New Roman" w:cs="Times New Roman"/>
          <w:i/>
          <w:lang w:val="en-US"/>
        </w:rPr>
        <w:t>National implementation structures</w:t>
      </w:r>
    </w:p>
    <w:p w14:paraId="2E5262CD" w14:textId="77777777" w:rsidR="005F0C1F" w:rsidRDefault="005F0C1F" w:rsidP="005F0C1F">
      <w:pPr>
        <w:spacing w:after="0" w:line="240" w:lineRule="auto"/>
        <w:jc w:val="both"/>
        <w:rPr>
          <w:rFonts w:ascii="Times New Roman" w:hAnsi="Times New Roman" w:cs="Times New Roman"/>
          <w:i/>
          <w:lang w:val="en-US"/>
        </w:rPr>
      </w:pPr>
    </w:p>
    <w:p w14:paraId="29A52053" w14:textId="114C5B85" w:rsidR="005F0C1F" w:rsidRPr="00747A31" w:rsidRDefault="005F0C1F" w:rsidP="005F0C1F">
      <w:pPr>
        <w:spacing w:after="0" w:line="240" w:lineRule="auto"/>
        <w:jc w:val="both"/>
        <w:rPr>
          <w:rFonts w:ascii="Times New Roman" w:hAnsi="Times New Roman" w:cs="Times New Roman"/>
          <w:lang w:val="en-US"/>
        </w:rPr>
      </w:pPr>
      <w:r>
        <w:rPr>
          <w:rFonts w:ascii="Times New Roman" w:hAnsi="Times New Roman" w:cs="Times New Roman"/>
          <w:lang w:val="en-US"/>
        </w:rPr>
        <w:t>Three countries (Estonia Ireland, UK) countries reported having established National Action Plans for the Bewick’s Swan. None of the range states reported having established National Working Groups for the species to date.</w:t>
      </w:r>
    </w:p>
    <w:p w14:paraId="3ED5DF6D" w14:textId="77777777" w:rsidR="005F0C1F" w:rsidRDefault="005F0C1F" w:rsidP="005F0C1F">
      <w:pPr>
        <w:spacing w:after="0" w:line="240" w:lineRule="auto"/>
        <w:jc w:val="both"/>
        <w:rPr>
          <w:rFonts w:ascii="Times New Roman" w:hAnsi="Times New Roman" w:cs="Times New Roman"/>
          <w:i/>
          <w:lang w:val="en-US"/>
        </w:rPr>
      </w:pPr>
    </w:p>
    <w:tbl>
      <w:tblPr>
        <w:tblStyle w:val="TableGrid"/>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5"/>
      </w:tblGrid>
      <w:tr w:rsidR="005F0C1F" w14:paraId="227B10F9" w14:textId="77777777" w:rsidTr="005F0C1F">
        <w:trPr>
          <w:trHeight w:val="3823"/>
        </w:trPr>
        <w:tc>
          <w:tcPr>
            <w:tcW w:w="4536" w:type="dxa"/>
          </w:tcPr>
          <w:p w14:paraId="2DE9392F" w14:textId="730A3B7F" w:rsidR="005F0C1F" w:rsidRPr="00747A31" w:rsidRDefault="005F0C1F" w:rsidP="00035F0B">
            <w:pPr>
              <w:jc w:val="both"/>
              <w:rPr>
                <w:rFonts w:ascii="Times New Roman" w:hAnsi="Times New Roman" w:cs="Times New Roman"/>
              </w:rPr>
            </w:pPr>
            <w:r>
              <w:rPr>
                <w:noProof/>
              </w:rPr>
              <w:drawing>
                <wp:inline distT="0" distB="0" distL="0" distR="0" wp14:anchorId="6A9962E2" wp14:editId="7D929381">
                  <wp:extent cx="2733675" cy="2209800"/>
                  <wp:effectExtent l="0" t="0" r="952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805" w:type="dxa"/>
          </w:tcPr>
          <w:p w14:paraId="674378B8" w14:textId="490D3C62" w:rsidR="005F0C1F" w:rsidRPr="00747A31" w:rsidRDefault="005F0C1F" w:rsidP="00035F0B">
            <w:pPr>
              <w:jc w:val="both"/>
              <w:rPr>
                <w:rFonts w:ascii="Times New Roman" w:hAnsi="Times New Roman" w:cs="Times New Roman"/>
              </w:rPr>
            </w:pPr>
            <w:r>
              <w:rPr>
                <w:noProof/>
              </w:rPr>
              <w:drawing>
                <wp:inline distT="0" distB="0" distL="0" distR="0" wp14:anchorId="1BD25CDC" wp14:editId="7B31B518">
                  <wp:extent cx="2876550" cy="22098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14:paraId="6646EA09" w14:textId="77777777" w:rsidR="005F0C1F" w:rsidRDefault="005F0C1F" w:rsidP="005F0C1F">
      <w:pPr>
        <w:shd w:val="clear" w:color="auto" w:fill="DBE5F1" w:themeFill="accent1" w:themeFillTint="33"/>
        <w:spacing w:after="0" w:line="240" w:lineRule="auto"/>
        <w:jc w:val="both"/>
        <w:rPr>
          <w:rFonts w:ascii="Times New Roman" w:hAnsi="Times New Roman" w:cs="Times New Roman"/>
          <w:i/>
          <w:lang w:val="en-US"/>
        </w:rPr>
      </w:pPr>
      <w:r>
        <w:rPr>
          <w:rFonts w:ascii="Times New Roman" w:hAnsi="Times New Roman" w:cs="Times New Roman"/>
          <w:i/>
          <w:lang w:val="en-US"/>
        </w:rPr>
        <w:t>5. Implementation of Action Plan activities</w:t>
      </w:r>
    </w:p>
    <w:p w14:paraId="498D4358" w14:textId="77777777" w:rsidR="005F0C1F" w:rsidRDefault="005F0C1F" w:rsidP="005F0C1F">
      <w:pPr>
        <w:spacing w:after="0" w:line="240" w:lineRule="auto"/>
        <w:jc w:val="both"/>
        <w:rPr>
          <w:rFonts w:ascii="Times New Roman" w:hAnsi="Times New Roman" w:cs="Times New Roman"/>
          <w:i/>
          <w:lang w:val="en-US"/>
        </w:rPr>
      </w:pPr>
    </w:p>
    <w:p w14:paraId="4B5D6C45" w14:textId="4D9E9BAE" w:rsidR="005F0C1F" w:rsidRDefault="005F0C1F" w:rsidP="005F0C1F">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5.1. Action Plan Result 1 – </w:t>
      </w:r>
      <w:r w:rsidR="002E27EF" w:rsidRPr="002E27EF">
        <w:rPr>
          <w:rFonts w:ascii="Times New Roman" w:hAnsi="Times New Roman" w:cs="Times New Roman"/>
          <w:i/>
          <w:lang w:val="en-US"/>
        </w:rPr>
        <w:t>A chain of key sites, sufficient to support the population throughout its annual cycle, is sustained across its flyway</w:t>
      </w:r>
    </w:p>
    <w:p w14:paraId="71E4FA72" w14:textId="77777777" w:rsidR="005A5C57" w:rsidRDefault="005A5C57" w:rsidP="005A5C57">
      <w:pPr>
        <w:spacing w:after="0" w:line="240" w:lineRule="auto"/>
        <w:rPr>
          <w:rFonts w:ascii="Times New Roman" w:hAnsi="Times New Roman" w:cs="Times New Roman"/>
          <w:lang w:val="en-US"/>
        </w:rPr>
      </w:pPr>
    </w:p>
    <w:p w14:paraId="05E7941A" w14:textId="443C5383" w:rsidR="0053586F" w:rsidRDefault="00B61993" w:rsidP="0053586F">
      <w:pPr>
        <w:spacing w:after="0" w:line="240" w:lineRule="auto"/>
        <w:jc w:val="both"/>
        <w:rPr>
          <w:rFonts w:ascii="Times New Roman" w:hAnsi="Times New Roman" w:cs="Times New Roman"/>
          <w:lang w:val="en-US"/>
        </w:rPr>
      </w:pPr>
      <w:r>
        <w:rPr>
          <w:rFonts w:ascii="Times New Roman" w:hAnsi="Times New Roman" w:cs="Times New Roman"/>
          <w:lang w:val="en-US"/>
        </w:rPr>
        <w:t xml:space="preserve">Activity 1.1 </w:t>
      </w:r>
      <w:r w:rsidR="00CD73F0">
        <w:rPr>
          <w:rFonts w:ascii="Times New Roman" w:hAnsi="Times New Roman" w:cs="Times New Roman"/>
          <w:lang w:val="en-US"/>
        </w:rPr>
        <w:t>which</w:t>
      </w:r>
      <w:r w:rsidR="00CD73F0" w:rsidRPr="00CD73F0">
        <w:rPr>
          <w:rFonts w:ascii="Times New Roman" w:hAnsi="Times New Roman" w:cs="Times New Roman"/>
          <w:lang w:val="en-US"/>
        </w:rPr>
        <w:t xml:space="preserve"> </w:t>
      </w:r>
      <w:r w:rsidR="00CD73F0">
        <w:rPr>
          <w:rFonts w:ascii="Times New Roman" w:hAnsi="Times New Roman" w:cs="Times New Roman"/>
          <w:lang w:val="en-US"/>
        </w:rPr>
        <w:t xml:space="preserve">foresees </w:t>
      </w:r>
      <w:r w:rsidR="00CD73F0" w:rsidRPr="00CD73F0">
        <w:rPr>
          <w:rFonts w:ascii="Times New Roman" w:hAnsi="Times New Roman" w:cs="Times New Roman"/>
          <w:lang w:val="en-US"/>
        </w:rPr>
        <w:t xml:space="preserve">steps </w:t>
      </w:r>
      <w:r w:rsidR="00CD73F0">
        <w:rPr>
          <w:rFonts w:ascii="Times New Roman" w:hAnsi="Times New Roman" w:cs="Times New Roman"/>
          <w:lang w:val="en-US"/>
        </w:rPr>
        <w:t>to be</w:t>
      </w:r>
      <w:r w:rsidR="00CD73F0" w:rsidRPr="00CD73F0">
        <w:rPr>
          <w:rFonts w:ascii="Times New Roman" w:hAnsi="Times New Roman" w:cs="Times New Roman"/>
          <w:lang w:val="en-US"/>
        </w:rPr>
        <w:t xml:space="preserve"> taken to ensure that areas important for breeding a</w:t>
      </w:r>
      <w:r w:rsidR="00CD73F0">
        <w:rPr>
          <w:rFonts w:ascii="Times New Roman" w:hAnsi="Times New Roman" w:cs="Times New Roman"/>
          <w:lang w:val="en-US"/>
        </w:rPr>
        <w:t>nd moulting birds are protected only applies only to Russia, from which no response was received (</w:t>
      </w:r>
      <w:r w:rsidRPr="00B61993">
        <w:rPr>
          <w:rFonts w:ascii="Times New Roman" w:hAnsi="Times New Roman" w:cs="Times New Roman"/>
          <w:i/>
          <w:lang w:val="en-US"/>
        </w:rPr>
        <w:t>high priority</w:t>
      </w:r>
      <w:r>
        <w:rPr>
          <w:rFonts w:ascii="Times New Roman" w:hAnsi="Times New Roman" w:cs="Times New Roman"/>
          <w:lang w:val="en-US"/>
        </w:rPr>
        <w:t xml:space="preserve"> / </w:t>
      </w:r>
      <w:r w:rsidR="00CD73F0">
        <w:rPr>
          <w:rFonts w:ascii="Times New Roman" w:hAnsi="Times New Roman" w:cs="Times New Roman"/>
          <w:lang w:val="en-US"/>
        </w:rPr>
        <w:t>0%).</w:t>
      </w:r>
      <w:r w:rsidR="00B3048F">
        <w:rPr>
          <w:rFonts w:ascii="Times New Roman" w:hAnsi="Times New Roman" w:cs="Times New Roman"/>
          <w:lang w:val="en-US"/>
        </w:rPr>
        <w:t xml:space="preserve"> Three range states (Belgium, Estonia, Netherlands / 20%) reported fully implementing activity 1.2 (maintaining key roosting and foraging sites at staging and wintering areas in favourable conditions</w:t>
      </w:r>
      <w:r>
        <w:rPr>
          <w:rFonts w:ascii="Times New Roman" w:hAnsi="Times New Roman" w:cs="Times New Roman"/>
          <w:lang w:val="en-US"/>
        </w:rPr>
        <w:t xml:space="preserve"> / </w:t>
      </w:r>
      <w:r w:rsidRPr="00B61993">
        <w:rPr>
          <w:rFonts w:ascii="Times New Roman" w:hAnsi="Times New Roman" w:cs="Times New Roman"/>
          <w:i/>
          <w:lang w:val="en-US"/>
        </w:rPr>
        <w:t>high priority</w:t>
      </w:r>
      <w:r w:rsidR="00B3048F">
        <w:rPr>
          <w:rFonts w:ascii="Times New Roman" w:hAnsi="Times New Roman" w:cs="Times New Roman"/>
          <w:lang w:val="en-US"/>
        </w:rPr>
        <w:t>).</w:t>
      </w:r>
      <w:r w:rsidR="0053586F">
        <w:rPr>
          <w:rFonts w:ascii="Times New Roman" w:hAnsi="Times New Roman" w:cs="Times New Roman"/>
          <w:lang w:val="en-US"/>
        </w:rPr>
        <w:t xml:space="preserve"> Activity 1.3 regarding the maintenance/restoration of </w:t>
      </w:r>
      <w:r w:rsidR="0053586F" w:rsidRPr="0053586F">
        <w:rPr>
          <w:rFonts w:ascii="Times New Roman" w:hAnsi="Times New Roman" w:cs="Times New Roman"/>
          <w:lang w:val="en-US"/>
        </w:rPr>
        <w:t>aquatic macrophyte availability at key stop over and wintering sites through managin</w:t>
      </w:r>
      <w:r w:rsidR="0053586F">
        <w:rPr>
          <w:rFonts w:ascii="Times New Roman" w:hAnsi="Times New Roman" w:cs="Times New Roman"/>
          <w:lang w:val="en-US"/>
        </w:rPr>
        <w:t>g water level and water quality applies to Estonia and the Netherlands, of which Estonia reported full and the Netherlands partial implementation (50%</w:t>
      </w:r>
      <w:r>
        <w:rPr>
          <w:rFonts w:ascii="Times New Roman" w:hAnsi="Times New Roman" w:cs="Times New Roman"/>
          <w:lang w:val="en-US"/>
        </w:rPr>
        <w:t xml:space="preserve"> /</w:t>
      </w:r>
      <w:r w:rsidRPr="00B61993">
        <w:rPr>
          <w:rFonts w:ascii="Times New Roman" w:hAnsi="Times New Roman" w:cs="Times New Roman"/>
          <w:i/>
          <w:lang w:val="en-US"/>
        </w:rPr>
        <w:t>essential priority</w:t>
      </w:r>
      <w:r w:rsidR="0053586F">
        <w:rPr>
          <w:rFonts w:ascii="Times New Roman" w:hAnsi="Times New Roman" w:cs="Times New Roman"/>
          <w:lang w:val="en-US"/>
        </w:rPr>
        <w:t>). Four countries (Belgium, France, Lithuania, UK / 27%) reported that</w:t>
      </w:r>
      <w:r w:rsidR="0053586F" w:rsidRPr="0053586F">
        <w:rPr>
          <w:rFonts w:ascii="Times New Roman" w:hAnsi="Times New Roman" w:cs="Times New Roman"/>
          <w:lang w:val="en-US"/>
        </w:rPr>
        <w:t xml:space="preserve"> disturbance at key sites </w:t>
      </w:r>
      <w:r w:rsidR="0053586F">
        <w:rPr>
          <w:rFonts w:ascii="Times New Roman" w:hAnsi="Times New Roman" w:cs="Times New Roman"/>
          <w:lang w:val="en-US"/>
        </w:rPr>
        <w:t>is</w:t>
      </w:r>
      <w:r w:rsidR="0053586F" w:rsidRPr="0053586F">
        <w:rPr>
          <w:rFonts w:ascii="Times New Roman" w:hAnsi="Times New Roman" w:cs="Times New Roman"/>
          <w:lang w:val="en-US"/>
        </w:rPr>
        <w:t xml:space="preserve"> bein</w:t>
      </w:r>
      <w:r w:rsidR="0053586F">
        <w:rPr>
          <w:rFonts w:ascii="Times New Roman" w:hAnsi="Times New Roman" w:cs="Times New Roman"/>
          <w:lang w:val="en-US"/>
        </w:rPr>
        <w:t>g reduced and kept to a minimum (activity 1.4</w:t>
      </w:r>
      <w:r>
        <w:rPr>
          <w:rFonts w:ascii="Times New Roman" w:hAnsi="Times New Roman" w:cs="Times New Roman"/>
          <w:lang w:val="en-US"/>
        </w:rPr>
        <w:t xml:space="preserve"> / </w:t>
      </w:r>
      <w:r w:rsidRPr="00B61993">
        <w:rPr>
          <w:rFonts w:ascii="Times New Roman" w:hAnsi="Times New Roman" w:cs="Times New Roman"/>
          <w:i/>
          <w:lang w:val="en-US"/>
        </w:rPr>
        <w:t>high priority</w:t>
      </w:r>
      <w:r w:rsidR="0053586F">
        <w:rPr>
          <w:rFonts w:ascii="Times New Roman" w:hAnsi="Times New Roman" w:cs="Times New Roman"/>
          <w:lang w:val="en-US"/>
        </w:rPr>
        <w:t>).</w:t>
      </w:r>
    </w:p>
    <w:p w14:paraId="11BAC954" w14:textId="76751D07" w:rsidR="00CD73F0" w:rsidRDefault="0053586F" w:rsidP="00CD73F0">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44"/>
      </w:tblGrid>
      <w:tr w:rsidR="0053586F" w14:paraId="180A0AA2" w14:textId="77777777" w:rsidTr="0053586F">
        <w:tc>
          <w:tcPr>
            <w:tcW w:w="4530" w:type="dxa"/>
          </w:tcPr>
          <w:p w14:paraId="2BC1CD6A" w14:textId="5446992E" w:rsidR="0053586F" w:rsidRDefault="0053586F" w:rsidP="00CD73F0">
            <w:pPr>
              <w:jc w:val="both"/>
              <w:rPr>
                <w:rFonts w:ascii="Times New Roman" w:hAnsi="Times New Roman" w:cs="Times New Roman"/>
              </w:rPr>
            </w:pPr>
            <w:r>
              <w:rPr>
                <w:noProof/>
              </w:rPr>
              <w:drawing>
                <wp:inline distT="0" distB="0" distL="0" distR="0" wp14:anchorId="336F599F" wp14:editId="3CFD5606">
                  <wp:extent cx="2790825" cy="2352675"/>
                  <wp:effectExtent l="0" t="0" r="9525" b="95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530" w:type="dxa"/>
          </w:tcPr>
          <w:p w14:paraId="44F221DE" w14:textId="315016F6" w:rsidR="0053586F" w:rsidRDefault="0053586F" w:rsidP="00CD73F0">
            <w:pPr>
              <w:jc w:val="both"/>
              <w:rPr>
                <w:rFonts w:ascii="Times New Roman" w:hAnsi="Times New Roman" w:cs="Times New Roman"/>
              </w:rPr>
            </w:pPr>
            <w:r>
              <w:rPr>
                <w:noProof/>
              </w:rPr>
              <w:drawing>
                <wp:inline distT="0" distB="0" distL="0" distR="0" wp14:anchorId="688D9AFB" wp14:editId="5DDA0B34">
                  <wp:extent cx="2657475" cy="2333625"/>
                  <wp:effectExtent l="0" t="0" r="9525" b="952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7527BE27" w14:textId="77777777" w:rsidR="0053586F" w:rsidRDefault="0053586F" w:rsidP="00CD73F0">
      <w:pPr>
        <w:spacing w:after="0" w:line="240" w:lineRule="auto"/>
        <w:jc w:val="both"/>
        <w:rPr>
          <w:rFonts w:ascii="Times New Roman" w:hAnsi="Times New Roman" w:cs="Times New Roman"/>
          <w:lang w:val="en-US"/>
        </w:rPr>
      </w:pPr>
    </w:p>
    <w:p w14:paraId="25C344EF" w14:textId="25705722" w:rsidR="00C23732" w:rsidRDefault="005B167B" w:rsidP="00CD73F0">
      <w:pPr>
        <w:spacing w:after="0" w:line="240" w:lineRule="auto"/>
        <w:jc w:val="both"/>
        <w:rPr>
          <w:rFonts w:ascii="Times New Roman" w:hAnsi="Times New Roman" w:cs="Times New Roman"/>
          <w:lang w:val="en-US"/>
        </w:rPr>
      </w:pPr>
      <w:r>
        <w:rPr>
          <w:rFonts w:ascii="Times New Roman" w:hAnsi="Times New Roman" w:cs="Times New Roman"/>
          <w:lang w:val="en-US"/>
        </w:rPr>
        <w:t xml:space="preserve">Five range states (Belgium, France, Ireland, Netherlands, </w:t>
      </w:r>
      <w:proofErr w:type="gramStart"/>
      <w:r>
        <w:rPr>
          <w:rFonts w:ascii="Times New Roman" w:hAnsi="Times New Roman" w:cs="Times New Roman"/>
          <w:lang w:val="en-US"/>
        </w:rPr>
        <w:t>UK</w:t>
      </w:r>
      <w:proofErr w:type="gramEnd"/>
      <w:r>
        <w:rPr>
          <w:rFonts w:ascii="Times New Roman" w:hAnsi="Times New Roman" w:cs="Times New Roman"/>
          <w:lang w:val="en-US"/>
        </w:rPr>
        <w:t xml:space="preserve"> / 33%</w:t>
      </w:r>
      <w:r w:rsidR="00B61993">
        <w:rPr>
          <w:rFonts w:ascii="Times New Roman" w:hAnsi="Times New Roman" w:cs="Times New Roman"/>
          <w:lang w:val="en-US"/>
        </w:rPr>
        <w:t xml:space="preserve"> / </w:t>
      </w:r>
      <w:r w:rsidR="00B61993" w:rsidRPr="00B61993">
        <w:rPr>
          <w:rFonts w:ascii="Times New Roman" w:hAnsi="Times New Roman" w:cs="Times New Roman"/>
          <w:i/>
          <w:lang w:val="en-US"/>
        </w:rPr>
        <w:t>essential priority</w:t>
      </w:r>
      <w:r>
        <w:rPr>
          <w:rFonts w:ascii="Times New Roman" w:hAnsi="Times New Roman" w:cs="Times New Roman"/>
          <w:lang w:val="en-US"/>
        </w:rPr>
        <w:t xml:space="preserve">) reported full implementation of activity </w:t>
      </w:r>
      <w:r w:rsidR="009835E6" w:rsidRPr="009835E6">
        <w:rPr>
          <w:rFonts w:ascii="Times New Roman" w:hAnsi="Times New Roman" w:cs="Times New Roman"/>
          <w:lang w:val="en-US"/>
        </w:rPr>
        <w:t xml:space="preserve">1.5 </w:t>
      </w:r>
      <w:r>
        <w:rPr>
          <w:rFonts w:ascii="Times New Roman" w:hAnsi="Times New Roman" w:cs="Times New Roman"/>
          <w:lang w:val="en-US"/>
        </w:rPr>
        <w:t>regarding the avoidance or mitigation of</w:t>
      </w:r>
      <w:r w:rsidR="009835E6" w:rsidRPr="009835E6">
        <w:rPr>
          <w:rFonts w:ascii="Times New Roman" w:hAnsi="Times New Roman" w:cs="Times New Roman"/>
          <w:lang w:val="en-US"/>
        </w:rPr>
        <w:t xml:space="preserve"> negative impact</w:t>
      </w:r>
      <w:r>
        <w:rPr>
          <w:rFonts w:ascii="Times New Roman" w:hAnsi="Times New Roman" w:cs="Times New Roman"/>
          <w:lang w:val="en-US"/>
        </w:rPr>
        <w:t>s</w:t>
      </w:r>
      <w:r w:rsidR="009835E6" w:rsidRPr="009835E6">
        <w:rPr>
          <w:rFonts w:ascii="Times New Roman" w:hAnsi="Times New Roman" w:cs="Times New Roman"/>
          <w:lang w:val="en-US"/>
        </w:rPr>
        <w:t xml:space="preserve"> of infrastructure and industrial development </w:t>
      </w:r>
      <w:r>
        <w:rPr>
          <w:rFonts w:ascii="Times New Roman" w:hAnsi="Times New Roman" w:cs="Times New Roman"/>
          <w:lang w:val="en-US"/>
        </w:rPr>
        <w:t xml:space="preserve">at key sites. </w:t>
      </w:r>
      <w:r w:rsidR="00ED4CF9" w:rsidRPr="00ED4CF9">
        <w:rPr>
          <w:rFonts w:ascii="Times New Roman" w:hAnsi="Times New Roman" w:cs="Times New Roman"/>
          <w:lang w:val="en-US"/>
        </w:rPr>
        <w:t>No</w:t>
      </w:r>
      <w:r w:rsidR="00ED4CF9">
        <w:rPr>
          <w:rFonts w:ascii="Times New Roman" w:hAnsi="Times New Roman" w:cs="Times New Roman"/>
          <w:lang w:val="en-US"/>
        </w:rPr>
        <w:t>ne of the</w:t>
      </w:r>
      <w:r w:rsidR="007913E0">
        <w:rPr>
          <w:rFonts w:ascii="Times New Roman" w:hAnsi="Times New Roman" w:cs="Times New Roman"/>
          <w:lang w:val="en-US"/>
        </w:rPr>
        <w:t xml:space="preserve"> range states reported </w:t>
      </w:r>
      <w:r w:rsidR="00ED4CF9">
        <w:rPr>
          <w:rFonts w:ascii="Times New Roman" w:hAnsi="Times New Roman" w:cs="Times New Roman"/>
          <w:lang w:val="en-US"/>
        </w:rPr>
        <w:t xml:space="preserve">full </w:t>
      </w:r>
      <w:r w:rsidR="007913E0">
        <w:rPr>
          <w:rFonts w:ascii="Times New Roman" w:hAnsi="Times New Roman" w:cs="Times New Roman"/>
          <w:lang w:val="en-US"/>
        </w:rPr>
        <w:t xml:space="preserve">implementation of activity </w:t>
      </w:r>
      <w:r w:rsidR="007913E0" w:rsidRPr="007913E0">
        <w:rPr>
          <w:rFonts w:ascii="Times New Roman" w:hAnsi="Times New Roman" w:cs="Times New Roman"/>
          <w:lang w:val="en-US"/>
        </w:rPr>
        <w:t xml:space="preserve">1.6 </w:t>
      </w:r>
      <w:r w:rsidR="007913E0">
        <w:rPr>
          <w:rFonts w:ascii="Times New Roman" w:hAnsi="Times New Roman" w:cs="Times New Roman"/>
          <w:lang w:val="en-US"/>
        </w:rPr>
        <w:t>regarding the conduction of</w:t>
      </w:r>
      <w:r w:rsidR="007913E0" w:rsidRPr="007913E0">
        <w:rPr>
          <w:rFonts w:ascii="Times New Roman" w:hAnsi="Times New Roman" w:cs="Times New Roman"/>
          <w:lang w:val="en-US"/>
        </w:rPr>
        <w:t xml:space="preserve"> site-based Before-After/Control-Impact </w:t>
      </w:r>
      <w:r w:rsidR="007913E0" w:rsidRPr="007913E0">
        <w:rPr>
          <w:rFonts w:ascii="Times New Roman" w:hAnsi="Times New Roman" w:cs="Times New Roman"/>
          <w:lang w:val="en-US"/>
        </w:rPr>
        <w:lastRenderedPageBreak/>
        <w:t>(BACI) studies in relation to infrastructure development, to understand impacts and assess mitigation</w:t>
      </w:r>
      <w:r w:rsidR="00ED4CF9">
        <w:rPr>
          <w:rFonts w:ascii="Times New Roman" w:hAnsi="Times New Roman" w:cs="Times New Roman"/>
          <w:lang w:val="en-US"/>
        </w:rPr>
        <w:t xml:space="preserve"> (0</w:t>
      </w:r>
      <w:r w:rsidR="006F0FA2">
        <w:rPr>
          <w:rFonts w:ascii="Times New Roman" w:hAnsi="Times New Roman" w:cs="Times New Roman"/>
          <w:lang w:val="en-US"/>
        </w:rPr>
        <w:t>% / medium priority)</w:t>
      </w:r>
      <w:r w:rsidR="007913E0">
        <w:rPr>
          <w:rFonts w:ascii="Times New Roman" w:hAnsi="Times New Roman" w:cs="Times New Roman"/>
          <w:lang w:val="en-US"/>
        </w:rPr>
        <w:t xml:space="preserve">. </w:t>
      </w:r>
      <w:r w:rsidR="00934E5F">
        <w:rPr>
          <w:rFonts w:ascii="Times New Roman" w:hAnsi="Times New Roman" w:cs="Times New Roman"/>
          <w:lang w:val="en-US"/>
        </w:rPr>
        <w:t>A total of six range states (40%</w:t>
      </w:r>
      <w:r w:rsidR="006F0FA2">
        <w:rPr>
          <w:rFonts w:ascii="Times New Roman" w:hAnsi="Times New Roman" w:cs="Times New Roman"/>
          <w:lang w:val="en-US"/>
        </w:rPr>
        <w:t xml:space="preserve"> / high priority</w:t>
      </w:r>
      <w:r w:rsidR="00934E5F">
        <w:rPr>
          <w:rFonts w:ascii="Times New Roman" w:hAnsi="Times New Roman" w:cs="Times New Roman"/>
          <w:lang w:val="en-US"/>
        </w:rPr>
        <w:t>) reported that decision-</w:t>
      </w:r>
      <w:r w:rsidR="00934E5F" w:rsidRPr="00934E5F">
        <w:rPr>
          <w:rFonts w:ascii="Times New Roman" w:hAnsi="Times New Roman" w:cs="Times New Roman"/>
          <w:lang w:val="en-US"/>
        </w:rPr>
        <w:t xml:space="preserve">makers </w:t>
      </w:r>
      <w:r w:rsidR="00934E5F">
        <w:rPr>
          <w:rFonts w:ascii="Times New Roman" w:hAnsi="Times New Roman" w:cs="Times New Roman"/>
          <w:lang w:val="en-US"/>
        </w:rPr>
        <w:t xml:space="preserve">are </w:t>
      </w:r>
      <w:r w:rsidR="00934E5F" w:rsidRPr="00934E5F">
        <w:rPr>
          <w:rFonts w:ascii="Times New Roman" w:hAnsi="Times New Roman" w:cs="Times New Roman"/>
          <w:lang w:val="en-US"/>
        </w:rPr>
        <w:t>being informed about the most sensitive areas for infrastructure development in relatio</w:t>
      </w:r>
      <w:r w:rsidR="00934E5F">
        <w:rPr>
          <w:rFonts w:ascii="Times New Roman" w:hAnsi="Times New Roman" w:cs="Times New Roman"/>
          <w:lang w:val="en-US"/>
        </w:rPr>
        <w:t>n to Bewick's Swan conservation (activity 1.7).</w:t>
      </w:r>
    </w:p>
    <w:p w14:paraId="4737B3C9" w14:textId="77777777" w:rsidR="006F0FA2" w:rsidRDefault="006F0FA2" w:rsidP="00CD73F0">
      <w:pPr>
        <w:spacing w:after="0" w:line="240" w:lineRule="auto"/>
        <w:jc w:val="both"/>
        <w:rPr>
          <w:rFonts w:ascii="Times New Roman" w:hAnsi="Times New Roman" w:cs="Times New Roman"/>
          <w:lang w:val="en-US"/>
        </w:rPr>
      </w:pPr>
    </w:p>
    <w:tbl>
      <w:tblPr>
        <w:tblStyle w:val="TableGrid"/>
        <w:tblW w:w="9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520"/>
      </w:tblGrid>
      <w:tr w:rsidR="0051384C" w14:paraId="3EE635BF" w14:textId="77777777" w:rsidTr="0051384C">
        <w:trPr>
          <w:trHeight w:val="3990"/>
        </w:trPr>
        <w:tc>
          <w:tcPr>
            <w:tcW w:w="4670" w:type="dxa"/>
          </w:tcPr>
          <w:p w14:paraId="59F2E2EE" w14:textId="558DD403" w:rsidR="005B167B" w:rsidRDefault="005B167B" w:rsidP="00CD73F0">
            <w:pPr>
              <w:jc w:val="both"/>
              <w:rPr>
                <w:rFonts w:ascii="Times New Roman" w:hAnsi="Times New Roman" w:cs="Times New Roman"/>
              </w:rPr>
            </w:pPr>
            <w:r>
              <w:rPr>
                <w:noProof/>
              </w:rPr>
              <w:drawing>
                <wp:inline distT="0" distB="0" distL="0" distR="0" wp14:anchorId="3D0B4BFC" wp14:editId="10ECC0BB">
                  <wp:extent cx="2819400" cy="24384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520" w:type="dxa"/>
          </w:tcPr>
          <w:p w14:paraId="55F8A531" w14:textId="48F1581F" w:rsidR="005B167B" w:rsidRDefault="0051384C" w:rsidP="00CD73F0">
            <w:pPr>
              <w:jc w:val="both"/>
              <w:rPr>
                <w:rFonts w:ascii="Times New Roman" w:hAnsi="Times New Roman" w:cs="Times New Roman"/>
              </w:rPr>
            </w:pPr>
            <w:r>
              <w:rPr>
                <w:noProof/>
              </w:rPr>
              <w:drawing>
                <wp:inline distT="0" distB="0" distL="0" distR="0" wp14:anchorId="6DCE7633" wp14:editId="65AA7C8E">
                  <wp:extent cx="2724150" cy="2428875"/>
                  <wp:effectExtent l="0" t="0" r="0" b="952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47BF606E" w14:textId="2A96AE69" w:rsidR="005A5C57" w:rsidRPr="00240050" w:rsidRDefault="00F642D5" w:rsidP="00CD73F0">
      <w:pPr>
        <w:spacing w:after="0" w:line="240" w:lineRule="auto"/>
        <w:jc w:val="both"/>
        <w:rPr>
          <w:rFonts w:ascii="Times New Roman" w:hAnsi="Times New Roman" w:cs="Times New Roman"/>
          <w:b/>
          <w:lang w:val="en-US"/>
        </w:rPr>
      </w:pPr>
      <w:r w:rsidRPr="00240050">
        <w:rPr>
          <w:rFonts w:ascii="Times New Roman" w:hAnsi="Times New Roman" w:cs="Times New Roman"/>
          <w:b/>
          <w:lang w:val="en-US"/>
        </w:rPr>
        <w:t xml:space="preserve">Average implementation rate: </w:t>
      </w:r>
      <w:r w:rsidR="00240050" w:rsidRPr="00240050">
        <w:rPr>
          <w:rFonts w:ascii="Times New Roman" w:hAnsi="Times New Roman" w:cs="Times New Roman"/>
          <w:b/>
          <w:lang w:val="en-US"/>
        </w:rPr>
        <w:t>24%</w:t>
      </w:r>
    </w:p>
    <w:p w14:paraId="5B98C7F4" w14:textId="77777777" w:rsidR="00F642D5" w:rsidRDefault="00F642D5" w:rsidP="00CD73F0">
      <w:pPr>
        <w:spacing w:after="0" w:line="240" w:lineRule="auto"/>
        <w:jc w:val="both"/>
        <w:rPr>
          <w:rFonts w:ascii="Times New Roman" w:hAnsi="Times New Roman" w:cs="Times New Roman"/>
          <w:lang w:val="en-US"/>
        </w:rPr>
      </w:pPr>
    </w:p>
    <w:p w14:paraId="26656F86" w14:textId="52473E3A" w:rsidR="004945C7" w:rsidRDefault="004945C7" w:rsidP="004945C7">
      <w:pPr>
        <w:spacing w:after="0" w:line="240" w:lineRule="auto"/>
        <w:jc w:val="both"/>
        <w:rPr>
          <w:rFonts w:ascii="Times New Roman" w:hAnsi="Times New Roman" w:cs="Times New Roman"/>
          <w:i/>
          <w:lang w:val="en-US"/>
        </w:rPr>
      </w:pPr>
      <w:r w:rsidRPr="004945C7">
        <w:rPr>
          <w:rFonts w:ascii="Times New Roman" w:hAnsi="Times New Roman" w:cs="Times New Roman"/>
          <w:i/>
          <w:lang w:val="en-US"/>
        </w:rPr>
        <w:t>5.2. Result 2 - Mortality caused by shooting is reduced</w:t>
      </w:r>
    </w:p>
    <w:p w14:paraId="60883CFB" w14:textId="77777777" w:rsidR="00122EC8" w:rsidRDefault="00122EC8" w:rsidP="004945C7">
      <w:pPr>
        <w:spacing w:after="0" w:line="240" w:lineRule="auto"/>
        <w:jc w:val="both"/>
        <w:rPr>
          <w:rFonts w:ascii="Times New Roman" w:hAnsi="Times New Roman" w:cs="Times New Roman"/>
          <w:i/>
          <w:lang w:val="en-US"/>
        </w:rPr>
      </w:pPr>
    </w:p>
    <w:p w14:paraId="6598560D" w14:textId="39A1EEB0" w:rsidR="00122EC8" w:rsidRPr="00122EC8" w:rsidRDefault="00122EC8" w:rsidP="004945C7">
      <w:pPr>
        <w:spacing w:after="0" w:line="240" w:lineRule="auto"/>
        <w:jc w:val="both"/>
        <w:rPr>
          <w:rFonts w:ascii="Times New Roman" w:hAnsi="Times New Roman" w:cs="Times New Roman"/>
          <w:lang w:val="en-US"/>
        </w:rPr>
      </w:pPr>
      <w:r>
        <w:rPr>
          <w:rFonts w:ascii="Times New Roman" w:hAnsi="Times New Roman" w:cs="Times New Roman"/>
          <w:lang w:val="en-US"/>
        </w:rPr>
        <w:t>Over</w:t>
      </w:r>
      <w:r w:rsidR="008F66CD">
        <w:rPr>
          <w:rFonts w:ascii="Times New Roman" w:hAnsi="Times New Roman" w:cs="Times New Roman"/>
          <w:lang w:val="en-US"/>
        </w:rPr>
        <w:t xml:space="preserve"> half of the range states (</w:t>
      </w:r>
      <w:r>
        <w:rPr>
          <w:rFonts w:ascii="Times New Roman" w:hAnsi="Times New Roman" w:cs="Times New Roman"/>
          <w:lang w:val="en-US"/>
        </w:rPr>
        <w:t>53%) reported that the protected status of the species is being maintained (activity 2.1</w:t>
      </w:r>
      <w:r w:rsidR="008F66CD">
        <w:rPr>
          <w:rFonts w:ascii="Times New Roman" w:hAnsi="Times New Roman" w:cs="Times New Roman"/>
          <w:lang w:val="en-US"/>
        </w:rPr>
        <w:t xml:space="preserve"> / essential priority</w:t>
      </w:r>
      <w:r>
        <w:rPr>
          <w:rFonts w:ascii="Times New Roman" w:hAnsi="Times New Roman" w:cs="Times New Roman"/>
          <w:lang w:val="en-US"/>
        </w:rPr>
        <w:t>).</w:t>
      </w:r>
      <w:r w:rsidRPr="00122EC8">
        <w:rPr>
          <w:rFonts w:ascii="Times New Roman" w:hAnsi="Times New Roman" w:cs="Times New Roman"/>
          <w:lang w:val="en-US"/>
        </w:rPr>
        <w:t xml:space="preserve"> </w:t>
      </w:r>
      <w:r w:rsidR="00D54775">
        <w:rPr>
          <w:rFonts w:ascii="Times New Roman" w:hAnsi="Times New Roman" w:cs="Times New Roman"/>
          <w:lang w:val="en-US"/>
        </w:rPr>
        <w:t>Seven range states (46%) reported the enforcement of</w:t>
      </w:r>
      <w:r w:rsidRPr="00122EC8">
        <w:rPr>
          <w:rFonts w:ascii="Times New Roman" w:hAnsi="Times New Roman" w:cs="Times New Roman"/>
          <w:lang w:val="en-US"/>
        </w:rPr>
        <w:t xml:space="preserve"> legislation banning hunting of Bewick's Swans </w:t>
      </w:r>
      <w:r w:rsidR="00D54775">
        <w:rPr>
          <w:rFonts w:ascii="Times New Roman" w:hAnsi="Times New Roman" w:cs="Times New Roman"/>
          <w:lang w:val="en-US"/>
        </w:rPr>
        <w:t>as being effective (activity 2.2</w:t>
      </w:r>
      <w:r w:rsidR="008F66CD">
        <w:rPr>
          <w:rFonts w:ascii="Times New Roman" w:hAnsi="Times New Roman" w:cs="Times New Roman"/>
          <w:lang w:val="en-US"/>
        </w:rPr>
        <w:t xml:space="preserve"> / high priority</w:t>
      </w:r>
      <w:r w:rsidR="00D54775">
        <w:rPr>
          <w:rFonts w:ascii="Times New Roman" w:hAnsi="Times New Roman" w:cs="Times New Roman"/>
          <w:lang w:val="en-US"/>
        </w:rPr>
        <w:t>).</w:t>
      </w:r>
      <w:r w:rsidRPr="00122EC8">
        <w:rPr>
          <w:rFonts w:ascii="Times New Roman" w:hAnsi="Times New Roman" w:cs="Times New Roman"/>
          <w:lang w:val="en-US"/>
        </w:rPr>
        <w:t xml:space="preserve"> </w:t>
      </w:r>
    </w:p>
    <w:p w14:paraId="122B16C2" w14:textId="77777777" w:rsidR="004945C7" w:rsidRDefault="004945C7" w:rsidP="004945C7">
      <w:pPr>
        <w:spacing w:after="0" w:line="240" w:lineRule="auto"/>
        <w:jc w:val="both"/>
        <w:rPr>
          <w:rFonts w:ascii="Times New Roman" w:hAnsi="Times New Roman" w:cs="Times New Roman"/>
          <w:i/>
          <w:lang w:val="en-US"/>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596"/>
      </w:tblGrid>
      <w:tr w:rsidR="00862E31" w14:paraId="0C8FF49D" w14:textId="77777777" w:rsidTr="008F66CD">
        <w:trPr>
          <w:trHeight w:val="3780"/>
        </w:trPr>
        <w:tc>
          <w:tcPr>
            <w:tcW w:w="4686" w:type="dxa"/>
          </w:tcPr>
          <w:p w14:paraId="4485B412" w14:textId="4BB0DE98" w:rsidR="00862E31" w:rsidRDefault="00862E31" w:rsidP="004945C7">
            <w:pPr>
              <w:jc w:val="both"/>
              <w:rPr>
                <w:rFonts w:ascii="Times New Roman" w:hAnsi="Times New Roman" w:cs="Times New Roman"/>
              </w:rPr>
            </w:pPr>
            <w:r>
              <w:rPr>
                <w:noProof/>
              </w:rPr>
              <w:drawing>
                <wp:inline distT="0" distB="0" distL="0" distR="0" wp14:anchorId="5B584FE6" wp14:editId="58793D62">
                  <wp:extent cx="2828925" cy="2257425"/>
                  <wp:effectExtent l="0" t="0" r="9525" b="952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596" w:type="dxa"/>
          </w:tcPr>
          <w:p w14:paraId="5859EAC2" w14:textId="0CFDEF1E" w:rsidR="00862E31" w:rsidRDefault="00122EC8" w:rsidP="004945C7">
            <w:pPr>
              <w:jc w:val="both"/>
              <w:rPr>
                <w:rFonts w:ascii="Times New Roman" w:hAnsi="Times New Roman" w:cs="Times New Roman"/>
              </w:rPr>
            </w:pPr>
            <w:r>
              <w:rPr>
                <w:noProof/>
              </w:rPr>
              <w:drawing>
                <wp:inline distT="0" distB="0" distL="0" distR="0" wp14:anchorId="04CB1051" wp14:editId="3E34C4B9">
                  <wp:extent cx="2781300" cy="2247900"/>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14:paraId="014FBE99" w14:textId="43069D6C" w:rsidR="008F66CD" w:rsidRDefault="008F66CD" w:rsidP="008F66CD">
      <w:pPr>
        <w:spacing w:after="0" w:line="240" w:lineRule="auto"/>
        <w:jc w:val="both"/>
        <w:rPr>
          <w:rFonts w:ascii="Times New Roman" w:hAnsi="Times New Roman" w:cs="Times New Roman"/>
          <w:lang w:val="en-US"/>
        </w:rPr>
      </w:pPr>
      <w:r>
        <w:rPr>
          <w:rFonts w:ascii="Times New Roman" w:hAnsi="Times New Roman" w:cs="Times New Roman"/>
          <w:lang w:val="en-US"/>
        </w:rPr>
        <w:t xml:space="preserve">Only Estonia and France (13%) reported having an </w:t>
      </w:r>
      <w:r w:rsidRPr="00122EC8">
        <w:rPr>
          <w:rFonts w:ascii="Times New Roman" w:hAnsi="Times New Roman" w:cs="Times New Roman"/>
          <w:lang w:val="en-US"/>
        </w:rPr>
        <w:t>awareness-raising programme in place</w:t>
      </w:r>
      <w:r>
        <w:rPr>
          <w:rFonts w:ascii="Times New Roman" w:hAnsi="Times New Roman" w:cs="Times New Roman"/>
          <w:lang w:val="en-US"/>
        </w:rPr>
        <w:t xml:space="preserve"> on the swans' protected status (activity 2.3 / </w:t>
      </w:r>
      <w:r w:rsidR="00D45179">
        <w:rPr>
          <w:rFonts w:ascii="Times New Roman" w:hAnsi="Times New Roman" w:cs="Times New Roman"/>
          <w:lang w:val="en-US"/>
        </w:rPr>
        <w:t>high priority</w:t>
      </w:r>
      <w:r>
        <w:rPr>
          <w:rFonts w:ascii="Times New Roman" w:hAnsi="Times New Roman" w:cs="Times New Roman"/>
          <w:lang w:val="en-US"/>
        </w:rPr>
        <w:t>). Only Sweden (8%) reported monitoring the</w:t>
      </w:r>
      <w:r w:rsidRPr="00122EC8">
        <w:rPr>
          <w:rFonts w:ascii="Times New Roman" w:hAnsi="Times New Roman" w:cs="Times New Roman"/>
          <w:lang w:val="en-US"/>
        </w:rPr>
        <w:t xml:space="preserve"> level of shooting of Bewick's Swans</w:t>
      </w:r>
      <w:r>
        <w:rPr>
          <w:rFonts w:ascii="Times New Roman" w:hAnsi="Times New Roman" w:cs="Times New Roman"/>
          <w:lang w:val="en-US"/>
        </w:rPr>
        <w:t>. However, Belgium, Ireland, Latvia and Poland reported the activity as not being applicable (activity 2.4</w:t>
      </w:r>
      <w:r w:rsidR="00D45179">
        <w:rPr>
          <w:rFonts w:ascii="Times New Roman" w:hAnsi="Times New Roman" w:cs="Times New Roman"/>
          <w:lang w:val="en-US"/>
        </w:rPr>
        <w:t xml:space="preserve"> / medium priority</w:t>
      </w:r>
      <w:r>
        <w:rPr>
          <w:rFonts w:ascii="Times New Roman" w:hAnsi="Times New Roman" w:cs="Times New Roman"/>
          <w:lang w:val="en-US"/>
        </w:rPr>
        <w:t xml:space="preserve">). </w:t>
      </w:r>
    </w:p>
    <w:p w14:paraId="6B4F924D" w14:textId="77777777" w:rsidR="008F66CD" w:rsidRDefault="008F66CD" w:rsidP="008F66CD">
      <w:pPr>
        <w:spacing w:after="0" w:line="240" w:lineRule="auto"/>
        <w:jc w:val="both"/>
        <w:rPr>
          <w:rFonts w:ascii="Times New Roman" w:hAnsi="Times New Roman" w:cs="Times New Roman"/>
          <w:lang w:val="en-US"/>
        </w:rPr>
      </w:pPr>
    </w:p>
    <w:p w14:paraId="1A14C23B" w14:textId="77777777" w:rsidR="004945C7" w:rsidRPr="004945C7" w:rsidRDefault="004945C7" w:rsidP="004945C7">
      <w:pPr>
        <w:spacing w:after="0" w:line="240" w:lineRule="auto"/>
        <w:jc w:val="both"/>
        <w:rPr>
          <w:rFonts w:ascii="Times New Roman" w:hAnsi="Times New Roman" w:cs="Times New Roman"/>
          <w:lang w:val="en-US"/>
        </w:rPr>
      </w:pPr>
    </w:p>
    <w:tbl>
      <w:tblPr>
        <w:tblStyle w:val="TableGrid"/>
        <w:tblW w:w="9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536"/>
      </w:tblGrid>
      <w:tr w:rsidR="003A536A" w14:paraId="5E302ABC" w14:textId="77777777" w:rsidTr="003A536A">
        <w:trPr>
          <w:trHeight w:val="3988"/>
        </w:trPr>
        <w:tc>
          <w:tcPr>
            <w:tcW w:w="4836" w:type="dxa"/>
          </w:tcPr>
          <w:p w14:paraId="405655C2" w14:textId="766A237F" w:rsidR="003A536A" w:rsidRDefault="003A536A" w:rsidP="005A5C57">
            <w:pPr>
              <w:rPr>
                <w:rFonts w:ascii="Times New Roman" w:hAnsi="Times New Roman" w:cs="Times New Roman"/>
              </w:rPr>
            </w:pPr>
            <w:r>
              <w:rPr>
                <w:noProof/>
              </w:rPr>
              <w:lastRenderedPageBreak/>
              <w:drawing>
                <wp:inline distT="0" distB="0" distL="0" distR="0" wp14:anchorId="60E0C7A8" wp14:editId="096BCB2C">
                  <wp:extent cx="2838450" cy="234315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358" w:type="dxa"/>
          </w:tcPr>
          <w:p w14:paraId="4B24CF43" w14:textId="7B506D95" w:rsidR="003A536A" w:rsidRDefault="003A536A" w:rsidP="005A5C57">
            <w:pPr>
              <w:rPr>
                <w:rFonts w:ascii="Times New Roman" w:hAnsi="Times New Roman" w:cs="Times New Roman"/>
              </w:rPr>
            </w:pPr>
            <w:r>
              <w:rPr>
                <w:noProof/>
              </w:rPr>
              <w:drawing>
                <wp:inline distT="0" distB="0" distL="0" distR="0" wp14:anchorId="5788F559" wp14:editId="63270188">
                  <wp:extent cx="2743200" cy="2333625"/>
                  <wp:effectExtent l="0" t="0" r="0" b="952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14:paraId="612E92DA" w14:textId="77743769" w:rsidR="00F642D5" w:rsidRPr="00ED4CF9" w:rsidRDefault="00F642D5" w:rsidP="003A536A">
      <w:pPr>
        <w:spacing w:after="0" w:line="240" w:lineRule="auto"/>
        <w:jc w:val="both"/>
        <w:rPr>
          <w:rFonts w:ascii="Times New Roman" w:hAnsi="Times New Roman" w:cs="Times New Roman"/>
          <w:b/>
          <w:lang w:val="en-US"/>
        </w:rPr>
      </w:pPr>
      <w:r w:rsidRPr="00ED4CF9">
        <w:rPr>
          <w:rFonts w:ascii="Times New Roman" w:hAnsi="Times New Roman" w:cs="Times New Roman"/>
          <w:b/>
          <w:lang w:val="en-US"/>
        </w:rPr>
        <w:t xml:space="preserve">Average implementation rate: </w:t>
      </w:r>
      <w:r w:rsidR="00ED4CF9" w:rsidRPr="00ED4CF9">
        <w:rPr>
          <w:rFonts w:ascii="Times New Roman" w:hAnsi="Times New Roman" w:cs="Times New Roman"/>
          <w:b/>
          <w:lang w:val="en-US"/>
        </w:rPr>
        <w:t>30%</w:t>
      </w:r>
    </w:p>
    <w:p w14:paraId="0004C468" w14:textId="77777777" w:rsidR="004B0BB3" w:rsidRDefault="004B0BB3" w:rsidP="003A536A">
      <w:pPr>
        <w:spacing w:after="0" w:line="240" w:lineRule="auto"/>
        <w:jc w:val="both"/>
        <w:rPr>
          <w:rFonts w:ascii="Times New Roman" w:hAnsi="Times New Roman" w:cs="Times New Roman"/>
          <w:lang w:val="en-US"/>
        </w:rPr>
      </w:pPr>
    </w:p>
    <w:p w14:paraId="51EF89D8" w14:textId="349F76AF" w:rsidR="004B0BB3" w:rsidRDefault="00370795" w:rsidP="003A536A">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5.3. Result 3 - </w:t>
      </w:r>
      <w:r w:rsidR="004B0BB3" w:rsidRPr="004B0BB3">
        <w:rPr>
          <w:rFonts w:ascii="Times New Roman" w:hAnsi="Times New Roman" w:cs="Times New Roman"/>
          <w:i/>
          <w:lang w:val="en-US"/>
        </w:rPr>
        <w:t>Mortality caused by infrastructure is reduced</w:t>
      </w:r>
    </w:p>
    <w:p w14:paraId="156BA0BE" w14:textId="77777777" w:rsidR="004B0BB3" w:rsidRDefault="004B0BB3" w:rsidP="003A536A">
      <w:pPr>
        <w:spacing w:after="0" w:line="240" w:lineRule="auto"/>
        <w:jc w:val="both"/>
        <w:rPr>
          <w:rFonts w:ascii="Times New Roman" w:hAnsi="Times New Roman" w:cs="Times New Roman"/>
          <w:i/>
          <w:lang w:val="en-US"/>
        </w:rPr>
      </w:pPr>
    </w:p>
    <w:p w14:paraId="54859EF5" w14:textId="69DE0B22" w:rsidR="00CE7DAF" w:rsidRPr="004B0BB3" w:rsidRDefault="00AA5FFE" w:rsidP="003A536A">
      <w:pPr>
        <w:spacing w:after="0" w:line="240" w:lineRule="auto"/>
        <w:jc w:val="both"/>
        <w:rPr>
          <w:rFonts w:ascii="Times New Roman" w:hAnsi="Times New Roman" w:cs="Times New Roman"/>
          <w:lang w:val="en-US"/>
        </w:rPr>
      </w:pPr>
      <w:r>
        <w:rPr>
          <w:rFonts w:ascii="Times New Roman" w:hAnsi="Times New Roman" w:cs="Times New Roman"/>
          <w:lang w:val="en-US"/>
        </w:rPr>
        <w:t xml:space="preserve">Latvia and the Netherlands </w:t>
      </w:r>
      <w:r w:rsidR="00DF41E0">
        <w:rPr>
          <w:rFonts w:ascii="Times New Roman" w:hAnsi="Times New Roman" w:cs="Times New Roman"/>
          <w:lang w:val="en-US"/>
        </w:rPr>
        <w:t>(14</w:t>
      </w:r>
      <w:r w:rsidR="00CE7DAF">
        <w:rPr>
          <w:rFonts w:ascii="Times New Roman" w:hAnsi="Times New Roman" w:cs="Times New Roman"/>
          <w:lang w:val="en-US"/>
        </w:rPr>
        <w:t xml:space="preserve">%) reported that </w:t>
      </w:r>
      <w:r w:rsidR="00CE7DAF" w:rsidRPr="00CE7DAF">
        <w:rPr>
          <w:rFonts w:ascii="Times New Roman" w:hAnsi="Times New Roman" w:cs="Times New Roman"/>
          <w:lang w:val="en-US"/>
        </w:rPr>
        <w:t>key sites and flight</w:t>
      </w:r>
      <w:r w:rsidR="00CE3108">
        <w:rPr>
          <w:rFonts w:ascii="Times New Roman" w:hAnsi="Times New Roman" w:cs="Times New Roman"/>
          <w:lang w:val="en-US"/>
        </w:rPr>
        <w:t>-</w:t>
      </w:r>
      <w:r w:rsidR="00CE7DAF" w:rsidRPr="00CE7DAF">
        <w:rPr>
          <w:rFonts w:ascii="Times New Roman" w:hAnsi="Times New Roman" w:cs="Times New Roman"/>
          <w:lang w:val="en-US"/>
        </w:rPr>
        <w:t xml:space="preserve">lines </w:t>
      </w:r>
      <w:r w:rsidR="00CE7DAF">
        <w:rPr>
          <w:rFonts w:ascii="Times New Roman" w:hAnsi="Times New Roman" w:cs="Times New Roman"/>
          <w:lang w:val="en-US"/>
        </w:rPr>
        <w:t>are avoided when</w:t>
      </w:r>
      <w:r w:rsidR="00CE7DAF" w:rsidRPr="00CE7DAF">
        <w:rPr>
          <w:rFonts w:ascii="Times New Roman" w:hAnsi="Times New Roman" w:cs="Times New Roman"/>
          <w:lang w:val="en-US"/>
        </w:rPr>
        <w:t xml:space="preserve"> developing new powerlines and wind farms</w:t>
      </w:r>
      <w:r w:rsidR="00CE7DAF">
        <w:rPr>
          <w:rFonts w:ascii="Times New Roman" w:hAnsi="Times New Roman" w:cs="Times New Roman"/>
          <w:lang w:val="en-US"/>
        </w:rPr>
        <w:t>, wi</w:t>
      </w:r>
      <w:r w:rsidR="00DF41E0">
        <w:rPr>
          <w:rFonts w:ascii="Times New Roman" w:hAnsi="Times New Roman" w:cs="Times New Roman"/>
          <w:lang w:val="en-US"/>
        </w:rPr>
        <w:t>th a total of six</w:t>
      </w:r>
      <w:r w:rsidR="00CE7DAF">
        <w:rPr>
          <w:rFonts w:ascii="Times New Roman" w:hAnsi="Times New Roman" w:cs="Times New Roman"/>
          <w:lang w:val="en-US"/>
        </w:rPr>
        <w:t xml:space="preserve"> range states reporting at least partial implementation (activity 3.1</w:t>
      </w:r>
      <w:r w:rsidR="00D45179">
        <w:rPr>
          <w:rFonts w:ascii="Times New Roman" w:hAnsi="Times New Roman" w:cs="Times New Roman"/>
          <w:lang w:val="en-US"/>
        </w:rPr>
        <w:t xml:space="preserve"> </w:t>
      </w:r>
      <w:r w:rsidR="00D45179" w:rsidRPr="00D45179">
        <w:rPr>
          <w:rFonts w:ascii="Times New Roman" w:hAnsi="Times New Roman" w:cs="Times New Roman"/>
          <w:i/>
          <w:lang w:val="en-US"/>
        </w:rPr>
        <w:t>/ high priority</w:t>
      </w:r>
      <w:r w:rsidR="00CE7DAF">
        <w:rPr>
          <w:rFonts w:ascii="Times New Roman" w:hAnsi="Times New Roman" w:cs="Times New Roman"/>
          <w:lang w:val="en-US"/>
        </w:rPr>
        <w:t xml:space="preserve">). </w:t>
      </w:r>
      <w:r w:rsidR="00DF41E0">
        <w:rPr>
          <w:rFonts w:ascii="Times New Roman" w:hAnsi="Times New Roman" w:cs="Times New Roman"/>
          <w:lang w:val="en-US"/>
        </w:rPr>
        <w:t xml:space="preserve">Belgium reported that the activity was not applicable, and was thus excluded from the total number of range states. </w:t>
      </w:r>
      <w:r w:rsidR="00CE7DAF">
        <w:rPr>
          <w:rFonts w:ascii="Times New Roman" w:hAnsi="Times New Roman" w:cs="Times New Roman"/>
          <w:lang w:val="en-US"/>
        </w:rPr>
        <w:t xml:space="preserve">A further </w:t>
      </w:r>
      <w:r>
        <w:rPr>
          <w:rFonts w:ascii="Times New Roman" w:hAnsi="Times New Roman" w:cs="Times New Roman"/>
          <w:lang w:val="en-US"/>
        </w:rPr>
        <w:t>two</w:t>
      </w:r>
      <w:r w:rsidR="00CE7DAF">
        <w:rPr>
          <w:rFonts w:ascii="Times New Roman" w:hAnsi="Times New Roman" w:cs="Times New Roman"/>
          <w:lang w:val="en-US"/>
        </w:rPr>
        <w:t xml:space="preserve"> range states </w:t>
      </w:r>
      <w:r>
        <w:rPr>
          <w:rFonts w:ascii="Times New Roman" w:hAnsi="Times New Roman" w:cs="Times New Roman"/>
          <w:lang w:val="en-US"/>
        </w:rPr>
        <w:t xml:space="preserve">(France, Ireland 13%) </w:t>
      </w:r>
      <w:r w:rsidR="00CE7DAF">
        <w:rPr>
          <w:rFonts w:ascii="Times New Roman" w:hAnsi="Times New Roman" w:cs="Times New Roman"/>
          <w:lang w:val="en-US"/>
        </w:rPr>
        <w:t xml:space="preserve">reported that </w:t>
      </w:r>
      <w:r w:rsidR="00CE7DAF" w:rsidRPr="00CE7DAF">
        <w:rPr>
          <w:rFonts w:ascii="Times New Roman" w:hAnsi="Times New Roman" w:cs="Times New Roman"/>
          <w:lang w:val="en-US"/>
        </w:rPr>
        <w:t xml:space="preserve">powerlines </w:t>
      </w:r>
      <w:r w:rsidR="00CE7DAF">
        <w:rPr>
          <w:rFonts w:ascii="Times New Roman" w:hAnsi="Times New Roman" w:cs="Times New Roman"/>
          <w:lang w:val="en-US"/>
        </w:rPr>
        <w:t xml:space="preserve">are </w:t>
      </w:r>
      <w:r w:rsidR="00CE7DAF" w:rsidRPr="00CE7DAF">
        <w:rPr>
          <w:rFonts w:ascii="Times New Roman" w:hAnsi="Times New Roman" w:cs="Times New Roman"/>
          <w:lang w:val="en-US"/>
        </w:rPr>
        <w:t xml:space="preserve">being buried or visual markers fitted around </w:t>
      </w:r>
      <w:r w:rsidR="00CE7DAF">
        <w:rPr>
          <w:rFonts w:ascii="Times New Roman" w:hAnsi="Times New Roman" w:cs="Times New Roman"/>
          <w:lang w:val="en-US"/>
        </w:rPr>
        <w:t>key sites and along flight</w:t>
      </w:r>
      <w:r w:rsidR="00CE3108">
        <w:rPr>
          <w:rFonts w:ascii="Times New Roman" w:hAnsi="Times New Roman" w:cs="Times New Roman"/>
          <w:lang w:val="en-US"/>
        </w:rPr>
        <w:t>-</w:t>
      </w:r>
      <w:r w:rsidR="00CE7DAF">
        <w:rPr>
          <w:rFonts w:ascii="Times New Roman" w:hAnsi="Times New Roman" w:cs="Times New Roman"/>
          <w:lang w:val="en-US"/>
        </w:rPr>
        <w:t>lines (activity 3.2</w:t>
      </w:r>
      <w:r w:rsidR="00D45179">
        <w:rPr>
          <w:rFonts w:ascii="Times New Roman" w:hAnsi="Times New Roman" w:cs="Times New Roman"/>
          <w:lang w:val="en-US"/>
        </w:rPr>
        <w:t xml:space="preserve"> / </w:t>
      </w:r>
      <w:r w:rsidR="00D45179" w:rsidRPr="00D45179">
        <w:rPr>
          <w:rFonts w:ascii="Times New Roman" w:hAnsi="Times New Roman" w:cs="Times New Roman"/>
          <w:i/>
          <w:lang w:val="en-US"/>
        </w:rPr>
        <w:t>high priority</w:t>
      </w:r>
      <w:r w:rsidR="00CE7DAF">
        <w:rPr>
          <w:rFonts w:ascii="Times New Roman" w:hAnsi="Times New Roman" w:cs="Times New Roman"/>
          <w:lang w:val="en-US"/>
        </w:rPr>
        <w:t>).</w:t>
      </w:r>
    </w:p>
    <w:p w14:paraId="7F9CDBA8" w14:textId="77777777" w:rsidR="003A536A" w:rsidRDefault="003A536A" w:rsidP="005A5C57">
      <w:pPr>
        <w:spacing w:after="0" w:line="240" w:lineRule="auto"/>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430"/>
      </w:tblGrid>
      <w:tr w:rsidR="00AA5FFE" w14:paraId="7507FD2A" w14:textId="77777777" w:rsidTr="00AA5FFE">
        <w:trPr>
          <w:trHeight w:val="3795"/>
        </w:trPr>
        <w:tc>
          <w:tcPr>
            <w:tcW w:w="4640" w:type="dxa"/>
          </w:tcPr>
          <w:p w14:paraId="3B9D9B67" w14:textId="4195C402" w:rsidR="00CE7DAF" w:rsidRDefault="00CE7DAF" w:rsidP="005A5C57">
            <w:pPr>
              <w:rPr>
                <w:rFonts w:ascii="Times New Roman" w:hAnsi="Times New Roman" w:cs="Times New Roman"/>
              </w:rPr>
            </w:pPr>
            <w:r>
              <w:rPr>
                <w:noProof/>
              </w:rPr>
              <w:drawing>
                <wp:inline distT="0" distB="0" distL="0" distR="0" wp14:anchorId="298D5818" wp14:editId="3C7C7148">
                  <wp:extent cx="2809875" cy="2295525"/>
                  <wp:effectExtent l="0" t="0" r="9525" b="952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430" w:type="dxa"/>
          </w:tcPr>
          <w:p w14:paraId="285F8F44" w14:textId="6C60854B" w:rsidR="00CE7DAF" w:rsidRDefault="00AA5FFE" w:rsidP="005A5C57">
            <w:pPr>
              <w:rPr>
                <w:rFonts w:ascii="Times New Roman" w:hAnsi="Times New Roman" w:cs="Times New Roman"/>
              </w:rPr>
            </w:pPr>
            <w:r>
              <w:rPr>
                <w:noProof/>
              </w:rPr>
              <w:drawing>
                <wp:inline distT="0" distB="0" distL="0" distR="0" wp14:anchorId="4DE678F2" wp14:editId="0D12B9FD">
                  <wp:extent cx="2686050" cy="2295525"/>
                  <wp:effectExtent l="0" t="0" r="0" b="952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7BBB5E3A" w14:textId="77777777" w:rsidR="00370795" w:rsidRDefault="00370795" w:rsidP="00370795">
      <w:pPr>
        <w:spacing w:after="0" w:line="240" w:lineRule="auto"/>
        <w:jc w:val="both"/>
        <w:rPr>
          <w:rFonts w:ascii="Times New Roman" w:hAnsi="Times New Roman" w:cs="Times New Roman"/>
          <w:lang w:val="en-US"/>
        </w:rPr>
      </w:pPr>
    </w:p>
    <w:p w14:paraId="3975EABE" w14:textId="5E1AC3CA" w:rsidR="00370795" w:rsidRPr="00ED4CF9" w:rsidRDefault="00370795" w:rsidP="00370795">
      <w:pPr>
        <w:spacing w:after="0" w:line="240" w:lineRule="auto"/>
        <w:jc w:val="both"/>
        <w:rPr>
          <w:rFonts w:ascii="Times New Roman" w:hAnsi="Times New Roman" w:cs="Times New Roman"/>
          <w:b/>
          <w:lang w:val="en-US"/>
        </w:rPr>
      </w:pPr>
      <w:r w:rsidRPr="00ED4CF9">
        <w:rPr>
          <w:rFonts w:ascii="Times New Roman" w:hAnsi="Times New Roman" w:cs="Times New Roman"/>
          <w:b/>
          <w:lang w:val="en-US"/>
        </w:rPr>
        <w:t>Average implementation rate: 14%</w:t>
      </w:r>
    </w:p>
    <w:p w14:paraId="3B45AE9B" w14:textId="77777777" w:rsidR="00CE7DAF" w:rsidRDefault="00CE7DAF" w:rsidP="005A5C57">
      <w:pPr>
        <w:spacing w:after="0" w:line="240" w:lineRule="auto"/>
        <w:rPr>
          <w:rFonts w:ascii="Times New Roman" w:hAnsi="Times New Roman" w:cs="Times New Roman"/>
          <w:lang w:val="en-US"/>
        </w:rPr>
      </w:pPr>
    </w:p>
    <w:p w14:paraId="43D60BCD" w14:textId="200AD1FE" w:rsidR="00370795" w:rsidRPr="00370795" w:rsidRDefault="00370795" w:rsidP="005A5C57">
      <w:pPr>
        <w:spacing w:after="0" w:line="240" w:lineRule="auto"/>
        <w:rPr>
          <w:rFonts w:ascii="Times New Roman" w:hAnsi="Times New Roman" w:cs="Times New Roman"/>
          <w:i/>
          <w:lang w:val="en-US"/>
        </w:rPr>
      </w:pPr>
      <w:r w:rsidRPr="00ED4CF9">
        <w:rPr>
          <w:rFonts w:ascii="Times New Roman" w:hAnsi="Times New Roman" w:cs="Times New Roman"/>
          <w:i/>
          <w:lang w:val="en-US"/>
        </w:rPr>
        <w:t>5.4. Result</w:t>
      </w:r>
      <w:r>
        <w:rPr>
          <w:rFonts w:ascii="Times New Roman" w:hAnsi="Times New Roman" w:cs="Times New Roman"/>
          <w:i/>
          <w:lang w:val="en-US"/>
        </w:rPr>
        <w:t xml:space="preserve"> 4 - </w:t>
      </w:r>
      <w:r w:rsidRPr="00370795">
        <w:rPr>
          <w:rFonts w:ascii="Times New Roman" w:hAnsi="Times New Roman" w:cs="Times New Roman"/>
          <w:i/>
          <w:lang w:val="en-US"/>
        </w:rPr>
        <w:t>Risk of lead poisoning reduced</w:t>
      </w:r>
    </w:p>
    <w:p w14:paraId="7B483790" w14:textId="77777777" w:rsidR="00CE7DAF" w:rsidRDefault="00CE7DAF" w:rsidP="005A5C57">
      <w:pPr>
        <w:spacing w:after="0" w:line="240" w:lineRule="auto"/>
        <w:rPr>
          <w:rFonts w:ascii="Times New Roman" w:hAnsi="Times New Roman" w:cs="Times New Roman"/>
          <w:lang w:val="en-US"/>
        </w:rPr>
      </w:pPr>
    </w:p>
    <w:p w14:paraId="7637F691" w14:textId="7F8053A6" w:rsidR="00002184" w:rsidRDefault="001F111C" w:rsidP="001F111C">
      <w:pPr>
        <w:spacing w:after="0" w:line="240" w:lineRule="auto"/>
        <w:jc w:val="both"/>
        <w:rPr>
          <w:rFonts w:ascii="Times New Roman" w:hAnsi="Times New Roman" w:cs="Times New Roman"/>
          <w:lang w:val="en-US"/>
        </w:rPr>
      </w:pPr>
      <w:r>
        <w:rPr>
          <w:rFonts w:ascii="Times New Roman" w:hAnsi="Times New Roman" w:cs="Times New Roman"/>
          <w:lang w:val="en-US"/>
        </w:rPr>
        <w:t xml:space="preserve">Belgium, Estonia and the Netherlands (20%) reported having implemented activity 4.1 whereby </w:t>
      </w:r>
      <w:r w:rsidR="00002184" w:rsidRPr="00002184">
        <w:rPr>
          <w:rFonts w:ascii="Times New Roman" w:hAnsi="Times New Roman" w:cs="Times New Roman"/>
          <w:lang w:val="en-US"/>
        </w:rPr>
        <w:t xml:space="preserve">measures </w:t>
      </w:r>
      <w:r>
        <w:rPr>
          <w:rFonts w:ascii="Times New Roman" w:hAnsi="Times New Roman" w:cs="Times New Roman"/>
          <w:lang w:val="en-US"/>
        </w:rPr>
        <w:t xml:space="preserve">are </w:t>
      </w:r>
      <w:r w:rsidR="00002184" w:rsidRPr="00002184">
        <w:rPr>
          <w:rFonts w:ascii="Times New Roman" w:hAnsi="Times New Roman" w:cs="Times New Roman"/>
          <w:lang w:val="en-US"/>
        </w:rPr>
        <w:t>being undertaken to phase out lead shot completely on all Bewick's Swan feeding areas</w:t>
      </w:r>
      <w:r w:rsidR="00002184">
        <w:rPr>
          <w:rFonts w:ascii="Times New Roman" w:hAnsi="Times New Roman" w:cs="Times New Roman"/>
          <w:lang w:val="en-US"/>
        </w:rPr>
        <w:t xml:space="preserve"> </w:t>
      </w:r>
      <w:r w:rsidR="00002184" w:rsidRPr="00002184">
        <w:rPr>
          <w:rFonts w:ascii="Times New Roman" w:hAnsi="Times New Roman" w:cs="Times New Roman"/>
          <w:lang w:val="en-US"/>
        </w:rPr>
        <w:t xml:space="preserve">around key sites, and </w:t>
      </w:r>
      <w:r>
        <w:rPr>
          <w:rFonts w:ascii="Times New Roman" w:hAnsi="Times New Roman" w:cs="Times New Roman"/>
          <w:lang w:val="en-US"/>
        </w:rPr>
        <w:t xml:space="preserve">to </w:t>
      </w:r>
      <w:r w:rsidR="00002184" w:rsidRPr="00002184">
        <w:rPr>
          <w:rFonts w:ascii="Times New Roman" w:hAnsi="Times New Roman" w:cs="Times New Roman"/>
          <w:lang w:val="en-US"/>
        </w:rPr>
        <w:t>enforce legislation where use</w:t>
      </w:r>
      <w:r>
        <w:rPr>
          <w:rFonts w:ascii="Times New Roman" w:hAnsi="Times New Roman" w:cs="Times New Roman"/>
          <w:lang w:val="en-US"/>
        </w:rPr>
        <w:t xml:space="preserve"> of lead shot is already banned</w:t>
      </w:r>
      <w:r w:rsidR="00D45179">
        <w:rPr>
          <w:rFonts w:ascii="Times New Roman" w:hAnsi="Times New Roman" w:cs="Times New Roman"/>
          <w:lang w:val="en-US"/>
        </w:rPr>
        <w:t xml:space="preserve"> (</w:t>
      </w:r>
      <w:r w:rsidR="00D45179" w:rsidRPr="00D45179">
        <w:rPr>
          <w:rFonts w:ascii="Times New Roman" w:hAnsi="Times New Roman" w:cs="Times New Roman"/>
          <w:i/>
          <w:lang w:val="en-US"/>
        </w:rPr>
        <w:t>medium priority</w:t>
      </w:r>
      <w:r w:rsidR="00D45179">
        <w:rPr>
          <w:rFonts w:ascii="Times New Roman" w:hAnsi="Times New Roman" w:cs="Times New Roman"/>
          <w:lang w:val="en-US"/>
        </w:rPr>
        <w:t>)</w:t>
      </w:r>
      <w:r>
        <w:rPr>
          <w:rFonts w:ascii="Times New Roman" w:hAnsi="Times New Roman" w:cs="Times New Roman"/>
          <w:lang w:val="en-US"/>
        </w:rPr>
        <w:t>. Another five range states reported partial implementation.</w:t>
      </w:r>
      <w:r w:rsidR="00002184" w:rsidRPr="00002184">
        <w:rPr>
          <w:rFonts w:ascii="Times New Roman" w:hAnsi="Times New Roman" w:cs="Times New Roman"/>
          <w:lang w:val="en-US"/>
        </w:rPr>
        <w:t xml:space="preserve"> </w:t>
      </w:r>
      <w:r w:rsidR="009B1A1B">
        <w:rPr>
          <w:rFonts w:ascii="Times New Roman" w:hAnsi="Times New Roman" w:cs="Times New Roman"/>
          <w:lang w:val="en-US"/>
        </w:rPr>
        <w:t>Estonia and the UK</w:t>
      </w:r>
      <w:r>
        <w:rPr>
          <w:rFonts w:ascii="Times New Roman" w:hAnsi="Times New Roman" w:cs="Times New Roman"/>
          <w:lang w:val="en-US"/>
        </w:rPr>
        <w:t xml:space="preserve"> also reported undertaking</w:t>
      </w:r>
      <w:r w:rsidR="00002184" w:rsidRPr="00002184">
        <w:rPr>
          <w:rFonts w:ascii="Times New Roman" w:hAnsi="Times New Roman" w:cs="Times New Roman"/>
          <w:lang w:val="en-US"/>
        </w:rPr>
        <w:t xml:space="preserve"> measures being to pha</w:t>
      </w:r>
      <w:r>
        <w:rPr>
          <w:rFonts w:ascii="Times New Roman" w:hAnsi="Times New Roman" w:cs="Times New Roman"/>
          <w:lang w:val="en-US"/>
        </w:rPr>
        <w:t>se out lead as anglers' weights (activity 4.2</w:t>
      </w:r>
      <w:r w:rsidR="00D45179">
        <w:rPr>
          <w:rFonts w:ascii="Times New Roman" w:hAnsi="Times New Roman" w:cs="Times New Roman"/>
          <w:lang w:val="en-US"/>
        </w:rPr>
        <w:t xml:space="preserve"> / </w:t>
      </w:r>
      <w:r w:rsidR="009B1A1B">
        <w:rPr>
          <w:rFonts w:ascii="Times New Roman" w:hAnsi="Times New Roman" w:cs="Times New Roman"/>
          <w:lang w:val="en-US"/>
        </w:rPr>
        <w:t xml:space="preserve">13% / </w:t>
      </w:r>
      <w:r w:rsidR="00D45179" w:rsidRPr="00D45179">
        <w:rPr>
          <w:rFonts w:ascii="Times New Roman" w:hAnsi="Times New Roman" w:cs="Times New Roman"/>
          <w:i/>
          <w:lang w:val="en-US"/>
        </w:rPr>
        <w:t>medium priority</w:t>
      </w:r>
      <w:r>
        <w:rPr>
          <w:rFonts w:ascii="Times New Roman" w:hAnsi="Times New Roman" w:cs="Times New Roman"/>
          <w:lang w:val="en-US"/>
        </w:rPr>
        <w:t>).</w:t>
      </w:r>
    </w:p>
    <w:p w14:paraId="3F73A81F" w14:textId="77777777" w:rsidR="001F111C" w:rsidRDefault="001F111C" w:rsidP="001F111C">
      <w:pPr>
        <w:spacing w:after="0" w:line="240" w:lineRule="auto"/>
        <w:jc w:val="both"/>
        <w:rPr>
          <w:rFonts w:ascii="Times New Roman" w:hAnsi="Times New Roman" w:cs="Times New Roman"/>
          <w:lang w:val="en-US"/>
        </w:rPr>
      </w:pPr>
    </w:p>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567"/>
      </w:tblGrid>
      <w:tr w:rsidR="001F111C" w14:paraId="1CC87767" w14:textId="77777777" w:rsidTr="009B1A1B">
        <w:trPr>
          <w:trHeight w:val="3795"/>
        </w:trPr>
        <w:tc>
          <w:tcPr>
            <w:tcW w:w="4567" w:type="dxa"/>
          </w:tcPr>
          <w:p w14:paraId="390A2E4A" w14:textId="03A614D1" w:rsidR="001F111C" w:rsidRDefault="001F111C" w:rsidP="005A5C57">
            <w:pPr>
              <w:rPr>
                <w:rFonts w:ascii="Times New Roman" w:hAnsi="Times New Roman" w:cs="Times New Roman"/>
              </w:rPr>
            </w:pPr>
            <w:r>
              <w:rPr>
                <w:noProof/>
              </w:rPr>
              <w:lastRenderedPageBreak/>
              <w:drawing>
                <wp:inline distT="0" distB="0" distL="0" distR="0" wp14:anchorId="15793A45" wp14:editId="22291DEB">
                  <wp:extent cx="2724150" cy="2324100"/>
                  <wp:effectExtent l="0" t="0" r="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567" w:type="dxa"/>
          </w:tcPr>
          <w:p w14:paraId="569E950A" w14:textId="09738A46" w:rsidR="001F111C" w:rsidRDefault="00F1592C" w:rsidP="005A5C57">
            <w:pPr>
              <w:rPr>
                <w:rFonts w:ascii="Times New Roman" w:hAnsi="Times New Roman" w:cs="Times New Roman"/>
              </w:rPr>
            </w:pPr>
            <w:r>
              <w:rPr>
                <w:noProof/>
              </w:rPr>
              <w:drawing>
                <wp:inline distT="0" distB="0" distL="0" distR="0" wp14:anchorId="308C6138" wp14:editId="776FA570">
                  <wp:extent cx="2724150" cy="23145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1FEA3807" w14:textId="77777777" w:rsidR="00ED4CF9" w:rsidRDefault="00ED4CF9" w:rsidP="009B1A1B">
      <w:pPr>
        <w:spacing w:after="0" w:line="240" w:lineRule="auto"/>
        <w:jc w:val="both"/>
        <w:rPr>
          <w:rFonts w:ascii="Times New Roman" w:hAnsi="Times New Roman" w:cs="Times New Roman"/>
          <w:b/>
          <w:lang w:val="en-US"/>
        </w:rPr>
      </w:pPr>
    </w:p>
    <w:p w14:paraId="4036F12A" w14:textId="13E38BA0" w:rsidR="009B1A1B" w:rsidRPr="00F1592C" w:rsidRDefault="009B1A1B" w:rsidP="009B1A1B">
      <w:pPr>
        <w:spacing w:after="0" w:line="240" w:lineRule="auto"/>
        <w:jc w:val="both"/>
        <w:rPr>
          <w:rFonts w:ascii="Times New Roman" w:hAnsi="Times New Roman" w:cs="Times New Roman"/>
          <w:b/>
          <w:lang w:val="en-US"/>
        </w:rPr>
      </w:pPr>
      <w:r w:rsidRPr="00F1592C">
        <w:rPr>
          <w:rFonts w:ascii="Times New Roman" w:hAnsi="Times New Roman" w:cs="Times New Roman"/>
          <w:b/>
          <w:lang w:val="en-US"/>
        </w:rPr>
        <w:t xml:space="preserve">Average implementation rate: </w:t>
      </w:r>
      <w:r>
        <w:rPr>
          <w:rFonts w:ascii="Times New Roman" w:hAnsi="Times New Roman" w:cs="Times New Roman"/>
          <w:b/>
          <w:lang w:val="en-US"/>
        </w:rPr>
        <w:t>17</w:t>
      </w:r>
      <w:r w:rsidRPr="00F1592C">
        <w:rPr>
          <w:rFonts w:ascii="Times New Roman" w:hAnsi="Times New Roman" w:cs="Times New Roman"/>
          <w:b/>
          <w:lang w:val="en-US"/>
        </w:rPr>
        <w:t>%</w:t>
      </w:r>
    </w:p>
    <w:p w14:paraId="25BA9D53" w14:textId="77777777" w:rsidR="00002184" w:rsidRDefault="00002184" w:rsidP="005A5C57">
      <w:pPr>
        <w:spacing w:after="0" w:line="240" w:lineRule="auto"/>
        <w:rPr>
          <w:rFonts w:ascii="Times New Roman" w:hAnsi="Times New Roman" w:cs="Times New Roman"/>
          <w:lang w:val="en-US"/>
        </w:rPr>
      </w:pPr>
    </w:p>
    <w:p w14:paraId="0332486E" w14:textId="08BB12AB" w:rsidR="00002184" w:rsidRDefault="00002184" w:rsidP="005A5C57">
      <w:pPr>
        <w:spacing w:after="0" w:line="240" w:lineRule="auto"/>
        <w:rPr>
          <w:rFonts w:ascii="Times New Roman" w:hAnsi="Times New Roman" w:cs="Times New Roman"/>
          <w:i/>
          <w:lang w:val="en-US"/>
        </w:rPr>
      </w:pPr>
      <w:r w:rsidRPr="00002184">
        <w:rPr>
          <w:rFonts w:ascii="Times New Roman" w:hAnsi="Times New Roman" w:cs="Times New Roman"/>
          <w:i/>
          <w:lang w:val="en-US"/>
        </w:rPr>
        <w:t xml:space="preserve">5.5. Result 5 </w:t>
      </w:r>
      <w:r>
        <w:rPr>
          <w:rFonts w:ascii="Times New Roman" w:hAnsi="Times New Roman" w:cs="Times New Roman"/>
          <w:i/>
          <w:lang w:val="en-US"/>
        </w:rPr>
        <w:t>–</w:t>
      </w:r>
      <w:r w:rsidR="00EC0BB1">
        <w:rPr>
          <w:rFonts w:ascii="Times New Roman" w:hAnsi="Times New Roman" w:cs="Times New Roman"/>
          <w:i/>
          <w:lang w:val="en-US"/>
        </w:rPr>
        <w:t xml:space="preserve"> </w:t>
      </w:r>
      <w:r w:rsidR="00EC0BB1" w:rsidRPr="00EC0BB1">
        <w:rPr>
          <w:rFonts w:ascii="Times New Roman" w:hAnsi="Times New Roman" w:cs="Times New Roman"/>
          <w:i/>
          <w:lang w:val="en-US"/>
        </w:rPr>
        <w:t>Risk of mass mortality caused by oil spills reduced</w:t>
      </w:r>
    </w:p>
    <w:p w14:paraId="3665A86A" w14:textId="77777777" w:rsidR="00002184" w:rsidRDefault="00002184" w:rsidP="005A5C57">
      <w:pPr>
        <w:spacing w:after="0" w:line="240" w:lineRule="auto"/>
        <w:rPr>
          <w:rFonts w:ascii="Times New Roman" w:hAnsi="Times New Roman" w:cs="Times New Roman"/>
          <w:lang w:val="en-US"/>
        </w:rPr>
      </w:pPr>
    </w:p>
    <w:p w14:paraId="31515C3E" w14:textId="561E8909" w:rsidR="003F5768" w:rsidRDefault="00035F0B" w:rsidP="005C126E">
      <w:pPr>
        <w:spacing w:after="0" w:line="240" w:lineRule="auto"/>
        <w:jc w:val="both"/>
        <w:rPr>
          <w:rFonts w:ascii="Times New Roman" w:hAnsi="Times New Roman" w:cs="Times New Roman"/>
          <w:lang w:val="en-US"/>
        </w:rPr>
      </w:pPr>
      <w:r>
        <w:rPr>
          <w:rFonts w:ascii="Times New Roman" w:hAnsi="Times New Roman" w:cs="Times New Roman"/>
          <w:lang w:val="en-US"/>
        </w:rPr>
        <w:t>The only activity (5.1</w:t>
      </w:r>
      <w:r w:rsidR="00486048">
        <w:rPr>
          <w:rFonts w:ascii="Times New Roman" w:hAnsi="Times New Roman" w:cs="Times New Roman"/>
          <w:lang w:val="en-US"/>
        </w:rPr>
        <w:t xml:space="preserve"> C</w:t>
      </w:r>
      <w:r w:rsidR="00486048" w:rsidRPr="00EC0BB1">
        <w:rPr>
          <w:rFonts w:ascii="Times New Roman" w:hAnsi="Times New Roman" w:cs="Times New Roman"/>
          <w:lang w:val="en-US"/>
        </w:rPr>
        <w:t xml:space="preserve">ompanies involved in petrochemical exploitation and transport on the Bewick's Swan </w:t>
      </w:r>
      <w:r w:rsidR="00486048">
        <w:rPr>
          <w:rFonts w:ascii="Times New Roman" w:hAnsi="Times New Roman" w:cs="Times New Roman"/>
          <w:lang w:val="en-US"/>
        </w:rPr>
        <w:t xml:space="preserve">flyway implement </w:t>
      </w:r>
      <w:r w:rsidR="00486048" w:rsidRPr="00EC0BB1">
        <w:rPr>
          <w:rFonts w:ascii="Times New Roman" w:hAnsi="Times New Roman" w:cs="Times New Roman"/>
          <w:lang w:val="en-US"/>
        </w:rPr>
        <w:t>emergency plans to reduce swan</w:t>
      </w:r>
      <w:r w:rsidR="00486048">
        <w:rPr>
          <w:rFonts w:ascii="Times New Roman" w:hAnsi="Times New Roman" w:cs="Times New Roman"/>
          <w:lang w:val="en-US"/>
        </w:rPr>
        <w:t xml:space="preserve"> mortality in case of accidents.</w:t>
      </w:r>
      <w:r>
        <w:rPr>
          <w:rFonts w:ascii="Times New Roman" w:hAnsi="Times New Roman" w:cs="Times New Roman"/>
          <w:lang w:val="en-US"/>
        </w:rPr>
        <w:t xml:space="preserve">) listed under this result applies mainly to Russia. </w:t>
      </w:r>
      <w:r w:rsidR="003F5768">
        <w:rPr>
          <w:rFonts w:ascii="Times New Roman" w:hAnsi="Times New Roman" w:cs="Times New Roman"/>
          <w:lang w:val="en-US"/>
        </w:rPr>
        <w:t>As no response was received from Russia, no implementation progress could be noted</w:t>
      </w:r>
      <w:r w:rsidR="00D45179">
        <w:rPr>
          <w:rFonts w:ascii="Times New Roman" w:hAnsi="Times New Roman" w:cs="Times New Roman"/>
          <w:lang w:val="en-US"/>
        </w:rPr>
        <w:t xml:space="preserve"> (</w:t>
      </w:r>
      <w:r w:rsidR="00D45179" w:rsidRPr="00D45179">
        <w:rPr>
          <w:rFonts w:ascii="Times New Roman" w:hAnsi="Times New Roman" w:cs="Times New Roman"/>
          <w:i/>
          <w:lang w:val="en-US"/>
        </w:rPr>
        <w:t>essential priority</w:t>
      </w:r>
      <w:r w:rsidR="00D45179">
        <w:rPr>
          <w:rFonts w:ascii="Times New Roman" w:hAnsi="Times New Roman" w:cs="Times New Roman"/>
          <w:lang w:val="en-US"/>
        </w:rPr>
        <w:t>)</w:t>
      </w:r>
      <w:r w:rsidR="003F5768">
        <w:rPr>
          <w:rFonts w:ascii="Times New Roman" w:hAnsi="Times New Roman" w:cs="Times New Roman"/>
          <w:lang w:val="en-US"/>
        </w:rPr>
        <w:t>.</w:t>
      </w:r>
    </w:p>
    <w:p w14:paraId="3A83DD42" w14:textId="194C9144" w:rsidR="003F6407" w:rsidRDefault="00EC0BB1" w:rsidP="005C126E">
      <w:pPr>
        <w:spacing w:after="0" w:line="240" w:lineRule="auto"/>
        <w:jc w:val="both"/>
        <w:rPr>
          <w:rFonts w:ascii="Times New Roman" w:hAnsi="Times New Roman" w:cs="Times New Roman"/>
          <w:lang w:val="en-US"/>
        </w:rPr>
      </w:pPr>
      <w:r w:rsidRPr="00EC0BB1">
        <w:rPr>
          <w:rFonts w:ascii="Times New Roman" w:hAnsi="Times New Roman" w:cs="Times New Roman"/>
          <w:lang w:val="en-US"/>
        </w:rPr>
        <w:tab/>
      </w:r>
      <w:r w:rsidRPr="00EC0BB1">
        <w:rPr>
          <w:rFonts w:ascii="Times New Roman" w:hAnsi="Times New Roman" w:cs="Times New Roman"/>
          <w:lang w:val="en-US"/>
        </w:rPr>
        <w:tab/>
      </w:r>
      <w:r w:rsidRPr="00EC0BB1">
        <w:rPr>
          <w:rFonts w:ascii="Times New Roman" w:hAnsi="Times New Roman" w:cs="Times New Roman"/>
          <w:lang w:val="en-US"/>
        </w:rPr>
        <w:tab/>
      </w:r>
      <w:r w:rsidRPr="00EC0BB1">
        <w:rPr>
          <w:rFonts w:ascii="Times New Roman" w:hAnsi="Times New Roman" w:cs="Times New Roman"/>
          <w:lang w:val="en-US"/>
        </w:rPr>
        <w:tab/>
      </w:r>
      <w:r w:rsidRPr="00EC0BB1">
        <w:rPr>
          <w:rFonts w:ascii="Times New Roman" w:hAnsi="Times New Roman" w:cs="Times New Roman"/>
          <w:lang w:val="en-US"/>
        </w:rPr>
        <w:tab/>
      </w:r>
      <w:r w:rsidRPr="00EC0BB1">
        <w:rPr>
          <w:rFonts w:ascii="Times New Roman" w:hAnsi="Times New Roman" w:cs="Times New Roman"/>
          <w:lang w:val="en-US"/>
        </w:rPr>
        <w:tab/>
      </w:r>
      <w:r w:rsidRPr="00EC0BB1">
        <w:rPr>
          <w:rFonts w:ascii="Times New Roman" w:hAnsi="Times New Roman" w:cs="Times New Roman"/>
          <w:lang w:val="en-US"/>
        </w:rPr>
        <w:tab/>
      </w:r>
      <w:r w:rsidRPr="00EC0BB1">
        <w:rPr>
          <w:rFonts w:ascii="Times New Roman" w:hAnsi="Times New Roman" w:cs="Times New Roman"/>
          <w:lang w:val="en-US"/>
        </w:rPr>
        <w:tab/>
      </w:r>
      <w:r w:rsidRPr="00EC0BB1">
        <w:rPr>
          <w:rFonts w:ascii="Times New Roman" w:hAnsi="Times New Roman" w:cs="Times New Roman"/>
          <w:lang w:val="en-US"/>
        </w:rPr>
        <w:tab/>
      </w:r>
    </w:p>
    <w:p w14:paraId="0E6F96EC" w14:textId="625D674F" w:rsidR="005C126E" w:rsidRPr="00F1592C" w:rsidRDefault="005C126E" w:rsidP="005C126E">
      <w:pPr>
        <w:spacing w:after="0" w:line="240" w:lineRule="auto"/>
        <w:jc w:val="both"/>
        <w:rPr>
          <w:rFonts w:ascii="Times New Roman" w:hAnsi="Times New Roman" w:cs="Times New Roman"/>
          <w:b/>
          <w:lang w:val="en-US"/>
        </w:rPr>
      </w:pPr>
      <w:r w:rsidRPr="00F1592C">
        <w:rPr>
          <w:rFonts w:ascii="Times New Roman" w:hAnsi="Times New Roman" w:cs="Times New Roman"/>
          <w:b/>
          <w:lang w:val="en-US"/>
        </w:rPr>
        <w:t xml:space="preserve">Average implementation rate: </w:t>
      </w:r>
      <w:r w:rsidR="00035F0B" w:rsidRPr="00F1592C">
        <w:rPr>
          <w:rFonts w:ascii="Times New Roman" w:hAnsi="Times New Roman" w:cs="Times New Roman"/>
          <w:b/>
          <w:lang w:val="en-US"/>
        </w:rPr>
        <w:t>0%</w:t>
      </w:r>
    </w:p>
    <w:p w14:paraId="0D584584" w14:textId="77777777" w:rsidR="005C126E" w:rsidRDefault="005C126E" w:rsidP="00EC0BB1">
      <w:pPr>
        <w:spacing w:after="0" w:line="240" w:lineRule="auto"/>
        <w:rPr>
          <w:rFonts w:ascii="Times New Roman" w:hAnsi="Times New Roman" w:cs="Times New Roman"/>
          <w:lang w:val="en-US"/>
        </w:rPr>
      </w:pPr>
    </w:p>
    <w:p w14:paraId="634C4D6A" w14:textId="2A1DB99F" w:rsidR="003F6407" w:rsidRDefault="003F6407" w:rsidP="00EC0BB1">
      <w:pPr>
        <w:spacing w:after="0" w:line="240" w:lineRule="auto"/>
        <w:rPr>
          <w:rFonts w:ascii="Times New Roman" w:hAnsi="Times New Roman" w:cs="Times New Roman"/>
          <w:i/>
          <w:lang w:val="en-US"/>
        </w:rPr>
      </w:pPr>
      <w:r w:rsidRPr="003F6407">
        <w:rPr>
          <w:rFonts w:ascii="Times New Roman" w:hAnsi="Times New Roman" w:cs="Times New Roman"/>
          <w:i/>
          <w:lang w:val="en-US"/>
        </w:rPr>
        <w:t>5.6. Result 6 - Changes in population size, trend, distribu</w:t>
      </w:r>
      <w:r>
        <w:rPr>
          <w:rFonts w:ascii="Times New Roman" w:hAnsi="Times New Roman" w:cs="Times New Roman"/>
          <w:i/>
          <w:lang w:val="en-US"/>
        </w:rPr>
        <w:t>tion and demographic parameters detected</w:t>
      </w:r>
    </w:p>
    <w:p w14:paraId="7ABA8064" w14:textId="77777777" w:rsidR="003F6407" w:rsidRDefault="003F6407" w:rsidP="00EC0BB1">
      <w:pPr>
        <w:spacing w:after="0" w:line="240" w:lineRule="auto"/>
        <w:rPr>
          <w:rFonts w:ascii="Times New Roman" w:hAnsi="Times New Roman" w:cs="Times New Roman"/>
          <w:i/>
          <w:lang w:val="en-US"/>
        </w:rPr>
      </w:pPr>
    </w:p>
    <w:tbl>
      <w:tblPr>
        <w:tblStyle w:val="TableGrid"/>
        <w:tblW w:w="0" w:type="auto"/>
        <w:tblLook w:val="04A0" w:firstRow="1" w:lastRow="0" w:firstColumn="1" w:lastColumn="0" w:noHBand="0" w:noVBand="1"/>
      </w:tblPr>
      <w:tblGrid>
        <w:gridCol w:w="7463"/>
        <w:gridCol w:w="1597"/>
      </w:tblGrid>
      <w:tr w:rsidR="003F6407" w14:paraId="5DBF565A" w14:textId="77777777" w:rsidTr="003F6407">
        <w:tc>
          <w:tcPr>
            <w:tcW w:w="7463" w:type="dxa"/>
            <w:shd w:val="clear" w:color="auto" w:fill="DBE5F1" w:themeFill="accent1" w:themeFillTint="33"/>
          </w:tcPr>
          <w:p w14:paraId="46EE660A" w14:textId="5B8DB0A0" w:rsidR="003F6407" w:rsidRDefault="003F6407" w:rsidP="003F6407">
            <w:pPr>
              <w:rPr>
                <w:rFonts w:ascii="Times New Roman" w:hAnsi="Times New Roman" w:cs="Times New Roman"/>
              </w:rPr>
            </w:pPr>
            <w:r>
              <w:rPr>
                <w:rFonts w:ascii="Times New Roman" w:hAnsi="Times New Roman" w:cs="Times New Roman"/>
                <w:i/>
              </w:rPr>
              <w:t>Activity</w:t>
            </w:r>
          </w:p>
        </w:tc>
        <w:tc>
          <w:tcPr>
            <w:tcW w:w="1597" w:type="dxa"/>
            <w:shd w:val="clear" w:color="auto" w:fill="DBE5F1" w:themeFill="accent1" w:themeFillTint="33"/>
          </w:tcPr>
          <w:p w14:paraId="42CD6C44" w14:textId="65BDD5F2" w:rsidR="003F6407" w:rsidRDefault="003F6407" w:rsidP="003F6407">
            <w:pPr>
              <w:rPr>
                <w:rFonts w:ascii="Times New Roman" w:hAnsi="Times New Roman" w:cs="Times New Roman"/>
              </w:rPr>
            </w:pPr>
            <w:r>
              <w:rPr>
                <w:rFonts w:ascii="Times New Roman" w:hAnsi="Times New Roman" w:cs="Times New Roman"/>
                <w:i/>
              </w:rPr>
              <w:t>Implementation rate</w:t>
            </w:r>
          </w:p>
        </w:tc>
      </w:tr>
      <w:tr w:rsidR="003F6407" w14:paraId="7A7D4F18" w14:textId="77777777" w:rsidTr="003F6407">
        <w:tc>
          <w:tcPr>
            <w:tcW w:w="7463" w:type="dxa"/>
          </w:tcPr>
          <w:p w14:paraId="3F2ED1AA" w14:textId="77777777" w:rsidR="003F6407" w:rsidRDefault="003F6407" w:rsidP="003F6407">
            <w:pPr>
              <w:rPr>
                <w:rFonts w:ascii="Times New Roman" w:hAnsi="Times New Roman" w:cs="Times New Roman"/>
              </w:rPr>
            </w:pPr>
            <w:r>
              <w:rPr>
                <w:rFonts w:ascii="Times New Roman" w:hAnsi="Times New Roman" w:cs="Times New Roman"/>
              </w:rPr>
              <w:t>6.1. M</w:t>
            </w:r>
            <w:r w:rsidRPr="003F6407">
              <w:rPr>
                <w:rFonts w:ascii="Times New Roman" w:hAnsi="Times New Roman" w:cs="Times New Roman"/>
              </w:rPr>
              <w:t xml:space="preserve">onitoring of changes in population size </w:t>
            </w:r>
            <w:r>
              <w:rPr>
                <w:rFonts w:ascii="Times New Roman" w:hAnsi="Times New Roman" w:cs="Times New Roman"/>
              </w:rPr>
              <w:t>are</w:t>
            </w:r>
            <w:r w:rsidRPr="003F6407">
              <w:rPr>
                <w:rFonts w:ascii="Times New Roman" w:hAnsi="Times New Roman" w:cs="Times New Roman"/>
              </w:rPr>
              <w:t xml:space="preserve"> </w:t>
            </w:r>
            <w:r>
              <w:rPr>
                <w:rFonts w:ascii="Times New Roman" w:hAnsi="Times New Roman" w:cs="Times New Roman"/>
              </w:rPr>
              <w:t>maintained and results reported.</w:t>
            </w:r>
          </w:p>
          <w:p w14:paraId="106098E2" w14:textId="570DD0CA" w:rsidR="00CB076D" w:rsidRDefault="00CB076D" w:rsidP="003F6407">
            <w:pPr>
              <w:rPr>
                <w:rFonts w:ascii="Times New Roman" w:hAnsi="Times New Roman" w:cs="Times New Roman"/>
              </w:rPr>
            </w:pPr>
            <w:r>
              <w:rPr>
                <w:rFonts w:ascii="Times New Roman" w:hAnsi="Times New Roman" w:cs="Times New Roman"/>
              </w:rPr>
              <w:t>(applies to wintering range states: the Netherlands, Belgium, France, UK, Ireland, Denmark, Germany, Poland, Greece)</w:t>
            </w:r>
            <w:r w:rsidR="00D45179">
              <w:rPr>
                <w:rFonts w:ascii="Times New Roman" w:hAnsi="Times New Roman" w:cs="Times New Roman"/>
              </w:rPr>
              <w:t xml:space="preserve"> </w:t>
            </w:r>
            <w:r w:rsidR="00D45179" w:rsidRPr="00D45179">
              <w:rPr>
                <w:rFonts w:ascii="Times New Roman" w:hAnsi="Times New Roman" w:cs="Times New Roman"/>
                <w:i/>
              </w:rPr>
              <w:t>(essential priority)</w:t>
            </w:r>
          </w:p>
        </w:tc>
        <w:tc>
          <w:tcPr>
            <w:tcW w:w="1597" w:type="dxa"/>
          </w:tcPr>
          <w:p w14:paraId="64D5D5F0" w14:textId="684EED00" w:rsidR="003F6407" w:rsidRDefault="00CB076D" w:rsidP="003F6407">
            <w:pPr>
              <w:jc w:val="center"/>
              <w:rPr>
                <w:rFonts w:ascii="Times New Roman" w:hAnsi="Times New Roman" w:cs="Times New Roman"/>
              </w:rPr>
            </w:pPr>
            <w:r>
              <w:rPr>
                <w:rFonts w:ascii="Times New Roman" w:hAnsi="Times New Roman" w:cs="Times New Roman"/>
              </w:rPr>
              <w:t>44%</w:t>
            </w:r>
          </w:p>
        </w:tc>
      </w:tr>
      <w:tr w:rsidR="003F6407" w14:paraId="1928FC27" w14:textId="77777777" w:rsidTr="003F6407">
        <w:tc>
          <w:tcPr>
            <w:tcW w:w="7463" w:type="dxa"/>
          </w:tcPr>
          <w:p w14:paraId="6D70DEBE" w14:textId="77777777" w:rsidR="003F6407" w:rsidRDefault="003F6407" w:rsidP="003F6407">
            <w:pPr>
              <w:rPr>
                <w:rFonts w:ascii="Times New Roman" w:hAnsi="Times New Roman" w:cs="Times New Roman"/>
              </w:rPr>
            </w:pPr>
            <w:r>
              <w:rPr>
                <w:rFonts w:ascii="Times New Roman" w:hAnsi="Times New Roman" w:cs="Times New Roman"/>
              </w:rPr>
              <w:t>6.2. I</w:t>
            </w:r>
            <w:r w:rsidRPr="003F6407">
              <w:rPr>
                <w:rFonts w:ascii="Times New Roman" w:hAnsi="Times New Roman" w:cs="Times New Roman"/>
              </w:rPr>
              <w:t>nternationally-coordinated demographic monitoring (ring re</w:t>
            </w:r>
            <w:r>
              <w:rPr>
                <w:rFonts w:ascii="Times New Roman" w:hAnsi="Times New Roman" w:cs="Times New Roman"/>
              </w:rPr>
              <w:t>-</w:t>
            </w:r>
            <w:r w:rsidRPr="003F6407">
              <w:rPr>
                <w:rFonts w:ascii="Times New Roman" w:hAnsi="Times New Roman" w:cs="Times New Roman"/>
              </w:rPr>
              <w:t xml:space="preserve">sightings and age structure) </w:t>
            </w:r>
            <w:r>
              <w:rPr>
                <w:rFonts w:ascii="Times New Roman" w:hAnsi="Times New Roman" w:cs="Times New Roman"/>
              </w:rPr>
              <w:t>continued and analysed. (applies to wintering range states: the Netherlands, Belgium, France, UK, Ireland, Denmark, Germany, Poland, Greece)</w:t>
            </w:r>
          </w:p>
          <w:p w14:paraId="3450560A" w14:textId="631ACEE7" w:rsidR="00D45179" w:rsidRPr="00D45179" w:rsidRDefault="00D45179" w:rsidP="003F6407">
            <w:pPr>
              <w:rPr>
                <w:rFonts w:ascii="Times New Roman" w:hAnsi="Times New Roman" w:cs="Times New Roman"/>
                <w:i/>
              </w:rPr>
            </w:pPr>
            <w:r w:rsidRPr="00D45179">
              <w:rPr>
                <w:rFonts w:ascii="Times New Roman" w:hAnsi="Times New Roman" w:cs="Times New Roman"/>
                <w:i/>
              </w:rPr>
              <w:t>(essential priority)</w:t>
            </w:r>
          </w:p>
        </w:tc>
        <w:tc>
          <w:tcPr>
            <w:tcW w:w="1597" w:type="dxa"/>
          </w:tcPr>
          <w:p w14:paraId="09017D1A" w14:textId="70FDE12C" w:rsidR="003F6407" w:rsidRDefault="00CB076D" w:rsidP="003F6407">
            <w:pPr>
              <w:jc w:val="center"/>
              <w:rPr>
                <w:rFonts w:ascii="Times New Roman" w:hAnsi="Times New Roman" w:cs="Times New Roman"/>
              </w:rPr>
            </w:pPr>
            <w:r>
              <w:rPr>
                <w:rFonts w:ascii="Times New Roman" w:hAnsi="Times New Roman" w:cs="Times New Roman"/>
              </w:rPr>
              <w:t>33%</w:t>
            </w:r>
          </w:p>
        </w:tc>
      </w:tr>
      <w:tr w:rsidR="003F6407" w14:paraId="050A859A" w14:textId="77777777" w:rsidTr="003F6407">
        <w:tc>
          <w:tcPr>
            <w:tcW w:w="7463" w:type="dxa"/>
          </w:tcPr>
          <w:p w14:paraId="545E365D" w14:textId="143669AF" w:rsidR="003F6407" w:rsidRDefault="003F6407" w:rsidP="00EC0BB1">
            <w:pPr>
              <w:rPr>
                <w:rFonts w:ascii="Times New Roman" w:hAnsi="Times New Roman" w:cs="Times New Roman"/>
              </w:rPr>
            </w:pPr>
            <w:r>
              <w:rPr>
                <w:rFonts w:ascii="Times New Roman" w:hAnsi="Times New Roman" w:cs="Times New Roman"/>
              </w:rPr>
              <w:t>6.3. P</w:t>
            </w:r>
            <w:r w:rsidRPr="003F6407">
              <w:rPr>
                <w:rFonts w:ascii="Times New Roman" w:hAnsi="Times New Roman" w:cs="Times New Roman"/>
              </w:rPr>
              <w:t>rogramme monitoring breeding distribution, breeding success and habitat changes</w:t>
            </w:r>
            <w:r>
              <w:rPr>
                <w:rFonts w:ascii="Times New Roman" w:hAnsi="Times New Roman" w:cs="Times New Roman"/>
              </w:rPr>
              <w:t xml:space="preserve"> is implemented. (Russia)</w:t>
            </w:r>
            <w:r w:rsidR="00D45179">
              <w:rPr>
                <w:rFonts w:ascii="Times New Roman" w:hAnsi="Times New Roman" w:cs="Times New Roman"/>
              </w:rPr>
              <w:t xml:space="preserve"> </w:t>
            </w:r>
            <w:r w:rsidR="00D45179">
              <w:rPr>
                <w:rFonts w:ascii="Times New Roman" w:hAnsi="Times New Roman" w:cs="Times New Roman"/>
                <w:i/>
              </w:rPr>
              <w:t>(h</w:t>
            </w:r>
            <w:r w:rsidR="00D45179" w:rsidRPr="00D45179">
              <w:rPr>
                <w:rFonts w:ascii="Times New Roman" w:hAnsi="Times New Roman" w:cs="Times New Roman"/>
                <w:i/>
              </w:rPr>
              <w:t>igh priority)</w:t>
            </w:r>
          </w:p>
        </w:tc>
        <w:tc>
          <w:tcPr>
            <w:tcW w:w="1597" w:type="dxa"/>
          </w:tcPr>
          <w:p w14:paraId="3D587197" w14:textId="5EBBEB4E" w:rsidR="003F6407" w:rsidRDefault="003F6407" w:rsidP="003F6407">
            <w:pPr>
              <w:jc w:val="center"/>
              <w:rPr>
                <w:rFonts w:ascii="Times New Roman" w:hAnsi="Times New Roman" w:cs="Times New Roman"/>
              </w:rPr>
            </w:pPr>
            <w:r>
              <w:rPr>
                <w:rFonts w:ascii="Times New Roman" w:hAnsi="Times New Roman" w:cs="Times New Roman"/>
              </w:rPr>
              <w:t>0%</w:t>
            </w:r>
          </w:p>
        </w:tc>
      </w:tr>
      <w:tr w:rsidR="003F6407" w:rsidRPr="00D45179" w14:paraId="7CC22C79" w14:textId="77777777" w:rsidTr="003F6407">
        <w:tc>
          <w:tcPr>
            <w:tcW w:w="7463" w:type="dxa"/>
          </w:tcPr>
          <w:p w14:paraId="7FB40CF4" w14:textId="26628B7D" w:rsidR="003F6407" w:rsidRDefault="003F6407" w:rsidP="00F1592C">
            <w:pPr>
              <w:rPr>
                <w:rFonts w:ascii="Times New Roman" w:hAnsi="Times New Roman" w:cs="Times New Roman"/>
              </w:rPr>
            </w:pPr>
            <w:r>
              <w:rPr>
                <w:rFonts w:ascii="Times New Roman" w:hAnsi="Times New Roman" w:cs="Times New Roman"/>
              </w:rPr>
              <w:t>6.4. Development and implementation of p</w:t>
            </w:r>
            <w:r w:rsidRPr="003F6407">
              <w:rPr>
                <w:rFonts w:ascii="Times New Roman" w:hAnsi="Times New Roman" w:cs="Times New Roman"/>
              </w:rPr>
              <w:t>rogramme monitoring numbers, site use and timing of use, at key moulting and staging sites (including pr</w:t>
            </w:r>
            <w:r>
              <w:rPr>
                <w:rFonts w:ascii="Times New Roman" w:hAnsi="Times New Roman" w:cs="Times New Roman"/>
              </w:rPr>
              <w:t>e-migratory sites).</w:t>
            </w:r>
            <w:r w:rsidR="00D45179">
              <w:rPr>
                <w:rFonts w:ascii="Times New Roman" w:hAnsi="Times New Roman" w:cs="Times New Roman"/>
              </w:rPr>
              <w:t xml:space="preserve"> </w:t>
            </w:r>
            <w:r w:rsidR="00B36776" w:rsidRPr="00F1592C">
              <w:rPr>
                <w:rFonts w:ascii="Times New Roman" w:hAnsi="Times New Roman" w:cs="Times New Roman"/>
                <w:i/>
              </w:rPr>
              <w:t>(UK reported this activity as not applicable)</w:t>
            </w:r>
            <w:r w:rsidR="00B36776">
              <w:rPr>
                <w:rFonts w:ascii="Times New Roman" w:hAnsi="Times New Roman" w:cs="Times New Roman"/>
                <w:i/>
              </w:rPr>
              <w:t xml:space="preserve"> </w:t>
            </w:r>
            <w:r w:rsidR="00D45179">
              <w:rPr>
                <w:rFonts w:ascii="Times New Roman" w:hAnsi="Times New Roman" w:cs="Times New Roman"/>
                <w:i/>
              </w:rPr>
              <w:t>(h</w:t>
            </w:r>
            <w:r w:rsidR="00D45179" w:rsidRPr="00D45179">
              <w:rPr>
                <w:rFonts w:ascii="Times New Roman" w:hAnsi="Times New Roman" w:cs="Times New Roman"/>
                <w:i/>
              </w:rPr>
              <w:t>igh priority)</w:t>
            </w:r>
            <w:r w:rsidRPr="00D45179">
              <w:rPr>
                <w:rFonts w:ascii="Times New Roman" w:hAnsi="Times New Roman" w:cs="Times New Roman"/>
              </w:rPr>
              <w:tab/>
            </w:r>
            <w:r w:rsidRPr="003F6407">
              <w:rPr>
                <w:rFonts w:ascii="Times New Roman" w:hAnsi="Times New Roman" w:cs="Times New Roman"/>
              </w:rPr>
              <w:tab/>
            </w:r>
            <w:r w:rsidRPr="003F6407">
              <w:rPr>
                <w:rFonts w:ascii="Times New Roman" w:hAnsi="Times New Roman" w:cs="Times New Roman"/>
              </w:rPr>
              <w:tab/>
            </w:r>
            <w:r w:rsidRPr="003F6407">
              <w:rPr>
                <w:rFonts w:ascii="Times New Roman" w:hAnsi="Times New Roman" w:cs="Times New Roman"/>
              </w:rPr>
              <w:tab/>
            </w:r>
            <w:r w:rsidRPr="003F6407">
              <w:rPr>
                <w:rFonts w:ascii="Times New Roman" w:hAnsi="Times New Roman" w:cs="Times New Roman"/>
              </w:rPr>
              <w:tab/>
            </w:r>
            <w:r w:rsidRPr="003F6407">
              <w:rPr>
                <w:rFonts w:ascii="Times New Roman" w:hAnsi="Times New Roman" w:cs="Times New Roman"/>
              </w:rPr>
              <w:tab/>
            </w:r>
            <w:r w:rsidRPr="003F6407">
              <w:rPr>
                <w:rFonts w:ascii="Times New Roman" w:hAnsi="Times New Roman" w:cs="Times New Roman"/>
              </w:rPr>
              <w:tab/>
            </w:r>
            <w:r w:rsidRPr="003F6407">
              <w:rPr>
                <w:rFonts w:ascii="Times New Roman" w:hAnsi="Times New Roman" w:cs="Times New Roman"/>
              </w:rPr>
              <w:tab/>
            </w:r>
            <w:r w:rsidRPr="003F6407">
              <w:rPr>
                <w:rFonts w:ascii="Times New Roman" w:hAnsi="Times New Roman" w:cs="Times New Roman"/>
              </w:rPr>
              <w:tab/>
            </w:r>
            <w:r w:rsidRPr="003F6407">
              <w:rPr>
                <w:rFonts w:ascii="Times New Roman" w:hAnsi="Times New Roman" w:cs="Times New Roman"/>
              </w:rPr>
              <w:tab/>
            </w:r>
            <w:r w:rsidRPr="003F6407">
              <w:rPr>
                <w:rFonts w:ascii="Times New Roman" w:hAnsi="Times New Roman" w:cs="Times New Roman"/>
              </w:rPr>
              <w:tab/>
            </w:r>
            <w:r w:rsidRPr="003F6407">
              <w:rPr>
                <w:rFonts w:ascii="Times New Roman" w:hAnsi="Times New Roman" w:cs="Times New Roman"/>
              </w:rPr>
              <w:tab/>
            </w:r>
          </w:p>
        </w:tc>
        <w:tc>
          <w:tcPr>
            <w:tcW w:w="1597" w:type="dxa"/>
          </w:tcPr>
          <w:p w14:paraId="3961ECB2" w14:textId="3D2A7E41" w:rsidR="003F6407" w:rsidRPr="00F1592C" w:rsidRDefault="00F1592C" w:rsidP="00F1592C">
            <w:pPr>
              <w:jc w:val="center"/>
              <w:rPr>
                <w:rFonts w:ascii="Times New Roman" w:hAnsi="Times New Roman" w:cs="Times New Roman"/>
              </w:rPr>
            </w:pPr>
            <w:r>
              <w:rPr>
                <w:rFonts w:ascii="Times New Roman" w:hAnsi="Times New Roman" w:cs="Times New Roman"/>
              </w:rPr>
              <w:t>21%</w:t>
            </w:r>
          </w:p>
        </w:tc>
      </w:tr>
    </w:tbl>
    <w:p w14:paraId="5166E12D" w14:textId="77777777" w:rsidR="003F6407" w:rsidRDefault="003F6407" w:rsidP="00EC0BB1">
      <w:pPr>
        <w:spacing w:after="0" w:line="240" w:lineRule="auto"/>
        <w:rPr>
          <w:rFonts w:ascii="Times New Roman" w:hAnsi="Times New Roman" w:cs="Times New Roman"/>
          <w:lang w:val="en-US"/>
        </w:rPr>
      </w:pPr>
    </w:p>
    <w:p w14:paraId="7F9BFE29" w14:textId="3093A5AE" w:rsidR="005C126E" w:rsidRPr="00F1592C" w:rsidRDefault="005C126E" w:rsidP="005C126E">
      <w:pPr>
        <w:spacing w:after="0" w:line="240" w:lineRule="auto"/>
        <w:jc w:val="both"/>
        <w:rPr>
          <w:rFonts w:ascii="Times New Roman" w:hAnsi="Times New Roman" w:cs="Times New Roman"/>
          <w:b/>
          <w:lang w:val="en-US"/>
        </w:rPr>
      </w:pPr>
      <w:r w:rsidRPr="00F1592C">
        <w:rPr>
          <w:rFonts w:ascii="Times New Roman" w:hAnsi="Times New Roman" w:cs="Times New Roman"/>
          <w:b/>
          <w:lang w:val="en-US"/>
        </w:rPr>
        <w:t xml:space="preserve">Average implementation rate: </w:t>
      </w:r>
      <w:r w:rsidR="00F1592C" w:rsidRPr="00F1592C">
        <w:rPr>
          <w:rFonts w:ascii="Times New Roman" w:hAnsi="Times New Roman" w:cs="Times New Roman"/>
          <w:b/>
          <w:lang w:val="en-US"/>
        </w:rPr>
        <w:t>25%</w:t>
      </w:r>
    </w:p>
    <w:p w14:paraId="2353148F" w14:textId="77777777" w:rsidR="005C126E" w:rsidRDefault="005C126E" w:rsidP="005C126E">
      <w:pPr>
        <w:spacing w:after="0" w:line="240" w:lineRule="auto"/>
        <w:jc w:val="both"/>
        <w:rPr>
          <w:rFonts w:ascii="Times New Roman" w:hAnsi="Times New Roman" w:cs="Times New Roman"/>
          <w:lang w:val="en-US"/>
        </w:rPr>
      </w:pPr>
    </w:p>
    <w:p w14:paraId="094D4B66" w14:textId="31283FFB" w:rsidR="005C126E" w:rsidRPr="005C126E" w:rsidRDefault="005C126E" w:rsidP="005C126E">
      <w:pPr>
        <w:spacing w:after="0" w:line="240" w:lineRule="auto"/>
        <w:jc w:val="both"/>
        <w:rPr>
          <w:rFonts w:ascii="Times New Roman" w:hAnsi="Times New Roman" w:cs="Times New Roman"/>
          <w:i/>
          <w:lang w:val="en-US"/>
        </w:rPr>
      </w:pPr>
      <w:r w:rsidRPr="00B36776">
        <w:rPr>
          <w:rFonts w:ascii="Times New Roman" w:hAnsi="Times New Roman" w:cs="Times New Roman"/>
          <w:i/>
          <w:lang w:val="en-US"/>
        </w:rPr>
        <w:t>5.7. Result</w:t>
      </w:r>
      <w:r w:rsidRPr="005C126E">
        <w:rPr>
          <w:rFonts w:ascii="Times New Roman" w:hAnsi="Times New Roman" w:cs="Times New Roman"/>
          <w:i/>
          <w:lang w:val="en-US"/>
        </w:rPr>
        <w:t xml:space="preserve"> 7 - Interchange with other populations, and influence on trend for NW European Population, better understood</w:t>
      </w:r>
    </w:p>
    <w:p w14:paraId="7876C622" w14:textId="77777777" w:rsidR="005C126E" w:rsidRPr="003F6407" w:rsidRDefault="005C126E" w:rsidP="00EC0BB1">
      <w:pPr>
        <w:spacing w:after="0" w:line="240" w:lineRule="auto"/>
        <w:rPr>
          <w:rFonts w:ascii="Times New Roman" w:hAnsi="Times New Roman" w:cs="Times New Roman"/>
          <w:lang w:val="en-US"/>
        </w:rPr>
      </w:pPr>
    </w:p>
    <w:p w14:paraId="4BC2BEF1" w14:textId="2C1D3211" w:rsidR="005C126E" w:rsidRDefault="00B36776" w:rsidP="00EC0BB1">
      <w:pPr>
        <w:spacing w:after="0" w:line="240" w:lineRule="auto"/>
        <w:rPr>
          <w:rFonts w:ascii="Times New Roman" w:hAnsi="Times New Roman" w:cs="Times New Roman"/>
          <w:lang w:val="en-US"/>
        </w:rPr>
      </w:pPr>
      <w:r>
        <w:rPr>
          <w:rFonts w:ascii="Times New Roman" w:hAnsi="Times New Roman" w:cs="Times New Roman"/>
          <w:lang w:val="en-US"/>
        </w:rPr>
        <w:t xml:space="preserve">Only the UK reported having implemented activity </w:t>
      </w:r>
      <w:r w:rsidR="005C126E" w:rsidRPr="005C126E">
        <w:rPr>
          <w:rFonts w:ascii="Times New Roman" w:hAnsi="Times New Roman" w:cs="Times New Roman"/>
          <w:lang w:val="en-US"/>
        </w:rPr>
        <w:t xml:space="preserve">7.1 </w:t>
      </w:r>
      <w:r>
        <w:rPr>
          <w:rFonts w:ascii="Times New Roman" w:hAnsi="Times New Roman" w:cs="Times New Roman"/>
          <w:lang w:val="en-US"/>
        </w:rPr>
        <w:t>regarding the continuation/initiation of</w:t>
      </w:r>
      <w:r w:rsidR="005C126E" w:rsidRPr="005C126E">
        <w:rPr>
          <w:rFonts w:ascii="Times New Roman" w:hAnsi="Times New Roman" w:cs="Times New Roman"/>
          <w:lang w:val="en-US"/>
        </w:rPr>
        <w:t xml:space="preserve"> studies such as remote-tracking of swan migration, with a view to de</w:t>
      </w:r>
      <w:r w:rsidR="00D45179">
        <w:rPr>
          <w:rFonts w:ascii="Times New Roman" w:hAnsi="Times New Roman" w:cs="Times New Roman"/>
          <w:lang w:val="en-US"/>
        </w:rPr>
        <w:t>scribing population interchange (</w:t>
      </w:r>
      <w:r>
        <w:rPr>
          <w:rFonts w:ascii="Times New Roman" w:hAnsi="Times New Roman" w:cs="Times New Roman"/>
          <w:lang w:val="en-US"/>
        </w:rPr>
        <w:t xml:space="preserve">7% / </w:t>
      </w:r>
      <w:r w:rsidR="00D45179" w:rsidRPr="00B36776">
        <w:rPr>
          <w:rFonts w:ascii="Times New Roman" w:hAnsi="Times New Roman" w:cs="Times New Roman"/>
          <w:i/>
          <w:lang w:val="en-US"/>
        </w:rPr>
        <w:t>low priority</w:t>
      </w:r>
      <w:r w:rsidR="00D45179">
        <w:rPr>
          <w:rFonts w:ascii="Times New Roman" w:hAnsi="Times New Roman" w:cs="Times New Roman"/>
          <w:lang w:val="en-US"/>
        </w:rPr>
        <w:t>)</w:t>
      </w:r>
      <w:r>
        <w:rPr>
          <w:rFonts w:ascii="Times New Roman" w:hAnsi="Times New Roman" w:cs="Times New Roman"/>
          <w:lang w:val="en-US"/>
        </w:rPr>
        <w:t>.</w:t>
      </w:r>
    </w:p>
    <w:p w14:paraId="3A95D7EE" w14:textId="77777777" w:rsidR="005C126E" w:rsidRDefault="005C126E" w:rsidP="00EC0BB1">
      <w:pPr>
        <w:spacing w:after="0" w:line="240" w:lineRule="auto"/>
        <w:rPr>
          <w:rFonts w:ascii="Times New Roman" w:hAnsi="Times New Roman" w:cs="Times New Roman"/>
          <w:lang w:val="en-US"/>
        </w:rPr>
      </w:pPr>
    </w:p>
    <w:p w14:paraId="2189969C" w14:textId="34D3FB54" w:rsidR="005C126E" w:rsidRPr="00B36776" w:rsidRDefault="005C126E" w:rsidP="00EC0BB1">
      <w:pPr>
        <w:spacing w:after="0" w:line="240" w:lineRule="auto"/>
        <w:rPr>
          <w:rFonts w:ascii="Times New Roman" w:hAnsi="Times New Roman" w:cs="Times New Roman"/>
          <w:b/>
          <w:lang w:val="en-US"/>
        </w:rPr>
      </w:pPr>
      <w:r w:rsidRPr="00B36776">
        <w:rPr>
          <w:rFonts w:ascii="Times New Roman" w:hAnsi="Times New Roman" w:cs="Times New Roman"/>
          <w:b/>
          <w:lang w:val="en-US"/>
        </w:rPr>
        <w:t xml:space="preserve">Average implementation rate: </w:t>
      </w:r>
      <w:r w:rsidR="00B36776" w:rsidRPr="00B36776">
        <w:rPr>
          <w:rFonts w:ascii="Times New Roman" w:hAnsi="Times New Roman" w:cs="Times New Roman"/>
          <w:b/>
          <w:lang w:val="en-US"/>
        </w:rPr>
        <w:t>7%</w:t>
      </w:r>
    </w:p>
    <w:p w14:paraId="3663ADA6" w14:textId="77777777" w:rsidR="005C126E" w:rsidRPr="00B36776" w:rsidRDefault="005C126E" w:rsidP="00EC0BB1">
      <w:pPr>
        <w:spacing w:after="0" w:line="240" w:lineRule="auto"/>
        <w:rPr>
          <w:rFonts w:ascii="Times New Roman" w:hAnsi="Times New Roman" w:cs="Times New Roman"/>
          <w:b/>
          <w:lang w:val="en-US"/>
        </w:rPr>
      </w:pPr>
    </w:p>
    <w:p w14:paraId="6C342895" w14:textId="491D67A5" w:rsidR="005C126E" w:rsidRPr="005C126E" w:rsidRDefault="005C126E" w:rsidP="00EC0BB1">
      <w:pPr>
        <w:spacing w:after="0" w:line="240" w:lineRule="auto"/>
        <w:rPr>
          <w:rFonts w:ascii="Times New Roman" w:hAnsi="Times New Roman" w:cs="Times New Roman"/>
          <w:i/>
          <w:lang w:val="en-US"/>
        </w:rPr>
      </w:pPr>
      <w:r w:rsidRPr="00B36776">
        <w:rPr>
          <w:rFonts w:ascii="Times New Roman" w:hAnsi="Times New Roman" w:cs="Times New Roman"/>
          <w:i/>
          <w:lang w:val="en-US"/>
        </w:rPr>
        <w:lastRenderedPageBreak/>
        <w:t>5.8. Result</w:t>
      </w:r>
      <w:r w:rsidRPr="005C126E">
        <w:rPr>
          <w:rFonts w:ascii="Times New Roman" w:hAnsi="Times New Roman" w:cs="Times New Roman"/>
          <w:i/>
          <w:lang w:val="en-US"/>
        </w:rPr>
        <w:t xml:space="preserve"> 8 - Changes in relative importance of human-induced mortality factors better understood, and emerging threats detected</w:t>
      </w:r>
      <w:r w:rsidR="00D45179">
        <w:rPr>
          <w:rFonts w:ascii="Times New Roman" w:hAnsi="Times New Roman" w:cs="Times New Roman"/>
          <w:i/>
          <w:lang w:val="en-US"/>
        </w:rPr>
        <w:t xml:space="preserve"> </w:t>
      </w:r>
    </w:p>
    <w:p w14:paraId="0BC7DCA0" w14:textId="4AAF4E1E" w:rsidR="00EC0BB1" w:rsidRDefault="00EC0BB1" w:rsidP="00EC0BB1">
      <w:pPr>
        <w:spacing w:after="0" w:line="240" w:lineRule="auto"/>
        <w:rPr>
          <w:rFonts w:ascii="Times New Roman" w:hAnsi="Times New Roman" w:cs="Times New Roman"/>
          <w:i/>
          <w:lang w:val="en-US"/>
        </w:rPr>
      </w:pPr>
    </w:p>
    <w:p w14:paraId="60A0ABF9" w14:textId="25F29B7D" w:rsidR="005C126E" w:rsidRDefault="00B36776" w:rsidP="00EC0BB1">
      <w:pPr>
        <w:spacing w:after="0" w:line="240" w:lineRule="auto"/>
        <w:rPr>
          <w:rFonts w:ascii="Times New Roman" w:hAnsi="Times New Roman" w:cs="Times New Roman"/>
          <w:lang w:val="en-US"/>
        </w:rPr>
      </w:pPr>
      <w:r>
        <w:rPr>
          <w:rFonts w:ascii="Times New Roman" w:hAnsi="Times New Roman" w:cs="Times New Roman"/>
          <w:lang w:val="en-US"/>
        </w:rPr>
        <w:t xml:space="preserve">Only the Netherlands reported having put into place </w:t>
      </w:r>
      <w:r w:rsidR="005C126E" w:rsidRPr="005C126E">
        <w:rPr>
          <w:rFonts w:ascii="Times New Roman" w:hAnsi="Times New Roman" w:cs="Times New Roman"/>
          <w:lang w:val="en-US"/>
        </w:rPr>
        <w:t>measures to improve</w:t>
      </w:r>
      <w:r>
        <w:rPr>
          <w:rFonts w:ascii="Times New Roman" w:hAnsi="Times New Roman" w:cs="Times New Roman"/>
          <w:lang w:val="en-US"/>
        </w:rPr>
        <w:t xml:space="preserve"> the</w:t>
      </w:r>
      <w:r w:rsidR="005C126E" w:rsidRPr="005C126E">
        <w:rPr>
          <w:rFonts w:ascii="Times New Roman" w:hAnsi="Times New Roman" w:cs="Times New Roman"/>
          <w:lang w:val="en-US"/>
        </w:rPr>
        <w:t xml:space="preserve"> monitorin</w:t>
      </w:r>
      <w:r>
        <w:rPr>
          <w:rFonts w:ascii="Times New Roman" w:hAnsi="Times New Roman" w:cs="Times New Roman"/>
          <w:lang w:val="en-US"/>
        </w:rPr>
        <w:t>g of dead bird surveillance</w:t>
      </w:r>
      <w:r w:rsidR="00D45179">
        <w:rPr>
          <w:rFonts w:ascii="Times New Roman" w:hAnsi="Times New Roman" w:cs="Times New Roman"/>
          <w:lang w:val="en-US"/>
        </w:rPr>
        <w:t xml:space="preserve"> (</w:t>
      </w:r>
      <w:r>
        <w:rPr>
          <w:rFonts w:ascii="Times New Roman" w:hAnsi="Times New Roman" w:cs="Times New Roman"/>
          <w:lang w:val="en-US"/>
        </w:rPr>
        <w:t xml:space="preserve">activity 1.8 / 7% / </w:t>
      </w:r>
      <w:r w:rsidR="00D45179" w:rsidRPr="00B36776">
        <w:rPr>
          <w:rFonts w:ascii="Times New Roman" w:hAnsi="Times New Roman" w:cs="Times New Roman"/>
          <w:i/>
          <w:lang w:val="en-US"/>
        </w:rPr>
        <w:t>high priority</w:t>
      </w:r>
      <w:r w:rsidR="00D45179">
        <w:rPr>
          <w:rFonts w:ascii="Times New Roman" w:hAnsi="Times New Roman" w:cs="Times New Roman"/>
          <w:lang w:val="en-US"/>
        </w:rPr>
        <w:t>)</w:t>
      </w:r>
      <w:r>
        <w:rPr>
          <w:rFonts w:ascii="Times New Roman" w:hAnsi="Times New Roman" w:cs="Times New Roman"/>
          <w:lang w:val="en-US"/>
        </w:rPr>
        <w:t xml:space="preserve">, although Belgium, France and the UK did report partial implementation. No countries reported having implemented activity 8.2 regarding the putting of </w:t>
      </w:r>
      <w:r w:rsidR="005C126E" w:rsidRPr="005C126E">
        <w:rPr>
          <w:rFonts w:ascii="Times New Roman" w:hAnsi="Times New Roman" w:cs="Times New Roman"/>
          <w:lang w:val="en-US"/>
        </w:rPr>
        <w:t>measures in place to develop an international database of dead birds, recording ca</w:t>
      </w:r>
      <w:r>
        <w:rPr>
          <w:rFonts w:ascii="Times New Roman" w:hAnsi="Times New Roman" w:cs="Times New Roman"/>
          <w:lang w:val="en-US"/>
        </w:rPr>
        <w:t xml:space="preserve">use of death for Bewick's Swans (0% / </w:t>
      </w:r>
      <w:r w:rsidR="00D45179" w:rsidRPr="00B36776">
        <w:rPr>
          <w:rFonts w:ascii="Times New Roman" w:hAnsi="Times New Roman" w:cs="Times New Roman"/>
          <w:i/>
          <w:lang w:val="en-US"/>
        </w:rPr>
        <w:t>medium priority</w:t>
      </w:r>
      <w:r w:rsidR="00D45179">
        <w:rPr>
          <w:rFonts w:ascii="Times New Roman" w:hAnsi="Times New Roman" w:cs="Times New Roman"/>
          <w:lang w:val="en-US"/>
        </w:rPr>
        <w:t>)</w:t>
      </w:r>
      <w:r>
        <w:rPr>
          <w:rFonts w:ascii="Times New Roman" w:hAnsi="Times New Roman" w:cs="Times New Roman"/>
          <w:lang w:val="en-US"/>
        </w:rPr>
        <w:t>.</w:t>
      </w:r>
    </w:p>
    <w:p w14:paraId="495D0C52" w14:textId="77777777" w:rsidR="005C126E" w:rsidRDefault="005C126E" w:rsidP="00EC0BB1">
      <w:pPr>
        <w:spacing w:after="0" w:line="240" w:lineRule="auto"/>
        <w:rPr>
          <w:rFonts w:ascii="Times New Roman" w:hAnsi="Times New Roman" w:cs="Times New Roman"/>
          <w:lang w:val="en-US"/>
        </w:rPr>
      </w:pPr>
    </w:p>
    <w:p w14:paraId="6D8E5EBA" w14:textId="31678AA2" w:rsidR="005C126E" w:rsidRPr="00B36776" w:rsidRDefault="005C126E" w:rsidP="00EC0BB1">
      <w:pPr>
        <w:spacing w:after="0" w:line="240" w:lineRule="auto"/>
        <w:rPr>
          <w:rFonts w:ascii="Times New Roman" w:hAnsi="Times New Roman" w:cs="Times New Roman"/>
          <w:b/>
          <w:lang w:val="en-US"/>
        </w:rPr>
      </w:pPr>
      <w:r w:rsidRPr="00B36776">
        <w:rPr>
          <w:rFonts w:ascii="Times New Roman" w:hAnsi="Times New Roman" w:cs="Times New Roman"/>
          <w:b/>
          <w:lang w:val="en-US"/>
        </w:rPr>
        <w:t xml:space="preserve">Average implementation rate: </w:t>
      </w:r>
      <w:r w:rsidR="00B36776" w:rsidRPr="00B36776">
        <w:rPr>
          <w:rFonts w:ascii="Times New Roman" w:hAnsi="Times New Roman" w:cs="Times New Roman"/>
          <w:b/>
          <w:lang w:val="en-US"/>
        </w:rPr>
        <w:t>4%</w:t>
      </w:r>
    </w:p>
    <w:p w14:paraId="09D50361" w14:textId="77777777" w:rsidR="005C126E" w:rsidRDefault="005C126E" w:rsidP="00EC0BB1">
      <w:pPr>
        <w:spacing w:after="0" w:line="240" w:lineRule="auto"/>
        <w:rPr>
          <w:rFonts w:ascii="Times New Roman" w:hAnsi="Times New Roman" w:cs="Times New Roman"/>
          <w:lang w:val="en-US"/>
        </w:rPr>
      </w:pPr>
    </w:p>
    <w:p w14:paraId="3748E6B4" w14:textId="4E042435" w:rsidR="005C126E" w:rsidRDefault="005C126E" w:rsidP="00EC0BB1">
      <w:pPr>
        <w:spacing w:after="0" w:line="240" w:lineRule="auto"/>
        <w:rPr>
          <w:rFonts w:ascii="Times New Roman" w:hAnsi="Times New Roman" w:cs="Times New Roman"/>
          <w:i/>
          <w:lang w:val="en-US"/>
        </w:rPr>
      </w:pPr>
      <w:r w:rsidRPr="005C126E">
        <w:rPr>
          <w:rFonts w:ascii="Times New Roman" w:hAnsi="Times New Roman" w:cs="Times New Roman"/>
          <w:i/>
          <w:lang w:val="en-US"/>
        </w:rPr>
        <w:t>5.9. Result 9 - Influence of individual sites on population development better understood</w:t>
      </w:r>
    </w:p>
    <w:p w14:paraId="0FEDD5F4" w14:textId="77777777" w:rsidR="005C126E" w:rsidRDefault="005C126E" w:rsidP="00EC0BB1">
      <w:pPr>
        <w:spacing w:after="0" w:line="240" w:lineRule="auto"/>
        <w:rPr>
          <w:rFonts w:ascii="Times New Roman" w:hAnsi="Times New Roman" w:cs="Times New Roman"/>
          <w:i/>
          <w:lang w:val="en-US"/>
        </w:rPr>
      </w:pPr>
    </w:p>
    <w:tbl>
      <w:tblPr>
        <w:tblStyle w:val="TableGrid"/>
        <w:tblW w:w="0" w:type="auto"/>
        <w:tblLook w:val="04A0" w:firstRow="1" w:lastRow="0" w:firstColumn="1" w:lastColumn="0" w:noHBand="0" w:noVBand="1"/>
      </w:tblPr>
      <w:tblGrid>
        <w:gridCol w:w="7463"/>
        <w:gridCol w:w="1597"/>
      </w:tblGrid>
      <w:tr w:rsidR="005C126E" w14:paraId="57ED3B84" w14:textId="77777777" w:rsidTr="00035F0B">
        <w:tc>
          <w:tcPr>
            <w:tcW w:w="7463" w:type="dxa"/>
            <w:shd w:val="clear" w:color="auto" w:fill="DBE5F1" w:themeFill="accent1" w:themeFillTint="33"/>
          </w:tcPr>
          <w:p w14:paraId="317B291D" w14:textId="77777777" w:rsidR="005C126E" w:rsidRDefault="005C126E" w:rsidP="00035F0B">
            <w:pPr>
              <w:rPr>
                <w:rFonts w:ascii="Times New Roman" w:hAnsi="Times New Roman" w:cs="Times New Roman"/>
              </w:rPr>
            </w:pPr>
            <w:r>
              <w:rPr>
                <w:rFonts w:ascii="Times New Roman" w:hAnsi="Times New Roman" w:cs="Times New Roman"/>
                <w:i/>
              </w:rPr>
              <w:t>Activity</w:t>
            </w:r>
          </w:p>
        </w:tc>
        <w:tc>
          <w:tcPr>
            <w:tcW w:w="1597" w:type="dxa"/>
            <w:shd w:val="clear" w:color="auto" w:fill="DBE5F1" w:themeFill="accent1" w:themeFillTint="33"/>
          </w:tcPr>
          <w:p w14:paraId="5CE4FDE6" w14:textId="77777777" w:rsidR="005C126E" w:rsidRDefault="005C126E" w:rsidP="00035F0B">
            <w:pPr>
              <w:rPr>
                <w:rFonts w:ascii="Times New Roman" w:hAnsi="Times New Roman" w:cs="Times New Roman"/>
              </w:rPr>
            </w:pPr>
            <w:r>
              <w:rPr>
                <w:rFonts w:ascii="Times New Roman" w:hAnsi="Times New Roman" w:cs="Times New Roman"/>
                <w:i/>
              </w:rPr>
              <w:t>Implementation rate</w:t>
            </w:r>
          </w:p>
        </w:tc>
      </w:tr>
      <w:tr w:rsidR="005C126E" w:rsidRPr="005C126E" w14:paraId="360C3CB1" w14:textId="77777777" w:rsidTr="00035F0B">
        <w:tc>
          <w:tcPr>
            <w:tcW w:w="7463" w:type="dxa"/>
          </w:tcPr>
          <w:p w14:paraId="03AF2B8A" w14:textId="3F447378" w:rsidR="005C126E" w:rsidRDefault="00BE6F32" w:rsidP="00035F0B">
            <w:pPr>
              <w:rPr>
                <w:rFonts w:ascii="Times New Roman" w:hAnsi="Times New Roman" w:cs="Times New Roman"/>
              </w:rPr>
            </w:pPr>
            <w:r>
              <w:rPr>
                <w:rFonts w:ascii="Times New Roman" w:hAnsi="Times New Roman" w:cs="Times New Roman"/>
              </w:rPr>
              <w:t>9.1. M</w:t>
            </w:r>
            <w:r w:rsidR="005C126E" w:rsidRPr="005C126E">
              <w:rPr>
                <w:rFonts w:ascii="Times New Roman" w:hAnsi="Times New Roman" w:cs="Times New Roman"/>
              </w:rPr>
              <w:t xml:space="preserve">easures </w:t>
            </w:r>
            <w:r>
              <w:rPr>
                <w:rFonts w:ascii="Times New Roman" w:hAnsi="Times New Roman" w:cs="Times New Roman"/>
              </w:rPr>
              <w:t xml:space="preserve">have </w:t>
            </w:r>
            <w:r w:rsidR="005C126E" w:rsidRPr="005C126E">
              <w:rPr>
                <w:rFonts w:ascii="Times New Roman" w:hAnsi="Times New Roman" w:cs="Times New Roman"/>
              </w:rPr>
              <w:t>been put in plac</w:t>
            </w:r>
            <w:r>
              <w:rPr>
                <w:rFonts w:ascii="Times New Roman" w:hAnsi="Times New Roman" w:cs="Times New Roman"/>
              </w:rPr>
              <w:t>e to determine turnover and car</w:t>
            </w:r>
            <w:r w:rsidR="005C126E" w:rsidRPr="005C126E">
              <w:rPr>
                <w:rFonts w:ascii="Times New Roman" w:hAnsi="Times New Roman" w:cs="Times New Roman"/>
              </w:rPr>
              <w:t>r</w:t>
            </w:r>
            <w:r>
              <w:rPr>
                <w:rFonts w:ascii="Times New Roman" w:hAnsi="Times New Roman" w:cs="Times New Roman"/>
              </w:rPr>
              <w:t xml:space="preserve">ying capacity of critical sites. </w:t>
            </w:r>
            <w:r w:rsidRPr="00BE6F32">
              <w:rPr>
                <w:rFonts w:ascii="Times New Roman" w:hAnsi="Times New Roman" w:cs="Times New Roman"/>
                <w:i/>
              </w:rPr>
              <w:t>(Latvia reported this activity as not applicable)</w:t>
            </w:r>
            <w:r w:rsidR="00D45179">
              <w:rPr>
                <w:rFonts w:ascii="Times New Roman" w:hAnsi="Times New Roman" w:cs="Times New Roman"/>
                <w:i/>
              </w:rPr>
              <w:t xml:space="preserve"> (high priority)</w:t>
            </w:r>
          </w:p>
        </w:tc>
        <w:tc>
          <w:tcPr>
            <w:tcW w:w="1597" w:type="dxa"/>
          </w:tcPr>
          <w:p w14:paraId="7225FA9D" w14:textId="65D42440" w:rsidR="005C126E" w:rsidRDefault="00BE6F32" w:rsidP="00035F0B">
            <w:pPr>
              <w:jc w:val="center"/>
              <w:rPr>
                <w:rFonts w:ascii="Times New Roman" w:hAnsi="Times New Roman" w:cs="Times New Roman"/>
              </w:rPr>
            </w:pPr>
            <w:r>
              <w:rPr>
                <w:rFonts w:ascii="Times New Roman" w:hAnsi="Times New Roman" w:cs="Times New Roman"/>
              </w:rPr>
              <w:t>14%</w:t>
            </w:r>
          </w:p>
        </w:tc>
      </w:tr>
      <w:tr w:rsidR="005C126E" w:rsidRPr="005C126E" w14:paraId="67631851" w14:textId="77777777" w:rsidTr="00035F0B">
        <w:tc>
          <w:tcPr>
            <w:tcW w:w="7463" w:type="dxa"/>
          </w:tcPr>
          <w:p w14:paraId="0E811C42" w14:textId="400E9684" w:rsidR="005C126E" w:rsidRDefault="00BE6F32" w:rsidP="00BE6F32">
            <w:pPr>
              <w:rPr>
                <w:rFonts w:ascii="Times New Roman" w:hAnsi="Times New Roman" w:cs="Times New Roman"/>
              </w:rPr>
            </w:pPr>
            <w:r>
              <w:rPr>
                <w:rFonts w:ascii="Times New Roman" w:hAnsi="Times New Roman" w:cs="Times New Roman"/>
              </w:rPr>
              <w:t xml:space="preserve">9.2. Surveys </w:t>
            </w:r>
            <w:r w:rsidR="005C126E" w:rsidRPr="005C126E">
              <w:rPr>
                <w:rFonts w:ascii="Times New Roman" w:hAnsi="Times New Roman" w:cs="Times New Roman"/>
              </w:rPr>
              <w:t>undertaken of food resources at key sites over time</w:t>
            </w:r>
            <w:r>
              <w:rPr>
                <w:rFonts w:ascii="Times New Roman" w:hAnsi="Times New Roman" w:cs="Times New Roman"/>
              </w:rPr>
              <w:t xml:space="preserve">. </w:t>
            </w:r>
            <w:r w:rsidRPr="00BE6F32">
              <w:rPr>
                <w:rFonts w:ascii="Times New Roman" w:hAnsi="Times New Roman" w:cs="Times New Roman"/>
                <w:i/>
              </w:rPr>
              <w:t>(Latvia reported this activity as not applicable)</w:t>
            </w:r>
            <w:r w:rsidR="00D45179">
              <w:rPr>
                <w:rFonts w:ascii="Times New Roman" w:hAnsi="Times New Roman" w:cs="Times New Roman"/>
                <w:i/>
              </w:rPr>
              <w:t xml:space="preserve"> (medium priority)</w:t>
            </w:r>
          </w:p>
        </w:tc>
        <w:tc>
          <w:tcPr>
            <w:tcW w:w="1597" w:type="dxa"/>
          </w:tcPr>
          <w:p w14:paraId="0A25CE2C" w14:textId="2275E8CB" w:rsidR="005C126E" w:rsidRDefault="00BE6F32" w:rsidP="00035F0B">
            <w:pPr>
              <w:jc w:val="center"/>
              <w:rPr>
                <w:rFonts w:ascii="Times New Roman" w:hAnsi="Times New Roman" w:cs="Times New Roman"/>
              </w:rPr>
            </w:pPr>
            <w:r>
              <w:rPr>
                <w:rFonts w:ascii="Times New Roman" w:hAnsi="Times New Roman" w:cs="Times New Roman"/>
              </w:rPr>
              <w:t>7%</w:t>
            </w:r>
          </w:p>
        </w:tc>
      </w:tr>
      <w:tr w:rsidR="005C126E" w:rsidRPr="005C126E" w14:paraId="5724DA2B" w14:textId="77777777" w:rsidTr="00035F0B">
        <w:tc>
          <w:tcPr>
            <w:tcW w:w="7463" w:type="dxa"/>
          </w:tcPr>
          <w:p w14:paraId="5FA8CD51" w14:textId="07B28B06" w:rsidR="005C126E" w:rsidRDefault="00BE6F32" w:rsidP="00BE6F32">
            <w:pPr>
              <w:rPr>
                <w:rFonts w:ascii="Times New Roman" w:hAnsi="Times New Roman" w:cs="Times New Roman"/>
              </w:rPr>
            </w:pPr>
            <w:r>
              <w:rPr>
                <w:rFonts w:ascii="Times New Roman" w:hAnsi="Times New Roman" w:cs="Times New Roman"/>
              </w:rPr>
              <w:t>9.3. M</w:t>
            </w:r>
            <w:r w:rsidR="005C126E" w:rsidRPr="005C126E">
              <w:rPr>
                <w:rFonts w:ascii="Times New Roman" w:hAnsi="Times New Roman" w:cs="Times New Roman"/>
              </w:rPr>
              <w:t>easures in place to monitor habitat changes at breeding sites in relation to breeding s</w:t>
            </w:r>
            <w:r>
              <w:rPr>
                <w:rFonts w:ascii="Times New Roman" w:hAnsi="Times New Roman" w:cs="Times New Roman"/>
              </w:rPr>
              <w:t>urveys in a standardised manner. (Russia)</w:t>
            </w:r>
            <w:r w:rsidR="00D45179">
              <w:rPr>
                <w:rFonts w:ascii="Times New Roman" w:hAnsi="Times New Roman" w:cs="Times New Roman"/>
              </w:rPr>
              <w:t xml:space="preserve"> </w:t>
            </w:r>
            <w:r w:rsidR="00D45179">
              <w:rPr>
                <w:rFonts w:ascii="Times New Roman" w:hAnsi="Times New Roman" w:cs="Times New Roman"/>
                <w:i/>
              </w:rPr>
              <w:t>(medium priority)</w:t>
            </w:r>
          </w:p>
        </w:tc>
        <w:tc>
          <w:tcPr>
            <w:tcW w:w="1597" w:type="dxa"/>
          </w:tcPr>
          <w:p w14:paraId="69D979DC" w14:textId="1FB1DC91" w:rsidR="005C126E" w:rsidRDefault="00BE6F32" w:rsidP="00035F0B">
            <w:pPr>
              <w:jc w:val="center"/>
              <w:rPr>
                <w:rFonts w:ascii="Times New Roman" w:hAnsi="Times New Roman" w:cs="Times New Roman"/>
              </w:rPr>
            </w:pPr>
            <w:r>
              <w:rPr>
                <w:rFonts w:ascii="Times New Roman" w:hAnsi="Times New Roman" w:cs="Times New Roman"/>
              </w:rPr>
              <w:t>0%</w:t>
            </w:r>
          </w:p>
        </w:tc>
      </w:tr>
      <w:tr w:rsidR="005C126E" w:rsidRPr="005C126E" w14:paraId="121B99EE" w14:textId="77777777" w:rsidTr="00035F0B">
        <w:tc>
          <w:tcPr>
            <w:tcW w:w="7463" w:type="dxa"/>
          </w:tcPr>
          <w:p w14:paraId="3BD27704" w14:textId="2FBDD2B1" w:rsidR="005C126E" w:rsidRPr="00BE6F32" w:rsidRDefault="00BE6F32" w:rsidP="00035F0B">
            <w:pPr>
              <w:rPr>
                <w:rFonts w:ascii="Times New Roman" w:hAnsi="Times New Roman" w:cs="Times New Roman"/>
                <w:i/>
              </w:rPr>
            </w:pPr>
            <w:r>
              <w:rPr>
                <w:rFonts w:ascii="Times New Roman" w:hAnsi="Times New Roman" w:cs="Times New Roman"/>
              </w:rPr>
              <w:t>9.4. M</w:t>
            </w:r>
            <w:r w:rsidR="005C126E" w:rsidRPr="005C126E">
              <w:rPr>
                <w:rFonts w:ascii="Times New Roman" w:hAnsi="Times New Roman" w:cs="Times New Roman"/>
              </w:rPr>
              <w:t>easures being developed to determine the source of nutrie</w:t>
            </w:r>
            <w:r>
              <w:rPr>
                <w:rFonts w:ascii="Times New Roman" w:hAnsi="Times New Roman" w:cs="Times New Roman"/>
              </w:rPr>
              <w:t xml:space="preserve">nts required for egg production. </w:t>
            </w:r>
            <w:r>
              <w:rPr>
                <w:rFonts w:ascii="Times New Roman" w:hAnsi="Times New Roman" w:cs="Times New Roman"/>
                <w:i/>
              </w:rPr>
              <w:t>(</w:t>
            </w:r>
            <w:r w:rsidR="00323B53">
              <w:rPr>
                <w:rFonts w:ascii="Times New Roman" w:hAnsi="Times New Roman" w:cs="Times New Roman"/>
                <w:i/>
              </w:rPr>
              <w:t xml:space="preserve">Ireland, Latvia and </w:t>
            </w:r>
            <w:r>
              <w:rPr>
                <w:rFonts w:ascii="Times New Roman" w:hAnsi="Times New Roman" w:cs="Times New Roman"/>
                <w:i/>
              </w:rPr>
              <w:t>UK reported this activity as not applicable)</w:t>
            </w:r>
            <w:r w:rsidR="00D45179">
              <w:rPr>
                <w:rFonts w:ascii="Times New Roman" w:hAnsi="Times New Roman" w:cs="Times New Roman"/>
                <w:i/>
              </w:rPr>
              <w:t xml:space="preserve"> (medium priority)</w:t>
            </w:r>
          </w:p>
        </w:tc>
        <w:tc>
          <w:tcPr>
            <w:tcW w:w="1597" w:type="dxa"/>
          </w:tcPr>
          <w:p w14:paraId="142CB4AA" w14:textId="1EB9B87E" w:rsidR="005C126E" w:rsidRDefault="00323B53" w:rsidP="00BE6F32">
            <w:pPr>
              <w:jc w:val="center"/>
              <w:rPr>
                <w:rFonts w:ascii="Times New Roman" w:hAnsi="Times New Roman" w:cs="Times New Roman"/>
              </w:rPr>
            </w:pPr>
            <w:r>
              <w:rPr>
                <w:rFonts w:ascii="Times New Roman" w:hAnsi="Times New Roman" w:cs="Times New Roman"/>
              </w:rPr>
              <w:t>0%</w:t>
            </w:r>
          </w:p>
        </w:tc>
      </w:tr>
    </w:tbl>
    <w:p w14:paraId="55AEE45A" w14:textId="77777777" w:rsidR="005C126E" w:rsidRPr="005C126E" w:rsidRDefault="005C126E" w:rsidP="00EC0BB1">
      <w:pPr>
        <w:spacing w:after="0" w:line="240" w:lineRule="auto"/>
        <w:rPr>
          <w:rFonts w:ascii="Times New Roman" w:hAnsi="Times New Roman" w:cs="Times New Roman"/>
          <w:lang w:val="en-US"/>
        </w:rPr>
      </w:pPr>
    </w:p>
    <w:p w14:paraId="3235BD2B" w14:textId="2EC94EB6" w:rsidR="005C126E" w:rsidRPr="00B36776" w:rsidRDefault="00BE6F32" w:rsidP="00EC0BB1">
      <w:pPr>
        <w:spacing w:after="0" w:line="240" w:lineRule="auto"/>
        <w:rPr>
          <w:rFonts w:ascii="Times New Roman" w:hAnsi="Times New Roman" w:cs="Times New Roman"/>
          <w:b/>
          <w:lang w:val="en-US"/>
        </w:rPr>
      </w:pPr>
      <w:r w:rsidRPr="00B36776">
        <w:rPr>
          <w:rFonts w:ascii="Times New Roman" w:hAnsi="Times New Roman" w:cs="Times New Roman"/>
          <w:b/>
          <w:lang w:val="en-US"/>
        </w:rPr>
        <w:t xml:space="preserve">Average implementation rate: </w:t>
      </w:r>
      <w:r w:rsidR="00323B53" w:rsidRPr="00B36776">
        <w:rPr>
          <w:rFonts w:ascii="Times New Roman" w:hAnsi="Times New Roman" w:cs="Times New Roman"/>
          <w:b/>
          <w:lang w:val="en-US"/>
        </w:rPr>
        <w:t>5%</w:t>
      </w:r>
    </w:p>
    <w:p w14:paraId="543BB70A" w14:textId="77777777" w:rsidR="008F52CD" w:rsidRDefault="008F52CD" w:rsidP="005A5C57">
      <w:pPr>
        <w:spacing w:after="0" w:line="240" w:lineRule="auto"/>
        <w:rPr>
          <w:rFonts w:ascii="Times New Roman" w:hAnsi="Times New Roman" w:cs="Times New Roman"/>
          <w:i/>
          <w:lang w:val="en-US"/>
        </w:rPr>
      </w:pPr>
    </w:p>
    <w:p w14:paraId="69638DEC" w14:textId="51F09E7B" w:rsidR="005A5C57" w:rsidRDefault="008F52CD" w:rsidP="008F52CD">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 xml:space="preserve">6. </w:t>
      </w:r>
      <w:r w:rsidR="005A5C57">
        <w:rPr>
          <w:rFonts w:ascii="Times New Roman" w:hAnsi="Times New Roman" w:cs="Times New Roman"/>
          <w:i/>
          <w:lang w:val="en-US"/>
        </w:rPr>
        <w:t xml:space="preserve">Main factors contributing to and </w:t>
      </w:r>
      <w:r>
        <w:rPr>
          <w:rFonts w:ascii="Times New Roman" w:hAnsi="Times New Roman" w:cs="Times New Roman"/>
          <w:i/>
          <w:lang w:val="en-US"/>
        </w:rPr>
        <w:t xml:space="preserve">obstacles </w:t>
      </w:r>
      <w:r w:rsidR="005A5C57">
        <w:rPr>
          <w:rFonts w:ascii="Times New Roman" w:hAnsi="Times New Roman" w:cs="Times New Roman"/>
          <w:i/>
          <w:lang w:val="en-US"/>
        </w:rPr>
        <w:t>hindering Action Plan implementation</w:t>
      </w:r>
    </w:p>
    <w:p w14:paraId="2B4880E9" w14:textId="77777777" w:rsidR="005A5C57" w:rsidRDefault="005A5C57" w:rsidP="005A5C57">
      <w:pPr>
        <w:spacing w:after="0" w:line="240" w:lineRule="auto"/>
        <w:rPr>
          <w:rFonts w:ascii="Times New Roman" w:hAnsi="Times New Roman" w:cs="Times New Roman"/>
          <w:i/>
          <w:lang w:val="en-US"/>
        </w:rPr>
      </w:pPr>
    </w:p>
    <w:p w14:paraId="17862CE2" w14:textId="77777777" w:rsidR="005A5C57" w:rsidRDefault="005A5C57" w:rsidP="005A5C57">
      <w:pPr>
        <w:spacing w:after="0" w:line="240" w:lineRule="auto"/>
        <w:rPr>
          <w:rFonts w:ascii="Times New Roman" w:hAnsi="Times New Roman" w:cs="Times New Roman"/>
          <w:i/>
          <w:lang w:val="en-US"/>
        </w:rPr>
      </w:pPr>
      <w:r>
        <w:rPr>
          <w:noProof/>
          <w:lang w:val="en-US"/>
        </w:rPr>
        <w:drawing>
          <wp:inline distT="0" distB="0" distL="0" distR="0" wp14:anchorId="3486059C" wp14:editId="14920EA9">
            <wp:extent cx="4981575" cy="30956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174A376" w14:textId="77777777" w:rsidR="005A5C57" w:rsidRDefault="005A5C57" w:rsidP="005A5C57">
      <w:pPr>
        <w:spacing w:after="0" w:line="240" w:lineRule="auto"/>
        <w:rPr>
          <w:rFonts w:ascii="Times New Roman" w:hAnsi="Times New Roman" w:cs="Times New Roman"/>
          <w:i/>
          <w:lang w:val="en-US"/>
        </w:rPr>
      </w:pPr>
    </w:p>
    <w:p w14:paraId="42AF92AD" w14:textId="77777777" w:rsidR="005A5C57" w:rsidRDefault="005A5C57" w:rsidP="005A5C57">
      <w:pPr>
        <w:spacing w:after="0" w:line="240" w:lineRule="auto"/>
        <w:rPr>
          <w:rFonts w:ascii="Times New Roman" w:hAnsi="Times New Roman" w:cs="Times New Roman"/>
          <w:i/>
          <w:lang w:val="en-US"/>
        </w:rPr>
      </w:pPr>
    </w:p>
    <w:p w14:paraId="479905F1" w14:textId="77777777" w:rsidR="00082EDA" w:rsidRDefault="00082EDA" w:rsidP="005A5C57">
      <w:pPr>
        <w:rPr>
          <w:rFonts w:ascii="Times New Roman" w:hAnsi="Times New Roman" w:cs="Times New Roman"/>
          <w:lang w:val="en-US"/>
        </w:rPr>
      </w:pPr>
    </w:p>
    <w:p w14:paraId="5485C5D7" w14:textId="77777777" w:rsidR="00082EDA" w:rsidRDefault="00082EDA" w:rsidP="005A5C57">
      <w:pPr>
        <w:rPr>
          <w:rFonts w:ascii="Times New Roman" w:hAnsi="Times New Roman" w:cs="Times New Roman"/>
          <w:lang w:val="en-US"/>
        </w:rPr>
      </w:pPr>
    </w:p>
    <w:p w14:paraId="34AE8A39" w14:textId="77777777" w:rsidR="008F52CD" w:rsidRDefault="005A5C57" w:rsidP="005A5C57">
      <w:pPr>
        <w:rPr>
          <w:rFonts w:ascii="Times New Roman" w:hAnsi="Times New Roman" w:cs="Times New Roman"/>
          <w:lang w:val="en-US"/>
        </w:rPr>
      </w:pPr>
      <w:r>
        <w:rPr>
          <w:noProof/>
          <w:lang w:val="en-US"/>
        </w:rPr>
        <w:lastRenderedPageBreak/>
        <w:drawing>
          <wp:inline distT="0" distB="0" distL="0" distR="0" wp14:anchorId="42492CD5" wp14:editId="0C49AD24">
            <wp:extent cx="4981575" cy="294322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4912A71B" w14:textId="77777777" w:rsidR="00082EDA" w:rsidRDefault="00082EDA" w:rsidP="00082EDA">
      <w:pPr>
        <w:spacing w:after="0" w:line="240" w:lineRule="auto"/>
        <w:rPr>
          <w:rFonts w:ascii="Times New Roman" w:hAnsi="Times New Roman" w:cs="Times New Roman"/>
          <w:lang w:val="en-US"/>
        </w:rPr>
      </w:pPr>
    </w:p>
    <w:p w14:paraId="355FBB03" w14:textId="77777777" w:rsidR="00082EDA" w:rsidRDefault="008F52CD" w:rsidP="00082EDA">
      <w:pPr>
        <w:shd w:val="clear" w:color="auto" w:fill="DBE5F1" w:themeFill="accent1" w:themeFillTint="33"/>
        <w:spacing w:after="0" w:line="240" w:lineRule="auto"/>
        <w:rPr>
          <w:rFonts w:ascii="Times New Roman" w:hAnsi="Times New Roman" w:cs="Times New Roman"/>
          <w:lang w:val="en-US"/>
        </w:rPr>
      </w:pPr>
      <w:r w:rsidRPr="008F52CD">
        <w:rPr>
          <w:rFonts w:ascii="Times New Roman" w:hAnsi="Times New Roman" w:cs="Times New Roman"/>
          <w:i/>
          <w:shd w:val="clear" w:color="auto" w:fill="DBE5F1" w:themeFill="accent1" w:themeFillTint="33"/>
          <w:lang w:val="en-US"/>
        </w:rPr>
        <w:t>7. Conclusions</w:t>
      </w:r>
    </w:p>
    <w:p w14:paraId="0241A631" w14:textId="77777777" w:rsidR="00082EDA" w:rsidRDefault="00082EDA" w:rsidP="00082EDA">
      <w:pPr>
        <w:shd w:val="clear" w:color="auto" w:fill="FFFFFF" w:themeFill="background1"/>
        <w:spacing w:after="0" w:line="240" w:lineRule="auto"/>
        <w:rPr>
          <w:rFonts w:ascii="Times New Roman" w:hAnsi="Times New Roman" w:cs="Times New Roman"/>
          <w:lang w:val="en-US"/>
        </w:rPr>
      </w:pPr>
    </w:p>
    <w:p w14:paraId="7DF2161B" w14:textId="28E937A9" w:rsidR="008123DD" w:rsidRDefault="00822792" w:rsidP="00822792">
      <w:pPr>
        <w:shd w:val="clear" w:color="auto" w:fill="FFFFFF" w:themeFill="background1"/>
        <w:spacing w:after="0" w:line="240" w:lineRule="auto"/>
        <w:jc w:val="both"/>
        <w:rPr>
          <w:rFonts w:ascii="Times New Roman" w:hAnsi="Times New Roman" w:cs="Times New Roman"/>
          <w:lang w:val="en-US"/>
        </w:rPr>
      </w:pPr>
      <w:r>
        <w:rPr>
          <w:rFonts w:ascii="Times New Roman" w:hAnsi="Times New Roman" w:cs="Times New Roman"/>
          <w:lang w:val="en-US"/>
        </w:rPr>
        <w:t xml:space="preserve">Although the AEWA International Single Species </w:t>
      </w:r>
      <w:r w:rsidR="008123DD">
        <w:rPr>
          <w:rFonts w:ascii="Times New Roman" w:hAnsi="Times New Roman" w:cs="Times New Roman"/>
          <w:lang w:val="en-US"/>
        </w:rPr>
        <w:t>Action Plan</w:t>
      </w:r>
      <w:r>
        <w:rPr>
          <w:rFonts w:ascii="Times New Roman" w:hAnsi="Times New Roman" w:cs="Times New Roman"/>
          <w:lang w:val="en-US"/>
        </w:rPr>
        <w:t xml:space="preserve"> for the Conservation of the Bewick’s Swan (Northwest European Population)</w:t>
      </w:r>
      <w:r w:rsidR="008123DD">
        <w:rPr>
          <w:rFonts w:ascii="Times New Roman" w:hAnsi="Times New Roman" w:cs="Times New Roman"/>
          <w:lang w:val="en-US"/>
        </w:rPr>
        <w:t xml:space="preserve"> has only been in force three years, </w:t>
      </w:r>
      <w:r>
        <w:rPr>
          <w:rFonts w:ascii="Times New Roman" w:hAnsi="Times New Roman" w:cs="Times New Roman"/>
          <w:lang w:val="en-US"/>
        </w:rPr>
        <w:t>some progress has already been made – in particular on the implementation of the activities ranked as ‘essential’ or ‘high</w:t>
      </w:r>
      <w:r w:rsidR="008123DD">
        <w:rPr>
          <w:rFonts w:ascii="Times New Roman" w:hAnsi="Times New Roman" w:cs="Times New Roman"/>
          <w:lang w:val="en-US"/>
        </w:rPr>
        <w:t xml:space="preserve"> activities</w:t>
      </w:r>
      <w:r>
        <w:rPr>
          <w:rFonts w:ascii="Times New Roman" w:hAnsi="Times New Roman" w:cs="Times New Roman"/>
          <w:lang w:val="en-US"/>
        </w:rPr>
        <w:t>’</w:t>
      </w:r>
      <w:r w:rsidR="008123DD">
        <w:rPr>
          <w:rFonts w:ascii="Times New Roman" w:hAnsi="Times New Roman" w:cs="Times New Roman"/>
          <w:lang w:val="en-US"/>
        </w:rPr>
        <w:t>.</w:t>
      </w:r>
      <w:r>
        <w:rPr>
          <w:rFonts w:ascii="Times New Roman" w:hAnsi="Times New Roman" w:cs="Times New Roman"/>
          <w:lang w:val="en-US"/>
        </w:rPr>
        <w:t xml:space="preserve"> As almost all of the range states are also EU member states, implementation is certain to benefit from relevant EU regulations as well.</w:t>
      </w:r>
    </w:p>
    <w:p w14:paraId="65705960" w14:textId="77777777" w:rsidR="00453F2C" w:rsidRDefault="00453F2C" w:rsidP="008123DD">
      <w:pPr>
        <w:shd w:val="clear" w:color="auto" w:fill="FFFFFF" w:themeFill="background1"/>
        <w:spacing w:after="0" w:line="240" w:lineRule="auto"/>
        <w:rPr>
          <w:rFonts w:ascii="Times New Roman" w:hAnsi="Times New Roman" w:cs="Times New Roman"/>
          <w:lang w:val="en-US"/>
        </w:rPr>
      </w:pPr>
    </w:p>
    <w:tbl>
      <w:tblPr>
        <w:tblStyle w:val="TableGrid"/>
        <w:tblW w:w="0" w:type="auto"/>
        <w:jc w:val="center"/>
        <w:tblLook w:val="04A0" w:firstRow="1" w:lastRow="0" w:firstColumn="1" w:lastColumn="0" w:noHBand="0" w:noVBand="1"/>
      </w:tblPr>
      <w:tblGrid>
        <w:gridCol w:w="7857"/>
      </w:tblGrid>
      <w:tr w:rsidR="00453F2C" w:rsidRPr="005F5C1C" w14:paraId="31BA7E25" w14:textId="77777777" w:rsidTr="00E55909">
        <w:trPr>
          <w:trHeight w:val="1022"/>
          <w:jc w:val="center"/>
        </w:trPr>
        <w:tc>
          <w:tcPr>
            <w:tcW w:w="7857" w:type="dxa"/>
          </w:tcPr>
          <w:p w14:paraId="46B4E364" w14:textId="77777777" w:rsidR="00453F2C" w:rsidRDefault="00453F2C" w:rsidP="00E55909">
            <w:pPr>
              <w:jc w:val="center"/>
              <w:rPr>
                <w:rFonts w:ascii="Times New Roman" w:hAnsi="Times New Roman" w:cs="Times New Roman"/>
              </w:rPr>
            </w:pPr>
          </w:p>
          <w:p w14:paraId="248443CE" w14:textId="04FBF665" w:rsidR="00453F2C" w:rsidRDefault="00453F2C" w:rsidP="00E55909">
            <w:pPr>
              <w:jc w:val="center"/>
              <w:rPr>
                <w:rFonts w:ascii="Times New Roman" w:hAnsi="Times New Roman" w:cs="Times New Roman"/>
                <w:b/>
                <w:color w:val="FF0000"/>
              </w:rPr>
            </w:pPr>
            <w:r w:rsidRPr="000235F1">
              <w:rPr>
                <w:rFonts w:ascii="Times New Roman" w:hAnsi="Times New Roman" w:cs="Times New Roman"/>
                <w:b/>
              </w:rPr>
              <w:t>Overa</w:t>
            </w:r>
            <w:r>
              <w:rPr>
                <w:rFonts w:ascii="Times New Roman" w:hAnsi="Times New Roman" w:cs="Times New Roman"/>
                <w:b/>
              </w:rPr>
              <w:t xml:space="preserve">ll average implementation rate for all 9 results: </w:t>
            </w:r>
            <w:r w:rsidR="00082EDA">
              <w:rPr>
                <w:rFonts w:ascii="Times New Roman" w:hAnsi="Times New Roman" w:cs="Times New Roman"/>
                <w:b/>
                <w:color w:val="FF0000"/>
              </w:rPr>
              <w:t>14%</w:t>
            </w:r>
          </w:p>
          <w:p w14:paraId="0129EC76" w14:textId="77777777" w:rsidR="00453F2C" w:rsidRPr="000235F1" w:rsidRDefault="00453F2C" w:rsidP="00E55909">
            <w:pPr>
              <w:jc w:val="center"/>
              <w:rPr>
                <w:rFonts w:ascii="Times New Roman" w:hAnsi="Times New Roman" w:cs="Times New Roman"/>
                <w:b/>
              </w:rPr>
            </w:pPr>
          </w:p>
          <w:p w14:paraId="40612E4E" w14:textId="35D8027B" w:rsidR="00453F2C" w:rsidRPr="00AF000A" w:rsidRDefault="00082EDA" w:rsidP="00E55909">
            <w:pPr>
              <w:jc w:val="center"/>
              <w:rPr>
                <w:rFonts w:ascii="Times New Roman" w:hAnsi="Times New Roman" w:cs="Times New Roman"/>
                <w:b/>
                <w:color w:val="FF0000"/>
              </w:rPr>
            </w:pPr>
            <w:r>
              <w:rPr>
                <w:rFonts w:ascii="Times New Roman" w:hAnsi="Times New Roman" w:cs="Times New Roman"/>
                <w:b/>
              </w:rPr>
              <w:t>Average i</w:t>
            </w:r>
            <w:r w:rsidR="00453F2C" w:rsidRPr="000235F1">
              <w:rPr>
                <w:rFonts w:ascii="Times New Roman" w:hAnsi="Times New Roman" w:cs="Times New Roman"/>
                <w:b/>
              </w:rPr>
              <w:t xml:space="preserve">mplementation rate for </w:t>
            </w:r>
            <w:r>
              <w:rPr>
                <w:rFonts w:ascii="Times New Roman" w:hAnsi="Times New Roman" w:cs="Times New Roman"/>
                <w:b/>
              </w:rPr>
              <w:t>essential</w:t>
            </w:r>
            <w:r w:rsidR="00453F2C">
              <w:rPr>
                <w:rFonts w:ascii="Times New Roman" w:hAnsi="Times New Roman" w:cs="Times New Roman"/>
                <w:b/>
              </w:rPr>
              <w:t xml:space="preserve"> </w:t>
            </w:r>
            <w:r>
              <w:rPr>
                <w:rFonts w:ascii="Times New Roman" w:hAnsi="Times New Roman" w:cs="Times New Roman"/>
                <w:b/>
              </w:rPr>
              <w:t>and high priority activities (</w:t>
            </w:r>
            <w:r w:rsidR="00776993">
              <w:rPr>
                <w:rFonts w:ascii="Times New Roman" w:hAnsi="Times New Roman" w:cs="Times New Roman"/>
                <w:b/>
              </w:rPr>
              <w:t>18</w:t>
            </w:r>
            <w:r w:rsidR="00453F2C">
              <w:rPr>
                <w:rFonts w:ascii="Times New Roman" w:hAnsi="Times New Roman" w:cs="Times New Roman"/>
                <w:b/>
              </w:rPr>
              <w:t xml:space="preserve">): </w:t>
            </w:r>
            <w:r w:rsidR="00D929D9">
              <w:rPr>
                <w:rFonts w:ascii="Times New Roman" w:hAnsi="Times New Roman" w:cs="Times New Roman"/>
                <w:b/>
                <w:color w:val="FF0000"/>
              </w:rPr>
              <w:t>24%</w:t>
            </w:r>
          </w:p>
          <w:p w14:paraId="6B3A2C18" w14:textId="77777777" w:rsidR="00453F2C" w:rsidRDefault="00453F2C" w:rsidP="00E55909">
            <w:pPr>
              <w:jc w:val="both"/>
              <w:rPr>
                <w:rFonts w:ascii="Times New Roman" w:hAnsi="Times New Roman" w:cs="Times New Roman"/>
              </w:rPr>
            </w:pPr>
          </w:p>
        </w:tc>
      </w:tr>
    </w:tbl>
    <w:p w14:paraId="2221A44C" w14:textId="77777777" w:rsidR="00453F2C" w:rsidRDefault="00453F2C" w:rsidP="008123DD">
      <w:pPr>
        <w:shd w:val="clear" w:color="auto" w:fill="FFFFFF" w:themeFill="background1"/>
        <w:spacing w:after="0" w:line="240" w:lineRule="auto"/>
        <w:rPr>
          <w:rFonts w:ascii="Times New Roman" w:hAnsi="Times New Roman" w:cs="Times New Roman"/>
          <w:lang w:val="en-US"/>
        </w:rPr>
      </w:pPr>
    </w:p>
    <w:p w14:paraId="2C905921" w14:textId="78D09A9D" w:rsidR="00453F2C" w:rsidRDefault="00822792" w:rsidP="00822792">
      <w:pPr>
        <w:shd w:val="clear" w:color="auto" w:fill="FFFFFF" w:themeFill="background1"/>
        <w:spacing w:after="0" w:line="240" w:lineRule="auto"/>
        <w:jc w:val="both"/>
        <w:rPr>
          <w:rFonts w:ascii="Times New Roman" w:hAnsi="Times New Roman" w:cs="Times New Roman"/>
          <w:lang w:val="en-US"/>
        </w:rPr>
      </w:pPr>
      <w:r>
        <w:rPr>
          <w:rFonts w:ascii="Times New Roman" w:hAnsi="Times New Roman" w:cs="Times New Roman"/>
          <w:lang w:val="en-US"/>
        </w:rPr>
        <w:t xml:space="preserve">Despite the restriction of this plan to Northern and Eastern European countries including Russia, lack of sufficient financial capacity was still mentioned as one of the main obstacles to effective Action Plan implementation. In addition, range states highlighted increased human disturbance to be an issue, which is perhaps not addressed sufficiently within the plan. </w:t>
      </w:r>
    </w:p>
    <w:p w14:paraId="75C88200" w14:textId="77777777" w:rsidR="00822792" w:rsidRDefault="00822792" w:rsidP="00822792">
      <w:pPr>
        <w:shd w:val="clear" w:color="auto" w:fill="FFFFFF" w:themeFill="background1"/>
        <w:spacing w:after="0" w:line="240" w:lineRule="auto"/>
        <w:jc w:val="both"/>
        <w:rPr>
          <w:rFonts w:ascii="Times New Roman" w:hAnsi="Times New Roman" w:cs="Times New Roman"/>
          <w:lang w:val="en-US"/>
        </w:rPr>
      </w:pPr>
    </w:p>
    <w:p w14:paraId="28303BB4" w14:textId="35B9102C" w:rsidR="00822792" w:rsidRDefault="00822792" w:rsidP="00822792">
      <w:pPr>
        <w:shd w:val="clear" w:color="auto" w:fill="FFFFFF" w:themeFill="background1"/>
        <w:spacing w:after="0" w:line="240" w:lineRule="auto"/>
        <w:jc w:val="both"/>
        <w:rPr>
          <w:rFonts w:ascii="Times New Roman" w:hAnsi="Times New Roman" w:cs="Times New Roman"/>
          <w:lang w:val="en-US"/>
        </w:rPr>
      </w:pPr>
      <w:r>
        <w:rPr>
          <w:rFonts w:ascii="Times New Roman" w:hAnsi="Times New Roman" w:cs="Times New Roman"/>
          <w:lang w:val="en-US"/>
        </w:rPr>
        <w:t xml:space="preserve">The lack of adopted National Action Plans and established National Working Groups for the species, as well as the reported lack of management and government support indicate that this might not be a high priority species for some countries. </w:t>
      </w:r>
      <w:r w:rsidR="006A4E7E">
        <w:rPr>
          <w:rFonts w:ascii="Times New Roman" w:hAnsi="Times New Roman" w:cs="Times New Roman"/>
          <w:lang w:val="en-US"/>
        </w:rPr>
        <w:t>Should this be the case, the AEWA Bewick’s Swan International Working Group could consider measures to increase support for implementation within the range states.</w:t>
      </w:r>
    </w:p>
    <w:p w14:paraId="7D5B6184" w14:textId="77777777" w:rsidR="006A4E7E" w:rsidRDefault="006A4E7E" w:rsidP="00822792">
      <w:pPr>
        <w:shd w:val="clear" w:color="auto" w:fill="FFFFFF" w:themeFill="background1"/>
        <w:spacing w:after="0" w:line="240" w:lineRule="auto"/>
        <w:jc w:val="both"/>
        <w:rPr>
          <w:rFonts w:ascii="Times New Roman" w:hAnsi="Times New Roman" w:cs="Times New Roman"/>
          <w:lang w:val="en-US"/>
        </w:rPr>
      </w:pPr>
    </w:p>
    <w:p w14:paraId="17AE2E58" w14:textId="29741369" w:rsidR="006A4E7E" w:rsidRDefault="002B77B8" w:rsidP="00822792">
      <w:pPr>
        <w:shd w:val="clear" w:color="auto" w:fill="FFFFFF" w:themeFill="background1"/>
        <w:spacing w:after="0" w:line="240" w:lineRule="auto"/>
        <w:jc w:val="both"/>
        <w:rPr>
          <w:rFonts w:ascii="Times New Roman" w:hAnsi="Times New Roman" w:cs="Times New Roman"/>
          <w:lang w:val="en-US"/>
        </w:rPr>
      </w:pPr>
      <w:r>
        <w:rPr>
          <w:rFonts w:ascii="Times New Roman" w:hAnsi="Times New Roman" w:cs="Times New Roman"/>
          <w:lang w:val="en-US"/>
        </w:rPr>
        <w:t xml:space="preserve">A crucial </w:t>
      </w:r>
      <w:r w:rsidR="00CE7E44">
        <w:rPr>
          <w:rFonts w:ascii="Times New Roman" w:hAnsi="Times New Roman" w:cs="Times New Roman"/>
          <w:lang w:val="en-US"/>
        </w:rPr>
        <w:t xml:space="preserve">task in order to ensure the effective long-term implementation of the Action Plan will be the active engagement of Russia - both at governmental and at expert levels. </w:t>
      </w:r>
      <w:r w:rsidR="00B07197">
        <w:rPr>
          <w:rFonts w:ascii="Times New Roman" w:hAnsi="Times New Roman" w:cs="Times New Roman"/>
          <w:lang w:val="en-US"/>
        </w:rPr>
        <w:t>This should include promoting Russia to accede to AEWA.</w:t>
      </w:r>
    </w:p>
    <w:p w14:paraId="00A6C9F3" w14:textId="614DD970" w:rsidR="004E1E63" w:rsidRDefault="004E1E63">
      <w:pPr>
        <w:rPr>
          <w:rFonts w:ascii="Times New Roman" w:hAnsi="Times New Roman" w:cs="Times New Roman"/>
          <w:lang w:val="en-US"/>
        </w:rPr>
      </w:pPr>
      <w:r>
        <w:rPr>
          <w:rFonts w:ascii="Times New Roman" w:hAnsi="Times New Roman" w:cs="Times New Roman"/>
          <w:lang w:val="en-US"/>
        </w:rPr>
        <w:br w:type="page"/>
      </w:r>
    </w:p>
    <w:p w14:paraId="2E59BFD7" w14:textId="77777777" w:rsidR="004E1E63" w:rsidRDefault="004E1E63" w:rsidP="004E1E63">
      <w:pPr>
        <w:shd w:val="clear" w:color="auto" w:fill="DBE5F1" w:themeFill="accent1" w:themeFillTint="33"/>
        <w:spacing w:after="0" w:line="240" w:lineRule="auto"/>
        <w:rPr>
          <w:rFonts w:ascii="Times New Roman" w:hAnsi="Times New Roman" w:cs="Times New Roman"/>
          <w:b/>
          <w:lang w:val="en-US"/>
        </w:rPr>
      </w:pPr>
      <w:r>
        <w:rPr>
          <w:rFonts w:ascii="Times New Roman" w:hAnsi="Times New Roman" w:cs="Times New Roman"/>
          <w:b/>
          <w:lang w:val="en-US"/>
        </w:rPr>
        <w:lastRenderedPageBreak/>
        <w:t>D. Implementation of the AEWA Pink-footed Goose ISSMP</w:t>
      </w:r>
    </w:p>
    <w:p w14:paraId="442175EB" w14:textId="77777777" w:rsidR="004E1E63" w:rsidRDefault="004E1E63" w:rsidP="004E1E63">
      <w:pPr>
        <w:shd w:val="clear" w:color="auto" w:fill="FFFFFF" w:themeFill="background1"/>
        <w:spacing w:after="0" w:line="240" w:lineRule="auto"/>
        <w:rPr>
          <w:rFonts w:ascii="Times New Roman" w:hAnsi="Times New Roman" w:cs="Times New Roman"/>
          <w:b/>
          <w:lang w:val="en-US"/>
        </w:rPr>
      </w:pPr>
    </w:p>
    <w:p w14:paraId="52B597E7" w14:textId="77777777" w:rsidR="004E1E63" w:rsidRDefault="004E1E63" w:rsidP="004E1E63">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1. Introduction</w:t>
      </w:r>
    </w:p>
    <w:p w14:paraId="1B916976" w14:textId="77777777" w:rsidR="004E1E63" w:rsidRDefault="004E1E63" w:rsidP="004E1E63">
      <w:pPr>
        <w:shd w:val="clear" w:color="auto" w:fill="FFFFFF" w:themeFill="background1"/>
        <w:spacing w:after="0" w:line="240" w:lineRule="auto"/>
        <w:rPr>
          <w:rFonts w:ascii="Times New Roman" w:hAnsi="Times New Roman" w:cs="Times New Roman"/>
          <w:lang w:val="en-US"/>
        </w:rPr>
      </w:pPr>
    </w:p>
    <w:p w14:paraId="3487A6F7" w14:textId="77777777" w:rsidR="004E1E63" w:rsidRDefault="004E1E63" w:rsidP="004E1E63">
      <w:pPr>
        <w:shd w:val="clear" w:color="auto" w:fill="FFFFFF" w:themeFill="background1"/>
        <w:spacing w:after="0" w:line="240" w:lineRule="auto"/>
        <w:jc w:val="both"/>
        <w:rPr>
          <w:rFonts w:ascii="Times New Roman" w:hAnsi="Times New Roman" w:cs="Times New Roman"/>
          <w:lang w:val="en-US"/>
        </w:rPr>
      </w:pPr>
      <w:r w:rsidRPr="006154F0">
        <w:rPr>
          <w:rFonts w:ascii="Times New Roman" w:hAnsi="Times New Roman" w:cs="Times New Roman"/>
          <w:lang w:val="en-US"/>
        </w:rPr>
        <w:t>The Pink-footed Goose (</w:t>
      </w:r>
      <w:r w:rsidRPr="006154F0">
        <w:rPr>
          <w:rFonts w:ascii="Times New Roman" w:hAnsi="Times New Roman" w:cs="Times New Roman"/>
          <w:i/>
          <w:lang w:val="en-US"/>
        </w:rPr>
        <w:t>Anser brachyrhynchus</w:t>
      </w:r>
      <w:r w:rsidRPr="006154F0">
        <w:rPr>
          <w:rFonts w:ascii="Times New Roman" w:hAnsi="Times New Roman" w:cs="Times New Roman"/>
          <w:lang w:val="en-US"/>
        </w:rPr>
        <w:t>) is listed as ‘Least Concern’ by the IUCN. The species is listed in Column B Table 1 of the AEWA Action Plan. The AEWA International Single Species Management Plan for the Svalbard Population of the Pink-footed Goose was adopted at the 5</w:t>
      </w:r>
      <w:r w:rsidRPr="006154F0">
        <w:rPr>
          <w:rFonts w:ascii="Times New Roman" w:hAnsi="Times New Roman" w:cs="Times New Roman"/>
          <w:vertAlign w:val="superscript"/>
          <w:lang w:val="en-US"/>
        </w:rPr>
        <w:t>th</w:t>
      </w:r>
      <w:r w:rsidRPr="006154F0">
        <w:rPr>
          <w:rFonts w:ascii="Times New Roman" w:hAnsi="Times New Roman" w:cs="Times New Roman"/>
          <w:lang w:val="en-US"/>
        </w:rPr>
        <w:t xml:space="preserve"> Session of the Meeting of the AEWA Parties in 2012</w:t>
      </w:r>
      <w:r w:rsidRPr="006154F0">
        <w:rPr>
          <w:rStyle w:val="FootnoteReference"/>
          <w:rFonts w:ascii="Times New Roman" w:hAnsi="Times New Roman" w:cs="Times New Roman"/>
        </w:rPr>
        <w:footnoteReference w:id="5"/>
      </w:r>
      <w:r w:rsidRPr="006154F0">
        <w:rPr>
          <w:rFonts w:ascii="Times New Roman" w:hAnsi="Times New Roman" w:cs="Times New Roman"/>
          <w:lang w:val="en-US"/>
        </w:rPr>
        <w:t>.</w:t>
      </w:r>
    </w:p>
    <w:p w14:paraId="531D1610" w14:textId="77777777" w:rsidR="004E1E63" w:rsidRDefault="004E1E63" w:rsidP="004E1E63">
      <w:pPr>
        <w:shd w:val="clear" w:color="auto" w:fill="FFFFFF" w:themeFill="background1"/>
        <w:spacing w:after="0" w:line="240" w:lineRule="auto"/>
        <w:jc w:val="both"/>
        <w:rPr>
          <w:rFonts w:ascii="Times New Roman" w:hAnsi="Times New Roman" w:cs="Times New Roman"/>
          <w:lang w:val="en-US"/>
        </w:rPr>
      </w:pPr>
    </w:p>
    <w:tbl>
      <w:tblPr>
        <w:tblStyle w:val="TableGrid"/>
        <w:tblW w:w="8623" w:type="dxa"/>
        <w:jc w:val="center"/>
        <w:shd w:val="clear" w:color="auto" w:fill="FFFFFF" w:themeFill="background1"/>
        <w:tblLook w:val="04A0" w:firstRow="1" w:lastRow="0" w:firstColumn="1" w:lastColumn="0" w:noHBand="0" w:noVBand="1"/>
      </w:tblPr>
      <w:tblGrid>
        <w:gridCol w:w="8623"/>
      </w:tblGrid>
      <w:tr w:rsidR="004E1E63" w:rsidRPr="005F5C1C" w14:paraId="5BE3D5E3" w14:textId="77777777" w:rsidTr="00E223D1">
        <w:trPr>
          <w:trHeight w:val="760"/>
          <w:jc w:val="center"/>
        </w:trPr>
        <w:tc>
          <w:tcPr>
            <w:tcW w:w="86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hideMark/>
          </w:tcPr>
          <w:p w14:paraId="1DE456D4" w14:textId="77777777" w:rsidR="004E1E63" w:rsidRDefault="004E1E63" w:rsidP="00E223D1">
            <w:pPr>
              <w:jc w:val="both"/>
              <w:rPr>
                <w:rFonts w:ascii="Times New Roman" w:hAnsi="Times New Roman" w:cs="Times New Roman"/>
              </w:rPr>
            </w:pPr>
            <w:r>
              <w:rPr>
                <w:rFonts w:ascii="Times New Roman" w:hAnsi="Times New Roman" w:cs="Times New Roman"/>
              </w:rPr>
              <w:t>The goal of the Management Plan is to maintain the favourable conservation status of the Svalbard Pink-footed Goose population at flyway level, while taking into account economic and recreational interests.</w:t>
            </w:r>
          </w:p>
        </w:tc>
      </w:tr>
    </w:tbl>
    <w:p w14:paraId="4E913B42" w14:textId="77777777" w:rsidR="004E1E63" w:rsidRDefault="004E1E63" w:rsidP="004E1E63">
      <w:pPr>
        <w:shd w:val="clear" w:color="auto" w:fill="FFFFFF" w:themeFill="background1"/>
        <w:spacing w:after="0" w:line="240" w:lineRule="auto"/>
        <w:jc w:val="both"/>
        <w:rPr>
          <w:rFonts w:ascii="Times New Roman" w:hAnsi="Times New Roman" w:cs="Times New Roman"/>
          <w:lang w:val="en-US"/>
        </w:rPr>
      </w:pPr>
    </w:p>
    <w:p w14:paraId="349B2BFE" w14:textId="77777777" w:rsidR="004E1E63" w:rsidRPr="000E49F8" w:rsidRDefault="004E1E63" w:rsidP="004E1E63">
      <w:pPr>
        <w:spacing w:after="0" w:line="240" w:lineRule="auto"/>
        <w:jc w:val="both"/>
        <w:rPr>
          <w:rFonts w:ascii="Times New Roman" w:hAnsi="Times New Roman" w:cs="Times New Roman"/>
          <w:lang w:val="en-US"/>
        </w:rPr>
      </w:pPr>
      <w:r w:rsidRPr="006154F0">
        <w:rPr>
          <w:rFonts w:ascii="Times New Roman" w:hAnsi="Times New Roman" w:cs="Times New Roman"/>
          <w:lang w:val="en-US"/>
        </w:rPr>
        <w:t>The AEWA Pink-footed Goose International Working Group (PfG IWG) was convened by the AEWA Secretariat in 2010, and has had several meetings since (for more information, visit the Working Group website: http://pinkfootedgoose.aewa.info/). Working Group coordination is provided by Aarhus University.</w:t>
      </w:r>
    </w:p>
    <w:p w14:paraId="3FF38105" w14:textId="77777777" w:rsidR="004E1E63" w:rsidRDefault="004E1E63" w:rsidP="004E1E63">
      <w:pPr>
        <w:shd w:val="clear" w:color="auto" w:fill="FFFFFF" w:themeFill="background1"/>
        <w:spacing w:after="0" w:line="240" w:lineRule="auto"/>
        <w:rPr>
          <w:rFonts w:ascii="Times New Roman" w:hAnsi="Times New Roman" w:cs="Times New Roman"/>
          <w:lang w:val="en-US"/>
        </w:rPr>
      </w:pPr>
    </w:p>
    <w:p w14:paraId="7BA97D2C" w14:textId="77777777" w:rsidR="004E1E63" w:rsidRDefault="004E1E63" w:rsidP="004E1E63">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2. Response rate</w:t>
      </w:r>
    </w:p>
    <w:p w14:paraId="3033F174" w14:textId="77777777" w:rsidR="004E1E63" w:rsidRDefault="004E1E63" w:rsidP="004E1E63">
      <w:pPr>
        <w:shd w:val="clear" w:color="auto" w:fill="FFFFFF" w:themeFill="background1"/>
        <w:spacing w:after="0" w:line="240" w:lineRule="auto"/>
        <w:rPr>
          <w:rFonts w:ascii="Times New Roman" w:hAnsi="Times New Roman" w:cs="Times New Roman"/>
          <w:i/>
          <w:lang w:val="en-US"/>
        </w:rPr>
      </w:pPr>
    </w:p>
    <w:p w14:paraId="53C2BB58" w14:textId="77777777" w:rsidR="004E1E63" w:rsidRDefault="004E1E63" w:rsidP="004E1E63">
      <w:pPr>
        <w:spacing w:after="0" w:line="240" w:lineRule="auto"/>
        <w:jc w:val="both"/>
        <w:rPr>
          <w:rFonts w:ascii="Times New Roman" w:hAnsi="Times New Roman" w:cs="Times New Roman"/>
          <w:lang w:val="en-US"/>
        </w:rPr>
      </w:pPr>
      <w:r>
        <w:rPr>
          <w:rFonts w:ascii="Times New Roman" w:hAnsi="Times New Roman" w:cs="Times New Roman"/>
          <w:lang w:val="en-US"/>
        </w:rPr>
        <w:t xml:space="preserve">All four of </w:t>
      </w:r>
      <w:r w:rsidRPr="000E49F8">
        <w:rPr>
          <w:rFonts w:ascii="Times New Roman" w:hAnsi="Times New Roman" w:cs="Times New Roman"/>
          <w:lang w:val="en-US"/>
        </w:rPr>
        <w:t xml:space="preserve">Principal Range States </w:t>
      </w:r>
      <w:r>
        <w:rPr>
          <w:rFonts w:ascii="Times New Roman" w:hAnsi="Times New Roman" w:cs="Times New Roman"/>
          <w:lang w:val="en-US"/>
        </w:rPr>
        <w:t>(</w:t>
      </w:r>
      <w:r w:rsidRPr="00C0706C">
        <w:rPr>
          <w:rFonts w:ascii="Times New Roman" w:hAnsi="Times New Roman" w:cs="Times New Roman"/>
          <w:lang w:val="en-US"/>
        </w:rPr>
        <w:t>100</w:t>
      </w:r>
      <w:r>
        <w:rPr>
          <w:rFonts w:ascii="Times New Roman" w:hAnsi="Times New Roman" w:cs="Times New Roman"/>
          <w:lang w:val="en-US"/>
        </w:rPr>
        <w:t>%) identified in the Management</w:t>
      </w:r>
      <w:r w:rsidRPr="000E49F8">
        <w:rPr>
          <w:rFonts w:ascii="Times New Roman" w:hAnsi="Times New Roman" w:cs="Times New Roman"/>
          <w:lang w:val="en-US"/>
        </w:rPr>
        <w:t xml:space="preserve"> Plan responded to the questionnaire. </w:t>
      </w:r>
    </w:p>
    <w:p w14:paraId="7099EE64" w14:textId="77777777" w:rsidR="004E1E63" w:rsidRDefault="004E1E63" w:rsidP="004E1E63">
      <w:pPr>
        <w:spacing w:after="0" w:line="240" w:lineRule="auto"/>
        <w:jc w:val="both"/>
        <w:rPr>
          <w:rFonts w:ascii="Arial" w:hAnsi="Arial" w:cs="Arial"/>
          <w:sz w:val="20"/>
          <w:szCs w:val="20"/>
          <w:lang w:val="en-US"/>
        </w:rPr>
      </w:pPr>
    </w:p>
    <w:tbl>
      <w:tblPr>
        <w:tblStyle w:val="PlainTable11"/>
        <w:tblW w:w="0" w:type="auto"/>
        <w:tblLook w:val="04A0" w:firstRow="1" w:lastRow="0" w:firstColumn="1" w:lastColumn="0" w:noHBand="0" w:noVBand="1"/>
      </w:tblPr>
      <w:tblGrid>
        <w:gridCol w:w="5936"/>
        <w:gridCol w:w="2378"/>
      </w:tblGrid>
      <w:tr w:rsidR="004E1E63" w:rsidRPr="00194743" w14:paraId="4FC12354" w14:textId="77777777" w:rsidTr="00E223D1">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36" w:type="dxa"/>
          </w:tcPr>
          <w:p w14:paraId="5C5B60D9" w14:textId="77777777" w:rsidR="004E1E63" w:rsidRPr="00194743" w:rsidRDefault="004E1E63" w:rsidP="00E223D1">
            <w:pPr>
              <w:jc w:val="both"/>
              <w:rPr>
                <w:rFonts w:ascii="Times New Roman" w:eastAsia="Calibri" w:hAnsi="Times New Roman" w:cs="Times New Roman"/>
                <w:b w:val="0"/>
                <w:i/>
              </w:rPr>
            </w:pPr>
            <w:r w:rsidRPr="00194743">
              <w:rPr>
                <w:rFonts w:ascii="Times New Roman" w:eastAsia="Calibri" w:hAnsi="Times New Roman" w:cs="Times New Roman"/>
                <w:b w:val="0"/>
                <w:i/>
              </w:rPr>
              <w:t>Response received</w:t>
            </w:r>
          </w:p>
        </w:tc>
        <w:tc>
          <w:tcPr>
            <w:tcW w:w="2378" w:type="dxa"/>
          </w:tcPr>
          <w:p w14:paraId="389F3BAD" w14:textId="77777777" w:rsidR="004E1E63" w:rsidRPr="00194743" w:rsidRDefault="004E1E63" w:rsidP="00E223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rPr>
            </w:pPr>
            <w:r w:rsidRPr="00194743">
              <w:rPr>
                <w:rFonts w:ascii="Times New Roman" w:eastAsia="Calibri" w:hAnsi="Times New Roman" w:cs="Times New Roman"/>
                <w:b w:val="0"/>
                <w:i/>
              </w:rPr>
              <w:t>AEWA CP</w:t>
            </w:r>
          </w:p>
        </w:tc>
      </w:tr>
      <w:tr w:rsidR="004E1E63" w:rsidRPr="00194743" w14:paraId="2EEC065C" w14:textId="77777777" w:rsidTr="00E223D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936" w:type="dxa"/>
          </w:tcPr>
          <w:p w14:paraId="3F75324B" w14:textId="77777777" w:rsidR="004E1E63" w:rsidRPr="00194743" w:rsidRDefault="004E1E63" w:rsidP="00E223D1">
            <w:pPr>
              <w:rPr>
                <w:rFonts w:ascii="Times New Roman" w:eastAsia="Calibri" w:hAnsi="Times New Roman" w:cs="Times New Roman"/>
                <w:b w:val="0"/>
              </w:rPr>
            </w:pPr>
            <w:r w:rsidRPr="00C0706C">
              <w:rPr>
                <w:rFonts w:ascii="Times New Roman" w:eastAsia="Calibri" w:hAnsi="Times New Roman" w:cs="Times New Roman"/>
                <w:b w:val="0"/>
              </w:rPr>
              <w:t>Belgium</w:t>
            </w:r>
          </w:p>
        </w:tc>
        <w:tc>
          <w:tcPr>
            <w:tcW w:w="2378" w:type="dxa"/>
          </w:tcPr>
          <w:p w14:paraId="0E174CDA" w14:textId="77777777" w:rsidR="004E1E63" w:rsidRPr="00194743"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C0706C">
              <w:rPr>
                <w:rFonts w:ascii="Times New Roman" w:eastAsia="Calibri" w:hAnsi="Times New Roman" w:cs="Times New Roman"/>
              </w:rPr>
              <w:t>Yes</w:t>
            </w:r>
          </w:p>
        </w:tc>
      </w:tr>
      <w:tr w:rsidR="004E1E63" w:rsidRPr="00194743" w14:paraId="4AE46097" w14:textId="77777777" w:rsidTr="00E223D1">
        <w:trPr>
          <w:trHeight w:val="263"/>
        </w:trPr>
        <w:tc>
          <w:tcPr>
            <w:cnfStyle w:val="001000000000" w:firstRow="0" w:lastRow="0" w:firstColumn="1" w:lastColumn="0" w:oddVBand="0" w:evenVBand="0" w:oddHBand="0" w:evenHBand="0" w:firstRowFirstColumn="0" w:firstRowLastColumn="0" w:lastRowFirstColumn="0" w:lastRowLastColumn="0"/>
            <w:tcW w:w="5936" w:type="dxa"/>
          </w:tcPr>
          <w:p w14:paraId="2FBCD5FC" w14:textId="77777777" w:rsidR="004E1E63" w:rsidRPr="00194743" w:rsidRDefault="004E1E63" w:rsidP="00E223D1">
            <w:pPr>
              <w:rPr>
                <w:rFonts w:ascii="Times New Roman" w:eastAsia="Calibri" w:hAnsi="Times New Roman" w:cs="Times New Roman"/>
                <w:b w:val="0"/>
              </w:rPr>
            </w:pPr>
            <w:r w:rsidRPr="00C0706C">
              <w:rPr>
                <w:rFonts w:ascii="Times New Roman" w:eastAsia="Calibri" w:hAnsi="Times New Roman" w:cs="Times New Roman"/>
                <w:b w:val="0"/>
              </w:rPr>
              <w:t>Denmark</w:t>
            </w:r>
          </w:p>
        </w:tc>
        <w:tc>
          <w:tcPr>
            <w:tcW w:w="2378" w:type="dxa"/>
          </w:tcPr>
          <w:p w14:paraId="7A69E0DC" w14:textId="77777777" w:rsidR="004E1E63" w:rsidRPr="00194743"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0706C">
              <w:rPr>
                <w:rFonts w:ascii="Times New Roman" w:eastAsia="Calibri" w:hAnsi="Times New Roman" w:cs="Times New Roman"/>
              </w:rPr>
              <w:t>Yes</w:t>
            </w:r>
          </w:p>
        </w:tc>
      </w:tr>
      <w:tr w:rsidR="004E1E63" w:rsidRPr="00194743" w14:paraId="488B5B23" w14:textId="77777777" w:rsidTr="00E223D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936" w:type="dxa"/>
          </w:tcPr>
          <w:p w14:paraId="365A66AF" w14:textId="77777777" w:rsidR="004E1E63" w:rsidRPr="00194743" w:rsidRDefault="004E1E63" w:rsidP="00E223D1">
            <w:pPr>
              <w:rPr>
                <w:rFonts w:ascii="Times New Roman" w:eastAsia="Calibri" w:hAnsi="Times New Roman" w:cs="Times New Roman"/>
                <w:b w:val="0"/>
              </w:rPr>
            </w:pPr>
            <w:r w:rsidRPr="00C0706C">
              <w:rPr>
                <w:rFonts w:ascii="Times New Roman" w:eastAsia="Calibri" w:hAnsi="Times New Roman" w:cs="Times New Roman"/>
                <w:b w:val="0"/>
              </w:rPr>
              <w:t>Netherlands</w:t>
            </w:r>
          </w:p>
        </w:tc>
        <w:tc>
          <w:tcPr>
            <w:tcW w:w="2378" w:type="dxa"/>
          </w:tcPr>
          <w:p w14:paraId="45221BA5" w14:textId="77777777" w:rsidR="004E1E63" w:rsidRPr="00194743"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C0706C">
              <w:rPr>
                <w:rFonts w:ascii="Times New Roman" w:eastAsia="Calibri" w:hAnsi="Times New Roman" w:cs="Times New Roman"/>
              </w:rPr>
              <w:t>Yes</w:t>
            </w:r>
          </w:p>
        </w:tc>
      </w:tr>
      <w:tr w:rsidR="004E1E63" w:rsidRPr="00194743" w14:paraId="208274D4" w14:textId="77777777" w:rsidTr="00E223D1">
        <w:trPr>
          <w:trHeight w:val="248"/>
        </w:trPr>
        <w:tc>
          <w:tcPr>
            <w:cnfStyle w:val="001000000000" w:firstRow="0" w:lastRow="0" w:firstColumn="1" w:lastColumn="0" w:oddVBand="0" w:evenVBand="0" w:oddHBand="0" w:evenHBand="0" w:firstRowFirstColumn="0" w:firstRowLastColumn="0" w:lastRowFirstColumn="0" w:lastRowLastColumn="0"/>
            <w:tcW w:w="5936" w:type="dxa"/>
          </w:tcPr>
          <w:p w14:paraId="25343185" w14:textId="77777777" w:rsidR="004E1E63" w:rsidRPr="00194743" w:rsidRDefault="004E1E63" w:rsidP="00E223D1">
            <w:pPr>
              <w:rPr>
                <w:rFonts w:ascii="Times New Roman" w:eastAsia="Calibri" w:hAnsi="Times New Roman" w:cs="Times New Roman"/>
                <w:b w:val="0"/>
              </w:rPr>
            </w:pPr>
            <w:r w:rsidRPr="00C0706C">
              <w:rPr>
                <w:rFonts w:ascii="Times New Roman" w:eastAsia="Calibri" w:hAnsi="Times New Roman" w:cs="Times New Roman"/>
                <w:b w:val="0"/>
              </w:rPr>
              <w:t>Norway</w:t>
            </w:r>
          </w:p>
        </w:tc>
        <w:tc>
          <w:tcPr>
            <w:tcW w:w="2378" w:type="dxa"/>
          </w:tcPr>
          <w:p w14:paraId="5E5C930E" w14:textId="77777777" w:rsidR="004E1E63" w:rsidRPr="00194743"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0706C">
              <w:rPr>
                <w:rFonts w:ascii="Times New Roman" w:eastAsia="Calibri" w:hAnsi="Times New Roman" w:cs="Times New Roman"/>
              </w:rPr>
              <w:t>Yes</w:t>
            </w:r>
          </w:p>
        </w:tc>
      </w:tr>
    </w:tbl>
    <w:p w14:paraId="47C89C57" w14:textId="77777777" w:rsidR="004E1E63" w:rsidRDefault="004E1E63" w:rsidP="004E1E63">
      <w:pPr>
        <w:spacing w:after="0" w:line="240" w:lineRule="auto"/>
        <w:jc w:val="both"/>
        <w:rPr>
          <w:rFonts w:ascii="Times New Roman" w:hAnsi="Times New Roman" w:cs="Times New Roman"/>
          <w:lang w:val="en-US"/>
        </w:rPr>
      </w:pPr>
    </w:p>
    <w:p w14:paraId="76229FB3" w14:textId="77777777" w:rsidR="004E1E63" w:rsidRPr="00230425" w:rsidRDefault="004E1E63" w:rsidP="004E1E63">
      <w:pPr>
        <w:shd w:val="clear" w:color="auto" w:fill="FFFFFF" w:themeFill="background1"/>
        <w:spacing w:after="0" w:line="240" w:lineRule="auto"/>
        <w:rPr>
          <w:rFonts w:ascii="Times New Roman" w:hAnsi="Times New Roman" w:cs="Times New Roman"/>
          <w:i/>
          <w:lang w:val="en-US"/>
        </w:rPr>
      </w:pPr>
    </w:p>
    <w:p w14:paraId="29559E06" w14:textId="77777777" w:rsidR="004E1E63" w:rsidRDefault="004E1E63" w:rsidP="004E1E63">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3. Species trend and estimate</w:t>
      </w:r>
    </w:p>
    <w:p w14:paraId="549C19BB" w14:textId="77777777" w:rsidR="004E1E63" w:rsidRDefault="004E1E63" w:rsidP="004E1E63">
      <w:pPr>
        <w:spacing w:after="0" w:line="240" w:lineRule="auto"/>
        <w:rPr>
          <w:rFonts w:ascii="Times New Roman" w:hAnsi="Times New Roman" w:cs="Times New Roman"/>
          <w:i/>
          <w:lang w:val="en-US"/>
        </w:rPr>
      </w:pPr>
    </w:p>
    <w:p w14:paraId="0393F4B4" w14:textId="77777777" w:rsidR="004E1E63" w:rsidRDefault="004E1E63" w:rsidP="004E1E63">
      <w:pPr>
        <w:spacing w:after="0" w:line="240" w:lineRule="auto"/>
        <w:jc w:val="both"/>
        <w:rPr>
          <w:rFonts w:ascii="Times New Roman" w:hAnsi="Times New Roman" w:cs="Times New Roman"/>
          <w:lang w:val="en-US"/>
        </w:rPr>
      </w:pPr>
      <w:r>
        <w:rPr>
          <w:rFonts w:ascii="Times New Roman" w:hAnsi="Times New Roman" w:cs="Times New Roman"/>
          <w:lang w:val="en-US"/>
        </w:rPr>
        <w:t>Netherlands and Norway reported the short term trend as decreasing, whilst Denmark reported and increasing and Belgium a stable trend. Denmark and Norway reported the long term trend as increasing, with Belgium reporting a decreasing and the Netherlands a stable trend. The population estimates reported by each range state are presented in the table below.</w:t>
      </w:r>
    </w:p>
    <w:p w14:paraId="5E1F41BB" w14:textId="77777777" w:rsidR="004E1E63" w:rsidRDefault="004E1E63" w:rsidP="004E1E63">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1464"/>
        <w:gridCol w:w="1493"/>
        <w:gridCol w:w="1565"/>
        <w:gridCol w:w="1720"/>
        <w:gridCol w:w="1181"/>
        <w:gridCol w:w="1637"/>
      </w:tblGrid>
      <w:tr w:rsidR="004E1E63" w14:paraId="4429B2F4" w14:textId="77777777" w:rsidTr="00E22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298071" w14:textId="77777777" w:rsidR="004E1E63" w:rsidRDefault="004E1E63" w:rsidP="00E223D1">
            <w:pPr>
              <w:jc w:val="both"/>
              <w:rPr>
                <w:rFonts w:ascii="Times New Roman" w:hAnsi="Times New Roman" w:cs="Times New Roman"/>
                <w:b w:val="0"/>
                <w:i/>
              </w:rPr>
            </w:pPr>
            <w:r w:rsidRPr="00244036">
              <w:rPr>
                <w:rFonts w:ascii="Times New Roman" w:hAnsi="Times New Roman" w:cs="Times New Roman"/>
                <w:b w:val="0"/>
                <w:i/>
              </w:rPr>
              <w:t>Reporting range state</w:t>
            </w: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316345" w14:textId="77777777" w:rsidR="004E1E63" w:rsidRDefault="004E1E63"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Total minimum estimate</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B9F70E" w14:textId="77777777" w:rsidR="004E1E63" w:rsidRDefault="004E1E63"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 xml:space="preserve">Total maximum estimate  </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479547" w14:textId="77777777" w:rsidR="004E1E63" w:rsidRDefault="004E1E63"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Unit</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369053" w14:textId="77777777" w:rsidR="004E1E63" w:rsidRDefault="004E1E63"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Year</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4B773A" w14:textId="77777777" w:rsidR="004E1E63" w:rsidRDefault="004E1E63"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Baseline population</w:t>
            </w:r>
          </w:p>
        </w:tc>
      </w:tr>
      <w:tr w:rsidR="004E1E63" w14:paraId="031F907B"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EC30E0A" w14:textId="77777777" w:rsidR="004E1E63" w:rsidRPr="007419F2" w:rsidRDefault="004E1E63" w:rsidP="00E223D1">
            <w:pPr>
              <w:rPr>
                <w:rFonts w:ascii="Times New Roman" w:hAnsi="Times New Roman" w:cs="Times New Roman"/>
                <w:b w:val="0"/>
                <w:sz w:val="20"/>
                <w:szCs w:val="20"/>
              </w:rPr>
            </w:pPr>
            <w:r>
              <w:rPr>
                <w:rFonts w:ascii="Times New Roman" w:hAnsi="Times New Roman" w:cs="Times New Roman"/>
                <w:b w:val="0"/>
                <w:sz w:val="20"/>
                <w:szCs w:val="20"/>
              </w:rPr>
              <w:t>Belgium</w:t>
            </w: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FE4F7A"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BDDDB"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27.140</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BAC8A5" w14:textId="77777777" w:rsidR="004E1E63"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4036">
              <w:rPr>
                <w:rFonts w:ascii="Times New Roman" w:hAnsi="Times New Roman" w:cs="Times New Roman"/>
                <w:sz w:val="20"/>
                <w:szCs w:val="20"/>
              </w:rPr>
              <w:t>Individuals</w:t>
            </w:r>
          </w:p>
          <w:p w14:paraId="45B00A41" w14:textId="77777777" w:rsidR="004E1E63" w:rsidRPr="00244036"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sz w:val="20"/>
                <w:szCs w:val="20"/>
              </w:rPr>
              <w:t>(wintering)</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862ED1"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2014/15</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EBB2D"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33000 (1994/95-2014/15)</w:t>
            </w:r>
          </w:p>
        </w:tc>
      </w:tr>
      <w:tr w:rsidR="004E1E63" w14:paraId="01B6C4BA" w14:textId="77777777" w:rsidTr="00E223D1">
        <w:tc>
          <w:tcPr>
            <w:cnfStyle w:val="001000000000" w:firstRow="0" w:lastRow="0" w:firstColumn="1" w:lastColumn="0" w:oddVBand="0" w:evenVBand="0" w:oddHBand="0" w:evenHBand="0" w:firstRowFirstColumn="0" w:firstRowLastColumn="0" w:lastRowFirstColumn="0" w:lastRowLastColumn="0"/>
            <w:tcW w:w="1498" w:type="dxa"/>
            <w:vMerge w:val="restart"/>
            <w:tcBorders>
              <w:left w:val="single" w:sz="4" w:space="0" w:color="BFBFBF" w:themeColor="background1" w:themeShade="BF"/>
              <w:right w:val="single" w:sz="4" w:space="0" w:color="BFBFBF" w:themeColor="background1" w:themeShade="BF"/>
            </w:tcBorders>
          </w:tcPr>
          <w:p w14:paraId="6CF67E25" w14:textId="77777777" w:rsidR="004E1E63" w:rsidRPr="007419F2" w:rsidRDefault="004E1E63" w:rsidP="00E223D1">
            <w:pPr>
              <w:rPr>
                <w:rFonts w:ascii="Times New Roman" w:hAnsi="Times New Roman" w:cs="Times New Roman"/>
                <w:b w:val="0"/>
                <w:sz w:val="20"/>
                <w:szCs w:val="20"/>
              </w:rPr>
            </w:pPr>
            <w:r>
              <w:rPr>
                <w:rFonts w:ascii="Times New Roman" w:hAnsi="Times New Roman" w:cs="Times New Roman"/>
                <w:b w:val="0"/>
                <w:sz w:val="20"/>
                <w:szCs w:val="20"/>
              </w:rPr>
              <w:t>Denmark</w:t>
            </w: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524BE0"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70000</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5B9A6"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80000</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FF704" w14:textId="77777777" w:rsidR="004E1E63"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4036">
              <w:rPr>
                <w:rFonts w:ascii="Times New Roman" w:hAnsi="Times New Roman" w:cs="Times New Roman"/>
                <w:sz w:val="20"/>
                <w:szCs w:val="20"/>
              </w:rPr>
              <w:t>Individuals</w:t>
            </w:r>
          </w:p>
          <w:p w14:paraId="40540289"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C457FF">
              <w:rPr>
                <w:rFonts w:ascii="Times New Roman" w:hAnsi="Times New Roman" w:cs="Times New Roman"/>
                <w:i/>
                <w:sz w:val="20"/>
                <w:szCs w:val="20"/>
              </w:rPr>
              <w:t>(passage)</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F21071"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2013</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6DB49C"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30000 (1990)</w:t>
            </w:r>
          </w:p>
        </w:tc>
      </w:tr>
      <w:tr w:rsidR="004E1E63" w14:paraId="36F1B2E8"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vMerge/>
            <w:tcBorders>
              <w:left w:val="single" w:sz="4" w:space="0" w:color="BFBFBF" w:themeColor="background1" w:themeShade="BF"/>
              <w:right w:val="single" w:sz="4" w:space="0" w:color="BFBFBF" w:themeColor="background1" w:themeShade="BF"/>
            </w:tcBorders>
          </w:tcPr>
          <w:p w14:paraId="5BA5D761" w14:textId="77777777" w:rsidR="004E1E63" w:rsidRDefault="004E1E63" w:rsidP="00E223D1">
            <w:pPr>
              <w:rPr>
                <w:rFonts w:ascii="Times New Roman" w:hAnsi="Times New Roman" w:cs="Times New Roman"/>
                <w:b w:val="0"/>
                <w:sz w:val="20"/>
                <w:szCs w:val="20"/>
              </w:rPr>
            </w:pP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448CD8"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40000</w:t>
            </w: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BF476"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60000</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E4356" w14:textId="77777777" w:rsidR="004E1E63"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4036">
              <w:rPr>
                <w:rFonts w:ascii="Times New Roman" w:hAnsi="Times New Roman" w:cs="Times New Roman"/>
                <w:sz w:val="20"/>
                <w:szCs w:val="20"/>
              </w:rPr>
              <w:t>Individuals</w:t>
            </w:r>
          </w:p>
          <w:p w14:paraId="10AA065F"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C457FF">
              <w:rPr>
                <w:rFonts w:ascii="Times New Roman" w:hAnsi="Times New Roman" w:cs="Times New Roman"/>
                <w:i/>
                <w:sz w:val="20"/>
                <w:szCs w:val="20"/>
              </w:rPr>
              <w:t>(wintering)</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C332F7"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2013</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872060"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25000 (1990)</w:t>
            </w:r>
          </w:p>
        </w:tc>
      </w:tr>
      <w:tr w:rsidR="004E1E63" w14:paraId="0419E642" w14:textId="77777777" w:rsidTr="00E223D1">
        <w:tc>
          <w:tcPr>
            <w:cnfStyle w:val="001000000000" w:firstRow="0" w:lastRow="0" w:firstColumn="1" w:lastColumn="0" w:oddVBand="0" w:evenVBand="0" w:oddHBand="0" w:evenHBand="0" w:firstRowFirstColumn="0" w:firstRowLastColumn="0" w:lastRowFirstColumn="0" w:lastRowLastColumn="0"/>
            <w:tcW w:w="1498" w:type="dxa"/>
            <w:tcBorders>
              <w:left w:val="single" w:sz="4" w:space="0" w:color="BFBFBF" w:themeColor="background1" w:themeShade="BF"/>
              <w:right w:val="single" w:sz="4" w:space="0" w:color="BFBFBF" w:themeColor="background1" w:themeShade="BF"/>
            </w:tcBorders>
          </w:tcPr>
          <w:p w14:paraId="71693250" w14:textId="77777777" w:rsidR="004E1E63" w:rsidRDefault="004E1E63" w:rsidP="00E223D1">
            <w:pPr>
              <w:rPr>
                <w:rFonts w:ascii="Times New Roman" w:hAnsi="Times New Roman" w:cs="Times New Roman"/>
                <w:b w:val="0"/>
                <w:sz w:val="20"/>
                <w:szCs w:val="20"/>
              </w:rPr>
            </w:pPr>
            <w:r>
              <w:rPr>
                <w:rFonts w:ascii="Times New Roman" w:hAnsi="Times New Roman" w:cs="Times New Roman"/>
                <w:b w:val="0"/>
                <w:sz w:val="20"/>
                <w:szCs w:val="20"/>
              </w:rPr>
              <w:t>Netherlands</w:t>
            </w: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BC2491"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D3B21B"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ca 15000</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49125" w14:textId="77777777" w:rsidR="004E1E63"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4036">
              <w:rPr>
                <w:rFonts w:ascii="Times New Roman" w:hAnsi="Times New Roman" w:cs="Times New Roman"/>
                <w:sz w:val="20"/>
                <w:szCs w:val="20"/>
              </w:rPr>
              <w:t>Individuals</w:t>
            </w:r>
          </w:p>
          <w:p w14:paraId="74212263" w14:textId="77777777" w:rsidR="004E1E63" w:rsidRPr="00B64A6D"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C457FF">
              <w:rPr>
                <w:rFonts w:ascii="Times New Roman" w:hAnsi="Times New Roman" w:cs="Times New Roman"/>
                <w:i/>
                <w:sz w:val="20"/>
                <w:szCs w:val="20"/>
              </w:rPr>
              <w:t>(wintering)</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12A2C"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2014/2015</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BBDB7"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&lt;100 (1955); 18800 (1971); 60300 (2007)</w:t>
            </w:r>
          </w:p>
        </w:tc>
      </w:tr>
      <w:tr w:rsidR="004E1E63" w14:paraId="01E0D976"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8" w:type="dxa"/>
            <w:vMerge w:val="restart"/>
            <w:tcBorders>
              <w:left w:val="single" w:sz="4" w:space="0" w:color="BFBFBF" w:themeColor="background1" w:themeShade="BF"/>
              <w:right w:val="single" w:sz="4" w:space="0" w:color="BFBFBF" w:themeColor="background1" w:themeShade="BF"/>
            </w:tcBorders>
          </w:tcPr>
          <w:p w14:paraId="70A31E1B" w14:textId="77777777" w:rsidR="004E1E63" w:rsidRDefault="004E1E63" w:rsidP="00E223D1">
            <w:pPr>
              <w:rPr>
                <w:rFonts w:ascii="Times New Roman" w:hAnsi="Times New Roman" w:cs="Times New Roman"/>
                <w:b w:val="0"/>
                <w:sz w:val="20"/>
                <w:szCs w:val="20"/>
              </w:rPr>
            </w:pPr>
            <w:r>
              <w:rPr>
                <w:rFonts w:ascii="Times New Roman" w:hAnsi="Times New Roman" w:cs="Times New Roman"/>
                <w:b w:val="0"/>
                <w:sz w:val="20"/>
                <w:szCs w:val="20"/>
              </w:rPr>
              <w:t>Norway</w:t>
            </w: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6F17D"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2B0FAB"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76.000</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04E300" w14:textId="77777777" w:rsidR="004E1E63"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44036">
              <w:rPr>
                <w:rFonts w:ascii="Times New Roman" w:hAnsi="Times New Roman" w:cs="Times New Roman"/>
                <w:sz w:val="20"/>
                <w:szCs w:val="20"/>
              </w:rPr>
              <w:t>Individuals</w:t>
            </w:r>
          </w:p>
          <w:p w14:paraId="78851C3C" w14:textId="77777777" w:rsidR="004E1E63" w:rsidRPr="00B64A6D"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C457FF">
              <w:rPr>
                <w:rFonts w:ascii="Times New Roman" w:hAnsi="Times New Roman" w:cs="Times New Roman"/>
                <w:i/>
                <w:sz w:val="20"/>
                <w:szCs w:val="20"/>
              </w:rPr>
              <w:t>(</w:t>
            </w:r>
            <w:r>
              <w:rPr>
                <w:rFonts w:ascii="Times New Roman" w:hAnsi="Times New Roman" w:cs="Times New Roman"/>
                <w:i/>
                <w:sz w:val="20"/>
                <w:szCs w:val="20"/>
              </w:rPr>
              <w:t>breeding</w:t>
            </w:r>
            <w:r w:rsidRPr="00C457FF">
              <w:rPr>
                <w:rFonts w:ascii="Times New Roman" w:hAnsi="Times New Roman" w:cs="Times New Roman"/>
                <w:i/>
                <w:sz w:val="20"/>
                <w:szCs w:val="20"/>
              </w:rPr>
              <w:t>)</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993491"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2014</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826171" w14:textId="77777777" w:rsidR="004E1E63" w:rsidRPr="00C457FF" w:rsidRDefault="004E1E63"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4E1E63" w14:paraId="2D0C36C6" w14:textId="77777777" w:rsidTr="00E223D1">
        <w:tc>
          <w:tcPr>
            <w:cnfStyle w:val="001000000000" w:firstRow="0" w:lastRow="0" w:firstColumn="1" w:lastColumn="0" w:oddVBand="0" w:evenVBand="0" w:oddHBand="0" w:evenHBand="0" w:firstRowFirstColumn="0" w:firstRowLastColumn="0" w:lastRowFirstColumn="0" w:lastRowLastColumn="0"/>
            <w:tcW w:w="1498" w:type="dxa"/>
            <w:vMerge/>
            <w:tcBorders>
              <w:left w:val="single" w:sz="4" w:space="0" w:color="BFBFBF" w:themeColor="background1" w:themeShade="BF"/>
              <w:right w:val="single" w:sz="4" w:space="0" w:color="BFBFBF" w:themeColor="background1" w:themeShade="BF"/>
            </w:tcBorders>
          </w:tcPr>
          <w:p w14:paraId="2A033A31" w14:textId="77777777" w:rsidR="004E1E63" w:rsidRDefault="004E1E63" w:rsidP="00E223D1">
            <w:pPr>
              <w:rPr>
                <w:rFonts w:ascii="Times New Roman" w:hAnsi="Times New Roman" w:cs="Times New Roman"/>
                <w:b w:val="0"/>
                <w:sz w:val="20"/>
                <w:szCs w:val="20"/>
              </w:rPr>
            </w:pPr>
          </w:p>
        </w:tc>
        <w:tc>
          <w:tcPr>
            <w:tcW w:w="1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DC4339"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BD5F6"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76.000</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BFDE9" w14:textId="77777777" w:rsidR="004E1E63"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44036">
              <w:rPr>
                <w:rFonts w:ascii="Times New Roman" w:hAnsi="Times New Roman" w:cs="Times New Roman"/>
                <w:sz w:val="20"/>
                <w:szCs w:val="20"/>
              </w:rPr>
              <w:t>Individuals</w:t>
            </w:r>
          </w:p>
          <w:p w14:paraId="06E88853" w14:textId="77777777" w:rsidR="004E1E63" w:rsidRPr="00B64A6D"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C457FF">
              <w:rPr>
                <w:rFonts w:ascii="Times New Roman" w:hAnsi="Times New Roman" w:cs="Times New Roman"/>
                <w:i/>
                <w:sz w:val="20"/>
                <w:szCs w:val="20"/>
              </w:rPr>
              <w:t>(</w:t>
            </w:r>
            <w:r>
              <w:rPr>
                <w:rFonts w:ascii="Times New Roman" w:hAnsi="Times New Roman" w:cs="Times New Roman"/>
                <w:i/>
                <w:sz w:val="20"/>
                <w:szCs w:val="20"/>
              </w:rPr>
              <w:t>passage</w:t>
            </w:r>
            <w:r w:rsidRPr="00C457FF">
              <w:rPr>
                <w:rFonts w:ascii="Times New Roman" w:hAnsi="Times New Roman" w:cs="Times New Roman"/>
                <w:i/>
                <w:sz w:val="20"/>
                <w:szCs w:val="20"/>
              </w:rPr>
              <w:t>)</w:t>
            </w:r>
          </w:p>
        </w:tc>
        <w:tc>
          <w:tcPr>
            <w:tcW w:w="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C27FDE"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457FF">
              <w:rPr>
                <w:rFonts w:ascii="Times New Roman" w:hAnsi="Times New Roman" w:cs="Times New Roman"/>
                <w:sz w:val="20"/>
                <w:szCs w:val="20"/>
              </w:rPr>
              <w:t>2014</w:t>
            </w:r>
          </w:p>
        </w:tc>
        <w:tc>
          <w:tcPr>
            <w:tcW w:w="1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B03C75" w14:textId="77777777" w:rsidR="004E1E63" w:rsidRPr="00C457FF" w:rsidRDefault="004E1E63"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489E190E" w14:textId="77777777" w:rsidR="004E1E63" w:rsidRDefault="004E1E63" w:rsidP="004E1E63">
      <w:pPr>
        <w:spacing w:after="0" w:line="240" w:lineRule="auto"/>
        <w:jc w:val="both"/>
        <w:rPr>
          <w:rFonts w:ascii="Times New Roman" w:hAnsi="Times New Roman" w:cs="Times New Roman"/>
          <w:lang w:val="en-US"/>
        </w:rPr>
      </w:pPr>
    </w:p>
    <w:p w14:paraId="743400BB" w14:textId="77777777" w:rsidR="004E1E63" w:rsidRDefault="004E1E63" w:rsidP="004E1E63">
      <w:pPr>
        <w:spacing w:after="0" w:line="240" w:lineRule="auto"/>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2"/>
      </w:tblGrid>
      <w:tr w:rsidR="004E1E63" w14:paraId="29213782" w14:textId="77777777" w:rsidTr="004E1E63">
        <w:tc>
          <w:tcPr>
            <w:tcW w:w="4675" w:type="dxa"/>
          </w:tcPr>
          <w:p w14:paraId="0A0CED30" w14:textId="77777777" w:rsidR="004E1E63" w:rsidRDefault="004E1E63" w:rsidP="00E223D1">
            <w:pPr>
              <w:jc w:val="both"/>
              <w:rPr>
                <w:rFonts w:ascii="Times New Roman" w:hAnsi="Times New Roman" w:cs="Times New Roman"/>
              </w:rPr>
            </w:pPr>
            <w:r>
              <w:rPr>
                <w:noProof/>
              </w:rPr>
              <w:drawing>
                <wp:inline distT="0" distB="0" distL="0" distR="0" wp14:anchorId="3CAA369C" wp14:editId="68FDCE3E">
                  <wp:extent cx="2638425" cy="2190750"/>
                  <wp:effectExtent l="0" t="0" r="9525" b="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675" w:type="dxa"/>
          </w:tcPr>
          <w:p w14:paraId="2CF4099B" w14:textId="77777777" w:rsidR="004E1E63" w:rsidRDefault="004E1E63" w:rsidP="00E223D1">
            <w:pPr>
              <w:jc w:val="both"/>
              <w:rPr>
                <w:rFonts w:ascii="Times New Roman" w:hAnsi="Times New Roman" w:cs="Times New Roman"/>
              </w:rPr>
            </w:pPr>
            <w:r>
              <w:rPr>
                <w:noProof/>
              </w:rPr>
              <w:drawing>
                <wp:inline distT="0" distB="0" distL="0" distR="0" wp14:anchorId="6BDE1CFA" wp14:editId="430A97B5">
                  <wp:extent cx="2714625" cy="2200275"/>
                  <wp:effectExtent l="0" t="0" r="9525" b="9525"/>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7A5B328A" w14:textId="77777777" w:rsidR="004E1E63" w:rsidRDefault="004E1E63" w:rsidP="004E1E63">
      <w:pPr>
        <w:spacing w:after="0" w:line="240" w:lineRule="auto"/>
        <w:jc w:val="both"/>
        <w:rPr>
          <w:rFonts w:ascii="Times New Roman" w:hAnsi="Times New Roman" w:cs="Times New Roman"/>
          <w:lang w:val="en-US"/>
        </w:rPr>
      </w:pPr>
    </w:p>
    <w:p w14:paraId="17AEE0CE" w14:textId="77777777" w:rsidR="004E1E63" w:rsidRDefault="004E1E63" w:rsidP="004E1E63">
      <w:pPr>
        <w:spacing w:after="0" w:line="240" w:lineRule="auto"/>
        <w:rPr>
          <w:rFonts w:ascii="Times New Roman" w:hAnsi="Times New Roman" w:cs="Times New Roman"/>
          <w:i/>
          <w:lang w:val="en-US"/>
        </w:rPr>
      </w:pPr>
    </w:p>
    <w:p w14:paraId="2AF2FE4D" w14:textId="77777777" w:rsidR="004E1E63" w:rsidRDefault="004E1E63" w:rsidP="004E1E63">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4. National implementation structures</w:t>
      </w:r>
    </w:p>
    <w:p w14:paraId="4712A40B" w14:textId="77777777" w:rsidR="004E1E63" w:rsidRDefault="004E1E63" w:rsidP="004E1E63">
      <w:pPr>
        <w:spacing w:after="0" w:line="240" w:lineRule="auto"/>
        <w:rPr>
          <w:rFonts w:ascii="Times New Roman" w:hAnsi="Times New Roman" w:cs="Times New Roman"/>
          <w:i/>
          <w:lang w:val="en-US"/>
        </w:rPr>
      </w:pPr>
    </w:p>
    <w:p w14:paraId="312C0C32" w14:textId="77777777" w:rsidR="004E1E63" w:rsidRDefault="004E1E63" w:rsidP="004E1E63">
      <w:pPr>
        <w:spacing w:after="0" w:line="240" w:lineRule="auto"/>
        <w:jc w:val="both"/>
        <w:rPr>
          <w:rFonts w:ascii="Times New Roman" w:hAnsi="Times New Roman" w:cs="Times New Roman"/>
          <w:lang w:val="en-US"/>
        </w:rPr>
      </w:pPr>
      <w:r>
        <w:rPr>
          <w:rFonts w:ascii="Times New Roman" w:hAnsi="Times New Roman" w:cs="Times New Roman"/>
          <w:lang w:val="en-US"/>
        </w:rPr>
        <w:t>None of the range states</w:t>
      </w:r>
      <w:r w:rsidRPr="008B3BD1">
        <w:rPr>
          <w:rFonts w:ascii="Times New Roman" w:hAnsi="Times New Roman" w:cs="Times New Roman"/>
          <w:lang w:val="en-US"/>
        </w:rPr>
        <w:t xml:space="preserve"> reported having adopted National Action Plans </w:t>
      </w:r>
      <w:r>
        <w:rPr>
          <w:rFonts w:ascii="Times New Roman" w:hAnsi="Times New Roman" w:cs="Times New Roman"/>
          <w:lang w:val="en-US"/>
        </w:rPr>
        <w:t xml:space="preserve">for the species. However, all countries reported that the Pink-footed Goose is adequately covered by other national and EU schemes, such as regional management schemes implemented in Norway. (100%) </w:t>
      </w:r>
    </w:p>
    <w:p w14:paraId="01DC979C" w14:textId="77777777" w:rsidR="004E1E63" w:rsidRDefault="004E1E63" w:rsidP="004E1E63">
      <w:pPr>
        <w:spacing w:after="0" w:line="240" w:lineRule="auto"/>
        <w:jc w:val="both"/>
        <w:rPr>
          <w:rFonts w:ascii="Times New Roman" w:hAnsi="Times New Roman" w:cs="Times New Roman"/>
          <w:lang w:val="en-US"/>
        </w:rPr>
      </w:pPr>
    </w:p>
    <w:p w14:paraId="06B0ED0E" w14:textId="77777777" w:rsidR="004E1E63" w:rsidRPr="008B3BD1" w:rsidRDefault="004E1E63" w:rsidP="004E1E63">
      <w:pPr>
        <w:spacing w:after="0" w:line="240" w:lineRule="auto"/>
        <w:jc w:val="both"/>
        <w:rPr>
          <w:rFonts w:ascii="Times New Roman" w:hAnsi="Times New Roman" w:cs="Times New Roman"/>
          <w:lang w:val="en-US"/>
        </w:rPr>
      </w:pPr>
      <w:r>
        <w:rPr>
          <w:rFonts w:ascii="Times New Roman" w:hAnsi="Times New Roman" w:cs="Times New Roman"/>
          <w:lang w:val="en-US"/>
        </w:rPr>
        <w:t>Additional Action Plans were therefore not deemed necessary. Belgium and Norway reported having established National Working Groups for the species. (50%)</w:t>
      </w:r>
    </w:p>
    <w:p w14:paraId="4C82DA19" w14:textId="77777777" w:rsidR="004E1E63" w:rsidRDefault="004E1E63" w:rsidP="004E1E63">
      <w:pPr>
        <w:spacing w:after="0" w:line="240" w:lineRule="auto"/>
        <w:rPr>
          <w:rFonts w:ascii="Arial" w:hAnsi="Arial" w:cs="Arial"/>
          <w:i/>
          <w:sz w:val="20"/>
          <w:szCs w:val="20"/>
          <w:lang w:val="en-US"/>
        </w:rPr>
      </w:pPr>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656"/>
      </w:tblGrid>
      <w:tr w:rsidR="004E1E63" w14:paraId="45CF63A3" w14:textId="77777777" w:rsidTr="00E223D1">
        <w:trPr>
          <w:trHeight w:val="3503"/>
        </w:trPr>
        <w:tc>
          <w:tcPr>
            <w:tcW w:w="4709" w:type="dxa"/>
            <w:hideMark/>
          </w:tcPr>
          <w:p w14:paraId="52F5E1C4" w14:textId="77777777" w:rsidR="004E1E63" w:rsidRPr="009459F3" w:rsidRDefault="004E1E63" w:rsidP="00E223D1">
            <w:pPr>
              <w:rPr>
                <w:rFonts w:ascii="Arial" w:hAnsi="Arial" w:cs="Arial"/>
                <w:sz w:val="20"/>
                <w:szCs w:val="20"/>
              </w:rPr>
            </w:pPr>
            <w:r>
              <w:rPr>
                <w:noProof/>
              </w:rPr>
              <w:drawing>
                <wp:inline distT="0" distB="0" distL="0" distR="0" wp14:anchorId="086AE262" wp14:editId="077B8519">
                  <wp:extent cx="2686050" cy="2171700"/>
                  <wp:effectExtent l="0" t="0" r="0" b="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467" w:type="dxa"/>
            <w:hideMark/>
          </w:tcPr>
          <w:p w14:paraId="3DE2EDF3" w14:textId="77777777" w:rsidR="004E1E63" w:rsidRDefault="004E1E63" w:rsidP="00E223D1">
            <w:pPr>
              <w:rPr>
                <w:rFonts w:ascii="Arial" w:hAnsi="Arial" w:cs="Arial"/>
                <w:i/>
                <w:sz w:val="20"/>
                <w:szCs w:val="20"/>
              </w:rPr>
            </w:pPr>
            <w:r>
              <w:rPr>
                <w:noProof/>
              </w:rPr>
              <w:drawing>
                <wp:inline distT="0" distB="0" distL="0" distR="0" wp14:anchorId="28ADCC1A" wp14:editId="2E7BC7E1">
                  <wp:extent cx="2809875" cy="2162175"/>
                  <wp:effectExtent l="0" t="0" r="9525" b="9525"/>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402E2E52" w14:textId="77777777" w:rsidR="004E1E63" w:rsidRDefault="004E1E63" w:rsidP="004E1E63">
      <w:pPr>
        <w:spacing w:after="0" w:line="240" w:lineRule="auto"/>
        <w:rPr>
          <w:rFonts w:ascii="Arial" w:hAnsi="Arial" w:cs="Arial"/>
          <w:i/>
          <w:sz w:val="20"/>
          <w:szCs w:val="20"/>
        </w:rPr>
      </w:pPr>
    </w:p>
    <w:p w14:paraId="46B3CBEB" w14:textId="77777777" w:rsidR="004E1E63" w:rsidRDefault="004E1E63" w:rsidP="004E1E63">
      <w:pPr>
        <w:spacing w:after="0" w:line="240" w:lineRule="auto"/>
        <w:rPr>
          <w:rFonts w:ascii="Arial" w:hAnsi="Arial" w:cs="Arial"/>
          <w:i/>
          <w:sz w:val="20"/>
          <w:szCs w:val="20"/>
        </w:rPr>
      </w:pPr>
    </w:p>
    <w:p w14:paraId="1B9E5D1C" w14:textId="77777777" w:rsidR="004E1E63" w:rsidRDefault="004E1E63" w:rsidP="004E1E63">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5. Implementation of Action Plan activities</w:t>
      </w:r>
    </w:p>
    <w:p w14:paraId="2566C86D" w14:textId="77777777" w:rsidR="004E1E63" w:rsidRDefault="004E1E63" w:rsidP="004E1E63">
      <w:pPr>
        <w:spacing w:after="0" w:line="240" w:lineRule="auto"/>
        <w:rPr>
          <w:rFonts w:ascii="Times New Roman" w:hAnsi="Times New Roman" w:cs="Times New Roman"/>
          <w:i/>
          <w:lang w:val="en-US"/>
        </w:rPr>
      </w:pPr>
    </w:p>
    <w:p w14:paraId="7323BB7C" w14:textId="77777777" w:rsidR="004E1E63" w:rsidRDefault="004E1E63" w:rsidP="004E1E63">
      <w:pPr>
        <w:spacing w:after="0" w:line="240" w:lineRule="auto"/>
        <w:rPr>
          <w:rFonts w:ascii="Times New Roman" w:hAnsi="Times New Roman" w:cs="Times New Roman"/>
          <w:i/>
          <w:lang w:val="en-US"/>
        </w:rPr>
      </w:pPr>
      <w:r>
        <w:rPr>
          <w:rFonts w:ascii="Times New Roman" w:hAnsi="Times New Roman" w:cs="Times New Roman"/>
          <w:i/>
          <w:lang w:val="en-US"/>
        </w:rPr>
        <w:t xml:space="preserve">5.1. Objective 1 - </w:t>
      </w:r>
      <w:r w:rsidRPr="00C0706C">
        <w:rPr>
          <w:rFonts w:ascii="Times New Roman" w:hAnsi="Times New Roman" w:cs="Times New Roman"/>
          <w:i/>
          <w:lang w:val="en-US"/>
        </w:rPr>
        <w:t xml:space="preserve">Maintain a sustainable and stable </w:t>
      </w:r>
      <w:r>
        <w:rPr>
          <w:rFonts w:ascii="Times New Roman" w:hAnsi="Times New Roman" w:cs="Times New Roman"/>
          <w:i/>
          <w:lang w:val="en-US"/>
        </w:rPr>
        <w:t>P</w:t>
      </w:r>
      <w:r w:rsidRPr="00C0706C">
        <w:rPr>
          <w:rFonts w:ascii="Times New Roman" w:hAnsi="Times New Roman" w:cs="Times New Roman"/>
          <w:i/>
          <w:lang w:val="en-US"/>
        </w:rPr>
        <w:t xml:space="preserve">ink-footed </w:t>
      </w:r>
      <w:r>
        <w:rPr>
          <w:rFonts w:ascii="Times New Roman" w:hAnsi="Times New Roman" w:cs="Times New Roman"/>
          <w:i/>
          <w:lang w:val="en-US"/>
        </w:rPr>
        <w:t>G</w:t>
      </w:r>
      <w:r w:rsidRPr="00C0706C">
        <w:rPr>
          <w:rFonts w:ascii="Times New Roman" w:hAnsi="Times New Roman" w:cs="Times New Roman"/>
          <w:i/>
          <w:lang w:val="en-US"/>
        </w:rPr>
        <w:t>oose population and its range</w:t>
      </w:r>
    </w:p>
    <w:p w14:paraId="3CDC8599" w14:textId="77777777" w:rsidR="004E1E63" w:rsidRDefault="004E1E63" w:rsidP="004E1E63">
      <w:pPr>
        <w:spacing w:after="0" w:line="240" w:lineRule="auto"/>
        <w:rPr>
          <w:rFonts w:ascii="Times New Roman" w:hAnsi="Times New Roman" w:cs="Times New Roman"/>
          <w:i/>
          <w:lang w:val="en-US"/>
        </w:rPr>
      </w:pPr>
    </w:p>
    <w:tbl>
      <w:tblPr>
        <w:tblStyle w:val="TableGrid"/>
        <w:tblW w:w="0" w:type="auto"/>
        <w:tblLook w:val="04A0" w:firstRow="1" w:lastRow="0" w:firstColumn="1" w:lastColumn="0" w:noHBand="0" w:noVBand="1"/>
      </w:tblPr>
      <w:tblGrid>
        <w:gridCol w:w="7208"/>
        <w:gridCol w:w="1807"/>
      </w:tblGrid>
      <w:tr w:rsidR="004E1E63" w14:paraId="7831DE63" w14:textId="77777777" w:rsidTr="00E223D1">
        <w:trPr>
          <w:trHeight w:val="480"/>
        </w:trPr>
        <w:tc>
          <w:tcPr>
            <w:tcW w:w="72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2FE1AAB" w14:textId="77777777" w:rsidR="004E1E63" w:rsidRDefault="004E1E63" w:rsidP="00E223D1">
            <w:pPr>
              <w:jc w:val="both"/>
              <w:rPr>
                <w:rFonts w:ascii="Times New Roman" w:hAnsi="Times New Roman" w:cs="Times New Roman"/>
                <w:i/>
              </w:rPr>
            </w:pPr>
            <w:r>
              <w:rPr>
                <w:rFonts w:ascii="Times New Roman" w:hAnsi="Times New Roman" w:cs="Times New Roman"/>
                <w:i/>
              </w:rPr>
              <w:t>Activity</w:t>
            </w:r>
          </w:p>
        </w:tc>
        <w:tc>
          <w:tcPr>
            <w:tcW w:w="180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51F507" w14:textId="77777777" w:rsidR="004E1E63" w:rsidRDefault="004E1E63" w:rsidP="00E223D1">
            <w:pPr>
              <w:jc w:val="both"/>
              <w:rPr>
                <w:rFonts w:ascii="Times New Roman" w:hAnsi="Times New Roman" w:cs="Times New Roman"/>
                <w:i/>
              </w:rPr>
            </w:pPr>
            <w:r>
              <w:rPr>
                <w:rFonts w:ascii="Times New Roman" w:hAnsi="Times New Roman" w:cs="Times New Roman"/>
                <w:i/>
              </w:rPr>
              <w:t>Implementation rate</w:t>
            </w:r>
          </w:p>
        </w:tc>
      </w:tr>
      <w:tr w:rsidR="004E1E63" w14:paraId="6DF177EC" w14:textId="77777777" w:rsidTr="00E223D1">
        <w:trPr>
          <w:trHeight w:val="495"/>
        </w:trPr>
        <w:tc>
          <w:tcPr>
            <w:tcW w:w="7208" w:type="dxa"/>
            <w:tcBorders>
              <w:top w:val="single" w:sz="4" w:space="0" w:color="auto"/>
              <w:left w:val="single" w:sz="4" w:space="0" w:color="auto"/>
              <w:bottom w:val="single" w:sz="4" w:space="0" w:color="auto"/>
              <w:right w:val="single" w:sz="4" w:space="0" w:color="auto"/>
            </w:tcBorders>
          </w:tcPr>
          <w:p w14:paraId="2C2D7BCB" w14:textId="77777777" w:rsidR="004E1E63" w:rsidRDefault="004E1E63" w:rsidP="00E223D1">
            <w:pPr>
              <w:rPr>
                <w:rFonts w:ascii="Times New Roman" w:hAnsi="Times New Roman" w:cs="Times New Roman"/>
              </w:rPr>
            </w:pPr>
            <w:r>
              <w:rPr>
                <w:rFonts w:ascii="Times New Roman" w:hAnsi="Times New Roman" w:cs="Times New Roman"/>
              </w:rPr>
              <w:t>1.1 Overall management of</w:t>
            </w:r>
            <w:r w:rsidRPr="004B472F">
              <w:rPr>
                <w:rFonts w:ascii="Times New Roman" w:hAnsi="Times New Roman" w:cs="Times New Roman"/>
              </w:rPr>
              <w:t xml:space="preserve"> the population </w:t>
            </w:r>
            <w:r>
              <w:rPr>
                <w:rFonts w:ascii="Times New Roman" w:hAnsi="Times New Roman" w:cs="Times New Roman"/>
              </w:rPr>
              <w:t xml:space="preserve">is effective </w:t>
            </w:r>
            <w:r w:rsidRPr="004B472F">
              <w:rPr>
                <w:rFonts w:ascii="Times New Roman" w:hAnsi="Times New Roman" w:cs="Times New Roman"/>
              </w:rPr>
              <w:t xml:space="preserve">across the flyway to maintain a stable and sustainable population </w:t>
            </w:r>
            <w:r>
              <w:rPr>
                <w:rFonts w:ascii="Times New Roman" w:hAnsi="Times New Roman" w:cs="Times New Roman"/>
              </w:rPr>
              <w:t>at the agreed population target.</w:t>
            </w:r>
          </w:p>
        </w:tc>
        <w:tc>
          <w:tcPr>
            <w:tcW w:w="1807" w:type="dxa"/>
            <w:tcBorders>
              <w:top w:val="single" w:sz="4" w:space="0" w:color="auto"/>
              <w:left w:val="single" w:sz="4" w:space="0" w:color="auto"/>
              <w:bottom w:val="single" w:sz="4" w:space="0" w:color="auto"/>
              <w:right w:val="single" w:sz="4" w:space="0" w:color="auto"/>
            </w:tcBorders>
          </w:tcPr>
          <w:p w14:paraId="67F2F016" w14:textId="77777777" w:rsidR="004E1E63" w:rsidRDefault="004E1E63" w:rsidP="00E223D1">
            <w:pPr>
              <w:jc w:val="center"/>
              <w:rPr>
                <w:rFonts w:ascii="Times New Roman" w:hAnsi="Times New Roman" w:cs="Times New Roman"/>
              </w:rPr>
            </w:pPr>
            <w:r>
              <w:rPr>
                <w:rFonts w:ascii="Times New Roman" w:hAnsi="Times New Roman" w:cs="Times New Roman"/>
              </w:rPr>
              <w:t>100%</w:t>
            </w:r>
          </w:p>
        </w:tc>
      </w:tr>
      <w:tr w:rsidR="004E1E63" w14:paraId="1E26BCE4" w14:textId="77777777" w:rsidTr="00E223D1">
        <w:trPr>
          <w:trHeight w:val="480"/>
        </w:trPr>
        <w:tc>
          <w:tcPr>
            <w:tcW w:w="7208" w:type="dxa"/>
            <w:tcBorders>
              <w:top w:val="single" w:sz="4" w:space="0" w:color="auto"/>
              <w:left w:val="single" w:sz="4" w:space="0" w:color="auto"/>
              <w:bottom w:val="single" w:sz="4" w:space="0" w:color="auto"/>
              <w:right w:val="single" w:sz="4" w:space="0" w:color="auto"/>
            </w:tcBorders>
          </w:tcPr>
          <w:p w14:paraId="63928335" w14:textId="77777777" w:rsidR="004E1E63" w:rsidRDefault="004E1E63" w:rsidP="00E223D1">
            <w:pPr>
              <w:rPr>
                <w:rFonts w:ascii="Times New Roman" w:hAnsi="Times New Roman" w:cs="Times New Roman"/>
              </w:rPr>
            </w:pPr>
            <w:r>
              <w:rPr>
                <w:rFonts w:ascii="Times New Roman" w:hAnsi="Times New Roman" w:cs="Times New Roman"/>
              </w:rPr>
              <w:t xml:space="preserve">1.2 Ensure that </w:t>
            </w:r>
            <w:r w:rsidRPr="004B472F">
              <w:rPr>
                <w:rFonts w:ascii="Times New Roman" w:hAnsi="Times New Roman" w:cs="Times New Roman"/>
              </w:rPr>
              <w:t>the current Adaptive Harvest Management strategy provide</w:t>
            </w:r>
            <w:r>
              <w:rPr>
                <w:rFonts w:ascii="Times New Roman" w:hAnsi="Times New Roman" w:cs="Times New Roman"/>
              </w:rPr>
              <w:t>s</w:t>
            </w:r>
            <w:r w:rsidRPr="004B472F">
              <w:rPr>
                <w:rFonts w:ascii="Times New Roman" w:hAnsi="Times New Roman" w:cs="Times New Roman"/>
              </w:rPr>
              <w:t xml:space="preserve"> clear guidance (e.g. an optimal harvest quota) to achie</w:t>
            </w:r>
            <w:r>
              <w:rPr>
                <w:rFonts w:ascii="Times New Roman" w:hAnsi="Times New Roman" w:cs="Times New Roman"/>
              </w:rPr>
              <w:t>ve the agreed population target.</w:t>
            </w:r>
          </w:p>
        </w:tc>
        <w:tc>
          <w:tcPr>
            <w:tcW w:w="1807" w:type="dxa"/>
            <w:tcBorders>
              <w:top w:val="single" w:sz="4" w:space="0" w:color="auto"/>
              <w:left w:val="single" w:sz="4" w:space="0" w:color="auto"/>
              <w:bottom w:val="single" w:sz="4" w:space="0" w:color="auto"/>
              <w:right w:val="single" w:sz="4" w:space="0" w:color="auto"/>
            </w:tcBorders>
          </w:tcPr>
          <w:p w14:paraId="06C06671" w14:textId="77777777" w:rsidR="004E1E63" w:rsidRDefault="004E1E63" w:rsidP="00E223D1">
            <w:pPr>
              <w:jc w:val="center"/>
              <w:rPr>
                <w:rFonts w:ascii="Times New Roman" w:hAnsi="Times New Roman" w:cs="Times New Roman"/>
              </w:rPr>
            </w:pPr>
            <w:r>
              <w:rPr>
                <w:rFonts w:ascii="Times New Roman" w:hAnsi="Times New Roman" w:cs="Times New Roman"/>
              </w:rPr>
              <w:t>75%</w:t>
            </w:r>
          </w:p>
        </w:tc>
      </w:tr>
      <w:tr w:rsidR="004E1E63" w14:paraId="1A4CD7B2" w14:textId="77777777" w:rsidTr="00E223D1">
        <w:trPr>
          <w:trHeight w:val="332"/>
        </w:trPr>
        <w:tc>
          <w:tcPr>
            <w:tcW w:w="7208" w:type="dxa"/>
            <w:tcBorders>
              <w:top w:val="single" w:sz="4" w:space="0" w:color="auto"/>
              <w:left w:val="single" w:sz="4" w:space="0" w:color="auto"/>
              <w:bottom w:val="single" w:sz="4" w:space="0" w:color="auto"/>
              <w:right w:val="single" w:sz="4" w:space="0" w:color="auto"/>
            </w:tcBorders>
          </w:tcPr>
          <w:p w14:paraId="4F294760" w14:textId="77777777" w:rsidR="004E1E63" w:rsidRDefault="004E1E63" w:rsidP="00E223D1">
            <w:pPr>
              <w:rPr>
                <w:rFonts w:ascii="Times New Roman" w:hAnsi="Times New Roman" w:cs="Times New Roman"/>
              </w:rPr>
            </w:pPr>
            <w:r w:rsidRPr="004B472F">
              <w:rPr>
                <w:rFonts w:ascii="Times New Roman" w:hAnsi="Times New Roman" w:cs="Times New Roman"/>
              </w:rPr>
              <w:t xml:space="preserve">1.3 </w:t>
            </w:r>
            <w:r>
              <w:rPr>
                <w:rFonts w:ascii="Times New Roman" w:hAnsi="Times New Roman" w:cs="Times New Roman"/>
              </w:rPr>
              <w:t>Diminish influence of human activities on</w:t>
            </w:r>
            <w:r w:rsidRPr="004B472F">
              <w:rPr>
                <w:rFonts w:ascii="Times New Roman" w:hAnsi="Times New Roman" w:cs="Times New Roman"/>
              </w:rPr>
              <w:t xml:space="preserve"> overall natural migration pattern, behaviour an</w:t>
            </w:r>
            <w:r>
              <w:rPr>
                <w:rFonts w:ascii="Times New Roman" w:hAnsi="Times New Roman" w:cs="Times New Roman"/>
              </w:rPr>
              <w:t>d seasonal distribution of the Pink-footed G</w:t>
            </w:r>
            <w:r w:rsidRPr="004B472F">
              <w:rPr>
                <w:rFonts w:ascii="Times New Roman" w:hAnsi="Times New Roman" w:cs="Times New Roman"/>
              </w:rPr>
              <w:t>oose</w:t>
            </w:r>
            <w:r>
              <w:rPr>
                <w:rFonts w:ascii="Times New Roman" w:hAnsi="Times New Roman" w:cs="Times New Roman"/>
              </w:rPr>
              <w:t xml:space="preserve">. </w:t>
            </w:r>
            <w:r w:rsidRPr="004B472F">
              <w:rPr>
                <w:rFonts w:ascii="Times New Roman" w:hAnsi="Times New Roman" w:cs="Times New Roman"/>
              </w:rPr>
              <w:t xml:space="preserve"> </w:t>
            </w:r>
          </w:p>
        </w:tc>
        <w:tc>
          <w:tcPr>
            <w:tcW w:w="1807" w:type="dxa"/>
            <w:tcBorders>
              <w:top w:val="single" w:sz="4" w:space="0" w:color="auto"/>
              <w:left w:val="single" w:sz="4" w:space="0" w:color="auto"/>
              <w:bottom w:val="single" w:sz="4" w:space="0" w:color="auto"/>
              <w:right w:val="single" w:sz="4" w:space="0" w:color="auto"/>
            </w:tcBorders>
          </w:tcPr>
          <w:p w14:paraId="7DA411D3" w14:textId="77777777" w:rsidR="004E1E63" w:rsidRDefault="004E1E63" w:rsidP="00E223D1">
            <w:pPr>
              <w:jc w:val="center"/>
              <w:rPr>
                <w:rFonts w:ascii="Times New Roman" w:hAnsi="Times New Roman" w:cs="Times New Roman"/>
              </w:rPr>
            </w:pPr>
            <w:r>
              <w:rPr>
                <w:rFonts w:ascii="Times New Roman" w:hAnsi="Times New Roman" w:cs="Times New Roman"/>
              </w:rPr>
              <w:t>25%</w:t>
            </w:r>
          </w:p>
        </w:tc>
      </w:tr>
      <w:tr w:rsidR="004E1E63" w14:paraId="19D138CF" w14:textId="77777777" w:rsidTr="00E223D1">
        <w:trPr>
          <w:trHeight w:val="422"/>
        </w:trPr>
        <w:tc>
          <w:tcPr>
            <w:tcW w:w="7208" w:type="dxa"/>
            <w:tcBorders>
              <w:top w:val="single" w:sz="4" w:space="0" w:color="auto"/>
              <w:left w:val="single" w:sz="4" w:space="0" w:color="auto"/>
              <w:bottom w:val="single" w:sz="4" w:space="0" w:color="auto"/>
              <w:right w:val="single" w:sz="4" w:space="0" w:color="auto"/>
            </w:tcBorders>
          </w:tcPr>
          <w:p w14:paraId="10FB8DE0" w14:textId="77777777" w:rsidR="004E1E63" w:rsidRDefault="004E1E63" w:rsidP="00E223D1">
            <w:pPr>
              <w:rPr>
                <w:rFonts w:ascii="Times New Roman" w:hAnsi="Times New Roman" w:cs="Times New Roman"/>
              </w:rPr>
            </w:pPr>
            <w:r>
              <w:rPr>
                <w:rFonts w:ascii="Times New Roman" w:hAnsi="Times New Roman" w:cs="Times New Roman"/>
              </w:rPr>
              <w:lastRenderedPageBreak/>
              <w:t>1.4 K</w:t>
            </w:r>
            <w:r w:rsidRPr="004B472F">
              <w:rPr>
                <w:rFonts w:ascii="Times New Roman" w:hAnsi="Times New Roman" w:cs="Times New Roman"/>
              </w:rPr>
              <w:t xml:space="preserve">ey sites for the </w:t>
            </w:r>
            <w:r>
              <w:rPr>
                <w:rFonts w:ascii="Times New Roman" w:hAnsi="Times New Roman" w:cs="Times New Roman"/>
              </w:rPr>
              <w:t>Pink-footed G</w:t>
            </w:r>
            <w:r w:rsidRPr="004B472F">
              <w:rPr>
                <w:rFonts w:ascii="Times New Roman" w:hAnsi="Times New Roman" w:cs="Times New Roman"/>
              </w:rPr>
              <w:t xml:space="preserve">oose </w:t>
            </w:r>
            <w:r>
              <w:rPr>
                <w:rFonts w:ascii="Times New Roman" w:hAnsi="Times New Roman" w:cs="Times New Roman"/>
              </w:rPr>
              <w:t>are</w:t>
            </w:r>
            <w:r w:rsidRPr="004B472F">
              <w:rPr>
                <w:rFonts w:ascii="Times New Roman" w:hAnsi="Times New Roman" w:cs="Times New Roman"/>
              </w:rPr>
              <w:t xml:space="preserve"> afforded appropriate protected area status at na</w:t>
            </w:r>
            <w:r>
              <w:rPr>
                <w:rFonts w:ascii="Times New Roman" w:hAnsi="Times New Roman" w:cs="Times New Roman"/>
              </w:rPr>
              <w:t>tional and international levels.</w:t>
            </w:r>
          </w:p>
        </w:tc>
        <w:tc>
          <w:tcPr>
            <w:tcW w:w="1807" w:type="dxa"/>
            <w:tcBorders>
              <w:top w:val="single" w:sz="4" w:space="0" w:color="auto"/>
              <w:left w:val="single" w:sz="4" w:space="0" w:color="auto"/>
              <w:bottom w:val="single" w:sz="4" w:space="0" w:color="auto"/>
              <w:right w:val="single" w:sz="4" w:space="0" w:color="auto"/>
            </w:tcBorders>
          </w:tcPr>
          <w:p w14:paraId="1D7E856C" w14:textId="77777777" w:rsidR="004E1E63" w:rsidRDefault="004E1E63" w:rsidP="00E223D1">
            <w:pPr>
              <w:jc w:val="center"/>
              <w:rPr>
                <w:rFonts w:ascii="Times New Roman" w:hAnsi="Times New Roman" w:cs="Times New Roman"/>
              </w:rPr>
            </w:pPr>
            <w:r>
              <w:rPr>
                <w:rFonts w:ascii="Times New Roman" w:hAnsi="Times New Roman" w:cs="Times New Roman"/>
              </w:rPr>
              <w:t>75%</w:t>
            </w:r>
          </w:p>
        </w:tc>
      </w:tr>
      <w:tr w:rsidR="004E1E63" w14:paraId="4EF0BBF1" w14:textId="77777777" w:rsidTr="00E223D1">
        <w:trPr>
          <w:trHeight w:val="422"/>
        </w:trPr>
        <w:tc>
          <w:tcPr>
            <w:tcW w:w="7208" w:type="dxa"/>
            <w:tcBorders>
              <w:top w:val="single" w:sz="4" w:space="0" w:color="auto"/>
              <w:left w:val="single" w:sz="4" w:space="0" w:color="auto"/>
              <w:bottom w:val="single" w:sz="4" w:space="0" w:color="auto"/>
              <w:right w:val="single" w:sz="4" w:space="0" w:color="auto"/>
            </w:tcBorders>
          </w:tcPr>
          <w:p w14:paraId="0A7D1600" w14:textId="77777777" w:rsidR="004E1E63" w:rsidRDefault="004E1E63" w:rsidP="00E223D1">
            <w:pPr>
              <w:rPr>
                <w:rFonts w:ascii="Times New Roman" w:hAnsi="Times New Roman" w:cs="Times New Roman"/>
              </w:rPr>
            </w:pPr>
            <w:r>
              <w:rPr>
                <w:rFonts w:ascii="Times New Roman" w:hAnsi="Times New Roman" w:cs="Times New Roman"/>
              </w:rPr>
              <w:t>1.5 Key sites for the Pink-footed G</w:t>
            </w:r>
            <w:r w:rsidRPr="004B472F">
              <w:rPr>
                <w:rFonts w:ascii="Times New Roman" w:hAnsi="Times New Roman" w:cs="Times New Roman"/>
              </w:rPr>
              <w:t xml:space="preserve">oose have management plans that address </w:t>
            </w:r>
            <w:r>
              <w:rPr>
                <w:rFonts w:ascii="Times New Roman" w:hAnsi="Times New Roman" w:cs="Times New Roman"/>
              </w:rPr>
              <w:t>their conservation requirements.</w:t>
            </w:r>
          </w:p>
        </w:tc>
        <w:tc>
          <w:tcPr>
            <w:tcW w:w="1807" w:type="dxa"/>
            <w:tcBorders>
              <w:top w:val="single" w:sz="4" w:space="0" w:color="auto"/>
              <w:left w:val="single" w:sz="4" w:space="0" w:color="auto"/>
              <w:bottom w:val="single" w:sz="4" w:space="0" w:color="auto"/>
              <w:right w:val="single" w:sz="4" w:space="0" w:color="auto"/>
            </w:tcBorders>
          </w:tcPr>
          <w:p w14:paraId="7BC1A556" w14:textId="77777777" w:rsidR="004E1E63" w:rsidRDefault="004E1E63" w:rsidP="00E223D1">
            <w:pPr>
              <w:jc w:val="center"/>
              <w:rPr>
                <w:rFonts w:ascii="Times New Roman" w:hAnsi="Times New Roman" w:cs="Times New Roman"/>
              </w:rPr>
            </w:pPr>
            <w:r>
              <w:rPr>
                <w:rFonts w:ascii="Times New Roman" w:hAnsi="Times New Roman" w:cs="Times New Roman"/>
              </w:rPr>
              <w:t>75%</w:t>
            </w:r>
          </w:p>
        </w:tc>
      </w:tr>
      <w:tr w:rsidR="004E1E63" w14:paraId="4255FF86" w14:textId="77777777" w:rsidTr="00E223D1">
        <w:trPr>
          <w:trHeight w:val="422"/>
        </w:trPr>
        <w:tc>
          <w:tcPr>
            <w:tcW w:w="7208" w:type="dxa"/>
            <w:tcBorders>
              <w:top w:val="single" w:sz="4" w:space="0" w:color="auto"/>
              <w:left w:val="single" w:sz="4" w:space="0" w:color="auto"/>
              <w:bottom w:val="single" w:sz="4" w:space="0" w:color="auto"/>
              <w:right w:val="single" w:sz="4" w:space="0" w:color="auto"/>
            </w:tcBorders>
          </w:tcPr>
          <w:p w14:paraId="0466F561" w14:textId="77777777" w:rsidR="004E1E63" w:rsidRDefault="004E1E63" w:rsidP="00E223D1">
            <w:pPr>
              <w:rPr>
                <w:rFonts w:ascii="Times New Roman" w:hAnsi="Times New Roman" w:cs="Times New Roman"/>
              </w:rPr>
            </w:pPr>
            <w:r w:rsidRPr="004B472F">
              <w:rPr>
                <w:rFonts w:ascii="Times New Roman" w:hAnsi="Times New Roman" w:cs="Times New Roman"/>
              </w:rPr>
              <w:t xml:space="preserve">1.6 </w:t>
            </w:r>
            <w:r>
              <w:rPr>
                <w:rFonts w:ascii="Times New Roman" w:hAnsi="Times New Roman" w:cs="Times New Roman"/>
              </w:rPr>
              <w:t>No</w:t>
            </w:r>
            <w:r w:rsidRPr="004B472F">
              <w:rPr>
                <w:rFonts w:ascii="Times New Roman" w:hAnsi="Times New Roman" w:cs="Times New Roman"/>
              </w:rPr>
              <w:t xml:space="preserve"> k</w:t>
            </w:r>
            <w:r>
              <w:rPr>
                <w:rFonts w:ascii="Times New Roman" w:hAnsi="Times New Roman" w:cs="Times New Roman"/>
              </w:rPr>
              <w:t>ey sites, historically used by Pink-footed G</w:t>
            </w:r>
            <w:r w:rsidRPr="004B472F">
              <w:rPr>
                <w:rFonts w:ascii="Times New Roman" w:hAnsi="Times New Roman" w:cs="Times New Roman"/>
              </w:rPr>
              <w:t xml:space="preserve">eese in your country, </w:t>
            </w:r>
            <w:r>
              <w:rPr>
                <w:rFonts w:ascii="Times New Roman" w:hAnsi="Times New Roman" w:cs="Times New Roman"/>
              </w:rPr>
              <w:t>are</w:t>
            </w:r>
            <w:r w:rsidRPr="004B472F">
              <w:rPr>
                <w:rFonts w:ascii="Times New Roman" w:hAnsi="Times New Roman" w:cs="Times New Roman"/>
              </w:rPr>
              <w:t xml:space="preserve"> lost as a result of agricultural, industrial, urban, conserva</w:t>
            </w:r>
            <w:r>
              <w:rPr>
                <w:rFonts w:ascii="Times New Roman" w:hAnsi="Times New Roman" w:cs="Times New Roman"/>
              </w:rPr>
              <w:t>tion or other land developments.</w:t>
            </w:r>
          </w:p>
        </w:tc>
        <w:tc>
          <w:tcPr>
            <w:tcW w:w="1807" w:type="dxa"/>
            <w:tcBorders>
              <w:top w:val="single" w:sz="4" w:space="0" w:color="auto"/>
              <w:left w:val="single" w:sz="4" w:space="0" w:color="auto"/>
              <w:bottom w:val="single" w:sz="4" w:space="0" w:color="auto"/>
              <w:right w:val="single" w:sz="4" w:space="0" w:color="auto"/>
            </w:tcBorders>
          </w:tcPr>
          <w:p w14:paraId="7CE04222" w14:textId="77777777" w:rsidR="004E1E63" w:rsidRDefault="004E1E63" w:rsidP="00E223D1">
            <w:pPr>
              <w:jc w:val="center"/>
              <w:rPr>
                <w:rFonts w:ascii="Times New Roman" w:hAnsi="Times New Roman" w:cs="Times New Roman"/>
              </w:rPr>
            </w:pPr>
            <w:r>
              <w:rPr>
                <w:rFonts w:ascii="Times New Roman" w:hAnsi="Times New Roman" w:cs="Times New Roman"/>
              </w:rPr>
              <w:t>75%</w:t>
            </w:r>
          </w:p>
        </w:tc>
      </w:tr>
      <w:tr w:rsidR="004E1E63" w14:paraId="7BF35EC2" w14:textId="77777777" w:rsidTr="00E223D1">
        <w:trPr>
          <w:trHeight w:val="422"/>
        </w:trPr>
        <w:tc>
          <w:tcPr>
            <w:tcW w:w="7208" w:type="dxa"/>
            <w:tcBorders>
              <w:top w:val="single" w:sz="4" w:space="0" w:color="auto"/>
              <w:left w:val="single" w:sz="4" w:space="0" w:color="auto"/>
              <w:bottom w:val="single" w:sz="4" w:space="0" w:color="auto"/>
              <w:right w:val="single" w:sz="4" w:space="0" w:color="auto"/>
            </w:tcBorders>
          </w:tcPr>
          <w:p w14:paraId="7838842E" w14:textId="77777777" w:rsidR="004E1E63" w:rsidRPr="007D0178" w:rsidRDefault="004E1E63" w:rsidP="00E223D1">
            <w:pPr>
              <w:rPr>
                <w:rFonts w:ascii="Times New Roman" w:hAnsi="Times New Roman" w:cs="Times New Roman"/>
              </w:rPr>
            </w:pPr>
            <w:r w:rsidRPr="004B472F">
              <w:rPr>
                <w:rFonts w:ascii="Times New Roman" w:hAnsi="Times New Roman" w:cs="Times New Roman"/>
              </w:rPr>
              <w:t xml:space="preserve">1.7 </w:t>
            </w:r>
            <w:r>
              <w:rPr>
                <w:rFonts w:ascii="Times New Roman" w:hAnsi="Times New Roman" w:cs="Times New Roman"/>
              </w:rPr>
              <w:t>No</w:t>
            </w:r>
            <w:r w:rsidRPr="004B472F">
              <w:rPr>
                <w:rFonts w:ascii="Times New Roman" w:hAnsi="Times New Roman" w:cs="Times New Roman"/>
              </w:rPr>
              <w:t xml:space="preserve"> specific national or regional land use or agricultural policies / practices that have </w:t>
            </w:r>
            <w:r>
              <w:rPr>
                <w:rFonts w:ascii="Times New Roman" w:hAnsi="Times New Roman" w:cs="Times New Roman"/>
              </w:rPr>
              <w:t>a negative impact / influence</w:t>
            </w:r>
            <w:r w:rsidRPr="004B472F">
              <w:rPr>
                <w:rFonts w:ascii="Times New Roman" w:hAnsi="Times New Roman" w:cs="Times New Roman"/>
              </w:rPr>
              <w:t xml:space="preserve"> the ecological requirement</w:t>
            </w:r>
            <w:r>
              <w:rPr>
                <w:rFonts w:ascii="Times New Roman" w:hAnsi="Times New Roman" w:cs="Times New Roman"/>
              </w:rPr>
              <w:t>s of P</w:t>
            </w:r>
            <w:r w:rsidRPr="004B472F">
              <w:rPr>
                <w:rFonts w:ascii="Times New Roman" w:hAnsi="Times New Roman" w:cs="Times New Roman"/>
              </w:rPr>
              <w:t xml:space="preserve">ink-footed </w:t>
            </w:r>
            <w:r>
              <w:rPr>
                <w:rFonts w:ascii="Times New Roman" w:hAnsi="Times New Roman" w:cs="Times New Roman"/>
              </w:rPr>
              <w:t>Geese.</w:t>
            </w:r>
          </w:p>
        </w:tc>
        <w:tc>
          <w:tcPr>
            <w:tcW w:w="1807" w:type="dxa"/>
            <w:tcBorders>
              <w:top w:val="single" w:sz="4" w:space="0" w:color="auto"/>
              <w:left w:val="single" w:sz="4" w:space="0" w:color="auto"/>
              <w:bottom w:val="single" w:sz="4" w:space="0" w:color="auto"/>
              <w:right w:val="single" w:sz="4" w:space="0" w:color="auto"/>
            </w:tcBorders>
          </w:tcPr>
          <w:p w14:paraId="2B33C403" w14:textId="77777777" w:rsidR="004E1E63" w:rsidRDefault="004E1E63" w:rsidP="00E223D1">
            <w:pPr>
              <w:jc w:val="center"/>
              <w:rPr>
                <w:rFonts w:ascii="Times New Roman" w:hAnsi="Times New Roman" w:cs="Times New Roman"/>
              </w:rPr>
            </w:pPr>
            <w:r>
              <w:rPr>
                <w:rFonts w:ascii="Times New Roman" w:hAnsi="Times New Roman" w:cs="Times New Roman"/>
              </w:rPr>
              <w:t>50%</w:t>
            </w:r>
          </w:p>
        </w:tc>
      </w:tr>
      <w:tr w:rsidR="004E1E63" w14:paraId="0AE99388" w14:textId="77777777" w:rsidTr="00E223D1">
        <w:trPr>
          <w:trHeight w:val="422"/>
        </w:trPr>
        <w:tc>
          <w:tcPr>
            <w:tcW w:w="7208" w:type="dxa"/>
            <w:tcBorders>
              <w:top w:val="single" w:sz="4" w:space="0" w:color="auto"/>
              <w:left w:val="single" w:sz="4" w:space="0" w:color="auto"/>
              <w:bottom w:val="single" w:sz="4" w:space="0" w:color="auto"/>
              <w:right w:val="single" w:sz="4" w:space="0" w:color="auto"/>
            </w:tcBorders>
          </w:tcPr>
          <w:p w14:paraId="4287371B" w14:textId="77777777" w:rsidR="004E1E63" w:rsidRPr="007D0178" w:rsidRDefault="004E1E63" w:rsidP="00E223D1">
            <w:pPr>
              <w:rPr>
                <w:rFonts w:ascii="Times New Roman" w:hAnsi="Times New Roman" w:cs="Times New Roman"/>
              </w:rPr>
            </w:pPr>
            <w:r>
              <w:rPr>
                <w:rFonts w:ascii="Times New Roman" w:hAnsi="Times New Roman" w:cs="Times New Roman"/>
              </w:rPr>
              <w:t>1.8 M</w:t>
            </w:r>
            <w:r w:rsidRPr="004B472F">
              <w:rPr>
                <w:rFonts w:ascii="Times New Roman" w:hAnsi="Times New Roman" w:cs="Times New Roman"/>
              </w:rPr>
              <w:t>easures</w:t>
            </w:r>
            <w:r>
              <w:rPr>
                <w:rFonts w:ascii="Times New Roman" w:hAnsi="Times New Roman" w:cs="Times New Roman"/>
              </w:rPr>
              <w:t xml:space="preserve"> are</w:t>
            </w:r>
            <w:r w:rsidRPr="004B472F">
              <w:rPr>
                <w:rFonts w:ascii="Times New Roman" w:hAnsi="Times New Roman" w:cs="Times New Roman"/>
              </w:rPr>
              <w:t xml:space="preserve"> being taken to restore and/or rehabilitate </w:t>
            </w:r>
            <w:r>
              <w:rPr>
                <w:rFonts w:ascii="Times New Roman" w:hAnsi="Times New Roman" w:cs="Times New Roman"/>
              </w:rPr>
              <w:t>P</w:t>
            </w:r>
            <w:r w:rsidRPr="004B472F">
              <w:rPr>
                <w:rFonts w:ascii="Times New Roman" w:hAnsi="Times New Roman" w:cs="Times New Roman"/>
              </w:rPr>
              <w:t xml:space="preserve">ink-footed </w:t>
            </w:r>
            <w:r>
              <w:rPr>
                <w:rFonts w:ascii="Times New Roman" w:hAnsi="Times New Roman" w:cs="Times New Roman"/>
              </w:rPr>
              <w:t xml:space="preserve">Goose </w:t>
            </w:r>
            <w:r w:rsidRPr="004B472F">
              <w:rPr>
                <w:rFonts w:ascii="Times New Roman" w:hAnsi="Times New Roman" w:cs="Times New Roman"/>
              </w:rPr>
              <w:t>roo</w:t>
            </w:r>
            <w:r>
              <w:rPr>
                <w:rFonts w:ascii="Times New Roman" w:hAnsi="Times New Roman" w:cs="Times New Roman"/>
              </w:rPr>
              <w:t>sting and / or feeding habitats.</w:t>
            </w:r>
          </w:p>
        </w:tc>
        <w:tc>
          <w:tcPr>
            <w:tcW w:w="1807" w:type="dxa"/>
            <w:tcBorders>
              <w:top w:val="single" w:sz="4" w:space="0" w:color="auto"/>
              <w:left w:val="single" w:sz="4" w:space="0" w:color="auto"/>
              <w:bottom w:val="single" w:sz="4" w:space="0" w:color="auto"/>
              <w:right w:val="single" w:sz="4" w:space="0" w:color="auto"/>
            </w:tcBorders>
          </w:tcPr>
          <w:p w14:paraId="5859DFBF" w14:textId="77777777" w:rsidR="004E1E63" w:rsidRDefault="004E1E63" w:rsidP="00E223D1">
            <w:pPr>
              <w:jc w:val="center"/>
              <w:rPr>
                <w:rFonts w:ascii="Times New Roman" w:hAnsi="Times New Roman" w:cs="Times New Roman"/>
              </w:rPr>
            </w:pPr>
            <w:r>
              <w:rPr>
                <w:rFonts w:ascii="Times New Roman" w:hAnsi="Times New Roman" w:cs="Times New Roman"/>
              </w:rPr>
              <w:t>33%</w:t>
            </w:r>
          </w:p>
        </w:tc>
      </w:tr>
      <w:tr w:rsidR="004E1E63" w14:paraId="134D67CC" w14:textId="77777777" w:rsidTr="00E223D1">
        <w:trPr>
          <w:trHeight w:val="593"/>
        </w:trPr>
        <w:tc>
          <w:tcPr>
            <w:tcW w:w="7208" w:type="dxa"/>
            <w:tcBorders>
              <w:top w:val="single" w:sz="4" w:space="0" w:color="auto"/>
              <w:left w:val="single" w:sz="4" w:space="0" w:color="auto"/>
              <w:bottom w:val="single" w:sz="4" w:space="0" w:color="auto"/>
              <w:right w:val="single" w:sz="4" w:space="0" w:color="auto"/>
            </w:tcBorders>
          </w:tcPr>
          <w:p w14:paraId="3DCD8686" w14:textId="77777777" w:rsidR="004E1E63" w:rsidRPr="007D0178" w:rsidRDefault="004E1E63" w:rsidP="00E223D1">
            <w:pPr>
              <w:rPr>
                <w:rFonts w:ascii="Times New Roman" w:hAnsi="Times New Roman" w:cs="Times New Roman"/>
              </w:rPr>
            </w:pPr>
            <w:r w:rsidRPr="004B472F">
              <w:rPr>
                <w:rFonts w:ascii="Times New Roman" w:hAnsi="Times New Roman" w:cs="Times New Roman"/>
              </w:rPr>
              <w:t>1.9 Have there been any management actions taken to prevent pink-footed geese breeding on the mainland of Norway?</w:t>
            </w:r>
          </w:p>
        </w:tc>
        <w:tc>
          <w:tcPr>
            <w:tcW w:w="1807" w:type="dxa"/>
            <w:tcBorders>
              <w:top w:val="single" w:sz="4" w:space="0" w:color="auto"/>
              <w:left w:val="single" w:sz="4" w:space="0" w:color="auto"/>
              <w:bottom w:val="single" w:sz="4" w:space="0" w:color="auto"/>
              <w:right w:val="single" w:sz="4" w:space="0" w:color="auto"/>
            </w:tcBorders>
          </w:tcPr>
          <w:p w14:paraId="10AE8C6A" w14:textId="77777777" w:rsidR="004E1E63" w:rsidRDefault="004E1E63" w:rsidP="00E223D1">
            <w:pPr>
              <w:jc w:val="center"/>
              <w:rPr>
                <w:rFonts w:ascii="Times New Roman" w:hAnsi="Times New Roman" w:cs="Times New Roman"/>
              </w:rPr>
            </w:pPr>
            <w:r>
              <w:rPr>
                <w:rFonts w:ascii="Times New Roman" w:hAnsi="Times New Roman" w:cs="Times New Roman"/>
              </w:rPr>
              <w:t>0%</w:t>
            </w:r>
          </w:p>
        </w:tc>
      </w:tr>
      <w:tr w:rsidR="004E1E63" w14:paraId="39E6B9F2" w14:textId="77777777" w:rsidTr="00E223D1">
        <w:trPr>
          <w:trHeight w:val="422"/>
        </w:trPr>
        <w:tc>
          <w:tcPr>
            <w:tcW w:w="7208" w:type="dxa"/>
            <w:tcBorders>
              <w:top w:val="single" w:sz="4" w:space="0" w:color="auto"/>
              <w:left w:val="single" w:sz="4" w:space="0" w:color="auto"/>
              <w:bottom w:val="single" w:sz="4" w:space="0" w:color="auto"/>
              <w:right w:val="single" w:sz="4" w:space="0" w:color="auto"/>
            </w:tcBorders>
          </w:tcPr>
          <w:p w14:paraId="1B93B3CF" w14:textId="77777777" w:rsidR="004E1E63" w:rsidRPr="007D0178" w:rsidRDefault="004E1E63" w:rsidP="00E223D1">
            <w:pPr>
              <w:rPr>
                <w:rFonts w:ascii="Times New Roman" w:hAnsi="Times New Roman" w:cs="Times New Roman"/>
              </w:rPr>
            </w:pPr>
            <w:r>
              <w:rPr>
                <w:rFonts w:ascii="Times New Roman" w:hAnsi="Times New Roman" w:cs="Times New Roman"/>
              </w:rPr>
              <w:t>1.10 S</w:t>
            </w:r>
            <w:r w:rsidRPr="004B472F">
              <w:rPr>
                <w:rFonts w:ascii="Times New Roman" w:hAnsi="Times New Roman" w:cs="Times New Roman"/>
              </w:rPr>
              <w:t>ufficient human and financial r</w:t>
            </w:r>
            <w:r>
              <w:rPr>
                <w:rFonts w:ascii="Times New Roman" w:hAnsi="Times New Roman" w:cs="Times New Roman"/>
              </w:rPr>
              <w:t>esources have been allocated for monitoring, reporting of harvest levels and continued implementation of the Adaptive Harvest Management strategy.</w:t>
            </w:r>
          </w:p>
        </w:tc>
        <w:tc>
          <w:tcPr>
            <w:tcW w:w="1807" w:type="dxa"/>
            <w:tcBorders>
              <w:top w:val="single" w:sz="4" w:space="0" w:color="auto"/>
              <w:left w:val="single" w:sz="4" w:space="0" w:color="auto"/>
              <w:bottom w:val="single" w:sz="4" w:space="0" w:color="auto"/>
              <w:right w:val="single" w:sz="4" w:space="0" w:color="auto"/>
            </w:tcBorders>
          </w:tcPr>
          <w:p w14:paraId="0C65D69B" w14:textId="77777777" w:rsidR="004E1E63" w:rsidRDefault="004E1E63" w:rsidP="00E223D1">
            <w:pPr>
              <w:jc w:val="center"/>
              <w:rPr>
                <w:rFonts w:ascii="Times New Roman" w:hAnsi="Times New Roman" w:cs="Times New Roman"/>
              </w:rPr>
            </w:pPr>
            <w:r>
              <w:rPr>
                <w:rFonts w:ascii="Times New Roman" w:hAnsi="Times New Roman" w:cs="Times New Roman"/>
              </w:rPr>
              <w:t>50%</w:t>
            </w:r>
          </w:p>
        </w:tc>
      </w:tr>
    </w:tbl>
    <w:p w14:paraId="6378573F" w14:textId="77777777" w:rsidR="004E1E63" w:rsidRDefault="004E1E63" w:rsidP="004E1E63">
      <w:pPr>
        <w:spacing w:after="0" w:line="240" w:lineRule="auto"/>
        <w:rPr>
          <w:rFonts w:ascii="Times New Roman" w:hAnsi="Times New Roman" w:cs="Times New Roman"/>
          <w:i/>
          <w:lang w:val="en-US"/>
        </w:rPr>
      </w:pPr>
    </w:p>
    <w:p w14:paraId="1AB80007" w14:textId="77777777" w:rsidR="004E1E63" w:rsidRPr="00054315" w:rsidRDefault="004E1E63" w:rsidP="004E1E63">
      <w:pPr>
        <w:spacing w:after="0" w:line="240" w:lineRule="auto"/>
        <w:rPr>
          <w:rFonts w:ascii="Times New Roman" w:hAnsi="Times New Roman" w:cs="Times New Roman"/>
          <w:b/>
          <w:lang w:val="en-US"/>
        </w:rPr>
      </w:pPr>
      <w:r w:rsidRPr="00054315">
        <w:rPr>
          <w:rFonts w:ascii="Times New Roman" w:hAnsi="Times New Roman" w:cs="Times New Roman"/>
          <w:b/>
          <w:lang w:val="en-US"/>
        </w:rPr>
        <w:t xml:space="preserve">Average implementation rate: </w:t>
      </w:r>
      <w:r>
        <w:rPr>
          <w:rFonts w:ascii="Times New Roman" w:hAnsi="Times New Roman" w:cs="Times New Roman"/>
          <w:b/>
          <w:lang w:val="en-US"/>
        </w:rPr>
        <w:t>56%</w:t>
      </w:r>
    </w:p>
    <w:p w14:paraId="1FE5D4DA" w14:textId="77777777" w:rsidR="004E1E63" w:rsidRPr="00054315" w:rsidRDefault="004E1E63" w:rsidP="004E1E63">
      <w:pPr>
        <w:spacing w:after="0" w:line="240" w:lineRule="auto"/>
        <w:rPr>
          <w:rFonts w:ascii="Times New Roman" w:hAnsi="Times New Roman" w:cs="Times New Roman"/>
          <w:lang w:val="en-US"/>
        </w:rPr>
      </w:pPr>
    </w:p>
    <w:p w14:paraId="4F236D89" w14:textId="77777777" w:rsidR="004E1E63" w:rsidRDefault="004E1E63" w:rsidP="004E1E63">
      <w:pPr>
        <w:spacing w:after="0" w:line="240" w:lineRule="auto"/>
        <w:rPr>
          <w:rFonts w:ascii="Times New Roman" w:hAnsi="Times New Roman" w:cs="Times New Roman"/>
          <w:i/>
          <w:lang w:val="en-US"/>
        </w:rPr>
      </w:pPr>
      <w:r>
        <w:rPr>
          <w:rFonts w:ascii="Times New Roman" w:hAnsi="Times New Roman" w:cs="Times New Roman"/>
          <w:i/>
          <w:lang w:val="en-US"/>
        </w:rPr>
        <w:t>5.2. Objective 2 -</w:t>
      </w:r>
      <w:r w:rsidRPr="003257DA">
        <w:rPr>
          <w:rFonts w:ascii="Times New Roman" w:hAnsi="Times New Roman" w:cs="Times New Roman"/>
          <w:i/>
          <w:lang w:val="en-US"/>
        </w:rPr>
        <w:t xml:space="preserve"> Keep agricultural c</w:t>
      </w:r>
      <w:r>
        <w:rPr>
          <w:rFonts w:ascii="Times New Roman" w:hAnsi="Times New Roman" w:cs="Times New Roman"/>
          <w:i/>
          <w:lang w:val="en-US"/>
        </w:rPr>
        <w:t>onflicts to an acceptable level</w:t>
      </w:r>
    </w:p>
    <w:p w14:paraId="1D2DFF68" w14:textId="77777777" w:rsidR="004E1E63" w:rsidRDefault="004E1E63" w:rsidP="004E1E63">
      <w:pPr>
        <w:spacing w:after="0" w:line="240" w:lineRule="auto"/>
        <w:rPr>
          <w:rFonts w:ascii="Times New Roman" w:hAnsi="Times New Roman" w:cs="Times New Roman"/>
          <w:i/>
          <w:lang w:val="en-US"/>
        </w:rPr>
      </w:pPr>
    </w:p>
    <w:p w14:paraId="08ABFC12" w14:textId="77777777" w:rsidR="004E1E63" w:rsidRPr="008942F2" w:rsidRDefault="004E1E63" w:rsidP="004E1E63">
      <w:pPr>
        <w:spacing w:after="0" w:line="240" w:lineRule="auto"/>
        <w:jc w:val="both"/>
        <w:rPr>
          <w:rFonts w:ascii="Times New Roman" w:hAnsi="Times New Roman" w:cs="Times New Roman"/>
          <w:lang w:val="en-US"/>
        </w:rPr>
      </w:pPr>
      <w:r w:rsidRPr="008942F2">
        <w:rPr>
          <w:rFonts w:ascii="Times New Roman" w:hAnsi="Times New Roman" w:cs="Times New Roman"/>
          <w:b/>
          <w:lang w:val="en-US"/>
        </w:rPr>
        <w:t>Action 2.1</w:t>
      </w:r>
      <w:r w:rsidRPr="003257DA">
        <w:rPr>
          <w:rFonts w:ascii="Times New Roman" w:hAnsi="Times New Roman" w:cs="Times New Roman"/>
          <w:lang w:val="en-US"/>
        </w:rPr>
        <w:t xml:space="preserve"> </w:t>
      </w:r>
      <w:r>
        <w:rPr>
          <w:rFonts w:ascii="Times New Roman" w:hAnsi="Times New Roman" w:cs="Times New Roman"/>
          <w:lang w:val="en-US"/>
        </w:rPr>
        <w:t>with regard to keeping a</w:t>
      </w:r>
      <w:r w:rsidRPr="003257DA">
        <w:rPr>
          <w:rFonts w:ascii="Times New Roman" w:hAnsi="Times New Roman" w:cs="Times New Roman"/>
          <w:lang w:val="en-US"/>
        </w:rPr>
        <w:t xml:space="preserve">gricultural conflicts related to </w:t>
      </w:r>
      <w:r>
        <w:rPr>
          <w:rFonts w:ascii="Times New Roman" w:hAnsi="Times New Roman" w:cs="Times New Roman"/>
          <w:lang w:val="en-US"/>
        </w:rPr>
        <w:t xml:space="preserve">Pink-footed Geese (e.g. crop damage) </w:t>
      </w:r>
      <w:r w:rsidRPr="003257DA">
        <w:rPr>
          <w:rFonts w:ascii="Times New Roman" w:hAnsi="Times New Roman" w:cs="Times New Roman"/>
          <w:lang w:val="en-US"/>
        </w:rPr>
        <w:t>at an a</w:t>
      </w:r>
      <w:r>
        <w:rPr>
          <w:rFonts w:ascii="Times New Roman" w:hAnsi="Times New Roman" w:cs="Times New Roman"/>
          <w:lang w:val="en-US"/>
        </w:rPr>
        <w:t xml:space="preserve">cceptable level was reported as achieved by Belgium and the Netherlands and as partially achieved by Denmark and Norway. Norway further reported the defining of an "acceptable level" as difficult. </w:t>
      </w:r>
      <w:r w:rsidRPr="008942F2">
        <w:rPr>
          <w:rFonts w:ascii="Times New Roman" w:hAnsi="Times New Roman" w:cs="Times New Roman"/>
          <w:lang w:val="en-US"/>
        </w:rPr>
        <w:t xml:space="preserve">The degree of damage caused by </w:t>
      </w:r>
      <w:r>
        <w:rPr>
          <w:rFonts w:ascii="Times New Roman" w:hAnsi="Times New Roman" w:cs="Times New Roman"/>
          <w:lang w:val="en-US"/>
        </w:rPr>
        <w:t xml:space="preserve">geese, and hence the conflict, </w:t>
      </w:r>
      <w:r w:rsidRPr="008942F2">
        <w:rPr>
          <w:rFonts w:ascii="Times New Roman" w:hAnsi="Times New Roman" w:cs="Times New Roman"/>
          <w:lang w:val="en-US"/>
        </w:rPr>
        <w:t xml:space="preserve">also </w:t>
      </w:r>
      <w:r>
        <w:rPr>
          <w:rFonts w:ascii="Times New Roman" w:hAnsi="Times New Roman" w:cs="Times New Roman"/>
          <w:lang w:val="en-US"/>
        </w:rPr>
        <w:t xml:space="preserve">varies </w:t>
      </w:r>
      <w:r w:rsidRPr="008942F2">
        <w:rPr>
          <w:rFonts w:ascii="Times New Roman" w:hAnsi="Times New Roman" w:cs="Times New Roman"/>
          <w:lang w:val="en-US"/>
        </w:rPr>
        <w:t>significantly between years.</w:t>
      </w:r>
      <w:r>
        <w:rPr>
          <w:rFonts w:ascii="Times New Roman" w:hAnsi="Times New Roman" w:cs="Times New Roman"/>
          <w:lang w:val="en-US"/>
        </w:rPr>
        <w:t xml:space="preserve"> </w:t>
      </w:r>
      <w:r w:rsidRPr="008942F2">
        <w:rPr>
          <w:rFonts w:ascii="Times New Roman" w:hAnsi="Times New Roman" w:cs="Times New Roman"/>
          <w:lang w:val="en-US"/>
        </w:rPr>
        <w:t>The subsidy scheme has reduced the conflicts.</w:t>
      </w:r>
      <w:r>
        <w:rPr>
          <w:rFonts w:ascii="Times New Roman" w:hAnsi="Times New Roman" w:cs="Times New Roman"/>
          <w:lang w:val="en-US"/>
        </w:rPr>
        <w:t xml:space="preserve"> (50%)</w:t>
      </w:r>
    </w:p>
    <w:p w14:paraId="48F1F65C" w14:textId="77777777" w:rsidR="004E1E63" w:rsidRDefault="004E1E63" w:rsidP="004E1E63">
      <w:pPr>
        <w:spacing w:after="0" w:line="240" w:lineRule="auto"/>
        <w:jc w:val="both"/>
        <w:rPr>
          <w:rFonts w:ascii="Times New Roman" w:hAnsi="Times New Roman" w:cs="Times New Roman"/>
          <w:i/>
          <w:lang w:val="en-US"/>
        </w:rPr>
      </w:pPr>
    </w:p>
    <w:p w14:paraId="05850DA1" w14:textId="77777777" w:rsidR="004E1E63" w:rsidRDefault="004E1E63" w:rsidP="004E1E63">
      <w:pPr>
        <w:spacing w:after="0" w:line="240" w:lineRule="auto"/>
        <w:jc w:val="both"/>
        <w:rPr>
          <w:rFonts w:ascii="Times New Roman" w:hAnsi="Times New Roman" w:cs="Times New Roman"/>
          <w:lang w:val="en-US"/>
        </w:rPr>
      </w:pPr>
      <w:r w:rsidRPr="00E04DCD">
        <w:rPr>
          <w:rFonts w:ascii="Times New Roman" w:hAnsi="Times New Roman" w:cs="Times New Roman"/>
          <w:b/>
          <w:lang w:val="en-US"/>
        </w:rPr>
        <w:t>Action 2.2</w:t>
      </w:r>
      <w:r w:rsidRPr="003257DA">
        <w:rPr>
          <w:rFonts w:ascii="Times New Roman" w:hAnsi="Times New Roman" w:cs="Times New Roman"/>
          <w:lang w:val="en-US"/>
        </w:rPr>
        <w:t xml:space="preserve"> </w:t>
      </w:r>
      <w:r>
        <w:rPr>
          <w:rFonts w:ascii="Times New Roman" w:hAnsi="Times New Roman" w:cs="Times New Roman"/>
          <w:lang w:val="en-US"/>
        </w:rPr>
        <w:t xml:space="preserve">foresees the implementation of </w:t>
      </w:r>
      <w:r w:rsidRPr="003257DA">
        <w:rPr>
          <w:rFonts w:ascii="Times New Roman" w:hAnsi="Times New Roman" w:cs="Times New Roman"/>
          <w:lang w:val="en-US"/>
        </w:rPr>
        <w:t xml:space="preserve">national or regional management actions </w:t>
      </w:r>
      <w:r>
        <w:rPr>
          <w:rFonts w:ascii="Times New Roman" w:hAnsi="Times New Roman" w:cs="Times New Roman"/>
          <w:lang w:val="en-US"/>
        </w:rPr>
        <w:t>for the</w:t>
      </w:r>
      <w:r w:rsidRPr="003257DA">
        <w:rPr>
          <w:rFonts w:ascii="Times New Roman" w:hAnsi="Times New Roman" w:cs="Times New Roman"/>
          <w:lang w:val="en-US"/>
        </w:rPr>
        <w:t xml:space="preserve"> effective </w:t>
      </w:r>
      <w:r>
        <w:rPr>
          <w:rFonts w:ascii="Times New Roman" w:hAnsi="Times New Roman" w:cs="Times New Roman"/>
          <w:lang w:val="en-US"/>
        </w:rPr>
        <w:t>management of</w:t>
      </w:r>
      <w:r w:rsidRPr="003257DA">
        <w:rPr>
          <w:rFonts w:ascii="Times New Roman" w:hAnsi="Times New Roman" w:cs="Times New Roman"/>
          <w:lang w:val="en-US"/>
        </w:rPr>
        <w:t xml:space="preserve"> agricultural conflicts related to </w:t>
      </w:r>
      <w:r>
        <w:rPr>
          <w:rFonts w:ascii="Times New Roman" w:hAnsi="Times New Roman" w:cs="Times New Roman"/>
          <w:lang w:val="en-US"/>
        </w:rPr>
        <w:t>Pink-footed Geese. All range states reported implementing various management measures to manage conflicts with farmers. (100%)</w:t>
      </w:r>
    </w:p>
    <w:p w14:paraId="5C6883AC" w14:textId="77777777" w:rsidR="004E1E63" w:rsidRDefault="004E1E63" w:rsidP="004E1E63">
      <w:pPr>
        <w:spacing w:after="0" w:line="240" w:lineRule="auto"/>
        <w:jc w:val="both"/>
        <w:rPr>
          <w:rFonts w:ascii="Times New Roman" w:hAnsi="Times New Roman" w:cs="Times New Roman"/>
          <w:lang w:val="en-US"/>
        </w:rPr>
      </w:pPr>
    </w:p>
    <w:p w14:paraId="30904171" w14:textId="77777777" w:rsidR="004E1E63" w:rsidRPr="003257DA" w:rsidRDefault="004E1E63" w:rsidP="004E1E63">
      <w:pPr>
        <w:spacing w:after="0" w:line="240" w:lineRule="auto"/>
        <w:jc w:val="both"/>
        <w:rPr>
          <w:rFonts w:ascii="Times New Roman" w:hAnsi="Times New Roman" w:cs="Times New Roman"/>
          <w:lang w:val="en-US"/>
        </w:rPr>
      </w:pPr>
      <w:r w:rsidRPr="007708D6">
        <w:rPr>
          <w:rFonts w:ascii="Times New Roman" w:hAnsi="Times New Roman" w:cs="Times New Roman"/>
          <w:b/>
          <w:lang w:val="en-US"/>
        </w:rPr>
        <w:t>Action 2.3</w:t>
      </w:r>
      <w:r w:rsidRPr="003257DA">
        <w:rPr>
          <w:rFonts w:ascii="Times New Roman" w:hAnsi="Times New Roman" w:cs="Times New Roman"/>
          <w:lang w:val="en-US"/>
        </w:rPr>
        <w:t xml:space="preserve"> </w:t>
      </w:r>
      <w:r>
        <w:rPr>
          <w:rFonts w:ascii="Times New Roman" w:hAnsi="Times New Roman" w:cs="Times New Roman"/>
          <w:lang w:val="en-US"/>
        </w:rPr>
        <w:t xml:space="preserve">foresees the implementation of </w:t>
      </w:r>
      <w:r w:rsidRPr="003257DA">
        <w:rPr>
          <w:rFonts w:ascii="Times New Roman" w:hAnsi="Times New Roman" w:cs="Times New Roman"/>
          <w:lang w:val="en-US"/>
        </w:rPr>
        <w:t xml:space="preserve">measures or monitoring to determine the level of agricultural conflict with </w:t>
      </w:r>
      <w:r>
        <w:rPr>
          <w:rFonts w:ascii="Times New Roman" w:hAnsi="Times New Roman" w:cs="Times New Roman"/>
          <w:lang w:val="en-US"/>
        </w:rPr>
        <w:t>Pink-footed Geese,</w:t>
      </w:r>
      <w:r w:rsidRPr="003257DA">
        <w:rPr>
          <w:rFonts w:ascii="Times New Roman" w:hAnsi="Times New Roman" w:cs="Times New Roman"/>
          <w:lang w:val="en-US"/>
        </w:rPr>
        <w:t xml:space="preserve"> either national or regionally (e.g. </w:t>
      </w:r>
      <w:r>
        <w:rPr>
          <w:rFonts w:ascii="Times New Roman" w:hAnsi="Times New Roman" w:cs="Times New Roman"/>
          <w:lang w:val="en-US"/>
        </w:rPr>
        <w:t xml:space="preserve">through the </w:t>
      </w:r>
      <w:r w:rsidRPr="003257DA">
        <w:rPr>
          <w:rFonts w:ascii="Times New Roman" w:hAnsi="Times New Roman" w:cs="Times New Roman"/>
          <w:lang w:val="en-US"/>
        </w:rPr>
        <w:t>collation</w:t>
      </w:r>
      <w:r>
        <w:rPr>
          <w:rFonts w:ascii="Times New Roman" w:hAnsi="Times New Roman" w:cs="Times New Roman"/>
          <w:lang w:val="en-US"/>
        </w:rPr>
        <w:t xml:space="preserve"> of compensation payments etc.). Belgium and the Netherlands reported having such monitoring in place, whereas the Denmark and Norway reported partial implementation of the action. (50%)</w:t>
      </w:r>
    </w:p>
    <w:p w14:paraId="292B4B5E" w14:textId="77777777" w:rsidR="004E1E63" w:rsidRDefault="004E1E63" w:rsidP="004E1E63">
      <w:pPr>
        <w:spacing w:after="0" w:line="240" w:lineRule="auto"/>
        <w:jc w:val="both"/>
        <w:rPr>
          <w:rFonts w:ascii="Times New Roman" w:hAnsi="Times New Roman" w:cs="Times New Roman"/>
          <w:b/>
          <w:lang w:val="en-US"/>
        </w:rPr>
      </w:pPr>
    </w:p>
    <w:p w14:paraId="7CF71B47" w14:textId="77777777" w:rsidR="004E1E63" w:rsidRPr="00054315" w:rsidRDefault="004E1E63" w:rsidP="004E1E63">
      <w:pPr>
        <w:spacing w:after="0" w:line="240" w:lineRule="auto"/>
        <w:jc w:val="both"/>
        <w:rPr>
          <w:rFonts w:ascii="Times New Roman" w:hAnsi="Times New Roman" w:cs="Times New Roman"/>
          <w:b/>
          <w:lang w:val="en-US"/>
        </w:rPr>
      </w:pPr>
      <w:r w:rsidRPr="00054315">
        <w:rPr>
          <w:rFonts w:ascii="Times New Roman" w:hAnsi="Times New Roman" w:cs="Times New Roman"/>
          <w:b/>
          <w:lang w:val="en-US"/>
        </w:rPr>
        <w:t xml:space="preserve">Average implementation rate: </w:t>
      </w:r>
      <w:r>
        <w:rPr>
          <w:rFonts w:ascii="Times New Roman" w:hAnsi="Times New Roman" w:cs="Times New Roman"/>
          <w:b/>
          <w:lang w:val="en-US"/>
        </w:rPr>
        <w:t>67%</w:t>
      </w:r>
    </w:p>
    <w:p w14:paraId="2EDE7399" w14:textId="77777777" w:rsidR="004E1E63" w:rsidRDefault="004E1E63" w:rsidP="004E1E63">
      <w:pPr>
        <w:spacing w:after="0" w:line="240" w:lineRule="auto"/>
        <w:jc w:val="both"/>
        <w:rPr>
          <w:rFonts w:ascii="Times New Roman" w:hAnsi="Times New Roman" w:cs="Times New Roman"/>
          <w:lang w:val="en-US"/>
        </w:rPr>
      </w:pPr>
    </w:p>
    <w:p w14:paraId="2705715A" w14:textId="77777777" w:rsidR="004E1E63" w:rsidRDefault="004E1E63" w:rsidP="004E1E63">
      <w:pPr>
        <w:spacing w:after="0" w:line="240" w:lineRule="auto"/>
        <w:rPr>
          <w:rFonts w:ascii="Times New Roman" w:hAnsi="Times New Roman" w:cs="Times New Roman"/>
          <w:i/>
          <w:lang w:val="en-US"/>
        </w:rPr>
      </w:pPr>
      <w:r>
        <w:rPr>
          <w:rFonts w:ascii="Times New Roman" w:hAnsi="Times New Roman" w:cs="Times New Roman"/>
          <w:i/>
          <w:lang w:val="en-US"/>
        </w:rPr>
        <w:t xml:space="preserve">5.3. Objective 3 - </w:t>
      </w:r>
      <w:r w:rsidRPr="00A378EA">
        <w:rPr>
          <w:rFonts w:ascii="Times New Roman" w:hAnsi="Times New Roman" w:cs="Times New Roman"/>
          <w:i/>
          <w:lang w:val="en-US"/>
        </w:rPr>
        <w:t>Avoid increase in tundra vegetation de</w:t>
      </w:r>
      <w:r>
        <w:rPr>
          <w:rFonts w:ascii="Times New Roman" w:hAnsi="Times New Roman" w:cs="Times New Roman"/>
          <w:i/>
          <w:lang w:val="en-US"/>
        </w:rPr>
        <w:t>gradation in the breeding range</w:t>
      </w:r>
    </w:p>
    <w:p w14:paraId="16DA4916" w14:textId="77777777" w:rsidR="004E1E63" w:rsidRDefault="004E1E63" w:rsidP="004E1E63">
      <w:pPr>
        <w:spacing w:after="0" w:line="240" w:lineRule="auto"/>
        <w:rPr>
          <w:rFonts w:ascii="Times New Roman" w:hAnsi="Times New Roman" w:cs="Times New Roman"/>
          <w:i/>
          <w:lang w:val="en-US"/>
        </w:rPr>
      </w:pPr>
    </w:p>
    <w:p w14:paraId="4F329E18" w14:textId="77777777" w:rsidR="004E1E63" w:rsidRDefault="004E1E63" w:rsidP="004E1E63">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actions under this objective applied only to Norway, which reported partial implementation of all activities. </w:t>
      </w:r>
    </w:p>
    <w:p w14:paraId="63E7D509" w14:textId="77777777" w:rsidR="004E1E63" w:rsidRDefault="004E1E63" w:rsidP="004E1E63">
      <w:pPr>
        <w:spacing w:after="0" w:line="240" w:lineRule="auto"/>
        <w:jc w:val="both"/>
        <w:rPr>
          <w:rFonts w:ascii="Times New Roman" w:hAnsi="Times New Roman" w:cs="Times New Roman"/>
          <w:lang w:val="en-US"/>
        </w:rPr>
      </w:pPr>
    </w:p>
    <w:p w14:paraId="4FE49DB3" w14:textId="77777777" w:rsidR="004E1E63" w:rsidRDefault="004E1E63" w:rsidP="004E1E63">
      <w:pPr>
        <w:spacing w:after="0" w:line="240" w:lineRule="auto"/>
        <w:jc w:val="both"/>
        <w:rPr>
          <w:rFonts w:ascii="Times New Roman" w:hAnsi="Times New Roman" w:cs="Times New Roman"/>
          <w:lang w:val="en-US"/>
        </w:rPr>
      </w:pPr>
      <w:r w:rsidRPr="00A378EA">
        <w:rPr>
          <w:rFonts w:ascii="Times New Roman" w:hAnsi="Times New Roman" w:cs="Times New Roman"/>
          <w:b/>
          <w:lang w:val="en-US"/>
        </w:rPr>
        <w:t>Action 3.1</w:t>
      </w:r>
      <w:r>
        <w:rPr>
          <w:rFonts w:ascii="Times New Roman" w:hAnsi="Times New Roman" w:cs="Times New Roman"/>
          <w:lang w:val="en-US"/>
        </w:rPr>
        <w:t xml:space="preserve"> concerns the gathering of sufficient knowledge on </w:t>
      </w:r>
      <w:r w:rsidRPr="00A378EA">
        <w:rPr>
          <w:rFonts w:ascii="Times New Roman" w:hAnsi="Times New Roman" w:cs="Times New Roman"/>
          <w:lang w:val="en-US"/>
        </w:rPr>
        <w:t>the extent and impact of arcti</w:t>
      </w:r>
      <w:r>
        <w:rPr>
          <w:rFonts w:ascii="Times New Roman" w:hAnsi="Times New Roman" w:cs="Times New Roman"/>
          <w:lang w:val="en-US"/>
        </w:rPr>
        <w:t xml:space="preserve">c tundra degradation caused by Pink-footed Geese. Norway detailed that a monitoring programme has been established in </w:t>
      </w:r>
      <w:r w:rsidRPr="00A378EA">
        <w:rPr>
          <w:rFonts w:ascii="Times New Roman" w:hAnsi="Times New Roman" w:cs="Times New Roman"/>
          <w:lang w:val="en-US"/>
        </w:rPr>
        <w:t xml:space="preserve">the western part of Spitsbergen </w:t>
      </w:r>
      <w:r>
        <w:rPr>
          <w:rFonts w:ascii="Times New Roman" w:hAnsi="Times New Roman" w:cs="Times New Roman"/>
          <w:lang w:val="en-US"/>
        </w:rPr>
        <w:t>but that i</w:t>
      </w:r>
      <w:r w:rsidRPr="00A378EA">
        <w:rPr>
          <w:rFonts w:ascii="Times New Roman" w:hAnsi="Times New Roman" w:cs="Times New Roman"/>
          <w:lang w:val="en-US"/>
        </w:rPr>
        <w:t>nformation from east</w:t>
      </w:r>
      <w:r>
        <w:rPr>
          <w:rFonts w:ascii="Times New Roman" w:hAnsi="Times New Roman" w:cs="Times New Roman"/>
          <w:lang w:val="en-US"/>
        </w:rPr>
        <w:t>ern</w:t>
      </w:r>
      <w:r w:rsidRPr="00A378EA">
        <w:rPr>
          <w:rFonts w:ascii="Times New Roman" w:hAnsi="Times New Roman" w:cs="Times New Roman"/>
          <w:lang w:val="en-US"/>
        </w:rPr>
        <w:t xml:space="preserve"> and north</w:t>
      </w:r>
      <w:r>
        <w:rPr>
          <w:rFonts w:ascii="Times New Roman" w:hAnsi="Times New Roman" w:cs="Times New Roman"/>
          <w:lang w:val="en-US"/>
        </w:rPr>
        <w:t>ern</w:t>
      </w:r>
      <w:r w:rsidRPr="00A378EA">
        <w:rPr>
          <w:rFonts w:ascii="Times New Roman" w:hAnsi="Times New Roman" w:cs="Times New Roman"/>
          <w:lang w:val="en-US"/>
        </w:rPr>
        <w:t xml:space="preserve"> Svalbard is currently lacking.</w:t>
      </w:r>
    </w:p>
    <w:p w14:paraId="1082B74B" w14:textId="77777777" w:rsidR="004E1E63" w:rsidRDefault="004E1E63" w:rsidP="004E1E63">
      <w:pPr>
        <w:spacing w:after="0" w:line="240" w:lineRule="auto"/>
        <w:jc w:val="both"/>
        <w:rPr>
          <w:rFonts w:ascii="Times New Roman" w:hAnsi="Times New Roman" w:cs="Times New Roman"/>
          <w:lang w:val="en-US"/>
        </w:rPr>
      </w:pPr>
    </w:p>
    <w:p w14:paraId="01BE74DE" w14:textId="77777777" w:rsidR="004E1E63" w:rsidRDefault="004E1E63" w:rsidP="004E1E63">
      <w:pPr>
        <w:spacing w:after="0" w:line="240" w:lineRule="auto"/>
        <w:jc w:val="both"/>
        <w:rPr>
          <w:rFonts w:ascii="Times New Roman" w:hAnsi="Times New Roman" w:cs="Times New Roman"/>
          <w:lang w:val="en-US"/>
        </w:rPr>
      </w:pPr>
      <w:r w:rsidRPr="00E33738">
        <w:rPr>
          <w:rFonts w:ascii="Times New Roman" w:hAnsi="Times New Roman" w:cs="Times New Roman"/>
          <w:lang w:val="en-US"/>
        </w:rPr>
        <w:t>With respect to</w:t>
      </w:r>
      <w:r>
        <w:rPr>
          <w:rFonts w:ascii="Times New Roman" w:hAnsi="Times New Roman" w:cs="Times New Roman"/>
          <w:b/>
          <w:lang w:val="en-US"/>
        </w:rPr>
        <w:t xml:space="preserve"> </w:t>
      </w:r>
      <w:r w:rsidRPr="00A378EA">
        <w:rPr>
          <w:rFonts w:ascii="Times New Roman" w:hAnsi="Times New Roman" w:cs="Times New Roman"/>
          <w:b/>
          <w:lang w:val="en-US"/>
        </w:rPr>
        <w:t>Action 3.2</w:t>
      </w:r>
      <w:r>
        <w:rPr>
          <w:rFonts w:ascii="Times New Roman" w:hAnsi="Times New Roman" w:cs="Times New Roman"/>
          <w:b/>
          <w:lang w:val="en-US"/>
        </w:rPr>
        <w:t xml:space="preserve">, </w:t>
      </w:r>
      <w:r>
        <w:rPr>
          <w:rFonts w:ascii="Times New Roman" w:hAnsi="Times New Roman" w:cs="Times New Roman"/>
          <w:lang w:val="en-US"/>
        </w:rPr>
        <w:t xml:space="preserve">Norway reported the </w:t>
      </w:r>
      <w:r w:rsidRPr="00A378EA">
        <w:rPr>
          <w:rFonts w:ascii="Times New Roman" w:hAnsi="Times New Roman" w:cs="Times New Roman"/>
          <w:lang w:val="en-US"/>
        </w:rPr>
        <w:t>leve</w:t>
      </w:r>
      <w:r>
        <w:rPr>
          <w:rFonts w:ascii="Times New Roman" w:hAnsi="Times New Roman" w:cs="Times New Roman"/>
          <w:lang w:val="en-US"/>
        </w:rPr>
        <w:t>l of arctic tundra degradation to partially be at an acceptable level. Norway further reported that i</w:t>
      </w:r>
      <w:r w:rsidRPr="00E33738">
        <w:rPr>
          <w:rFonts w:ascii="Times New Roman" w:hAnsi="Times New Roman" w:cs="Times New Roman"/>
          <w:lang w:val="en-US"/>
        </w:rPr>
        <w:t>n the breeding colonies at western Spitsbergen the grubbing consequences are increasing,</w:t>
      </w:r>
      <w:r>
        <w:rPr>
          <w:rFonts w:ascii="Times New Roman" w:hAnsi="Times New Roman" w:cs="Times New Roman"/>
          <w:lang w:val="en-US"/>
        </w:rPr>
        <w:t xml:space="preserve"> yet</w:t>
      </w:r>
      <w:r w:rsidRPr="00E33738">
        <w:rPr>
          <w:rFonts w:ascii="Times New Roman" w:hAnsi="Times New Roman" w:cs="Times New Roman"/>
          <w:lang w:val="en-US"/>
        </w:rPr>
        <w:t xml:space="preserve"> at the spring staging sites the trend apparently varies with the yearly spring conditions (delayed snow cover can protect </w:t>
      </w:r>
      <w:r>
        <w:rPr>
          <w:rFonts w:ascii="Times New Roman" w:hAnsi="Times New Roman" w:cs="Times New Roman"/>
          <w:lang w:val="en-US"/>
        </w:rPr>
        <w:t xml:space="preserve">the tundra from early grubbing). </w:t>
      </w:r>
      <w:r w:rsidRPr="00E33738">
        <w:rPr>
          <w:rFonts w:ascii="Times New Roman" w:hAnsi="Times New Roman" w:cs="Times New Roman"/>
          <w:lang w:val="en-US"/>
        </w:rPr>
        <w:t>Information from east and north of Svalbard is currently lacking.</w:t>
      </w:r>
    </w:p>
    <w:p w14:paraId="02961A1B" w14:textId="77777777" w:rsidR="004E1E63" w:rsidRDefault="004E1E63" w:rsidP="004E1E63">
      <w:pPr>
        <w:spacing w:after="0" w:line="240" w:lineRule="auto"/>
        <w:jc w:val="both"/>
        <w:rPr>
          <w:rFonts w:ascii="Times New Roman" w:hAnsi="Times New Roman" w:cs="Times New Roman"/>
          <w:lang w:val="en-US"/>
        </w:rPr>
      </w:pPr>
    </w:p>
    <w:p w14:paraId="53742CCA" w14:textId="77777777" w:rsidR="004E1E63" w:rsidRPr="007F483C" w:rsidRDefault="004E1E63" w:rsidP="004E1E63">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Regarding </w:t>
      </w:r>
      <w:r w:rsidRPr="00E33738">
        <w:rPr>
          <w:rFonts w:ascii="Times New Roman" w:hAnsi="Times New Roman" w:cs="Times New Roman"/>
          <w:b/>
          <w:lang w:val="en-US"/>
        </w:rPr>
        <w:t>ac</w:t>
      </w:r>
      <w:r w:rsidRPr="00A378EA">
        <w:rPr>
          <w:rFonts w:ascii="Times New Roman" w:hAnsi="Times New Roman" w:cs="Times New Roman"/>
          <w:b/>
          <w:lang w:val="en-US"/>
        </w:rPr>
        <w:t>tion 3.3</w:t>
      </w:r>
      <w:r>
        <w:rPr>
          <w:rFonts w:ascii="Times New Roman" w:hAnsi="Times New Roman" w:cs="Times New Roman"/>
          <w:lang w:val="en-US"/>
        </w:rPr>
        <w:t xml:space="preserve">, Norway reported that </w:t>
      </w:r>
      <w:r w:rsidRPr="00A378EA">
        <w:rPr>
          <w:rFonts w:ascii="Times New Roman" w:hAnsi="Times New Roman" w:cs="Times New Roman"/>
          <w:lang w:val="en-US"/>
        </w:rPr>
        <w:t xml:space="preserve">sufficient human and financial resources </w:t>
      </w:r>
      <w:r>
        <w:rPr>
          <w:rFonts w:ascii="Times New Roman" w:hAnsi="Times New Roman" w:cs="Times New Roman"/>
          <w:lang w:val="en-US"/>
        </w:rPr>
        <w:t xml:space="preserve">have been allocated for monitoring the extent and impact of arctic tundra degradation by Pink-footed Geese, but not for the implementation of preemptive/remedial action. </w:t>
      </w:r>
      <w:r w:rsidRPr="00A378EA">
        <w:rPr>
          <w:rFonts w:ascii="Times New Roman" w:hAnsi="Times New Roman" w:cs="Times New Roman"/>
          <w:lang w:val="en-US"/>
        </w:rPr>
        <w:t>Until now, funding for monitoring has been raised by The Svalbard Environmental Protection Fund, Aarhus University and The Fram Centre in Tromsø ("The Terrestrial Flagship</w:t>
      </w:r>
      <w:r>
        <w:rPr>
          <w:rFonts w:ascii="Times New Roman" w:hAnsi="Times New Roman" w:cs="Times New Roman"/>
          <w:lang w:val="en-US"/>
        </w:rPr>
        <w:t xml:space="preserve">"). </w:t>
      </w:r>
      <w:r w:rsidRPr="00A378EA">
        <w:rPr>
          <w:rFonts w:ascii="Times New Roman" w:hAnsi="Times New Roman" w:cs="Times New Roman"/>
          <w:lang w:val="en-US"/>
        </w:rPr>
        <w:t>Funding has been raised on a yearly basis, and future funding will depend on new applications from researchers and funding from various sources. In general,</w:t>
      </w:r>
      <w:r>
        <w:rPr>
          <w:rFonts w:ascii="Times New Roman" w:hAnsi="Times New Roman" w:cs="Times New Roman"/>
          <w:lang w:val="en-US"/>
        </w:rPr>
        <w:t xml:space="preserve"> there is</w:t>
      </w:r>
      <w:r w:rsidRPr="00A378EA">
        <w:rPr>
          <w:rFonts w:ascii="Times New Roman" w:hAnsi="Times New Roman" w:cs="Times New Roman"/>
          <w:lang w:val="en-US"/>
        </w:rPr>
        <w:t xml:space="preserve"> strong c</w:t>
      </w:r>
      <w:r>
        <w:rPr>
          <w:rFonts w:ascii="Times New Roman" w:hAnsi="Times New Roman" w:cs="Times New Roman"/>
          <w:lang w:val="en-US"/>
        </w:rPr>
        <w:t>ompetition for research funding and these activities have not been prioritized for funding by</w:t>
      </w:r>
      <w:r w:rsidRPr="00A378EA">
        <w:rPr>
          <w:rFonts w:ascii="Times New Roman" w:hAnsi="Times New Roman" w:cs="Times New Roman"/>
          <w:lang w:val="en-US"/>
        </w:rPr>
        <w:t xml:space="preserve"> the resp</w:t>
      </w:r>
      <w:r>
        <w:rPr>
          <w:rFonts w:ascii="Times New Roman" w:hAnsi="Times New Roman" w:cs="Times New Roman"/>
          <w:lang w:val="en-US"/>
        </w:rPr>
        <w:t>onsible managing institutions on</w:t>
      </w:r>
      <w:r w:rsidRPr="00A378EA">
        <w:rPr>
          <w:rFonts w:ascii="Times New Roman" w:hAnsi="Times New Roman" w:cs="Times New Roman"/>
          <w:lang w:val="en-US"/>
        </w:rPr>
        <w:t xml:space="preserve"> Svalbard.</w:t>
      </w:r>
    </w:p>
    <w:p w14:paraId="2AE72DF3" w14:textId="77777777" w:rsidR="004E1E63" w:rsidRDefault="004E1E63" w:rsidP="004E1E63">
      <w:pPr>
        <w:spacing w:after="0" w:line="240" w:lineRule="auto"/>
        <w:jc w:val="both"/>
        <w:rPr>
          <w:rFonts w:ascii="Times New Roman" w:hAnsi="Times New Roman" w:cs="Times New Roman"/>
          <w:lang w:val="en-US"/>
        </w:rPr>
      </w:pPr>
    </w:p>
    <w:p w14:paraId="01DA9D0C" w14:textId="77777777" w:rsidR="004E1E63" w:rsidRDefault="004E1E63" w:rsidP="004E1E63">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 0%</w:t>
      </w:r>
    </w:p>
    <w:p w14:paraId="3AC779B3" w14:textId="77777777" w:rsidR="004E1E63" w:rsidRDefault="004E1E63" w:rsidP="004E1E63">
      <w:pPr>
        <w:spacing w:after="0" w:line="240" w:lineRule="auto"/>
        <w:rPr>
          <w:rFonts w:ascii="Times New Roman" w:hAnsi="Times New Roman" w:cs="Times New Roman"/>
          <w:lang w:val="en-US"/>
        </w:rPr>
      </w:pPr>
      <w:r>
        <w:rPr>
          <w:rFonts w:ascii="Times New Roman" w:hAnsi="Times New Roman" w:cs="Times New Roman"/>
          <w:lang w:val="en-US"/>
        </w:rPr>
        <w:tab/>
      </w:r>
    </w:p>
    <w:p w14:paraId="1194A58B" w14:textId="77777777" w:rsidR="004E1E63" w:rsidRPr="008B3BD1" w:rsidRDefault="004E1E63" w:rsidP="004E1E63">
      <w:pPr>
        <w:spacing w:after="0" w:line="240" w:lineRule="auto"/>
        <w:rPr>
          <w:rFonts w:ascii="Times New Roman" w:hAnsi="Times New Roman" w:cs="Times New Roman"/>
          <w:i/>
          <w:lang w:val="en-US"/>
        </w:rPr>
      </w:pPr>
      <w:r>
        <w:rPr>
          <w:rFonts w:ascii="Times New Roman" w:hAnsi="Times New Roman" w:cs="Times New Roman"/>
          <w:i/>
          <w:lang w:val="en-US"/>
        </w:rPr>
        <w:t>5.4. Objective 4 -</w:t>
      </w:r>
      <w:r w:rsidRPr="00636599">
        <w:rPr>
          <w:rFonts w:ascii="Times New Roman" w:hAnsi="Times New Roman" w:cs="Times New Roman"/>
          <w:i/>
          <w:lang w:val="en-US"/>
        </w:rPr>
        <w:t xml:space="preserve"> Allow for recreational use that doe</w:t>
      </w:r>
      <w:r>
        <w:rPr>
          <w:rFonts w:ascii="Times New Roman" w:hAnsi="Times New Roman" w:cs="Times New Roman"/>
          <w:i/>
          <w:lang w:val="en-US"/>
        </w:rPr>
        <w:t>s not jeopardize the population</w:t>
      </w:r>
    </w:p>
    <w:p w14:paraId="0E9F83FD" w14:textId="77777777" w:rsidR="004E1E63" w:rsidRPr="005E54E4" w:rsidRDefault="004E1E63" w:rsidP="004E1E63">
      <w:pPr>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7209"/>
        <w:gridCol w:w="1851"/>
      </w:tblGrid>
      <w:tr w:rsidR="004E1E63" w14:paraId="7BDA2E44" w14:textId="77777777" w:rsidTr="00E223D1">
        <w:trPr>
          <w:trHeight w:val="481"/>
        </w:trPr>
        <w:tc>
          <w:tcPr>
            <w:tcW w:w="742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97471F" w14:textId="77777777" w:rsidR="004E1E63" w:rsidRDefault="004E1E63" w:rsidP="00E223D1">
            <w:pPr>
              <w:jc w:val="both"/>
              <w:rPr>
                <w:rFonts w:ascii="Times New Roman" w:hAnsi="Times New Roman" w:cs="Times New Roman"/>
                <w:i/>
              </w:rPr>
            </w:pPr>
            <w:r>
              <w:rPr>
                <w:rFonts w:ascii="Times New Roman" w:hAnsi="Times New Roman" w:cs="Times New Roman"/>
                <w:i/>
              </w:rPr>
              <w:t>Activity</w:t>
            </w: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902B4D" w14:textId="77777777" w:rsidR="004E1E63" w:rsidRDefault="004E1E63" w:rsidP="00E223D1">
            <w:pPr>
              <w:jc w:val="both"/>
              <w:rPr>
                <w:rFonts w:ascii="Times New Roman" w:hAnsi="Times New Roman" w:cs="Times New Roman"/>
                <w:i/>
              </w:rPr>
            </w:pPr>
            <w:r>
              <w:rPr>
                <w:rFonts w:ascii="Times New Roman" w:hAnsi="Times New Roman" w:cs="Times New Roman"/>
                <w:i/>
              </w:rPr>
              <w:t>Implementation rate</w:t>
            </w:r>
          </w:p>
        </w:tc>
      </w:tr>
      <w:tr w:rsidR="004E1E63" w14:paraId="2C6FD67E" w14:textId="77777777" w:rsidTr="00E223D1">
        <w:trPr>
          <w:trHeight w:val="496"/>
        </w:trPr>
        <w:tc>
          <w:tcPr>
            <w:tcW w:w="7424" w:type="dxa"/>
            <w:tcBorders>
              <w:top w:val="single" w:sz="4" w:space="0" w:color="auto"/>
              <w:left w:val="single" w:sz="4" w:space="0" w:color="auto"/>
              <w:bottom w:val="single" w:sz="4" w:space="0" w:color="auto"/>
              <w:right w:val="single" w:sz="4" w:space="0" w:color="auto"/>
            </w:tcBorders>
          </w:tcPr>
          <w:p w14:paraId="7C2DEC4C" w14:textId="77777777" w:rsidR="004E1E63" w:rsidRDefault="004E1E63" w:rsidP="00E223D1">
            <w:pPr>
              <w:rPr>
                <w:rFonts w:ascii="Times New Roman" w:hAnsi="Times New Roman" w:cs="Times New Roman"/>
              </w:rPr>
            </w:pPr>
            <w:r>
              <w:rPr>
                <w:rFonts w:ascii="Times New Roman" w:hAnsi="Times New Roman" w:cs="Times New Roman"/>
              </w:rPr>
              <w:t>4.1 T</w:t>
            </w:r>
            <w:r w:rsidRPr="00636599">
              <w:rPr>
                <w:rFonts w:ascii="Times New Roman" w:hAnsi="Times New Roman" w:cs="Times New Roman"/>
              </w:rPr>
              <w:t xml:space="preserve">he harvest level of </w:t>
            </w:r>
            <w:r>
              <w:rPr>
                <w:rFonts w:ascii="Times New Roman" w:hAnsi="Times New Roman" w:cs="Times New Roman"/>
              </w:rPr>
              <w:t>Pink-footed G</w:t>
            </w:r>
            <w:r w:rsidRPr="00636599">
              <w:rPr>
                <w:rFonts w:ascii="Times New Roman" w:hAnsi="Times New Roman" w:cs="Times New Roman"/>
              </w:rPr>
              <w:t xml:space="preserve">eese </w:t>
            </w:r>
            <w:r>
              <w:rPr>
                <w:rFonts w:ascii="Times New Roman" w:hAnsi="Times New Roman" w:cs="Times New Roman"/>
              </w:rPr>
              <w:t>is</w:t>
            </w:r>
            <w:r w:rsidRPr="00636599">
              <w:rPr>
                <w:rFonts w:ascii="Times New Roman" w:hAnsi="Times New Roman" w:cs="Times New Roman"/>
              </w:rPr>
              <w:t xml:space="preserve"> sufficient to achieve the required harvest quota, in order to maintain the </w:t>
            </w:r>
            <w:r>
              <w:rPr>
                <w:rFonts w:ascii="Times New Roman" w:hAnsi="Times New Roman" w:cs="Times New Roman"/>
              </w:rPr>
              <w:t>population at the agreed target.</w:t>
            </w:r>
          </w:p>
          <w:p w14:paraId="08CF1AB8" w14:textId="77777777" w:rsidR="004E1E63" w:rsidRPr="00B74503" w:rsidRDefault="004E1E63" w:rsidP="00E223D1">
            <w:pPr>
              <w:rPr>
                <w:rFonts w:ascii="Times New Roman" w:hAnsi="Times New Roman" w:cs="Times New Roman"/>
              </w:rPr>
            </w:pPr>
            <w:r>
              <w:rPr>
                <w:rFonts w:ascii="Times New Roman" w:hAnsi="Times New Roman" w:cs="Times New Roman"/>
              </w:rPr>
              <w:t>(Denmark, Norway)</w:t>
            </w:r>
          </w:p>
        </w:tc>
        <w:tc>
          <w:tcPr>
            <w:tcW w:w="1861" w:type="dxa"/>
            <w:tcBorders>
              <w:top w:val="single" w:sz="4" w:space="0" w:color="auto"/>
              <w:left w:val="single" w:sz="4" w:space="0" w:color="auto"/>
              <w:bottom w:val="single" w:sz="4" w:space="0" w:color="auto"/>
              <w:right w:val="single" w:sz="4" w:space="0" w:color="auto"/>
            </w:tcBorders>
          </w:tcPr>
          <w:p w14:paraId="0C40C91B" w14:textId="77777777" w:rsidR="004E1E63" w:rsidRPr="007B0A81" w:rsidRDefault="004E1E63" w:rsidP="00E223D1">
            <w:pPr>
              <w:jc w:val="center"/>
              <w:rPr>
                <w:rFonts w:ascii="Times New Roman" w:hAnsi="Times New Roman" w:cs="Times New Roman"/>
                <w:vertAlign w:val="superscript"/>
              </w:rPr>
            </w:pPr>
            <w:r>
              <w:rPr>
                <w:rFonts w:ascii="Times New Roman" w:hAnsi="Times New Roman" w:cs="Times New Roman"/>
              </w:rPr>
              <w:t>100%*</w:t>
            </w:r>
          </w:p>
        </w:tc>
      </w:tr>
      <w:tr w:rsidR="004E1E63" w14:paraId="5B503A4C" w14:textId="77777777" w:rsidTr="00E223D1">
        <w:trPr>
          <w:trHeight w:val="481"/>
        </w:trPr>
        <w:tc>
          <w:tcPr>
            <w:tcW w:w="7424" w:type="dxa"/>
            <w:tcBorders>
              <w:top w:val="single" w:sz="4" w:space="0" w:color="auto"/>
              <w:left w:val="single" w:sz="4" w:space="0" w:color="auto"/>
              <w:bottom w:val="single" w:sz="4" w:space="0" w:color="auto"/>
              <w:right w:val="single" w:sz="4" w:space="0" w:color="auto"/>
            </w:tcBorders>
          </w:tcPr>
          <w:p w14:paraId="598476C4" w14:textId="77777777" w:rsidR="004E1E63" w:rsidRDefault="004E1E63" w:rsidP="00E223D1">
            <w:pPr>
              <w:rPr>
                <w:rFonts w:ascii="Times New Roman" w:hAnsi="Times New Roman" w:cs="Times New Roman"/>
              </w:rPr>
            </w:pPr>
            <w:r>
              <w:rPr>
                <w:rFonts w:ascii="Times New Roman" w:hAnsi="Times New Roman" w:cs="Times New Roman"/>
              </w:rPr>
              <w:t>4.2 The hunting of P</w:t>
            </w:r>
            <w:r w:rsidRPr="00636599">
              <w:rPr>
                <w:rFonts w:ascii="Times New Roman" w:hAnsi="Times New Roman" w:cs="Times New Roman"/>
              </w:rPr>
              <w:t xml:space="preserve">ink-footed </w:t>
            </w:r>
            <w:r>
              <w:rPr>
                <w:rFonts w:ascii="Times New Roman" w:hAnsi="Times New Roman" w:cs="Times New Roman"/>
              </w:rPr>
              <w:t>G</w:t>
            </w:r>
            <w:r w:rsidRPr="00636599">
              <w:rPr>
                <w:rFonts w:ascii="Times New Roman" w:hAnsi="Times New Roman" w:cs="Times New Roman"/>
              </w:rPr>
              <w:t xml:space="preserve">eese </w:t>
            </w:r>
            <w:r>
              <w:rPr>
                <w:rFonts w:ascii="Times New Roman" w:hAnsi="Times New Roman" w:cs="Times New Roman"/>
              </w:rPr>
              <w:t>is</w:t>
            </w:r>
            <w:r w:rsidRPr="00636599">
              <w:rPr>
                <w:rFonts w:ascii="Times New Roman" w:hAnsi="Times New Roman" w:cs="Times New Roman"/>
              </w:rPr>
              <w:t xml:space="preserve"> sustainable</w:t>
            </w:r>
            <w:r>
              <w:rPr>
                <w:rFonts w:ascii="Times New Roman" w:hAnsi="Times New Roman" w:cs="Times New Roman"/>
              </w:rPr>
              <w:t>. (Denmark, Norway)</w:t>
            </w:r>
          </w:p>
        </w:tc>
        <w:tc>
          <w:tcPr>
            <w:tcW w:w="1861" w:type="dxa"/>
            <w:tcBorders>
              <w:top w:val="single" w:sz="4" w:space="0" w:color="auto"/>
              <w:left w:val="single" w:sz="4" w:space="0" w:color="auto"/>
              <w:bottom w:val="single" w:sz="4" w:space="0" w:color="auto"/>
              <w:right w:val="single" w:sz="4" w:space="0" w:color="auto"/>
            </w:tcBorders>
          </w:tcPr>
          <w:p w14:paraId="49CD129F" w14:textId="77777777" w:rsidR="004E1E63" w:rsidRDefault="004E1E63" w:rsidP="00E223D1">
            <w:pPr>
              <w:jc w:val="center"/>
              <w:rPr>
                <w:rFonts w:ascii="Times New Roman" w:hAnsi="Times New Roman" w:cs="Times New Roman"/>
              </w:rPr>
            </w:pPr>
            <w:r>
              <w:rPr>
                <w:rFonts w:ascii="Times New Roman" w:hAnsi="Times New Roman" w:cs="Times New Roman"/>
              </w:rPr>
              <w:t>100%</w:t>
            </w:r>
          </w:p>
        </w:tc>
      </w:tr>
      <w:tr w:rsidR="004E1E63" w14:paraId="4CD7E8E8" w14:textId="77777777" w:rsidTr="00E223D1">
        <w:trPr>
          <w:trHeight w:val="332"/>
        </w:trPr>
        <w:tc>
          <w:tcPr>
            <w:tcW w:w="7424" w:type="dxa"/>
            <w:tcBorders>
              <w:top w:val="single" w:sz="4" w:space="0" w:color="auto"/>
              <w:left w:val="single" w:sz="4" w:space="0" w:color="auto"/>
              <w:bottom w:val="single" w:sz="4" w:space="0" w:color="auto"/>
              <w:right w:val="single" w:sz="4" w:space="0" w:color="auto"/>
            </w:tcBorders>
          </w:tcPr>
          <w:p w14:paraId="2FD95BF6" w14:textId="77777777" w:rsidR="004E1E63" w:rsidRDefault="004E1E63" w:rsidP="00E223D1">
            <w:pPr>
              <w:rPr>
                <w:rFonts w:ascii="Times New Roman" w:hAnsi="Times New Roman" w:cs="Times New Roman"/>
              </w:rPr>
            </w:pPr>
            <w:r>
              <w:rPr>
                <w:rFonts w:ascii="Times New Roman" w:hAnsi="Times New Roman" w:cs="Times New Roman"/>
              </w:rPr>
              <w:t>4.3 A</w:t>
            </w:r>
            <w:r w:rsidRPr="00636599">
              <w:rPr>
                <w:rFonts w:ascii="Times New Roman" w:hAnsi="Times New Roman" w:cs="Times New Roman"/>
              </w:rPr>
              <w:t xml:space="preserve">n ‘Emergency Hunting Season Closure’ contingency plan </w:t>
            </w:r>
            <w:r>
              <w:rPr>
                <w:rFonts w:ascii="Times New Roman" w:hAnsi="Times New Roman" w:cs="Times New Roman"/>
              </w:rPr>
              <w:t xml:space="preserve">has </w:t>
            </w:r>
            <w:r w:rsidRPr="00636599">
              <w:rPr>
                <w:rFonts w:ascii="Times New Roman" w:hAnsi="Times New Roman" w:cs="Times New Roman"/>
              </w:rPr>
              <w:t>been adopted and distributed amongst relevan</w:t>
            </w:r>
            <w:r>
              <w:rPr>
                <w:rFonts w:ascii="Times New Roman" w:hAnsi="Times New Roman" w:cs="Times New Roman"/>
              </w:rPr>
              <w:t>t organizations. (Denmark, Norway)</w:t>
            </w:r>
          </w:p>
        </w:tc>
        <w:tc>
          <w:tcPr>
            <w:tcW w:w="1861" w:type="dxa"/>
            <w:tcBorders>
              <w:top w:val="single" w:sz="4" w:space="0" w:color="auto"/>
              <w:left w:val="single" w:sz="4" w:space="0" w:color="auto"/>
              <w:bottom w:val="single" w:sz="4" w:space="0" w:color="auto"/>
              <w:right w:val="single" w:sz="4" w:space="0" w:color="auto"/>
            </w:tcBorders>
          </w:tcPr>
          <w:p w14:paraId="40A9CADA" w14:textId="77777777" w:rsidR="004E1E63" w:rsidRDefault="004E1E63" w:rsidP="00E223D1">
            <w:pPr>
              <w:jc w:val="center"/>
              <w:rPr>
                <w:rFonts w:ascii="Times New Roman" w:hAnsi="Times New Roman" w:cs="Times New Roman"/>
              </w:rPr>
            </w:pPr>
            <w:r>
              <w:rPr>
                <w:rFonts w:ascii="Times New Roman" w:hAnsi="Times New Roman" w:cs="Times New Roman"/>
              </w:rPr>
              <w:t>0%</w:t>
            </w:r>
          </w:p>
        </w:tc>
      </w:tr>
      <w:tr w:rsidR="004E1E63" w14:paraId="2DC29BD9" w14:textId="77777777" w:rsidTr="00E223D1">
        <w:trPr>
          <w:trHeight w:val="423"/>
        </w:trPr>
        <w:tc>
          <w:tcPr>
            <w:tcW w:w="7424" w:type="dxa"/>
            <w:tcBorders>
              <w:top w:val="single" w:sz="4" w:space="0" w:color="auto"/>
              <w:left w:val="single" w:sz="4" w:space="0" w:color="auto"/>
              <w:bottom w:val="single" w:sz="4" w:space="0" w:color="auto"/>
              <w:right w:val="single" w:sz="4" w:space="0" w:color="auto"/>
            </w:tcBorders>
          </w:tcPr>
          <w:p w14:paraId="120EF2B6" w14:textId="77777777" w:rsidR="004E1E63" w:rsidRDefault="004E1E63" w:rsidP="00E223D1">
            <w:pPr>
              <w:rPr>
                <w:rFonts w:ascii="Times New Roman" w:hAnsi="Times New Roman" w:cs="Times New Roman"/>
              </w:rPr>
            </w:pPr>
            <w:r>
              <w:rPr>
                <w:rFonts w:ascii="Times New Roman" w:hAnsi="Times New Roman" w:cs="Times New Roman"/>
              </w:rPr>
              <w:t>4.4 N</w:t>
            </w:r>
            <w:r w:rsidRPr="00636599">
              <w:rPr>
                <w:rFonts w:ascii="Times New Roman" w:hAnsi="Times New Roman" w:cs="Times New Roman"/>
              </w:rPr>
              <w:t>ational or regional campaigns / training programmes / management activi</w:t>
            </w:r>
            <w:r>
              <w:rPr>
                <w:rFonts w:ascii="Times New Roman" w:hAnsi="Times New Roman" w:cs="Times New Roman"/>
              </w:rPr>
              <w:t>ties carried out to promote wise use hunting practices, information on how to lower the crippling rates etc. (Denmark, Norway)</w:t>
            </w:r>
          </w:p>
        </w:tc>
        <w:tc>
          <w:tcPr>
            <w:tcW w:w="1861" w:type="dxa"/>
            <w:tcBorders>
              <w:top w:val="single" w:sz="4" w:space="0" w:color="auto"/>
              <w:left w:val="single" w:sz="4" w:space="0" w:color="auto"/>
              <w:bottom w:val="single" w:sz="4" w:space="0" w:color="auto"/>
              <w:right w:val="single" w:sz="4" w:space="0" w:color="auto"/>
            </w:tcBorders>
          </w:tcPr>
          <w:p w14:paraId="6281EF34" w14:textId="77777777" w:rsidR="004E1E63" w:rsidRDefault="004E1E63" w:rsidP="00E223D1">
            <w:pPr>
              <w:jc w:val="center"/>
              <w:rPr>
                <w:rFonts w:ascii="Times New Roman" w:hAnsi="Times New Roman" w:cs="Times New Roman"/>
              </w:rPr>
            </w:pPr>
            <w:r>
              <w:rPr>
                <w:rFonts w:ascii="Times New Roman" w:hAnsi="Times New Roman" w:cs="Times New Roman"/>
              </w:rPr>
              <w:t>50%</w:t>
            </w:r>
          </w:p>
        </w:tc>
      </w:tr>
      <w:tr w:rsidR="004E1E63" w14:paraId="5153ABFC" w14:textId="77777777" w:rsidTr="00E223D1">
        <w:trPr>
          <w:trHeight w:val="423"/>
        </w:trPr>
        <w:tc>
          <w:tcPr>
            <w:tcW w:w="7424" w:type="dxa"/>
            <w:tcBorders>
              <w:top w:val="single" w:sz="4" w:space="0" w:color="auto"/>
              <w:left w:val="single" w:sz="4" w:space="0" w:color="auto"/>
              <w:bottom w:val="single" w:sz="4" w:space="0" w:color="auto"/>
              <w:right w:val="single" w:sz="4" w:space="0" w:color="auto"/>
            </w:tcBorders>
          </w:tcPr>
          <w:p w14:paraId="1DE19446" w14:textId="77777777" w:rsidR="004E1E63" w:rsidRDefault="004E1E63" w:rsidP="00E223D1">
            <w:pPr>
              <w:rPr>
                <w:rFonts w:ascii="Times New Roman" w:hAnsi="Times New Roman" w:cs="Times New Roman"/>
              </w:rPr>
            </w:pPr>
            <w:r>
              <w:rPr>
                <w:rFonts w:ascii="Times New Roman" w:hAnsi="Times New Roman" w:cs="Times New Roman"/>
              </w:rPr>
              <w:t>4.5 C</w:t>
            </w:r>
            <w:r w:rsidRPr="00636599">
              <w:rPr>
                <w:rFonts w:ascii="Times New Roman" w:hAnsi="Times New Roman" w:cs="Times New Roman"/>
              </w:rPr>
              <w:t>urrent trend for the ‘crippling rate’ consid</w:t>
            </w:r>
            <w:r>
              <w:rPr>
                <w:rFonts w:ascii="Times New Roman" w:hAnsi="Times New Roman" w:cs="Times New Roman"/>
              </w:rPr>
              <w:t>ered acceptable.</w:t>
            </w:r>
          </w:p>
        </w:tc>
        <w:tc>
          <w:tcPr>
            <w:tcW w:w="1861" w:type="dxa"/>
            <w:tcBorders>
              <w:top w:val="single" w:sz="4" w:space="0" w:color="auto"/>
              <w:left w:val="single" w:sz="4" w:space="0" w:color="auto"/>
              <w:bottom w:val="single" w:sz="4" w:space="0" w:color="auto"/>
              <w:right w:val="single" w:sz="4" w:space="0" w:color="auto"/>
            </w:tcBorders>
          </w:tcPr>
          <w:p w14:paraId="7201FCFF" w14:textId="77777777" w:rsidR="004E1E63" w:rsidRDefault="004E1E63" w:rsidP="00E223D1">
            <w:pPr>
              <w:jc w:val="center"/>
              <w:rPr>
                <w:rFonts w:ascii="Times New Roman" w:hAnsi="Times New Roman" w:cs="Times New Roman"/>
              </w:rPr>
            </w:pPr>
            <w:r>
              <w:rPr>
                <w:rFonts w:ascii="Times New Roman" w:hAnsi="Times New Roman" w:cs="Times New Roman"/>
              </w:rPr>
              <w:t>0%</w:t>
            </w:r>
          </w:p>
        </w:tc>
      </w:tr>
      <w:tr w:rsidR="004E1E63" w14:paraId="76DE47BC" w14:textId="77777777" w:rsidTr="00E223D1">
        <w:trPr>
          <w:trHeight w:val="423"/>
        </w:trPr>
        <w:tc>
          <w:tcPr>
            <w:tcW w:w="7424" w:type="dxa"/>
            <w:tcBorders>
              <w:top w:val="single" w:sz="4" w:space="0" w:color="auto"/>
              <w:left w:val="single" w:sz="4" w:space="0" w:color="auto"/>
              <w:bottom w:val="single" w:sz="4" w:space="0" w:color="auto"/>
              <w:right w:val="single" w:sz="4" w:space="0" w:color="auto"/>
            </w:tcBorders>
          </w:tcPr>
          <w:p w14:paraId="11F9CB60" w14:textId="77777777" w:rsidR="004E1E63" w:rsidRDefault="004E1E63" w:rsidP="00E223D1">
            <w:pPr>
              <w:rPr>
                <w:rFonts w:ascii="Times New Roman" w:hAnsi="Times New Roman" w:cs="Times New Roman"/>
              </w:rPr>
            </w:pPr>
            <w:r>
              <w:rPr>
                <w:rFonts w:ascii="Times New Roman" w:hAnsi="Times New Roman" w:cs="Times New Roman"/>
              </w:rPr>
              <w:t>4.6. M</w:t>
            </w:r>
            <w:r w:rsidRPr="00FC5881">
              <w:rPr>
                <w:rFonts w:ascii="Times New Roman" w:hAnsi="Times New Roman" w:cs="Times New Roman"/>
              </w:rPr>
              <w:t xml:space="preserve">anagement actions </w:t>
            </w:r>
            <w:r>
              <w:rPr>
                <w:rFonts w:ascii="Times New Roman" w:hAnsi="Times New Roman" w:cs="Times New Roman"/>
              </w:rPr>
              <w:t xml:space="preserve">implemented </w:t>
            </w:r>
            <w:r w:rsidRPr="00FC5881">
              <w:rPr>
                <w:rFonts w:ascii="Times New Roman" w:hAnsi="Times New Roman" w:cs="Times New Roman"/>
              </w:rPr>
              <w:t>either nationally or regionally to promote recre</w:t>
            </w:r>
            <w:r>
              <w:rPr>
                <w:rFonts w:ascii="Times New Roman" w:hAnsi="Times New Roman" w:cs="Times New Roman"/>
              </w:rPr>
              <w:t>ational activities, related to Pink-footed G</w:t>
            </w:r>
            <w:r w:rsidRPr="00FC5881">
              <w:rPr>
                <w:rFonts w:ascii="Times New Roman" w:hAnsi="Times New Roman" w:cs="Times New Roman"/>
              </w:rPr>
              <w:t>eese that benefit local co</w:t>
            </w:r>
            <w:r>
              <w:rPr>
                <w:rFonts w:ascii="Times New Roman" w:hAnsi="Times New Roman" w:cs="Times New Roman"/>
              </w:rPr>
              <w:t>mmunities e.g. wildlife tourism.</w:t>
            </w:r>
          </w:p>
        </w:tc>
        <w:tc>
          <w:tcPr>
            <w:tcW w:w="1861" w:type="dxa"/>
            <w:tcBorders>
              <w:top w:val="single" w:sz="4" w:space="0" w:color="auto"/>
              <w:left w:val="single" w:sz="4" w:space="0" w:color="auto"/>
              <w:bottom w:val="single" w:sz="4" w:space="0" w:color="auto"/>
              <w:right w:val="single" w:sz="4" w:space="0" w:color="auto"/>
            </w:tcBorders>
          </w:tcPr>
          <w:p w14:paraId="36FBD9C6" w14:textId="77777777" w:rsidR="004E1E63" w:rsidRDefault="004E1E63" w:rsidP="00E223D1">
            <w:pPr>
              <w:jc w:val="center"/>
              <w:rPr>
                <w:rFonts w:ascii="Times New Roman" w:hAnsi="Times New Roman" w:cs="Times New Roman"/>
              </w:rPr>
            </w:pPr>
            <w:r>
              <w:rPr>
                <w:rFonts w:ascii="Times New Roman" w:hAnsi="Times New Roman" w:cs="Times New Roman"/>
              </w:rPr>
              <w:t>25%</w:t>
            </w:r>
          </w:p>
        </w:tc>
      </w:tr>
      <w:tr w:rsidR="004E1E63" w14:paraId="261655F2" w14:textId="77777777" w:rsidTr="00E223D1">
        <w:trPr>
          <w:trHeight w:val="423"/>
        </w:trPr>
        <w:tc>
          <w:tcPr>
            <w:tcW w:w="7424" w:type="dxa"/>
            <w:tcBorders>
              <w:top w:val="single" w:sz="4" w:space="0" w:color="auto"/>
              <w:left w:val="single" w:sz="4" w:space="0" w:color="auto"/>
              <w:bottom w:val="single" w:sz="4" w:space="0" w:color="auto"/>
              <w:right w:val="single" w:sz="4" w:space="0" w:color="auto"/>
            </w:tcBorders>
          </w:tcPr>
          <w:p w14:paraId="4872EA16" w14:textId="77777777" w:rsidR="004E1E63" w:rsidRPr="007D0178" w:rsidRDefault="004E1E63" w:rsidP="00E223D1">
            <w:pPr>
              <w:rPr>
                <w:rFonts w:ascii="Times New Roman" w:hAnsi="Times New Roman" w:cs="Times New Roman"/>
              </w:rPr>
            </w:pPr>
            <w:r>
              <w:rPr>
                <w:rFonts w:ascii="Times New Roman" w:hAnsi="Times New Roman" w:cs="Times New Roman"/>
              </w:rPr>
              <w:t>4.7 S</w:t>
            </w:r>
            <w:r w:rsidRPr="00FC5881">
              <w:rPr>
                <w:rFonts w:ascii="Times New Roman" w:hAnsi="Times New Roman" w:cs="Times New Roman"/>
              </w:rPr>
              <w:t>ufficient human and financi</w:t>
            </w:r>
            <w:r>
              <w:rPr>
                <w:rFonts w:ascii="Times New Roman" w:hAnsi="Times New Roman" w:cs="Times New Roman"/>
              </w:rPr>
              <w:t xml:space="preserve">al resources been allocated for </w:t>
            </w:r>
            <w:r w:rsidRPr="00FC5881">
              <w:rPr>
                <w:rFonts w:ascii="Times New Roman" w:hAnsi="Times New Roman" w:cs="Times New Roman"/>
              </w:rPr>
              <w:t>a) Training programmes / awareness campaigns amongst hunters to promote ‘wise use’ hunting practices?</w:t>
            </w:r>
            <w:r>
              <w:rPr>
                <w:rFonts w:ascii="Times New Roman" w:hAnsi="Times New Roman" w:cs="Times New Roman"/>
              </w:rPr>
              <w:t xml:space="preserve"> </w:t>
            </w:r>
            <w:r w:rsidRPr="00FC5881">
              <w:rPr>
                <w:rFonts w:ascii="Times New Roman" w:hAnsi="Times New Roman" w:cs="Times New Roman"/>
              </w:rPr>
              <w:t>b) Monitoring and publication of the ‘crippling rate’?</w:t>
            </w:r>
            <w:r>
              <w:rPr>
                <w:rFonts w:ascii="Times New Roman" w:hAnsi="Times New Roman" w:cs="Times New Roman"/>
              </w:rPr>
              <w:t xml:space="preserve"> </w:t>
            </w:r>
            <w:r w:rsidRPr="00FC5881">
              <w:rPr>
                <w:rFonts w:ascii="Times New Roman" w:hAnsi="Times New Roman" w:cs="Times New Roman"/>
              </w:rPr>
              <w:t>c) Developing new / alternative recreational uses that benefit local communities, whilst helping to reduce goose-agricultural conflicts?</w:t>
            </w:r>
          </w:p>
        </w:tc>
        <w:tc>
          <w:tcPr>
            <w:tcW w:w="1861" w:type="dxa"/>
            <w:tcBorders>
              <w:top w:val="single" w:sz="4" w:space="0" w:color="auto"/>
              <w:left w:val="single" w:sz="4" w:space="0" w:color="auto"/>
              <w:bottom w:val="single" w:sz="4" w:space="0" w:color="auto"/>
              <w:right w:val="single" w:sz="4" w:space="0" w:color="auto"/>
            </w:tcBorders>
          </w:tcPr>
          <w:p w14:paraId="7B8B3251" w14:textId="77777777" w:rsidR="004E1E63" w:rsidRDefault="004E1E63" w:rsidP="00E223D1">
            <w:pPr>
              <w:jc w:val="center"/>
              <w:rPr>
                <w:rFonts w:ascii="Times New Roman" w:hAnsi="Times New Roman" w:cs="Times New Roman"/>
              </w:rPr>
            </w:pPr>
            <w:r>
              <w:rPr>
                <w:rFonts w:ascii="Times New Roman" w:hAnsi="Times New Roman" w:cs="Times New Roman"/>
              </w:rPr>
              <w:t>0%</w:t>
            </w:r>
          </w:p>
        </w:tc>
      </w:tr>
    </w:tbl>
    <w:p w14:paraId="41EBFCF4" w14:textId="77777777" w:rsidR="004E1E63" w:rsidRDefault="004E1E63" w:rsidP="004E1E63">
      <w:pPr>
        <w:spacing w:after="0" w:line="240" w:lineRule="auto"/>
        <w:rPr>
          <w:rFonts w:ascii="Times New Roman" w:hAnsi="Times New Roman" w:cs="Times New Roman"/>
          <w:i/>
          <w:lang w:val="en-US"/>
        </w:rPr>
      </w:pPr>
      <w:r>
        <w:rPr>
          <w:rFonts w:ascii="Times New Roman" w:hAnsi="Times New Roman" w:cs="Times New Roman"/>
          <w:lang w:val="en-US"/>
        </w:rPr>
        <w:t>*</w:t>
      </w:r>
      <w:r>
        <w:rPr>
          <w:rFonts w:ascii="Times New Roman" w:hAnsi="Times New Roman" w:cs="Times New Roman"/>
          <w:i/>
          <w:lang w:val="en-US"/>
        </w:rPr>
        <w:t xml:space="preserve">following the submission of the questionnaires for this review, the agreed population level was reached. </w:t>
      </w:r>
    </w:p>
    <w:p w14:paraId="155406E4" w14:textId="77777777" w:rsidR="004E1E63" w:rsidRPr="007B0A81" w:rsidRDefault="004E1E63" w:rsidP="004E1E63">
      <w:pPr>
        <w:spacing w:after="0" w:line="240" w:lineRule="auto"/>
        <w:rPr>
          <w:rFonts w:ascii="Times New Roman" w:hAnsi="Times New Roman" w:cs="Times New Roman"/>
          <w:i/>
          <w:lang w:val="en-US"/>
        </w:rPr>
      </w:pPr>
    </w:p>
    <w:p w14:paraId="53992208" w14:textId="77777777" w:rsidR="004E1E63" w:rsidRPr="00064E20" w:rsidRDefault="004E1E63" w:rsidP="004E1E63">
      <w:pPr>
        <w:spacing w:after="0" w:line="240" w:lineRule="auto"/>
        <w:rPr>
          <w:rFonts w:ascii="Times New Roman" w:hAnsi="Times New Roman" w:cs="Times New Roman"/>
          <w:i/>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 39%</w:t>
      </w:r>
    </w:p>
    <w:p w14:paraId="34BB7881" w14:textId="77777777" w:rsidR="004E1E63" w:rsidRDefault="004E1E63" w:rsidP="004E1E63">
      <w:pPr>
        <w:spacing w:after="0" w:line="240" w:lineRule="auto"/>
        <w:rPr>
          <w:rFonts w:ascii="Times New Roman" w:hAnsi="Times New Roman" w:cs="Times New Roman"/>
          <w:lang w:val="en-US"/>
        </w:rPr>
      </w:pPr>
    </w:p>
    <w:p w14:paraId="523F713A" w14:textId="77777777" w:rsidR="004E1E63" w:rsidRDefault="004E1E63" w:rsidP="004E1E63">
      <w:pPr>
        <w:spacing w:after="0" w:line="240" w:lineRule="auto"/>
        <w:rPr>
          <w:rFonts w:ascii="Times New Roman" w:hAnsi="Times New Roman" w:cs="Times New Roman"/>
          <w:lang w:val="en-US"/>
        </w:rPr>
      </w:pPr>
    </w:p>
    <w:p w14:paraId="66E79A3B" w14:textId="77777777" w:rsidR="004E1E63" w:rsidRDefault="004E1E63" w:rsidP="004E1E63">
      <w:pPr>
        <w:spacing w:after="0" w:line="240" w:lineRule="auto"/>
        <w:rPr>
          <w:rFonts w:ascii="Times New Roman" w:hAnsi="Times New Roman" w:cs="Times New Roman"/>
          <w:lang w:val="en-US"/>
        </w:rPr>
      </w:pPr>
    </w:p>
    <w:p w14:paraId="5E14B34E" w14:textId="77777777" w:rsidR="004E1E63" w:rsidRDefault="004E1E63" w:rsidP="004E1E63">
      <w:pPr>
        <w:spacing w:after="0" w:line="240" w:lineRule="auto"/>
        <w:rPr>
          <w:rFonts w:ascii="Times New Roman" w:hAnsi="Times New Roman" w:cs="Times New Roman"/>
          <w:lang w:val="en-US"/>
        </w:rPr>
      </w:pPr>
    </w:p>
    <w:p w14:paraId="5B2FAA6D" w14:textId="77777777" w:rsidR="004E1E63" w:rsidRDefault="004E1E63" w:rsidP="004E1E63">
      <w:pPr>
        <w:spacing w:after="0" w:line="240" w:lineRule="auto"/>
        <w:rPr>
          <w:rFonts w:ascii="Times New Roman" w:hAnsi="Times New Roman" w:cs="Times New Roman"/>
          <w:lang w:val="en-US"/>
        </w:rPr>
      </w:pPr>
    </w:p>
    <w:p w14:paraId="4EA9F170" w14:textId="77777777" w:rsidR="004E1E63" w:rsidRDefault="004E1E63" w:rsidP="004E1E63">
      <w:pPr>
        <w:spacing w:after="0" w:line="240" w:lineRule="auto"/>
        <w:rPr>
          <w:rFonts w:ascii="Times New Roman" w:hAnsi="Times New Roman" w:cs="Times New Roman"/>
          <w:lang w:val="en-US"/>
        </w:rPr>
      </w:pPr>
    </w:p>
    <w:p w14:paraId="68A0275B" w14:textId="77777777" w:rsidR="004E1E63" w:rsidRDefault="004E1E63" w:rsidP="004E1E63">
      <w:pPr>
        <w:spacing w:after="0" w:line="240" w:lineRule="auto"/>
        <w:rPr>
          <w:rFonts w:ascii="Times New Roman" w:hAnsi="Times New Roman" w:cs="Times New Roman"/>
          <w:lang w:val="en-US"/>
        </w:rPr>
      </w:pPr>
    </w:p>
    <w:p w14:paraId="6312CDCF" w14:textId="77777777" w:rsidR="004E1E63" w:rsidRDefault="004E1E63" w:rsidP="004E1E63">
      <w:pPr>
        <w:spacing w:after="0" w:line="240" w:lineRule="auto"/>
        <w:rPr>
          <w:rFonts w:ascii="Times New Roman" w:hAnsi="Times New Roman" w:cs="Times New Roman"/>
          <w:lang w:val="en-US"/>
        </w:rPr>
      </w:pPr>
    </w:p>
    <w:p w14:paraId="636E72C9" w14:textId="77777777" w:rsidR="004E1E63" w:rsidRDefault="004E1E63" w:rsidP="004E1E63">
      <w:pPr>
        <w:spacing w:after="0" w:line="240" w:lineRule="auto"/>
        <w:rPr>
          <w:rFonts w:ascii="Times New Roman" w:hAnsi="Times New Roman" w:cs="Times New Roman"/>
          <w:lang w:val="en-US"/>
        </w:rPr>
      </w:pPr>
    </w:p>
    <w:p w14:paraId="1F367B23" w14:textId="77777777" w:rsidR="004E1E63" w:rsidRDefault="004E1E63" w:rsidP="004E1E63">
      <w:pPr>
        <w:spacing w:after="0" w:line="240" w:lineRule="auto"/>
        <w:rPr>
          <w:rFonts w:ascii="Times New Roman" w:hAnsi="Times New Roman" w:cs="Times New Roman"/>
          <w:lang w:val="en-US"/>
        </w:rPr>
      </w:pPr>
    </w:p>
    <w:p w14:paraId="081EB9B2" w14:textId="77777777" w:rsidR="004E1E63" w:rsidRDefault="004E1E63" w:rsidP="004E1E63">
      <w:pPr>
        <w:spacing w:after="0" w:line="240" w:lineRule="auto"/>
        <w:rPr>
          <w:rFonts w:ascii="Times New Roman" w:hAnsi="Times New Roman" w:cs="Times New Roman"/>
          <w:lang w:val="en-US"/>
        </w:rPr>
      </w:pPr>
    </w:p>
    <w:p w14:paraId="1DC69C2F" w14:textId="77777777" w:rsidR="004E1E63" w:rsidRDefault="004E1E63" w:rsidP="004E1E63">
      <w:pPr>
        <w:spacing w:after="0" w:line="240" w:lineRule="auto"/>
        <w:rPr>
          <w:rFonts w:ascii="Times New Roman" w:hAnsi="Times New Roman" w:cs="Times New Roman"/>
          <w:lang w:val="en-US"/>
        </w:rPr>
      </w:pPr>
    </w:p>
    <w:p w14:paraId="67628B97" w14:textId="77777777" w:rsidR="004E1E63" w:rsidRDefault="004E1E63" w:rsidP="004E1E63">
      <w:pPr>
        <w:spacing w:after="0" w:line="240" w:lineRule="auto"/>
        <w:rPr>
          <w:rFonts w:ascii="Times New Roman" w:hAnsi="Times New Roman" w:cs="Times New Roman"/>
          <w:lang w:val="en-US"/>
        </w:rPr>
      </w:pPr>
    </w:p>
    <w:p w14:paraId="4A921BDD" w14:textId="77777777" w:rsidR="004E1E63" w:rsidRDefault="004E1E63" w:rsidP="004E1E63">
      <w:pPr>
        <w:spacing w:after="0" w:line="240" w:lineRule="auto"/>
        <w:rPr>
          <w:rFonts w:ascii="Times New Roman" w:hAnsi="Times New Roman" w:cs="Times New Roman"/>
          <w:lang w:val="en-US"/>
        </w:rPr>
      </w:pPr>
    </w:p>
    <w:p w14:paraId="6243B85D" w14:textId="77777777" w:rsidR="004E1E63" w:rsidRDefault="004E1E63" w:rsidP="004E1E63">
      <w:pPr>
        <w:spacing w:after="0" w:line="240" w:lineRule="auto"/>
        <w:rPr>
          <w:rFonts w:ascii="Times New Roman" w:hAnsi="Times New Roman" w:cs="Times New Roman"/>
          <w:lang w:val="en-US"/>
        </w:rPr>
      </w:pPr>
    </w:p>
    <w:p w14:paraId="5B04A1C6" w14:textId="77777777" w:rsidR="004E1E63" w:rsidRDefault="004E1E63" w:rsidP="004E1E63">
      <w:pPr>
        <w:spacing w:after="0" w:line="240" w:lineRule="auto"/>
        <w:rPr>
          <w:rFonts w:ascii="Times New Roman" w:hAnsi="Times New Roman" w:cs="Times New Roman"/>
          <w:lang w:val="en-US"/>
        </w:rPr>
      </w:pPr>
    </w:p>
    <w:p w14:paraId="5BBF0889" w14:textId="77777777" w:rsidR="004E1E63" w:rsidRDefault="004E1E63" w:rsidP="004E1E63">
      <w:pPr>
        <w:spacing w:after="0" w:line="240" w:lineRule="auto"/>
        <w:rPr>
          <w:rFonts w:ascii="Times New Roman" w:hAnsi="Times New Roman" w:cs="Times New Roman"/>
          <w:lang w:val="en-US"/>
        </w:rPr>
      </w:pPr>
    </w:p>
    <w:p w14:paraId="170AC069" w14:textId="77777777" w:rsidR="004E1E63" w:rsidRDefault="004E1E63" w:rsidP="004E1E63">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lastRenderedPageBreak/>
        <w:t>6. Main actions promoting and obstacles hindering implementation</w:t>
      </w:r>
    </w:p>
    <w:p w14:paraId="128443EE" w14:textId="77777777" w:rsidR="004E1E63" w:rsidRDefault="004E1E63" w:rsidP="004E1E63">
      <w:pPr>
        <w:spacing w:after="0" w:line="240" w:lineRule="auto"/>
        <w:rPr>
          <w:rFonts w:ascii="Times New Roman" w:hAnsi="Times New Roman" w:cs="Times New Roman"/>
          <w:lang w:val="en-US"/>
        </w:rPr>
      </w:pPr>
    </w:p>
    <w:p w14:paraId="772EB562" w14:textId="77777777" w:rsidR="004E1E63" w:rsidRDefault="004E1E63" w:rsidP="004E1E63">
      <w:pPr>
        <w:spacing w:after="0" w:line="240" w:lineRule="auto"/>
        <w:jc w:val="both"/>
        <w:rPr>
          <w:rFonts w:ascii="Times New Roman" w:hAnsi="Times New Roman" w:cs="Times New Roman"/>
          <w:lang w:val="en-US"/>
        </w:rPr>
      </w:pPr>
      <w:r>
        <w:rPr>
          <w:rFonts w:ascii="Times New Roman" w:hAnsi="Times New Roman" w:cs="Times New Roman"/>
          <w:lang w:val="en-US"/>
        </w:rPr>
        <w:t>Range states were also requested to name the top three actions promoting as well as hindering effective implementation of the Management Plan. These are summarized in the tables below.</w:t>
      </w:r>
    </w:p>
    <w:p w14:paraId="55F16C15" w14:textId="77777777" w:rsidR="004E1E63" w:rsidRDefault="004E1E63" w:rsidP="004E1E63">
      <w:pPr>
        <w:spacing w:after="0" w:line="240" w:lineRule="auto"/>
        <w:rPr>
          <w:rFonts w:ascii="Times New Roman" w:hAnsi="Times New Roman" w:cs="Times New Roman"/>
          <w:lang w:val="en-US"/>
        </w:rPr>
      </w:pPr>
    </w:p>
    <w:p w14:paraId="29CC48A8" w14:textId="77777777" w:rsidR="004E1E63" w:rsidRDefault="004E1E63" w:rsidP="004E1E63">
      <w:pPr>
        <w:spacing w:after="0" w:line="240" w:lineRule="auto"/>
        <w:rPr>
          <w:rFonts w:ascii="Arial" w:hAnsi="Arial" w:cs="Arial"/>
          <w:sz w:val="20"/>
          <w:szCs w:val="20"/>
          <w:lang w:val="en-US"/>
        </w:rPr>
      </w:pPr>
      <w:r>
        <w:rPr>
          <w:noProof/>
          <w:lang w:val="en-US"/>
        </w:rPr>
        <w:drawing>
          <wp:inline distT="0" distB="0" distL="0" distR="0" wp14:anchorId="5DAFD2AF" wp14:editId="3D327C82">
            <wp:extent cx="5581650" cy="3114675"/>
            <wp:effectExtent l="0" t="0" r="0" b="9525"/>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1D0C2582" w14:textId="77777777" w:rsidR="004E1E63" w:rsidRDefault="004E1E63" w:rsidP="004E1E63">
      <w:pPr>
        <w:spacing w:after="0" w:line="240" w:lineRule="auto"/>
        <w:rPr>
          <w:rFonts w:ascii="Arial" w:hAnsi="Arial" w:cs="Arial"/>
          <w:sz w:val="20"/>
          <w:szCs w:val="20"/>
          <w:lang w:val="en-US"/>
        </w:rPr>
      </w:pPr>
    </w:p>
    <w:p w14:paraId="7607A2D9" w14:textId="77777777" w:rsidR="004E1E63" w:rsidRDefault="004E1E63" w:rsidP="004E1E63">
      <w:pPr>
        <w:spacing w:after="0" w:line="240" w:lineRule="auto"/>
        <w:rPr>
          <w:rFonts w:ascii="Arial" w:hAnsi="Arial" w:cs="Arial"/>
          <w:sz w:val="20"/>
          <w:szCs w:val="20"/>
          <w:lang w:val="en-US"/>
        </w:rPr>
      </w:pPr>
      <w:r>
        <w:rPr>
          <w:noProof/>
          <w:lang w:val="en-US"/>
        </w:rPr>
        <w:drawing>
          <wp:inline distT="0" distB="0" distL="0" distR="0" wp14:anchorId="54DF6782" wp14:editId="0F258DBE">
            <wp:extent cx="4572000" cy="2771775"/>
            <wp:effectExtent l="0" t="0" r="0" b="9525"/>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DFF48A2" w14:textId="77777777" w:rsidR="004E1E63" w:rsidRDefault="004E1E63" w:rsidP="004E1E63">
      <w:pPr>
        <w:spacing w:after="0" w:line="240" w:lineRule="auto"/>
        <w:rPr>
          <w:rFonts w:ascii="Arial" w:hAnsi="Arial" w:cs="Arial"/>
          <w:sz w:val="20"/>
          <w:szCs w:val="20"/>
          <w:lang w:val="en-US"/>
        </w:rPr>
      </w:pPr>
    </w:p>
    <w:p w14:paraId="6592349C" w14:textId="77777777" w:rsidR="004E1E63" w:rsidRDefault="004E1E63" w:rsidP="004E1E63">
      <w:pPr>
        <w:spacing w:after="0" w:line="240" w:lineRule="auto"/>
        <w:rPr>
          <w:rFonts w:ascii="Arial" w:hAnsi="Arial" w:cs="Arial"/>
          <w:sz w:val="20"/>
          <w:szCs w:val="20"/>
          <w:lang w:val="en-US"/>
        </w:rPr>
      </w:pPr>
    </w:p>
    <w:p w14:paraId="79020421" w14:textId="77777777" w:rsidR="004E1E63" w:rsidRDefault="004E1E63">
      <w:pPr>
        <w:rPr>
          <w:rFonts w:ascii="Times New Roman" w:hAnsi="Times New Roman" w:cs="Times New Roman"/>
          <w:i/>
          <w:lang w:val="en-US"/>
        </w:rPr>
      </w:pPr>
      <w:r>
        <w:rPr>
          <w:rFonts w:ascii="Times New Roman" w:hAnsi="Times New Roman" w:cs="Times New Roman"/>
          <w:i/>
          <w:lang w:val="en-US"/>
        </w:rPr>
        <w:br w:type="page"/>
      </w:r>
    </w:p>
    <w:p w14:paraId="34F922A2" w14:textId="4AB76748" w:rsidR="004E1E63" w:rsidRDefault="004E1E63" w:rsidP="004E1E63">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lastRenderedPageBreak/>
        <w:t>7. Conclusions</w:t>
      </w:r>
    </w:p>
    <w:p w14:paraId="54B27226" w14:textId="77777777" w:rsidR="004E1E63" w:rsidRDefault="004E1E63" w:rsidP="004E1E63">
      <w:pPr>
        <w:spacing w:after="0" w:line="240" w:lineRule="auto"/>
        <w:rPr>
          <w:rFonts w:ascii="Times New Roman" w:hAnsi="Times New Roman" w:cs="Times New Roman"/>
          <w:i/>
          <w:lang w:val="en-US"/>
        </w:rPr>
      </w:pPr>
    </w:p>
    <w:p w14:paraId="5CD1F8B7" w14:textId="77777777" w:rsidR="004E1E63" w:rsidRDefault="004E1E63" w:rsidP="004E1E63">
      <w:pPr>
        <w:spacing w:after="0" w:line="240" w:lineRule="auto"/>
        <w:jc w:val="both"/>
        <w:rPr>
          <w:rFonts w:ascii="Times New Roman" w:hAnsi="Times New Roman" w:cs="Times New Roman"/>
          <w:lang w:val="en-US"/>
        </w:rPr>
      </w:pPr>
      <w:r>
        <w:rPr>
          <w:rFonts w:ascii="Times New Roman" w:hAnsi="Times New Roman" w:cs="Times New Roman"/>
          <w:lang w:val="en-US"/>
        </w:rPr>
        <w:t>Three years following the adoption of the first ever AEWA International Single Species Management Plan for Pink-footed Goose, very good progress has been made</w:t>
      </w:r>
      <w:r w:rsidRPr="00CC6771">
        <w:rPr>
          <w:rFonts w:ascii="Times New Roman" w:hAnsi="Times New Roman" w:cs="Times New Roman"/>
          <w:lang w:val="en-US"/>
        </w:rPr>
        <w:t>.</w:t>
      </w:r>
      <w:r>
        <w:rPr>
          <w:rFonts w:ascii="Times New Roman" w:hAnsi="Times New Roman" w:cs="Times New Roman"/>
          <w:lang w:val="en-US"/>
        </w:rPr>
        <w:t xml:space="preserve"> The main first task of developing an agreed Adaptive Harvest Management strategy has been carried out and now the strategy is bring implemented.  Due to the nature of the adaptive harvest management system – which requires close yearly monitoring of the population and regular adjustment of hunting quotas and other implemented measures - the active engagement and commitment of all stakeholders appears to be high, which in turn is crucial for successful implementation.</w:t>
      </w:r>
    </w:p>
    <w:p w14:paraId="7E3F674F" w14:textId="77777777" w:rsidR="004E1E63" w:rsidRDefault="004E1E63" w:rsidP="004E1E63">
      <w:pPr>
        <w:spacing w:after="0" w:line="240" w:lineRule="auto"/>
        <w:jc w:val="both"/>
        <w:rPr>
          <w:rFonts w:ascii="Times New Roman" w:hAnsi="Times New Roman" w:cs="Times New Roman"/>
          <w:lang w:val="en-US"/>
        </w:rPr>
      </w:pPr>
    </w:p>
    <w:tbl>
      <w:tblPr>
        <w:tblStyle w:val="TableGrid"/>
        <w:tblW w:w="0" w:type="auto"/>
        <w:jc w:val="center"/>
        <w:tblLook w:val="04A0" w:firstRow="1" w:lastRow="0" w:firstColumn="1" w:lastColumn="0" w:noHBand="0" w:noVBand="1"/>
      </w:tblPr>
      <w:tblGrid>
        <w:gridCol w:w="7708"/>
      </w:tblGrid>
      <w:tr w:rsidR="004E1E63" w:rsidRPr="005F5C1C" w14:paraId="707B7B46" w14:textId="77777777" w:rsidTr="00E223D1">
        <w:trPr>
          <w:trHeight w:val="846"/>
          <w:jc w:val="center"/>
        </w:trPr>
        <w:tc>
          <w:tcPr>
            <w:tcW w:w="77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16B31F1" w14:textId="77777777" w:rsidR="004E1E63" w:rsidRDefault="004E1E63" w:rsidP="00E223D1">
            <w:pPr>
              <w:jc w:val="center"/>
              <w:rPr>
                <w:rFonts w:ascii="Times New Roman" w:hAnsi="Times New Roman" w:cs="Times New Roman"/>
              </w:rPr>
            </w:pPr>
          </w:p>
          <w:p w14:paraId="6867C849" w14:textId="77777777" w:rsidR="004E1E63" w:rsidRPr="00691D01" w:rsidRDefault="004E1E63" w:rsidP="00E223D1">
            <w:pPr>
              <w:jc w:val="center"/>
              <w:rPr>
                <w:rFonts w:ascii="Times New Roman" w:hAnsi="Times New Roman" w:cs="Times New Roman"/>
                <w:b/>
                <w:color w:val="FF0000"/>
              </w:rPr>
            </w:pPr>
            <w:r>
              <w:rPr>
                <w:rFonts w:ascii="Times New Roman" w:hAnsi="Times New Roman" w:cs="Times New Roman"/>
                <w:b/>
              </w:rPr>
              <w:t xml:space="preserve">Overall average implementation rate for 23 activities: </w:t>
            </w:r>
            <w:r>
              <w:rPr>
                <w:rFonts w:ascii="Times New Roman" w:hAnsi="Times New Roman" w:cs="Times New Roman"/>
                <w:b/>
                <w:color w:val="FF0000"/>
              </w:rPr>
              <w:t>45</w:t>
            </w:r>
            <w:r w:rsidRPr="00442F80">
              <w:rPr>
                <w:rFonts w:ascii="Times New Roman" w:hAnsi="Times New Roman" w:cs="Times New Roman"/>
                <w:b/>
                <w:color w:val="FF0000"/>
              </w:rPr>
              <w:t>%</w:t>
            </w:r>
          </w:p>
        </w:tc>
      </w:tr>
    </w:tbl>
    <w:p w14:paraId="4C3515B4" w14:textId="77777777" w:rsidR="004E1E63" w:rsidRDefault="004E1E63" w:rsidP="004E1E63">
      <w:pPr>
        <w:spacing w:after="0" w:line="240" w:lineRule="auto"/>
        <w:jc w:val="both"/>
        <w:rPr>
          <w:rFonts w:ascii="Times New Roman" w:hAnsi="Times New Roman" w:cs="Times New Roman"/>
          <w:lang w:val="en-US"/>
        </w:rPr>
      </w:pPr>
    </w:p>
    <w:p w14:paraId="2B8E7C2C" w14:textId="77777777" w:rsidR="004E1E63" w:rsidRDefault="004E1E63" w:rsidP="004E1E63">
      <w:pPr>
        <w:spacing w:after="0" w:line="240" w:lineRule="auto"/>
        <w:jc w:val="both"/>
        <w:rPr>
          <w:rFonts w:ascii="Times New Roman" w:hAnsi="Times New Roman" w:cs="Times New Roman"/>
          <w:lang w:val="en-US"/>
        </w:rPr>
      </w:pPr>
      <w:r>
        <w:rPr>
          <w:rFonts w:ascii="Times New Roman" w:hAnsi="Times New Roman" w:cs="Times New Roman"/>
          <w:lang w:val="en-US"/>
        </w:rPr>
        <w:t xml:space="preserve">Although the adaptive harvest management process is still only at the beginning and conflicts with regard to the large size of the population remain (i.e. with regard to agriculture, arctic habitats etc.), the Management Plan goal of maintaining the favourable conservation status of the Svalbard Pink-footed Goose population at flyway level whilst taking into account at least the recreational interests has been achieved. </w:t>
      </w:r>
    </w:p>
    <w:p w14:paraId="143E7F66" w14:textId="77777777" w:rsidR="004E1E63" w:rsidRPr="009015CD" w:rsidRDefault="004E1E63" w:rsidP="004E1E63">
      <w:pPr>
        <w:rPr>
          <w:lang w:val="en-US"/>
        </w:rPr>
      </w:pPr>
    </w:p>
    <w:p w14:paraId="029B99EC" w14:textId="77777777" w:rsidR="0000596B" w:rsidRDefault="0000596B" w:rsidP="00822792">
      <w:pPr>
        <w:shd w:val="clear" w:color="auto" w:fill="FFFFFF" w:themeFill="background1"/>
        <w:spacing w:after="0" w:line="240" w:lineRule="auto"/>
        <w:jc w:val="both"/>
        <w:rPr>
          <w:rFonts w:ascii="Times New Roman" w:hAnsi="Times New Roman" w:cs="Times New Roman"/>
          <w:lang w:val="en-US"/>
        </w:rPr>
      </w:pPr>
    </w:p>
    <w:p w14:paraId="697E4DEA" w14:textId="77777777" w:rsidR="00F753C5" w:rsidRDefault="00F753C5">
      <w:pPr>
        <w:rPr>
          <w:rFonts w:ascii="Times New Roman" w:hAnsi="Times New Roman" w:cs="Times New Roman"/>
          <w:lang w:val="en-US"/>
        </w:rPr>
      </w:pPr>
      <w:r>
        <w:rPr>
          <w:rFonts w:ascii="Times New Roman" w:hAnsi="Times New Roman" w:cs="Times New Roman"/>
          <w:lang w:val="en-US"/>
        </w:rPr>
        <w:br w:type="page"/>
      </w:r>
    </w:p>
    <w:p w14:paraId="2D7FEA5E" w14:textId="77777777" w:rsidR="00F753C5" w:rsidRDefault="00F753C5" w:rsidP="00F753C5">
      <w:pPr>
        <w:shd w:val="clear" w:color="auto" w:fill="DBE5F1" w:themeFill="accent1" w:themeFillTint="33"/>
        <w:spacing w:after="0" w:line="240" w:lineRule="auto"/>
        <w:rPr>
          <w:rFonts w:ascii="Times New Roman" w:hAnsi="Times New Roman" w:cs="Times New Roman"/>
          <w:b/>
          <w:lang w:val="en-US"/>
        </w:rPr>
      </w:pPr>
      <w:r>
        <w:rPr>
          <w:rFonts w:ascii="Times New Roman" w:hAnsi="Times New Roman" w:cs="Times New Roman"/>
          <w:b/>
          <w:lang w:val="en-US"/>
        </w:rPr>
        <w:lastRenderedPageBreak/>
        <w:t>E. Implementation of the AEWA Greenland White-fronted Goose ISSAP</w:t>
      </w:r>
    </w:p>
    <w:p w14:paraId="1F4EE241" w14:textId="77777777" w:rsidR="00F753C5" w:rsidRDefault="00F753C5" w:rsidP="00F753C5">
      <w:pPr>
        <w:shd w:val="clear" w:color="auto" w:fill="FFFFFF" w:themeFill="background1"/>
        <w:spacing w:after="0" w:line="240" w:lineRule="auto"/>
        <w:rPr>
          <w:rFonts w:ascii="Times New Roman" w:hAnsi="Times New Roman" w:cs="Times New Roman"/>
          <w:b/>
          <w:lang w:val="en-US"/>
        </w:rPr>
      </w:pPr>
    </w:p>
    <w:p w14:paraId="304AA3BE" w14:textId="77777777" w:rsidR="00F753C5" w:rsidRDefault="00F753C5" w:rsidP="00F753C5">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1. Introduction</w:t>
      </w:r>
    </w:p>
    <w:p w14:paraId="3A78787B" w14:textId="77777777" w:rsidR="00F753C5" w:rsidRDefault="00F753C5" w:rsidP="00F753C5">
      <w:pPr>
        <w:shd w:val="clear" w:color="auto" w:fill="FFFFFF" w:themeFill="background1"/>
        <w:spacing w:after="0" w:line="240" w:lineRule="auto"/>
        <w:rPr>
          <w:rFonts w:ascii="Times New Roman" w:hAnsi="Times New Roman" w:cs="Times New Roman"/>
          <w:lang w:val="en-US"/>
        </w:rPr>
      </w:pPr>
    </w:p>
    <w:p w14:paraId="3AB2D2F6" w14:textId="77777777" w:rsidR="00F753C5" w:rsidRDefault="00F753C5" w:rsidP="00F753C5">
      <w:pPr>
        <w:shd w:val="clear" w:color="auto" w:fill="FFFFFF" w:themeFill="background1"/>
        <w:spacing w:after="0" w:line="240" w:lineRule="auto"/>
        <w:jc w:val="both"/>
        <w:rPr>
          <w:rFonts w:ascii="Times New Roman" w:hAnsi="Times New Roman" w:cs="Times New Roman"/>
          <w:lang w:val="en-US"/>
        </w:rPr>
      </w:pPr>
      <w:r>
        <w:rPr>
          <w:rFonts w:ascii="Times New Roman" w:hAnsi="Times New Roman" w:cs="Times New Roman"/>
          <w:lang w:val="en-US"/>
        </w:rPr>
        <w:t xml:space="preserve">The Greenland White-fronted Goose </w:t>
      </w:r>
      <w:r>
        <w:rPr>
          <w:rFonts w:ascii="Times New Roman" w:hAnsi="Times New Roman" w:cs="Times New Roman"/>
          <w:i/>
          <w:lang w:val="en-US"/>
        </w:rPr>
        <w:t>(Anser albifrons flavirostris)</w:t>
      </w:r>
      <w:r>
        <w:rPr>
          <w:rFonts w:ascii="Times New Roman" w:hAnsi="Times New Roman" w:cs="Times New Roman"/>
          <w:lang w:val="en-US"/>
        </w:rPr>
        <w:t xml:space="preserve"> </w:t>
      </w:r>
      <w:r w:rsidRPr="003D481B">
        <w:rPr>
          <w:rFonts w:ascii="Times New Roman" w:hAnsi="Times New Roman" w:cs="Times New Roman"/>
          <w:lang w:val="en-US"/>
        </w:rPr>
        <w:t xml:space="preserve">is a sub-species of the Greater White-fronted Goose </w:t>
      </w:r>
      <w:r w:rsidRPr="003D481B">
        <w:rPr>
          <w:rFonts w:ascii="Times New Roman" w:hAnsi="Times New Roman" w:cs="Times New Roman"/>
          <w:i/>
          <w:lang w:val="en-US"/>
        </w:rPr>
        <w:t>(Anser albifrons</w:t>
      </w:r>
      <w:r w:rsidRPr="003D481B">
        <w:rPr>
          <w:rFonts w:ascii="Times New Roman" w:hAnsi="Times New Roman" w:cs="Times New Roman"/>
          <w:lang w:val="en-US"/>
        </w:rPr>
        <w:t>) which is categorized as ‘Least Concern’ by the IUCN.</w:t>
      </w:r>
      <w:r>
        <w:rPr>
          <w:rFonts w:ascii="Times New Roman" w:hAnsi="Times New Roman" w:cs="Times New Roman"/>
          <w:lang w:val="en-US"/>
        </w:rPr>
        <w:t xml:space="preserve"> Although no formal separate categorization for the sub-species exists, it would be recognized as ‘Endangered’ using the IUCN’s global Red List criteria. The AEWA International Single Species Action Plan for the Conservation of the Greenland White-fronted Goose was adopted at the 5th Session of the Meeting of the AEWA Parties in 2012</w:t>
      </w:r>
      <w:r>
        <w:rPr>
          <w:rStyle w:val="FootnoteReference"/>
          <w:rFonts w:ascii="Times New Roman" w:hAnsi="Times New Roman" w:cs="Times New Roman"/>
          <w:lang w:val="en-US"/>
        </w:rPr>
        <w:footnoteReference w:id="6"/>
      </w:r>
      <w:r>
        <w:rPr>
          <w:rFonts w:ascii="Times New Roman" w:hAnsi="Times New Roman" w:cs="Times New Roman"/>
          <w:lang w:val="en-US"/>
        </w:rPr>
        <w:t>.</w:t>
      </w:r>
    </w:p>
    <w:p w14:paraId="7953FDC2" w14:textId="77777777" w:rsidR="00F753C5" w:rsidRDefault="00F753C5" w:rsidP="00F753C5">
      <w:pPr>
        <w:shd w:val="clear" w:color="auto" w:fill="FFFFFF" w:themeFill="background1"/>
        <w:spacing w:after="0" w:line="240" w:lineRule="auto"/>
        <w:jc w:val="both"/>
        <w:rPr>
          <w:rFonts w:ascii="Times New Roman" w:hAnsi="Times New Roman" w:cs="Times New Roman"/>
          <w:lang w:val="en-US"/>
        </w:rPr>
      </w:pPr>
    </w:p>
    <w:tbl>
      <w:tblPr>
        <w:tblStyle w:val="TableGrid"/>
        <w:tblW w:w="8713" w:type="dxa"/>
        <w:jc w:val="center"/>
        <w:shd w:val="clear" w:color="auto" w:fill="FFFFFF" w:themeFill="background1"/>
        <w:tblLook w:val="04A0" w:firstRow="1" w:lastRow="0" w:firstColumn="1" w:lastColumn="0" w:noHBand="0" w:noVBand="1"/>
      </w:tblPr>
      <w:tblGrid>
        <w:gridCol w:w="8713"/>
      </w:tblGrid>
      <w:tr w:rsidR="00F753C5" w:rsidRPr="005F5C1C" w14:paraId="3C919984" w14:textId="77777777" w:rsidTr="00E223D1">
        <w:trPr>
          <w:trHeight w:val="1163"/>
          <w:jc w:val="center"/>
        </w:trPr>
        <w:tc>
          <w:tcPr>
            <w:tcW w:w="87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hideMark/>
          </w:tcPr>
          <w:p w14:paraId="263AE5E0" w14:textId="77777777" w:rsidR="00F753C5" w:rsidRDefault="00F753C5" w:rsidP="00E223D1">
            <w:pPr>
              <w:shd w:val="clear" w:color="auto" w:fill="FFFFFF" w:themeFill="background1"/>
              <w:jc w:val="both"/>
              <w:rPr>
                <w:rFonts w:ascii="Times New Roman" w:hAnsi="Times New Roman" w:cs="Times New Roman"/>
              </w:rPr>
            </w:pPr>
            <w:r>
              <w:rPr>
                <w:rFonts w:ascii="Times New Roman" w:hAnsi="Times New Roman" w:cs="Times New Roman"/>
              </w:rPr>
              <w:t>The long-term goal of the Action Plan is to establish and then maintain the favourable conservation status of the international population of the Greenland White-fronted Geese throughout its global range. In the short term (by 2015), the aim is to identify the causes of current low productivity which is leading to a rapid decline of the population.</w:t>
            </w:r>
          </w:p>
        </w:tc>
      </w:tr>
    </w:tbl>
    <w:p w14:paraId="38BB404F" w14:textId="77777777" w:rsidR="00F753C5" w:rsidRDefault="00F753C5" w:rsidP="00F753C5">
      <w:pPr>
        <w:shd w:val="clear" w:color="auto" w:fill="FFFFFF" w:themeFill="background1"/>
        <w:spacing w:after="0" w:line="240" w:lineRule="auto"/>
        <w:jc w:val="both"/>
        <w:rPr>
          <w:rFonts w:ascii="Times New Roman" w:hAnsi="Times New Roman" w:cs="Times New Roman"/>
          <w:lang w:val="en-US"/>
        </w:rPr>
      </w:pPr>
    </w:p>
    <w:p w14:paraId="029EEAFF" w14:textId="77777777" w:rsidR="00F753C5" w:rsidRDefault="00F753C5" w:rsidP="00F753C5">
      <w:pPr>
        <w:shd w:val="clear" w:color="auto" w:fill="FFFFFF" w:themeFill="background1"/>
        <w:spacing w:after="0" w:line="240" w:lineRule="auto"/>
        <w:jc w:val="both"/>
        <w:rPr>
          <w:rFonts w:ascii="Times New Roman" w:hAnsi="Times New Roman" w:cs="Times New Roman"/>
          <w:lang w:val="en-US"/>
        </w:rPr>
      </w:pPr>
      <w:r>
        <w:rPr>
          <w:rFonts w:ascii="Times New Roman" w:hAnsi="Times New Roman" w:cs="Times New Roman"/>
          <w:lang w:val="en-US"/>
        </w:rPr>
        <w:t xml:space="preserve">The international coordination of the Greenland White-fronted Goose Action Plan was not prioritized for a full-fledged inter-governmental AEWA International Species Working Group. It was instead decided to establish an AEWA International Species Expert Group for this purpose based on the already existing expert network for the species. Despite attempts made by the Secretariat to establish such an Expert Group and to secure its coordination, none of the range states or organizations involved have thus far agreed to take the lead. </w:t>
      </w:r>
    </w:p>
    <w:p w14:paraId="25A9F960" w14:textId="77777777" w:rsidR="00F753C5" w:rsidRDefault="00F753C5" w:rsidP="00F753C5">
      <w:pPr>
        <w:shd w:val="clear" w:color="auto" w:fill="FFFFFF" w:themeFill="background1"/>
        <w:spacing w:after="0" w:line="240" w:lineRule="auto"/>
        <w:rPr>
          <w:rFonts w:ascii="Times New Roman" w:hAnsi="Times New Roman" w:cs="Times New Roman"/>
          <w:lang w:val="en-US"/>
        </w:rPr>
      </w:pPr>
    </w:p>
    <w:p w14:paraId="04D0AF53" w14:textId="77777777" w:rsidR="00F753C5" w:rsidRDefault="00F753C5" w:rsidP="00F753C5">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2. Response rate</w:t>
      </w:r>
    </w:p>
    <w:p w14:paraId="54E2A64B" w14:textId="77777777" w:rsidR="00F753C5" w:rsidRDefault="00F753C5" w:rsidP="00F753C5">
      <w:pPr>
        <w:shd w:val="clear" w:color="auto" w:fill="FFFFFF" w:themeFill="background1"/>
        <w:spacing w:after="0" w:line="240" w:lineRule="auto"/>
        <w:rPr>
          <w:rFonts w:ascii="Times New Roman" w:hAnsi="Times New Roman" w:cs="Times New Roman"/>
          <w:i/>
          <w:lang w:val="en-US"/>
        </w:rPr>
      </w:pPr>
    </w:p>
    <w:p w14:paraId="16126C5B" w14:textId="77777777" w:rsidR="00F753C5" w:rsidRDefault="00F753C5" w:rsidP="00F753C5">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Three of the four Principal Range States identified in the Action Plan responded to the questionnaire (75%). </w:t>
      </w:r>
    </w:p>
    <w:p w14:paraId="5BD3A21E" w14:textId="77777777" w:rsidR="00F753C5" w:rsidRDefault="00F753C5" w:rsidP="00F753C5">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2439"/>
        <w:gridCol w:w="1492"/>
        <w:gridCol w:w="3380"/>
        <w:gridCol w:w="1749"/>
      </w:tblGrid>
      <w:tr w:rsidR="00F753C5" w14:paraId="750B9660" w14:textId="77777777" w:rsidTr="00E223D1">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F488A" w14:textId="77777777" w:rsidR="00F753C5" w:rsidRPr="00915C33" w:rsidRDefault="00F753C5" w:rsidP="00E223D1">
            <w:pPr>
              <w:jc w:val="both"/>
              <w:rPr>
                <w:rFonts w:ascii="Times New Roman" w:hAnsi="Times New Roman" w:cs="Times New Roman"/>
                <w:b w:val="0"/>
                <w:i/>
              </w:rPr>
            </w:pPr>
            <w:r>
              <w:rPr>
                <w:rFonts w:ascii="Times New Roman" w:hAnsi="Times New Roman" w:cs="Times New Roman"/>
                <w:b w:val="0"/>
                <w:i/>
              </w:rPr>
              <w:t>Response received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8EC8B3" w14:textId="77777777" w:rsidR="00F753C5" w:rsidRPr="003F50F7" w:rsidRDefault="00F753C5"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3F50F7">
              <w:rPr>
                <w:rFonts w:ascii="Times New Roman" w:hAnsi="Times New Roman" w:cs="Times New Roman"/>
                <w:b w:val="0"/>
                <w:i/>
              </w:rPr>
              <w:t>AEWA CP</w:t>
            </w:r>
          </w:p>
        </w:tc>
        <w:tc>
          <w:tcPr>
            <w:tcW w:w="3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64A73" w14:textId="77777777" w:rsidR="00F753C5" w:rsidRPr="005171F6" w:rsidRDefault="00F753C5"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5171F6">
              <w:rPr>
                <w:rFonts w:ascii="Times New Roman" w:hAnsi="Times New Roman" w:cs="Times New Roman"/>
                <w:b w:val="0"/>
                <w:i/>
              </w:rPr>
              <w:t>No response</w:t>
            </w:r>
            <w:r>
              <w:rPr>
                <w:rFonts w:ascii="Times New Roman" w:hAnsi="Times New Roman" w:cs="Times New Roman"/>
                <w:b w:val="0"/>
                <w:i/>
              </w:rPr>
              <w:t xml:space="preserve"> received by the deadline</w:t>
            </w:r>
            <w:r w:rsidRPr="005171F6">
              <w:rPr>
                <w:rFonts w:ascii="Times New Roman" w:hAnsi="Times New Roman" w:cs="Times New Roman"/>
                <w:b w:val="0"/>
                <w:i/>
              </w:rPr>
              <w:t xml:space="preserve"> </w:t>
            </w:r>
          </w:p>
        </w:tc>
        <w:tc>
          <w:tcPr>
            <w:tcW w:w="1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530C4D" w14:textId="77777777" w:rsidR="00F753C5" w:rsidRPr="003F50F7" w:rsidRDefault="00F753C5"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3F50F7">
              <w:rPr>
                <w:rFonts w:ascii="Times New Roman" w:hAnsi="Times New Roman" w:cs="Times New Roman"/>
                <w:b w:val="0"/>
                <w:i/>
              </w:rPr>
              <w:t>AEWA CP</w:t>
            </w:r>
          </w:p>
        </w:tc>
      </w:tr>
      <w:tr w:rsidR="00F753C5" w:rsidRPr="00915C33" w14:paraId="27DF1183" w14:textId="77777777" w:rsidTr="00E223D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94C7C0" w14:textId="77777777" w:rsidR="00F753C5" w:rsidRPr="002E1450" w:rsidRDefault="00F753C5" w:rsidP="00E223D1">
            <w:pPr>
              <w:jc w:val="both"/>
              <w:rPr>
                <w:rFonts w:ascii="Times New Roman" w:hAnsi="Times New Roman" w:cs="Times New Roman"/>
                <w:b w:val="0"/>
              </w:rPr>
            </w:pPr>
            <w:r>
              <w:rPr>
                <w:rFonts w:ascii="Times New Roman" w:hAnsi="Times New Roman" w:cs="Times New Roman"/>
                <w:b w:val="0"/>
              </w:rPr>
              <w:t>Iceland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BFF9B9" w14:textId="77777777" w:rsidR="00F753C5" w:rsidRPr="002E1450" w:rsidRDefault="00F753C5"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3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C1A68" w14:textId="77777777" w:rsidR="00F753C5" w:rsidRPr="002E1450" w:rsidRDefault="00F753C5"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Greenland</w:t>
            </w:r>
          </w:p>
        </w:tc>
        <w:tc>
          <w:tcPr>
            <w:tcW w:w="1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EDC658" w14:textId="77777777" w:rsidR="00F753C5" w:rsidRPr="002E1450" w:rsidRDefault="00F753C5"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r>
      <w:tr w:rsidR="00F753C5" w:rsidRPr="00915C33" w14:paraId="037BE86D" w14:textId="77777777" w:rsidTr="00E223D1">
        <w:trPr>
          <w:trHeight w:val="259"/>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F8583" w14:textId="77777777" w:rsidR="00F753C5" w:rsidRPr="002E1450" w:rsidRDefault="00F753C5" w:rsidP="00E223D1">
            <w:pPr>
              <w:jc w:val="both"/>
              <w:rPr>
                <w:rFonts w:ascii="Times New Roman" w:hAnsi="Times New Roman" w:cs="Times New Roman"/>
                <w:b w:val="0"/>
              </w:rPr>
            </w:pPr>
            <w:r>
              <w:rPr>
                <w:rFonts w:ascii="Times New Roman" w:hAnsi="Times New Roman" w:cs="Times New Roman"/>
                <w:b w:val="0"/>
              </w:rPr>
              <w:t>Ireland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1D1E5" w14:textId="77777777" w:rsidR="00F753C5" w:rsidRPr="002E1450" w:rsidRDefault="00F753C5"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3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FE4032" w14:textId="77777777" w:rsidR="00F753C5" w:rsidRPr="002E1450" w:rsidRDefault="00F753C5"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F17756" w14:textId="77777777" w:rsidR="00F753C5" w:rsidRPr="002E1450" w:rsidRDefault="00F753C5"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753C5" w:rsidRPr="00915C33" w14:paraId="79196CFF" w14:textId="77777777" w:rsidTr="00E223D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904A54" w14:textId="77777777" w:rsidR="00F753C5" w:rsidRPr="002E1450" w:rsidRDefault="00F753C5" w:rsidP="00E223D1">
            <w:pPr>
              <w:jc w:val="both"/>
              <w:rPr>
                <w:rFonts w:ascii="Times New Roman" w:hAnsi="Times New Roman" w:cs="Times New Roman"/>
                <w:b w:val="0"/>
              </w:rPr>
            </w:pPr>
            <w:r>
              <w:rPr>
                <w:rFonts w:ascii="Times New Roman" w:hAnsi="Times New Roman" w:cs="Times New Roman"/>
                <w:b w:val="0"/>
              </w:rPr>
              <w:t>UK</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06337" w14:textId="77777777" w:rsidR="00F753C5" w:rsidRPr="002E1450" w:rsidRDefault="00F753C5"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c>
          <w:tcPr>
            <w:tcW w:w="3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6B01A3" w14:textId="77777777" w:rsidR="00F753C5" w:rsidRPr="002E1450" w:rsidRDefault="00F753C5"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A76B8" w14:textId="77777777" w:rsidR="00F753C5" w:rsidRPr="002E1450" w:rsidRDefault="00F753C5"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5F777217" w14:textId="77777777" w:rsidR="00F753C5" w:rsidRPr="00230425" w:rsidRDefault="00F753C5" w:rsidP="00F753C5">
      <w:pPr>
        <w:shd w:val="clear" w:color="auto" w:fill="FFFFFF" w:themeFill="background1"/>
        <w:spacing w:after="0" w:line="240" w:lineRule="auto"/>
        <w:rPr>
          <w:rFonts w:ascii="Times New Roman" w:hAnsi="Times New Roman" w:cs="Times New Roman"/>
          <w:i/>
          <w:lang w:val="en-US"/>
        </w:rPr>
      </w:pPr>
    </w:p>
    <w:p w14:paraId="0460B526" w14:textId="77777777" w:rsidR="00F753C5" w:rsidRDefault="00F753C5" w:rsidP="00F753C5">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3. Species trend and estimate</w:t>
      </w:r>
    </w:p>
    <w:p w14:paraId="0D122FA6" w14:textId="77777777" w:rsidR="00F753C5" w:rsidRDefault="00F753C5" w:rsidP="00F753C5">
      <w:pPr>
        <w:spacing w:after="0" w:line="240" w:lineRule="auto"/>
        <w:rPr>
          <w:rFonts w:ascii="Times New Roman" w:hAnsi="Times New Roman" w:cs="Times New Roman"/>
          <w:i/>
          <w:lang w:val="en-US"/>
        </w:rPr>
      </w:pPr>
    </w:p>
    <w:p w14:paraId="0DBAB9AA" w14:textId="1C2A3F58" w:rsidR="00F753C5" w:rsidRDefault="00F753C5" w:rsidP="00F753C5">
      <w:pPr>
        <w:spacing w:after="0" w:line="240" w:lineRule="auto"/>
        <w:jc w:val="both"/>
        <w:rPr>
          <w:rFonts w:ascii="Times New Roman" w:hAnsi="Times New Roman" w:cs="Times New Roman"/>
          <w:lang w:val="en-US"/>
        </w:rPr>
      </w:pPr>
      <w:r w:rsidRPr="00B80DDF">
        <w:rPr>
          <w:rFonts w:ascii="Times New Roman" w:hAnsi="Times New Roman" w:cs="Times New Roman"/>
          <w:lang w:val="en-US"/>
        </w:rPr>
        <w:t>[</w:t>
      </w:r>
      <w:proofErr w:type="gramStart"/>
      <w:r>
        <w:rPr>
          <w:rFonts w:ascii="Times New Roman" w:hAnsi="Times New Roman" w:cs="Times New Roman"/>
          <w:lang w:val="en-US"/>
        </w:rPr>
        <w:t>data</w:t>
      </w:r>
      <w:proofErr w:type="gramEnd"/>
      <w:r>
        <w:rPr>
          <w:rFonts w:ascii="Times New Roman" w:hAnsi="Times New Roman" w:cs="Times New Roman"/>
          <w:lang w:val="en-US"/>
        </w:rPr>
        <w:t xml:space="preserve"> </w:t>
      </w:r>
      <w:r w:rsidR="006D44AF">
        <w:rPr>
          <w:rFonts w:ascii="Times New Roman" w:hAnsi="Times New Roman" w:cs="Times New Roman"/>
          <w:lang w:val="en-US"/>
        </w:rPr>
        <w:t>not</w:t>
      </w:r>
      <w:r>
        <w:rPr>
          <w:rFonts w:ascii="Times New Roman" w:hAnsi="Times New Roman" w:cs="Times New Roman"/>
          <w:lang w:val="en-US"/>
        </w:rPr>
        <w:t xml:space="preserve"> provided</w:t>
      </w:r>
      <w:r w:rsidRPr="00B80DDF">
        <w:rPr>
          <w:rFonts w:ascii="Times New Roman" w:hAnsi="Times New Roman" w:cs="Times New Roman"/>
          <w:lang w:val="en-US"/>
        </w:rPr>
        <w:t>]</w:t>
      </w:r>
    </w:p>
    <w:p w14:paraId="4F7177BD" w14:textId="77777777" w:rsidR="00F753C5" w:rsidRDefault="00F753C5" w:rsidP="00F753C5">
      <w:pPr>
        <w:spacing w:after="0" w:line="240" w:lineRule="auto"/>
        <w:jc w:val="both"/>
        <w:rPr>
          <w:rFonts w:ascii="Times New Roman" w:hAnsi="Times New Roman" w:cs="Times New Roman"/>
          <w:lang w:val="en-US"/>
        </w:rPr>
      </w:pPr>
    </w:p>
    <w:p w14:paraId="2ACA99D2" w14:textId="77777777" w:rsidR="00F753C5" w:rsidRDefault="00F753C5" w:rsidP="00F753C5">
      <w:pPr>
        <w:spacing w:after="0" w:line="240" w:lineRule="auto"/>
        <w:jc w:val="both"/>
        <w:rPr>
          <w:rFonts w:ascii="Times New Roman" w:hAnsi="Times New Roman" w:cs="Times New Roman"/>
          <w:lang w:val="en-US"/>
        </w:rPr>
      </w:pPr>
    </w:p>
    <w:p w14:paraId="397BDD9E" w14:textId="77777777" w:rsidR="00F753C5" w:rsidRDefault="00F753C5" w:rsidP="00F753C5">
      <w:pPr>
        <w:spacing w:after="0" w:line="240" w:lineRule="auto"/>
        <w:jc w:val="both"/>
        <w:rPr>
          <w:rFonts w:ascii="Times New Roman" w:hAnsi="Times New Roman" w:cs="Times New Roman"/>
          <w:lang w:val="en-US"/>
        </w:rPr>
      </w:pPr>
    </w:p>
    <w:p w14:paraId="14623FB9" w14:textId="77777777" w:rsidR="00F753C5" w:rsidRDefault="00F753C5" w:rsidP="00F753C5">
      <w:pPr>
        <w:spacing w:after="0" w:line="240" w:lineRule="auto"/>
        <w:rPr>
          <w:rFonts w:ascii="Times New Roman" w:hAnsi="Times New Roman" w:cs="Times New Roman"/>
          <w:i/>
          <w:lang w:val="en-US"/>
        </w:rPr>
      </w:pPr>
    </w:p>
    <w:p w14:paraId="18335322" w14:textId="77777777" w:rsidR="00F753C5" w:rsidRDefault="00F753C5" w:rsidP="00F753C5">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4. National implementation structures</w:t>
      </w:r>
    </w:p>
    <w:p w14:paraId="0408F84D" w14:textId="77777777" w:rsidR="00F753C5" w:rsidRDefault="00F753C5" w:rsidP="00F753C5">
      <w:pPr>
        <w:spacing w:after="0" w:line="240" w:lineRule="auto"/>
        <w:rPr>
          <w:rFonts w:ascii="Times New Roman" w:hAnsi="Times New Roman" w:cs="Times New Roman"/>
          <w:i/>
          <w:lang w:val="en-US"/>
        </w:rPr>
      </w:pPr>
    </w:p>
    <w:p w14:paraId="672A573F" w14:textId="77777777" w:rsidR="00F753C5" w:rsidRDefault="00F753C5" w:rsidP="00F753C5">
      <w:pPr>
        <w:spacing w:after="0" w:line="240" w:lineRule="auto"/>
        <w:jc w:val="both"/>
        <w:rPr>
          <w:rFonts w:ascii="Times New Roman" w:hAnsi="Times New Roman" w:cs="Times New Roman"/>
          <w:lang w:val="en-US"/>
        </w:rPr>
      </w:pPr>
      <w:r>
        <w:rPr>
          <w:rFonts w:ascii="Times New Roman" w:hAnsi="Times New Roman" w:cs="Times New Roman"/>
          <w:lang w:val="en-US"/>
        </w:rPr>
        <w:t>None of the range states reported having adopted National Action Plans for the species. Only Ireland reported having a National Working Group for the species.</w:t>
      </w:r>
    </w:p>
    <w:p w14:paraId="5E61EB58" w14:textId="77777777" w:rsidR="00F753C5" w:rsidRDefault="00F753C5" w:rsidP="00F753C5">
      <w:pPr>
        <w:spacing w:after="0" w:line="240" w:lineRule="auto"/>
        <w:rPr>
          <w:rFonts w:ascii="Arial" w:hAnsi="Arial" w:cs="Arial"/>
          <w:i/>
          <w:sz w:val="20"/>
          <w:szCs w:val="20"/>
          <w:lang w:val="en-US"/>
        </w:rPr>
      </w:pPr>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467"/>
      </w:tblGrid>
      <w:tr w:rsidR="00F753C5" w14:paraId="31398771" w14:textId="77777777" w:rsidTr="00E223D1">
        <w:trPr>
          <w:trHeight w:val="3503"/>
        </w:trPr>
        <w:tc>
          <w:tcPr>
            <w:tcW w:w="4709" w:type="dxa"/>
            <w:hideMark/>
          </w:tcPr>
          <w:p w14:paraId="6D8E788A" w14:textId="77777777" w:rsidR="00F753C5" w:rsidRPr="009459F3" w:rsidRDefault="00F753C5" w:rsidP="00E223D1">
            <w:pPr>
              <w:rPr>
                <w:rFonts w:ascii="Arial" w:hAnsi="Arial" w:cs="Arial"/>
                <w:sz w:val="20"/>
                <w:szCs w:val="20"/>
              </w:rPr>
            </w:pPr>
            <w:r>
              <w:rPr>
                <w:noProof/>
              </w:rPr>
              <w:lastRenderedPageBreak/>
              <w:drawing>
                <wp:inline distT="0" distB="0" distL="0" distR="0" wp14:anchorId="64DC23CF" wp14:editId="4F9AE067">
                  <wp:extent cx="2809875" cy="2114550"/>
                  <wp:effectExtent l="0" t="0" r="9525" b="0"/>
                  <wp:docPr id="272" name="Chart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467" w:type="dxa"/>
            <w:hideMark/>
          </w:tcPr>
          <w:p w14:paraId="0DB343B7" w14:textId="77777777" w:rsidR="00F753C5" w:rsidRDefault="00F753C5" w:rsidP="00E223D1">
            <w:pPr>
              <w:rPr>
                <w:rFonts w:ascii="Arial" w:hAnsi="Arial" w:cs="Arial"/>
                <w:i/>
                <w:sz w:val="20"/>
                <w:szCs w:val="20"/>
              </w:rPr>
            </w:pPr>
            <w:r>
              <w:rPr>
                <w:noProof/>
              </w:rPr>
              <w:drawing>
                <wp:inline distT="0" distB="0" distL="0" distR="0" wp14:anchorId="55F9B36D" wp14:editId="15B8AF60">
                  <wp:extent cx="2609850" cy="2114550"/>
                  <wp:effectExtent l="0" t="0" r="0" b="0"/>
                  <wp:docPr id="273" name="Chart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070DCA3A" w14:textId="77777777" w:rsidR="00F753C5" w:rsidRDefault="00F753C5" w:rsidP="00F753C5">
      <w:pPr>
        <w:spacing w:after="0" w:line="240" w:lineRule="auto"/>
        <w:rPr>
          <w:rFonts w:ascii="Arial" w:hAnsi="Arial" w:cs="Arial"/>
          <w:i/>
          <w:sz w:val="20"/>
          <w:szCs w:val="20"/>
        </w:rPr>
      </w:pPr>
    </w:p>
    <w:p w14:paraId="3713D42F" w14:textId="77777777" w:rsidR="00F753C5" w:rsidRDefault="00F753C5" w:rsidP="00F753C5">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5. Implementation of Action Plan activities</w:t>
      </w:r>
    </w:p>
    <w:p w14:paraId="0EBFE2FF" w14:textId="77777777" w:rsidR="00F753C5" w:rsidRDefault="00F753C5" w:rsidP="00F753C5">
      <w:pPr>
        <w:spacing w:after="0" w:line="240" w:lineRule="auto"/>
        <w:rPr>
          <w:rFonts w:ascii="Times New Roman" w:hAnsi="Times New Roman" w:cs="Times New Roman"/>
          <w:i/>
          <w:lang w:val="en-US"/>
        </w:rPr>
      </w:pPr>
    </w:p>
    <w:p w14:paraId="727414E5" w14:textId="77777777" w:rsidR="00F753C5" w:rsidRDefault="00F753C5" w:rsidP="00F753C5">
      <w:pPr>
        <w:spacing w:after="0" w:line="240" w:lineRule="auto"/>
        <w:rPr>
          <w:rFonts w:ascii="Times New Roman" w:hAnsi="Times New Roman" w:cs="Times New Roman"/>
          <w:i/>
          <w:lang w:val="en-US"/>
        </w:rPr>
      </w:pPr>
      <w:r>
        <w:rPr>
          <w:rFonts w:ascii="Times New Roman" w:hAnsi="Times New Roman" w:cs="Times New Roman"/>
          <w:i/>
          <w:lang w:val="en-US"/>
        </w:rPr>
        <w:t>5.1. Result 1 – Understanding of current drivers of population decline increased</w:t>
      </w:r>
    </w:p>
    <w:p w14:paraId="6A52813C" w14:textId="77777777" w:rsidR="00F753C5" w:rsidRDefault="00F753C5" w:rsidP="00F753C5">
      <w:pPr>
        <w:spacing w:after="0" w:line="240" w:lineRule="auto"/>
        <w:rPr>
          <w:rFonts w:ascii="Times New Roman" w:hAnsi="Times New Roman" w:cs="Times New Roman"/>
          <w:i/>
          <w:lang w:val="en-US"/>
        </w:rPr>
      </w:pPr>
    </w:p>
    <w:p w14:paraId="7A34D84C" w14:textId="77777777" w:rsidR="00F753C5" w:rsidRPr="00D332DE" w:rsidRDefault="00F753C5" w:rsidP="00F753C5">
      <w:pPr>
        <w:spacing w:after="0" w:line="240" w:lineRule="auto"/>
        <w:jc w:val="both"/>
        <w:rPr>
          <w:rFonts w:ascii="Times New Roman" w:hAnsi="Times New Roman" w:cs="Times New Roman"/>
          <w:lang w:val="en-US"/>
        </w:rPr>
      </w:pPr>
      <w:r w:rsidRPr="007F483C">
        <w:rPr>
          <w:rFonts w:ascii="Times New Roman" w:hAnsi="Times New Roman" w:cs="Times New Roman"/>
          <w:b/>
          <w:lang w:val="en-US"/>
        </w:rPr>
        <w:t>Actions 1.1</w:t>
      </w:r>
      <w:r>
        <w:rPr>
          <w:rFonts w:ascii="Times New Roman" w:hAnsi="Times New Roman" w:cs="Times New Roman"/>
          <w:lang w:val="en-US"/>
        </w:rPr>
        <w:t xml:space="preserve"> regarding the investigation and assessment of factors impacting on productivity as well as (0%) </w:t>
      </w:r>
      <w:r w:rsidRPr="007F483C">
        <w:rPr>
          <w:rFonts w:ascii="Times New Roman" w:hAnsi="Times New Roman" w:cs="Times New Roman"/>
          <w:b/>
          <w:lang w:val="en-US"/>
        </w:rPr>
        <w:t>1.2</w:t>
      </w:r>
      <w:r>
        <w:rPr>
          <w:rFonts w:ascii="Times New Roman" w:hAnsi="Times New Roman" w:cs="Times New Roman"/>
          <w:lang w:val="en-US"/>
        </w:rPr>
        <w:t xml:space="preserve"> regarding the continued periodical monitoring of the distribution and relative abundance of goose species in west Greenland (0%), were ranked as critical and “other” respectively. Although Greenland was marked as the leading range state, implementation was to follow in cooperation with the range states. Iceland, Ireland and the UK all reported partial implementation. </w:t>
      </w:r>
    </w:p>
    <w:p w14:paraId="585AE554" w14:textId="77777777" w:rsidR="00F753C5" w:rsidRDefault="00F753C5" w:rsidP="00F753C5">
      <w:pPr>
        <w:spacing w:after="0" w:line="240" w:lineRule="auto"/>
        <w:rPr>
          <w:rFonts w:ascii="Times New Roman" w:hAnsi="Times New Roman" w:cs="Times New Roman"/>
          <w:i/>
          <w:lang w:val="en-US"/>
        </w:rPr>
      </w:pP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565"/>
      </w:tblGrid>
      <w:tr w:rsidR="00F753C5" w14:paraId="7786A431" w14:textId="77777777" w:rsidTr="00E223D1">
        <w:trPr>
          <w:trHeight w:val="3553"/>
        </w:trPr>
        <w:tc>
          <w:tcPr>
            <w:tcW w:w="4829" w:type="dxa"/>
          </w:tcPr>
          <w:p w14:paraId="321C9BF6" w14:textId="77777777" w:rsidR="00F753C5" w:rsidRDefault="00F753C5" w:rsidP="00E223D1">
            <w:pPr>
              <w:rPr>
                <w:rFonts w:ascii="Times New Roman" w:hAnsi="Times New Roman" w:cs="Times New Roman"/>
              </w:rPr>
            </w:pPr>
            <w:r>
              <w:rPr>
                <w:noProof/>
              </w:rPr>
              <w:drawing>
                <wp:inline distT="0" distB="0" distL="0" distR="0" wp14:anchorId="325BE78C" wp14:editId="2A2249E0">
                  <wp:extent cx="2886075" cy="2133600"/>
                  <wp:effectExtent l="0" t="0" r="9525" b="0"/>
                  <wp:docPr id="274" name="Chart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c>
          <w:tcPr>
            <w:tcW w:w="4565" w:type="dxa"/>
          </w:tcPr>
          <w:p w14:paraId="0E97FB0C" w14:textId="77777777" w:rsidR="00F753C5" w:rsidRDefault="00F753C5" w:rsidP="00E223D1">
            <w:pPr>
              <w:rPr>
                <w:rFonts w:ascii="Times New Roman" w:hAnsi="Times New Roman" w:cs="Times New Roman"/>
              </w:rPr>
            </w:pPr>
            <w:r>
              <w:rPr>
                <w:noProof/>
              </w:rPr>
              <w:drawing>
                <wp:inline distT="0" distB="0" distL="0" distR="0" wp14:anchorId="38BF8626" wp14:editId="6ADD10A5">
                  <wp:extent cx="2733675" cy="2124075"/>
                  <wp:effectExtent l="0" t="0" r="9525" b="9525"/>
                  <wp:docPr id="275" name="Chart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bl>
    <w:p w14:paraId="0355EBC8" w14:textId="77777777" w:rsidR="00F753C5" w:rsidRPr="00054315" w:rsidRDefault="00F753C5" w:rsidP="00F753C5">
      <w:pPr>
        <w:spacing w:after="0" w:line="240" w:lineRule="auto"/>
        <w:rPr>
          <w:rFonts w:ascii="Times New Roman" w:hAnsi="Times New Roman" w:cs="Times New Roman"/>
          <w:b/>
          <w:lang w:val="en-US"/>
        </w:rPr>
      </w:pPr>
      <w:r w:rsidRPr="00054315">
        <w:rPr>
          <w:rFonts w:ascii="Times New Roman" w:hAnsi="Times New Roman" w:cs="Times New Roman"/>
          <w:b/>
          <w:lang w:val="en-US"/>
        </w:rPr>
        <w:t xml:space="preserve">Average implementation rate: </w:t>
      </w:r>
      <w:r>
        <w:rPr>
          <w:rFonts w:ascii="Times New Roman" w:hAnsi="Times New Roman" w:cs="Times New Roman"/>
          <w:b/>
          <w:lang w:val="en-US"/>
        </w:rPr>
        <w:t>0%</w:t>
      </w:r>
    </w:p>
    <w:p w14:paraId="1243146D" w14:textId="77777777" w:rsidR="00F753C5" w:rsidRDefault="00F753C5" w:rsidP="00F753C5">
      <w:pPr>
        <w:spacing w:after="0" w:line="240" w:lineRule="auto"/>
        <w:rPr>
          <w:rFonts w:ascii="Times New Roman" w:hAnsi="Times New Roman" w:cs="Times New Roman"/>
          <w:lang w:val="en-US"/>
        </w:rPr>
      </w:pPr>
    </w:p>
    <w:p w14:paraId="0129A4AE" w14:textId="77777777" w:rsidR="00F753C5" w:rsidRPr="00054315" w:rsidRDefault="00F753C5" w:rsidP="00F753C5">
      <w:pPr>
        <w:spacing w:after="0" w:line="240" w:lineRule="auto"/>
        <w:rPr>
          <w:rFonts w:ascii="Times New Roman" w:hAnsi="Times New Roman" w:cs="Times New Roman"/>
          <w:lang w:val="en-US"/>
        </w:rPr>
      </w:pPr>
    </w:p>
    <w:p w14:paraId="327358FD" w14:textId="77777777" w:rsidR="00F753C5" w:rsidRDefault="00F753C5" w:rsidP="00F753C5">
      <w:pPr>
        <w:spacing w:after="0" w:line="240" w:lineRule="auto"/>
        <w:rPr>
          <w:rFonts w:ascii="Times New Roman" w:hAnsi="Times New Roman" w:cs="Times New Roman"/>
          <w:i/>
          <w:lang w:val="en-US"/>
        </w:rPr>
      </w:pPr>
      <w:r>
        <w:rPr>
          <w:rFonts w:ascii="Times New Roman" w:hAnsi="Times New Roman" w:cs="Times New Roman"/>
          <w:i/>
          <w:lang w:val="en-US"/>
        </w:rPr>
        <w:t>5.2. Result 2 – Annual productivity maximized</w:t>
      </w:r>
    </w:p>
    <w:p w14:paraId="0E29AF04" w14:textId="77777777" w:rsidR="00F753C5" w:rsidRDefault="00F753C5" w:rsidP="00F753C5">
      <w:pPr>
        <w:spacing w:after="0" w:line="240" w:lineRule="auto"/>
        <w:rPr>
          <w:rFonts w:ascii="Times New Roman" w:hAnsi="Times New Roman" w:cs="Times New Roman"/>
          <w:i/>
          <w:lang w:val="en-US"/>
        </w:rPr>
      </w:pPr>
    </w:p>
    <w:p w14:paraId="702BDC68" w14:textId="77777777" w:rsidR="00F753C5" w:rsidRDefault="00F753C5" w:rsidP="00F753C5">
      <w:pPr>
        <w:spacing w:after="0" w:line="240" w:lineRule="auto"/>
        <w:jc w:val="both"/>
        <w:rPr>
          <w:rFonts w:ascii="Times New Roman" w:hAnsi="Times New Roman" w:cs="Times New Roman"/>
          <w:lang w:val="en-US"/>
        </w:rPr>
      </w:pPr>
      <w:r w:rsidRPr="007F483C">
        <w:rPr>
          <w:rFonts w:ascii="Times New Roman" w:hAnsi="Times New Roman" w:cs="Times New Roman"/>
          <w:b/>
          <w:lang w:val="en-US"/>
        </w:rPr>
        <w:t>Action 2.1</w:t>
      </w:r>
      <w:r>
        <w:rPr>
          <w:rFonts w:ascii="Times New Roman" w:hAnsi="Times New Roman" w:cs="Times New Roman"/>
          <w:lang w:val="en-US"/>
        </w:rPr>
        <w:t xml:space="preserve"> regarding the attempt to limit and avoid disturbance in the prelude to migration at spring staging areas so as to optimize the condition of potentially breeding geese was marked as a critical priority and applied to all range states. Only the UK reported partial implementation of the action. (0%)</w:t>
      </w:r>
    </w:p>
    <w:p w14:paraId="5DB36536" w14:textId="77777777" w:rsidR="00F753C5" w:rsidRDefault="00F753C5" w:rsidP="00F753C5">
      <w:pPr>
        <w:spacing w:after="0" w:line="240" w:lineRule="auto"/>
        <w:jc w:val="both"/>
        <w:rPr>
          <w:rFonts w:ascii="Times New Roman" w:hAnsi="Times New Roman" w:cs="Times New Roman"/>
          <w:lang w:val="en-US"/>
        </w:rPr>
      </w:pPr>
    </w:p>
    <w:p w14:paraId="463EA3F4" w14:textId="77777777" w:rsidR="00F753C5" w:rsidRDefault="00F753C5" w:rsidP="00F753C5">
      <w:pPr>
        <w:spacing w:after="0" w:line="240" w:lineRule="auto"/>
        <w:jc w:val="both"/>
        <w:rPr>
          <w:rFonts w:ascii="Times New Roman" w:hAnsi="Times New Roman" w:cs="Times New Roman"/>
          <w:lang w:val="en-US"/>
        </w:rPr>
      </w:pPr>
      <w:r w:rsidRPr="007F483C">
        <w:rPr>
          <w:rFonts w:ascii="Times New Roman" w:hAnsi="Times New Roman" w:cs="Times New Roman"/>
          <w:b/>
          <w:lang w:val="en-US"/>
        </w:rPr>
        <w:t>Action 2.2</w:t>
      </w:r>
      <w:r>
        <w:rPr>
          <w:rFonts w:ascii="Times New Roman" w:hAnsi="Times New Roman" w:cs="Times New Roman"/>
          <w:lang w:val="en-US"/>
        </w:rPr>
        <w:t xml:space="preserve"> on the identification and protection of critical sites used in the staging and pre-breeding period was also ranked as critical and applied to Iceland and Greenland, of which Iceland reported implementation of the activity. (50%)</w:t>
      </w:r>
    </w:p>
    <w:p w14:paraId="6C24B196" w14:textId="77777777" w:rsidR="00F753C5" w:rsidRDefault="00F753C5" w:rsidP="00F753C5">
      <w:pPr>
        <w:spacing w:after="0" w:line="240" w:lineRule="auto"/>
        <w:jc w:val="both"/>
        <w:rPr>
          <w:rFonts w:ascii="Times New Roman" w:hAnsi="Times New Roman" w:cs="Times New Roman"/>
          <w:lang w:val="en-US"/>
        </w:rPr>
      </w:pPr>
    </w:p>
    <w:p w14:paraId="56BDC18D" w14:textId="77777777" w:rsidR="00F753C5" w:rsidRDefault="00F753C5" w:rsidP="00F753C5">
      <w:pPr>
        <w:spacing w:after="0" w:line="240" w:lineRule="auto"/>
        <w:jc w:val="both"/>
        <w:rPr>
          <w:rFonts w:ascii="Times New Roman" w:hAnsi="Times New Roman" w:cs="Times New Roman"/>
          <w:lang w:val="en-US"/>
        </w:rPr>
      </w:pPr>
      <w:r w:rsidRPr="007F483C">
        <w:rPr>
          <w:rFonts w:ascii="Times New Roman" w:hAnsi="Times New Roman" w:cs="Times New Roman"/>
          <w:b/>
          <w:lang w:val="en-US"/>
        </w:rPr>
        <w:t>Action 2.3</w:t>
      </w:r>
      <w:r>
        <w:rPr>
          <w:rFonts w:ascii="Times New Roman" w:hAnsi="Times New Roman" w:cs="Times New Roman"/>
          <w:lang w:val="en-US"/>
        </w:rPr>
        <w:t xml:space="preserve"> regarding the management of sites used in the pre-breeding period to optimize the quality and quantity of food for potentially breeding geese, was also ranked as critical and applied again to Iceland and Greenland. No range state reported having implemented the action. (0%)</w:t>
      </w:r>
    </w:p>
    <w:p w14:paraId="48B71404" w14:textId="77777777" w:rsidR="00F753C5" w:rsidRDefault="00F753C5" w:rsidP="00F753C5">
      <w:pPr>
        <w:spacing w:after="0" w:line="240" w:lineRule="auto"/>
        <w:jc w:val="both"/>
        <w:rPr>
          <w:rFonts w:ascii="Times New Roman" w:hAnsi="Times New Roman" w:cs="Times New Roman"/>
          <w:lang w:val="en-US"/>
        </w:rPr>
      </w:pPr>
    </w:p>
    <w:p w14:paraId="3287B678" w14:textId="77777777" w:rsidR="00F753C5" w:rsidRPr="00054315" w:rsidRDefault="00F753C5" w:rsidP="00F753C5">
      <w:pPr>
        <w:spacing w:after="0" w:line="240" w:lineRule="auto"/>
        <w:jc w:val="both"/>
        <w:rPr>
          <w:rFonts w:ascii="Times New Roman" w:hAnsi="Times New Roman" w:cs="Times New Roman"/>
          <w:b/>
          <w:lang w:val="en-US"/>
        </w:rPr>
      </w:pPr>
      <w:r w:rsidRPr="00054315">
        <w:rPr>
          <w:rFonts w:ascii="Times New Roman" w:hAnsi="Times New Roman" w:cs="Times New Roman"/>
          <w:b/>
          <w:lang w:val="en-US"/>
        </w:rPr>
        <w:lastRenderedPageBreak/>
        <w:t xml:space="preserve">Average implementation rate: </w:t>
      </w:r>
      <w:r>
        <w:rPr>
          <w:rFonts w:ascii="Times New Roman" w:hAnsi="Times New Roman" w:cs="Times New Roman"/>
          <w:b/>
          <w:lang w:val="en-US"/>
        </w:rPr>
        <w:t>17%</w:t>
      </w:r>
    </w:p>
    <w:p w14:paraId="1B6FEB58" w14:textId="77777777" w:rsidR="00F753C5" w:rsidRDefault="00F753C5" w:rsidP="00F753C5">
      <w:pPr>
        <w:spacing w:after="0" w:line="240" w:lineRule="auto"/>
        <w:jc w:val="both"/>
        <w:rPr>
          <w:rFonts w:ascii="Times New Roman" w:hAnsi="Times New Roman" w:cs="Times New Roman"/>
          <w:lang w:val="en-US"/>
        </w:rPr>
      </w:pPr>
    </w:p>
    <w:p w14:paraId="2FA448F7" w14:textId="77777777" w:rsidR="00F753C5" w:rsidRDefault="00F753C5" w:rsidP="00F753C5">
      <w:pPr>
        <w:spacing w:after="0" w:line="240" w:lineRule="auto"/>
        <w:rPr>
          <w:rFonts w:ascii="Times New Roman" w:hAnsi="Times New Roman" w:cs="Times New Roman"/>
          <w:i/>
          <w:lang w:val="en-US"/>
        </w:rPr>
      </w:pPr>
      <w:r>
        <w:rPr>
          <w:rFonts w:ascii="Times New Roman" w:hAnsi="Times New Roman" w:cs="Times New Roman"/>
          <w:i/>
          <w:lang w:val="en-US"/>
        </w:rPr>
        <w:t>5.3. Result 3 – Mortality minimized</w:t>
      </w:r>
    </w:p>
    <w:p w14:paraId="4C8FF5D6" w14:textId="77777777" w:rsidR="00F753C5" w:rsidRPr="007F483C" w:rsidRDefault="00F753C5" w:rsidP="00F753C5">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102"/>
        <w:gridCol w:w="1361"/>
        <w:gridCol w:w="1597"/>
      </w:tblGrid>
      <w:tr w:rsidR="00F753C5" w:rsidRPr="007F483C" w14:paraId="4F75ED67"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D6DEDE" w14:textId="77777777" w:rsidR="00F753C5" w:rsidRDefault="00F753C5" w:rsidP="00E223D1">
            <w:pPr>
              <w:jc w:val="both"/>
              <w:rPr>
                <w:rFonts w:ascii="Times New Roman" w:hAnsi="Times New Roman" w:cs="Times New Roman"/>
                <w:i/>
              </w:rPr>
            </w:pPr>
            <w:r>
              <w:rPr>
                <w:rFonts w:ascii="Times New Roman" w:hAnsi="Times New Roman" w:cs="Times New Roman"/>
                <w:i/>
              </w:rPr>
              <w:t>Activity</w:t>
            </w:r>
          </w:p>
        </w:tc>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30D977" w14:textId="77777777" w:rsidR="00F753C5" w:rsidRDefault="00F753C5" w:rsidP="00E223D1">
            <w:pPr>
              <w:jc w:val="both"/>
              <w:rPr>
                <w:rFonts w:ascii="Times New Roman" w:hAnsi="Times New Roman" w:cs="Times New Roman"/>
                <w:i/>
              </w:rPr>
            </w:pPr>
            <w:r>
              <w:rPr>
                <w:rFonts w:ascii="Times New Roman" w:hAnsi="Times New Roman" w:cs="Times New Roman"/>
                <w:i/>
              </w:rPr>
              <w:t>Priority</w:t>
            </w:r>
          </w:p>
        </w:tc>
        <w:tc>
          <w:tcPr>
            <w:tcW w:w="15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4139CE0" w14:textId="77777777" w:rsidR="00F753C5" w:rsidRDefault="00F753C5" w:rsidP="00E223D1">
            <w:pPr>
              <w:jc w:val="both"/>
              <w:rPr>
                <w:rFonts w:ascii="Times New Roman" w:hAnsi="Times New Roman" w:cs="Times New Roman"/>
                <w:i/>
              </w:rPr>
            </w:pPr>
            <w:r>
              <w:rPr>
                <w:rFonts w:ascii="Times New Roman" w:hAnsi="Times New Roman" w:cs="Times New Roman"/>
                <w:i/>
              </w:rPr>
              <w:t>Implementation rate</w:t>
            </w:r>
          </w:p>
        </w:tc>
      </w:tr>
      <w:tr w:rsidR="00F753C5" w:rsidRPr="00BA6B6C" w14:paraId="3AE1D3A6" w14:textId="77777777" w:rsidTr="00E223D1">
        <w:trPr>
          <w:trHeight w:val="495"/>
        </w:trPr>
        <w:tc>
          <w:tcPr>
            <w:tcW w:w="6369" w:type="dxa"/>
            <w:tcBorders>
              <w:top w:val="single" w:sz="4" w:space="0" w:color="auto"/>
              <w:left w:val="single" w:sz="4" w:space="0" w:color="auto"/>
              <w:bottom w:val="single" w:sz="4" w:space="0" w:color="auto"/>
              <w:right w:val="single" w:sz="4" w:space="0" w:color="auto"/>
            </w:tcBorders>
          </w:tcPr>
          <w:p w14:paraId="7A2172D0" w14:textId="77777777" w:rsidR="00F753C5" w:rsidRDefault="00F753C5" w:rsidP="00E223D1">
            <w:pPr>
              <w:rPr>
                <w:rFonts w:ascii="Times New Roman" w:hAnsi="Times New Roman" w:cs="Times New Roman"/>
              </w:rPr>
            </w:pPr>
            <w:r>
              <w:rPr>
                <w:rFonts w:ascii="Times New Roman" w:hAnsi="Times New Roman" w:cs="Times New Roman"/>
              </w:rPr>
              <w:t>3.1. Introduce and/or maintain protection from hunting throughout the year whilst the population has its currently unfavourable status.</w:t>
            </w:r>
          </w:p>
        </w:tc>
        <w:tc>
          <w:tcPr>
            <w:tcW w:w="1384" w:type="dxa"/>
            <w:tcBorders>
              <w:top w:val="single" w:sz="4" w:space="0" w:color="auto"/>
              <w:left w:val="single" w:sz="4" w:space="0" w:color="auto"/>
              <w:bottom w:val="single" w:sz="4" w:space="0" w:color="auto"/>
              <w:right w:val="single" w:sz="4" w:space="0" w:color="auto"/>
            </w:tcBorders>
          </w:tcPr>
          <w:p w14:paraId="703E9311" w14:textId="77777777" w:rsidR="00F753C5" w:rsidRDefault="00F753C5" w:rsidP="00E223D1">
            <w:pPr>
              <w:jc w:val="center"/>
              <w:rPr>
                <w:rFonts w:ascii="Times New Roman" w:hAnsi="Times New Roman" w:cs="Times New Roman"/>
              </w:rPr>
            </w:pPr>
            <w:r>
              <w:rPr>
                <w:rFonts w:ascii="Times New Roman" w:hAnsi="Times New Roman" w:cs="Times New Roman"/>
              </w:rPr>
              <w:t>Critical</w:t>
            </w:r>
          </w:p>
        </w:tc>
        <w:tc>
          <w:tcPr>
            <w:tcW w:w="1597" w:type="dxa"/>
            <w:tcBorders>
              <w:top w:val="single" w:sz="4" w:space="0" w:color="auto"/>
              <w:left w:val="single" w:sz="4" w:space="0" w:color="auto"/>
              <w:bottom w:val="single" w:sz="4" w:space="0" w:color="auto"/>
              <w:right w:val="single" w:sz="4" w:space="0" w:color="auto"/>
            </w:tcBorders>
          </w:tcPr>
          <w:p w14:paraId="2B9CD69B" w14:textId="77777777" w:rsidR="00F753C5" w:rsidRDefault="00F753C5" w:rsidP="00E223D1">
            <w:pPr>
              <w:jc w:val="center"/>
              <w:rPr>
                <w:rFonts w:ascii="Times New Roman" w:hAnsi="Times New Roman" w:cs="Times New Roman"/>
              </w:rPr>
            </w:pPr>
            <w:r>
              <w:rPr>
                <w:rFonts w:ascii="Times New Roman" w:hAnsi="Times New Roman" w:cs="Times New Roman"/>
              </w:rPr>
              <w:t>25%</w:t>
            </w:r>
          </w:p>
        </w:tc>
      </w:tr>
      <w:tr w:rsidR="00F753C5" w:rsidRPr="00BA6B6C" w14:paraId="7A8EFD19"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04814AE5" w14:textId="77777777" w:rsidR="00F753C5" w:rsidRPr="00584452" w:rsidRDefault="00F753C5" w:rsidP="00E223D1">
            <w:pPr>
              <w:rPr>
                <w:rFonts w:ascii="Times New Roman" w:hAnsi="Times New Roman" w:cs="Times New Roman"/>
                <w:i/>
              </w:rPr>
            </w:pPr>
            <w:r>
              <w:rPr>
                <w:rFonts w:ascii="Times New Roman" w:hAnsi="Times New Roman" w:cs="Times New Roman"/>
              </w:rPr>
              <w:t>3.2. Work through relevant hunter’s organizations to promote knowledge of relevant hunting regulations.</w:t>
            </w:r>
          </w:p>
        </w:tc>
        <w:tc>
          <w:tcPr>
            <w:tcW w:w="1384" w:type="dxa"/>
            <w:tcBorders>
              <w:top w:val="single" w:sz="4" w:space="0" w:color="auto"/>
              <w:left w:val="single" w:sz="4" w:space="0" w:color="auto"/>
              <w:bottom w:val="single" w:sz="4" w:space="0" w:color="auto"/>
              <w:right w:val="single" w:sz="4" w:space="0" w:color="auto"/>
            </w:tcBorders>
          </w:tcPr>
          <w:p w14:paraId="6F22E085" w14:textId="77777777" w:rsidR="00F753C5" w:rsidRDefault="00F753C5" w:rsidP="00E223D1">
            <w:pPr>
              <w:jc w:val="center"/>
              <w:rPr>
                <w:rFonts w:ascii="Times New Roman" w:hAnsi="Times New Roman" w:cs="Times New Roman"/>
              </w:rPr>
            </w:pPr>
            <w:r>
              <w:rPr>
                <w:rFonts w:ascii="Times New Roman" w:hAnsi="Times New Roman" w:cs="Times New Roman"/>
              </w:rPr>
              <w:t>Critical</w:t>
            </w:r>
          </w:p>
        </w:tc>
        <w:tc>
          <w:tcPr>
            <w:tcW w:w="1597" w:type="dxa"/>
            <w:tcBorders>
              <w:top w:val="single" w:sz="4" w:space="0" w:color="auto"/>
              <w:left w:val="single" w:sz="4" w:space="0" w:color="auto"/>
              <w:bottom w:val="single" w:sz="4" w:space="0" w:color="auto"/>
              <w:right w:val="single" w:sz="4" w:space="0" w:color="auto"/>
            </w:tcBorders>
          </w:tcPr>
          <w:p w14:paraId="280C4A66" w14:textId="77777777" w:rsidR="00F753C5" w:rsidRDefault="00F753C5" w:rsidP="00E223D1">
            <w:pPr>
              <w:jc w:val="center"/>
              <w:rPr>
                <w:rFonts w:ascii="Times New Roman" w:hAnsi="Times New Roman" w:cs="Times New Roman"/>
              </w:rPr>
            </w:pPr>
            <w:r>
              <w:rPr>
                <w:rFonts w:ascii="Times New Roman" w:hAnsi="Times New Roman" w:cs="Times New Roman"/>
              </w:rPr>
              <w:t>50%</w:t>
            </w:r>
          </w:p>
        </w:tc>
      </w:tr>
      <w:tr w:rsidR="00F753C5" w:rsidRPr="00BA6B6C" w14:paraId="6C64C635" w14:textId="77777777" w:rsidTr="00E223D1">
        <w:trPr>
          <w:trHeight w:val="422"/>
        </w:trPr>
        <w:tc>
          <w:tcPr>
            <w:tcW w:w="6369" w:type="dxa"/>
            <w:tcBorders>
              <w:top w:val="single" w:sz="4" w:space="0" w:color="auto"/>
              <w:left w:val="single" w:sz="4" w:space="0" w:color="auto"/>
              <w:bottom w:val="single" w:sz="4" w:space="0" w:color="auto"/>
              <w:right w:val="single" w:sz="4" w:space="0" w:color="auto"/>
            </w:tcBorders>
          </w:tcPr>
          <w:p w14:paraId="5A90A450" w14:textId="77777777" w:rsidR="00F753C5" w:rsidRDefault="00F753C5" w:rsidP="00E223D1">
            <w:pPr>
              <w:rPr>
                <w:rFonts w:ascii="Times New Roman" w:hAnsi="Times New Roman" w:cs="Times New Roman"/>
              </w:rPr>
            </w:pPr>
            <w:r>
              <w:rPr>
                <w:rFonts w:ascii="Times New Roman" w:hAnsi="Times New Roman" w:cs="Times New Roman"/>
              </w:rPr>
              <w:t>3.3. Quantify the scale of illegal hunting by undertaking X-ray studies of captured birds as opportunities allow.</w:t>
            </w:r>
          </w:p>
        </w:tc>
        <w:tc>
          <w:tcPr>
            <w:tcW w:w="1384" w:type="dxa"/>
            <w:tcBorders>
              <w:top w:val="single" w:sz="4" w:space="0" w:color="auto"/>
              <w:left w:val="single" w:sz="4" w:space="0" w:color="auto"/>
              <w:bottom w:val="single" w:sz="4" w:space="0" w:color="auto"/>
              <w:right w:val="single" w:sz="4" w:space="0" w:color="auto"/>
            </w:tcBorders>
          </w:tcPr>
          <w:p w14:paraId="79FC7131" w14:textId="77777777" w:rsidR="00F753C5" w:rsidRDefault="00F753C5" w:rsidP="00E223D1">
            <w:pPr>
              <w:jc w:val="center"/>
              <w:rPr>
                <w:rFonts w:ascii="Times New Roman" w:hAnsi="Times New Roman" w:cs="Times New Roman"/>
              </w:rPr>
            </w:pPr>
            <w:r>
              <w:rPr>
                <w:rFonts w:ascii="Times New Roman" w:hAnsi="Times New Roman" w:cs="Times New Roman"/>
              </w:rPr>
              <w:t>Medium</w:t>
            </w:r>
          </w:p>
        </w:tc>
        <w:tc>
          <w:tcPr>
            <w:tcW w:w="1597" w:type="dxa"/>
            <w:tcBorders>
              <w:top w:val="single" w:sz="4" w:space="0" w:color="auto"/>
              <w:left w:val="single" w:sz="4" w:space="0" w:color="auto"/>
              <w:bottom w:val="single" w:sz="4" w:space="0" w:color="auto"/>
              <w:right w:val="single" w:sz="4" w:space="0" w:color="auto"/>
            </w:tcBorders>
          </w:tcPr>
          <w:p w14:paraId="648F66B9" w14:textId="77777777" w:rsidR="00F753C5" w:rsidRDefault="00F753C5" w:rsidP="00E223D1">
            <w:pPr>
              <w:jc w:val="center"/>
              <w:rPr>
                <w:rFonts w:ascii="Times New Roman" w:hAnsi="Times New Roman" w:cs="Times New Roman"/>
              </w:rPr>
            </w:pPr>
            <w:r>
              <w:rPr>
                <w:rFonts w:ascii="Times New Roman" w:hAnsi="Times New Roman" w:cs="Times New Roman"/>
              </w:rPr>
              <w:t>0%</w:t>
            </w:r>
          </w:p>
        </w:tc>
      </w:tr>
      <w:tr w:rsidR="00F753C5" w:rsidRPr="00BA6B6C" w14:paraId="16F8982C"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7114DAE2" w14:textId="77777777" w:rsidR="00F753C5" w:rsidRPr="00AD603D" w:rsidRDefault="00F753C5" w:rsidP="00E223D1">
            <w:pPr>
              <w:rPr>
                <w:rFonts w:ascii="Times New Roman" w:hAnsi="Times New Roman" w:cs="Times New Roman"/>
              </w:rPr>
            </w:pPr>
            <w:r>
              <w:rPr>
                <w:rFonts w:ascii="Times New Roman" w:hAnsi="Times New Roman" w:cs="Times New Roman"/>
              </w:rPr>
              <w:t>3.4. Enforce legislation on hunting e.g. especially action against illegal spring shooting.</w:t>
            </w:r>
          </w:p>
        </w:tc>
        <w:tc>
          <w:tcPr>
            <w:tcW w:w="1384" w:type="dxa"/>
            <w:tcBorders>
              <w:top w:val="single" w:sz="4" w:space="0" w:color="auto"/>
              <w:left w:val="single" w:sz="4" w:space="0" w:color="auto"/>
              <w:bottom w:val="single" w:sz="4" w:space="0" w:color="auto"/>
              <w:right w:val="single" w:sz="4" w:space="0" w:color="auto"/>
            </w:tcBorders>
          </w:tcPr>
          <w:p w14:paraId="481E0537" w14:textId="77777777" w:rsidR="00F753C5" w:rsidRDefault="00F753C5" w:rsidP="00E223D1">
            <w:pPr>
              <w:jc w:val="center"/>
              <w:rPr>
                <w:rFonts w:ascii="Times New Roman" w:hAnsi="Times New Roman" w:cs="Times New Roman"/>
              </w:rPr>
            </w:pPr>
            <w:r>
              <w:rPr>
                <w:rFonts w:ascii="Times New Roman" w:hAnsi="Times New Roman" w:cs="Times New Roman"/>
              </w:rPr>
              <w:t>Critical</w:t>
            </w:r>
          </w:p>
        </w:tc>
        <w:tc>
          <w:tcPr>
            <w:tcW w:w="1597" w:type="dxa"/>
            <w:tcBorders>
              <w:top w:val="single" w:sz="4" w:space="0" w:color="auto"/>
              <w:left w:val="single" w:sz="4" w:space="0" w:color="auto"/>
              <w:bottom w:val="single" w:sz="4" w:space="0" w:color="auto"/>
              <w:right w:val="single" w:sz="4" w:space="0" w:color="auto"/>
            </w:tcBorders>
          </w:tcPr>
          <w:p w14:paraId="42BAE539" w14:textId="77777777" w:rsidR="00F753C5" w:rsidRDefault="00F753C5" w:rsidP="00E223D1">
            <w:pPr>
              <w:jc w:val="center"/>
              <w:rPr>
                <w:rFonts w:ascii="Times New Roman" w:hAnsi="Times New Roman" w:cs="Times New Roman"/>
              </w:rPr>
            </w:pPr>
            <w:r>
              <w:rPr>
                <w:rFonts w:ascii="Times New Roman" w:hAnsi="Times New Roman" w:cs="Times New Roman"/>
              </w:rPr>
              <w:t>50%</w:t>
            </w:r>
          </w:p>
        </w:tc>
      </w:tr>
      <w:tr w:rsidR="00F753C5" w:rsidRPr="00054315" w14:paraId="64EF2BE8"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59F28901" w14:textId="77777777" w:rsidR="00F753C5" w:rsidRDefault="00F753C5" w:rsidP="00E223D1">
            <w:pPr>
              <w:rPr>
                <w:rFonts w:ascii="Times New Roman" w:hAnsi="Times New Roman" w:cs="Times New Roman"/>
              </w:rPr>
            </w:pPr>
            <w:r>
              <w:rPr>
                <w:rFonts w:ascii="Times New Roman" w:hAnsi="Times New Roman" w:cs="Times New Roman"/>
              </w:rPr>
              <w:t>3.5. Ensure that any wind-farm and similar infrastructure developments where there is collision risk are subject to EIAs.</w:t>
            </w:r>
          </w:p>
        </w:tc>
        <w:tc>
          <w:tcPr>
            <w:tcW w:w="1384" w:type="dxa"/>
            <w:tcBorders>
              <w:top w:val="single" w:sz="4" w:space="0" w:color="auto"/>
              <w:left w:val="single" w:sz="4" w:space="0" w:color="auto"/>
              <w:bottom w:val="single" w:sz="4" w:space="0" w:color="auto"/>
              <w:right w:val="single" w:sz="4" w:space="0" w:color="auto"/>
            </w:tcBorders>
          </w:tcPr>
          <w:p w14:paraId="487ECDF8" w14:textId="77777777" w:rsidR="00F753C5" w:rsidRDefault="00F753C5"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43B07E6E" w14:textId="77777777" w:rsidR="00F753C5" w:rsidRDefault="00F753C5" w:rsidP="00E223D1">
            <w:pPr>
              <w:jc w:val="center"/>
              <w:rPr>
                <w:rFonts w:ascii="Times New Roman" w:hAnsi="Times New Roman" w:cs="Times New Roman"/>
              </w:rPr>
            </w:pPr>
            <w:r>
              <w:rPr>
                <w:rFonts w:ascii="Times New Roman" w:hAnsi="Times New Roman" w:cs="Times New Roman"/>
              </w:rPr>
              <w:t>75%</w:t>
            </w:r>
          </w:p>
        </w:tc>
      </w:tr>
    </w:tbl>
    <w:p w14:paraId="46745D57" w14:textId="77777777" w:rsidR="00F753C5" w:rsidRDefault="00F753C5" w:rsidP="00F753C5">
      <w:pPr>
        <w:spacing w:after="0" w:line="240" w:lineRule="auto"/>
        <w:jc w:val="both"/>
        <w:rPr>
          <w:rFonts w:ascii="Times New Roman" w:hAnsi="Times New Roman" w:cs="Times New Roman"/>
          <w:lang w:val="en-US"/>
        </w:rPr>
      </w:pPr>
    </w:p>
    <w:p w14:paraId="792DA852" w14:textId="77777777" w:rsidR="00F753C5" w:rsidRDefault="00F753C5" w:rsidP="00F753C5">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 40%</w:t>
      </w:r>
    </w:p>
    <w:p w14:paraId="679F4A32" w14:textId="77777777" w:rsidR="00F753C5" w:rsidRDefault="00F753C5" w:rsidP="00F753C5">
      <w:pPr>
        <w:spacing w:after="0" w:line="240" w:lineRule="auto"/>
        <w:rPr>
          <w:rFonts w:ascii="Times New Roman" w:hAnsi="Times New Roman" w:cs="Times New Roman"/>
          <w:lang w:val="en-US"/>
        </w:rPr>
      </w:pPr>
      <w:r>
        <w:rPr>
          <w:rFonts w:ascii="Times New Roman" w:hAnsi="Times New Roman" w:cs="Times New Roman"/>
          <w:lang w:val="en-US"/>
        </w:rPr>
        <w:tab/>
      </w:r>
    </w:p>
    <w:p w14:paraId="64EE5C78" w14:textId="77777777" w:rsidR="00F753C5" w:rsidRDefault="00F753C5" w:rsidP="00F753C5">
      <w:pPr>
        <w:spacing w:after="0" w:line="240" w:lineRule="auto"/>
        <w:rPr>
          <w:rFonts w:ascii="Times New Roman" w:hAnsi="Times New Roman" w:cs="Times New Roman"/>
          <w:i/>
          <w:lang w:val="en-US"/>
        </w:rPr>
      </w:pPr>
      <w:r>
        <w:rPr>
          <w:rFonts w:ascii="Times New Roman" w:hAnsi="Times New Roman" w:cs="Times New Roman"/>
          <w:i/>
          <w:lang w:val="en-US"/>
        </w:rPr>
        <w:t>5.3. Result 3 – Mortality minimized</w:t>
      </w:r>
    </w:p>
    <w:p w14:paraId="275E4E8C" w14:textId="77777777" w:rsidR="00F753C5" w:rsidRDefault="00F753C5" w:rsidP="00F753C5">
      <w:pPr>
        <w:spacing w:after="0" w:line="240" w:lineRule="auto"/>
        <w:rPr>
          <w:rFonts w:ascii="Times New Roman" w:hAnsi="Times New Roman" w:cs="Times New Roman"/>
          <w:i/>
          <w:lang w:val="en-US"/>
        </w:rPr>
      </w:pPr>
      <w:r>
        <w:rPr>
          <w:rFonts w:ascii="Times New Roman" w:hAnsi="Times New Roman" w:cs="Times New Roman"/>
          <w:i/>
          <w:lang w:val="en-US"/>
        </w:rPr>
        <w:t>5.4. Result 4 – Extent of range maintained</w:t>
      </w:r>
    </w:p>
    <w:p w14:paraId="67F81A5D" w14:textId="77777777" w:rsidR="00F753C5" w:rsidRDefault="00F753C5" w:rsidP="00F753C5">
      <w:pPr>
        <w:spacing w:after="0" w:line="240" w:lineRule="auto"/>
        <w:jc w:val="both"/>
        <w:rPr>
          <w:rFonts w:ascii="Times New Roman" w:hAnsi="Times New Roman" w:cs="Times New Roman"/>
          <w:i/>
          <w:lang w:val="en-US"/>
        </w:rPr>
      </w:pPr>
    </w:p>
    <w:p w14:paraId="341842E5" w14:textId="77777777" w:rsidR="00F753C5" w:rsidRDefault="00F753C5" w:rsidP="00F753C5">
      <w:pPr>
        <w:spacing w:after="0" w:line="240" w:lineRule="auto"/>
        <w:jc w:val="both"/>
        <w:rPr>
          <w:rFonts w:ascii="Times New Roman" w:hAnsi="Times New Roman" w:cs="Times New Roman"/>
          <w:lang w:val="en-US"/>
        </w:rPr>
      </w:pPr>
      <w:r>
        <w:rPr>
          <w:rFonts w:ascii="Times New Roman" w:hAnsi="Times New Roman" w:cs="Times New Roman"/>
          <w:lang w:val="en-US"/>
        </w:rPr>
        <w:t>This result only foresees one activity (4.1) to seek agreements with land managers at key sites as well as within the locale of smaller flocks important to maintaining range, for example by using agri-environment measures to secure and optimize the quality of agricultural feeding areas. The action was marked as “other” in priority and applied to Iceland, Ireland and the UK. Although Ireland reported implementation to be in progress, none of the range states reported full implementation of the action. (0%)</w:t>
      </w:r>
    </w:p>
    <w:p w14:paraId="21CB0E41" w14:textId="77777777" w:rsidR="00F753C5" w:rsidRDefault="00F753C5" w:rsidP="00F753C5">
      <w:pPr>
        <w:spacing w:after="0" w:line="240" w:lineRule="auto"/>
        <w:jc w:val="both"/>
        <w:rPr>
          <w:rFonts w:ascii="Times New Roman" w:hAnsi="Times New Roman" w:cs="Times New Roman"/>
          <w:lang w:val="en-US"/>
        </w:rPr>
      </w:pPr>
    </w:p>
    <w:p w14:paraId="05EE9CE6" w14:textId="77777777" w:rsidR="00F753C5" w:rsidRDefault="00F753C5" w:rsidP="00F753C5">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 0%</w:t>
      </w:r>
    </w:p>
    <w:p w14:paraId="2E05C965" w14:textId="77777777" w:rsidR="00F753C5" w:rsidRPr="007E2161" w:rsidRDefault="00F753C5" w:rsidP="00F753C5">
      <w:pPr>
        <w:spacing w:after="0" w:line="240" w:lineRule="auto"/>
        <w:jc w:val="both"/>
        <w:rPr>
          <w:rFonts w:ascii="Times New Roman" w:hAnsi="Times New Roman" w:cs="Times New Roman"/>
          <w:lang w:val="en-US"/>
        </w:rPr>
      </w:pPr>
    </w:p>
    <w:p w14:paraId="2F0BF71E" w14:textId="77777777" w:rsidR="00F753C5" w:rsidRDefault="00F753C5" w:rsidP="00F753C5">
      <w:pPr>
        <w:spacing w:after="0" w:line="240" w:lineRule="auto"/>
        <w:rPr>
          <w:rFonts w:ascii="Times New Roman" w:hAnsi="Times New Roman" w:cs="Times New Roman"/>
          <w:i/>
          <w:lang w:val="en-US"/>
        </w:rPr>
      </w:pPr>
      <w:r>
        <w:rPr>
          <w:rFonts w:ascii="Times New Roman" w:hAnsi="Times New Roman" w:cs="Times New Roman"/>
          <w:i/>
          <w:lang w:val="en-US"/>
        </w:rPr>
        <w:t>5.5. Result 5 – Necessary data for conservation management of population and key sites collected annually</w:t>
      </w:r>
    </w:p>
    <w:p w14:paraId="7914020D" w14:textId="77777777" w:rsidR="00F753C5" w:rsidRDefault="00F753C5" w:rsidP="00F753C5">
      <w:pPr>
        <w:spacing w:after="0" w:line="240" w:lineRule="auto"/>
        <w:rPr>
          <w:rFonts w:ascii="Times New Roman" w:hAnsi="Times New Roman" w:cs="Times New Roman"/>
          <w:i/>
          <w:lang w:val="en-US"/>
        </w:rPr>
      </w:pPr>
    </w:p>
    <w:p w14:paraId="0F9FA9DB" w14:textId="77777777" w:rsidR="00F753C5" w:rsidRDefault="00F753C5" w:rsidP="00F753C5">
      <w:pPr>
        <w:spacing w:after="0" w:line="240" w:lineRule="auto"/>
        <w:rPr>
          <w:rFonts w:ascii="Times New Roman" w:hAnsi="Times New Roman" w:cs="Times New Roman"/>
          <w:lang w:val="en-US"/>
        </w:rPr>
      </w:pPr>
      <w:r w:rsidRPr="004A7FEE">
        <w:rPr>
          <w:rFonts w:ascii="Times New Roman" w:hAnsi="Times New Roman" w:cs="Times New Roman"/>
          <w:b/>
          <w:lang w:val="en-US"/>
        </w:rPr>
        <w:t>Action 5.1</w:t>
      </w:r>
      <w:r>
        <w:rPr>
          <w:rFonts w:ascii="Times New Roman" w:hAnsi="Times New Roman" w:cs="Times New Roman"/>
          <w:lang w:val="en-US"/>
        </w:rPr>
        <w:t xml:space="preserve"> to support the maintenance of an international population model for the species was ranked as critical and was reported as implemented by Iceland, Ireland and the UK. (75%)</w:t>
      </w:r>
    </w:p>
    <w:p w14:paraId="7B43F738" w14:textId="77777777" w:rsidR="00F753C5" w:rsidRDefault="00F753C5" w:rsidP="00F753C5">
      <w:pPr>
        <w:spacing w:after="0" w:line="240" w:lineRule="auto"/>
        <w:rPr>
          <w:rFonts w:ascii="Times New Roman" w:hAnsi="Times New Roman" w:cs="Times New Roman"/>
          <w:lang w:val="en-US"/>
        </w:rPr>
      </w:pPr>
    </w:p>
    <w:p w14:paraId="7970162D" w14:textId="77777777" w:rsidR="00F753C5" w:rsidRDefault="00F753C5" w:rsidP="00F753C5">
      <w:pPr>
        <w:spacing w:after="0" w:line="240" w:lineRule="auto"/>
        <w:rPr>
          <w:rFonts w:ascii="Times New Roman" w:hAnsi="Times New Roman" w:cs="Times New Roman"/>
          <w:lang w:val="en-US"/>
        </w:rPr>
      </w:pPr>
      <w:r w:rsidRPr="00CB1C55">
        <w:rPr>
          <w:rFonts w:ascii="Times New Roman" w:hAnsi="Times New Roman" w:cs="Times New Roman"/>
          <w:b/>
          <w:lang w:val="en-US"/>
        </w:rPr>
        <w:t xml:space="preserve">Action 5.2 </w:t>
      </w:r>
      <w:r>
        <w:rPr>
          <w:rFonts w:ascii="Times New Roman" w:hAnsi="Times New Roman" w:cs="Times New Roman"/>
          <w:lang w:val="en-US"/>
        </w:rPr>
        <w:t xml:space="preserve">regarding the monitoring of survival rates and productivity by supporting continued ringing, ring reporting, </w:t>
      </w:r>
      <w:proofErr w:type="gramStart"/>
      <w:r>
        <w:rPr>
          <w:rFonts w:ascii="Times New Roman" w:hAnsi="Times New Roman" w:cs="Times New Roman"/>
          <w:lang w:val="en-US"/>
        </w:rPr>
        <w:t>studies</w:t>
      </w:r>
      <w:proofErr w:type="gramEnd"/>
      <w:r>
        <w:rPr>
          <w:rFonts w:ascii="Times New Roman" w:hAnsi="Times New Roman" w:cs="Times New Roman"/>
          <w:lang w:val="en-US"/>
        </w:rPr>
        <w:t xml:space="preserve"> of individually marked birds and maintenance of necessary databases was ranked as critical and was also reported as implemented by Iceland, Ireland and the UK. (75%)</w:t>
      </w:r>
    </w:p>
    <w:p w14:paraId="5C0FBFD8" w14:textId="77777777" w:rsidR="00F753C5" w:rsidRDefault="00F753C5" w:rsidP="00F753C5">
      <w:pPr>
        <w:spacing w:after="0" w:line="240" w:lineRule="auto"/>
        <w:rPr>
          <w:rFonts w:ascii="Times New Roman" w:hAnsi="Times New Roman" w:cs="Times New Roman"/>
          <w:lang w:val="en-US"/>
        </w:rPr>
      </w:pPr>
    </w:p>
    <w:tbl>
      <w:tblPr>
        <w:tblStyle w:val="TableGrid"/>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663"/>
      </w:tblGrid>
      <w:tr w:rsidR="00F753C5" w14:paraId="7165452A" w14:textId="77777777" w:rsidTr="00E223D1">
        <w:trPr>
          <w:trHeight w:val="3614"/>
        </w:trPr>
        <w:tc>
          <w:tcPr>
            <w:tcW w:w="4746" w:type="dxa"/>
          </w:tcPr>
          <w:p w14:paraId="633FB947" w14:textId="77777777" w:rsidR="00F753C5" w:rsidRDefault="00F753C5" w:rsidP="00E223D1">
            <w:pPr>
              <w:rPr>
                <w:rFonts w:ascii="Times New Roman" w:hAnsi="Times New Roman" w:cs="Times New Roman"/>
              </w:rPr>
            </w:pPr>
            <w:r>
              <w:rPr>
                <w:noProof/>
              </w:rPr>
              <w:lastRenderedPageBreak/>
              <w:drawing>
                <wp:inline distT="0" distB="0" distL="0" distR="0" wp14:anchorId="1E179488" wp14:editId="3F9E62F9">
                  <wp:extent cx="2838450" cy="2228850"/>
                  <wp:effectExtent l="0" t="0" r="0" b="0"/>
                  <wp:docPr id="276" name="Chart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4663" w:type="dxa"/>
          </w:tcPr>
          <w:p w14:paraId="1EB3C3A5" w14:textId="77777777" w:rsidR="00F753C5" w:rsidRDefault="00F753C5" w:rsidP="00E223D1">
            <w:pPr>
              <w:rPr>
                <w:rFonts w:ascii="Times New Roman" w:hAnsi="Times New Roman" w:cs="Times New Roman"/>
              </w:rPr>
            </w:pPr>
            <w:r>
              <w:rPr>
                <w:noProof/>
              </w:rPr>
              <w:drawing>
                <wp:inline distT="0" distB="0" distL="0" distR="0" wp14:anchorId="57000498" wp14:editId="70B7E86C">
                  <wp:extent cx="2762250" cy="2228850"/>
                  <wp:effectExtent l="0" t="0" r="0" b="0"/>
                  <wp:docPr id="277" name="Chart 2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bl>
    <w:p w14:paraId="551B4D40" w14:textId="77777777" w:rsidR="00F753C5" w:rsidRPr="004A7FEE" w:rsidRDefault="00F753C5" w:rsidP="00F753C5">
      <w:pPr>
        <w:spacing w:after="0" w:line="240" w:lineRule="auto"/>
        <w:rPr>
          <w:rFonts w:ascii="Times New Roman" w:hAnsi="Times New Roman" w:cs="Times New Roman"/>
          <w:lang w:val="en-US"/>
        </w:rPr>
      </w:pPr>
      <w:r>
        <w:rPr>
          <w:rFonts w:ascii="Times New Roman" w:hAnsi="Times New Roman" w:cs="Times New Roman"/>
          <w:lang w:val="en-US"/>
        </w:rPr>
        <w:t xml:space="preserve"> </w:t>
      </w:r>
    </w:p>
    <w:p w14:paraId="7FB0A0BD" w14:textId="3EC873B4" w:rsidR="00F753C5" w:rsidRDefault="00F753C5" w:rsidP="00F753C5">
      <w:pPr>
        <w:spacing w:after="0" w:line="240" w:lineRule="auto"/>
        <w:jc w:val="both"/>
        <w:rPr>
          <w:rFonts w:ascii="Times New Roman" w:hAnsi="Times New Roman" w:cs="Times New Roman"/>
          <w:lang w:val="en-US"/>
        </w:rPr>
      </w:pPr>
      <w:r>
        <w:rPr>
          <w:rFonts w:ascii="Times New Roman" w:hAnsi="Times New Roman" w:cs="Times New Roman"/>
          <w:b/>
          <w:lang w:val="en-US"/>
        </w:rPr>
        <w:t xml:space="preserve">Action 5.3 </w:t>
      </w:r>
      <w:r>
        <w:rPr>
          <w:rFonts w:ascii="Times New Roman" w:hAnsi="Times New Roman" w:cs="Times New Roman"/>
          <w:lang w:val="en-US"/>
        </w:rPr>
        <w:t xml:space="preserve">to maintain the twice-annual international census at all known wintering resorts was marked as critical and applied to the wintering range states. The activity was reported as implemented by Ireland and the UK. (67%) </w:t>
      </w:r>
      <w:r w:rsidRPr="00CB1C55">
        <w:rPr>
          <w:rFonts w:ascii="Times New Roman" w:hAnsi="Times New Roman" w:cs="Times New Roman"/>
          <w:b/>
          <w:lang w:val="en-US"/>
        </w:rPr>
        <w:t>Action 5.4</w:t>
      </w:r>
      <w:r>
        <w:rPr>
          <w:rFonts w:ascii="Times New Roman" w:hAnsi="Times New Roman" w:cs="Times New Roman"/>
          <w:lang w:val="en-US"/>
        </w:rPr>
        <w:t xml:space="preserve"> regarding the conducting of surveys of staging and breeding areas to identify further key sites was marked as a critical priority and applied to Iceland and Greenland, of which Iceland reported implementation. (50%)</w:t>
      </w:r>
    </w:p>
    <w:p w14:paraId="36137D21" w14:textId="77777777" w:rsidR="00F753C5" w:rsidRDefault="00F753C5" w:rsidP="00F753C5">
      <w:pPr>
        <w:spacing w:after="0" w:line="240" w:lineRule="auto"/>
        <w:jc w:val="both"/>
        <w:rPr>
          <w:rFonts w:ascii="Times New Roman" w:hAnsi="Times New Roman" w:cs="Times New Roman"/>
          <w:lang w:val="en-US"/>
        </w:rPr>
      </w:pPr>
    </w:p>
    <w:p w14:paraId="24B4283E" w14:textId="77777777" w:rsidR="00F753C5" w:rsidRDefault="00F753C5" w:rsidP="00F753C5">
      <w:pPr>
        <w:spacing w:after="0" w:line="240" w:lineRule="auto"/>
        <w:jc w:val="both"/>
        <w:rPr>
          <w:rFonts w:ascii="Times New Roman" w:hAnsi="Times New Roman" w:cs="Times New Roman"/>
          <w:lang w:val="en-US"/>
        </w:rPr>
      </w:pPr>
      <w:r w:rsidRPr="004A6EFB">
        <w:rPr>
          <w:rFonts w:ascii="Times New Roman" w:hAnsi="Times New Roman" w:cs="Times New Roman"/>
          <w:b/>
          <w:lang w:val="en-US"/>
        </w:rPr>
        <w:t>Actions 5.5</w:t>
      </w:r>
      <w:r>
        <w:rPr>
          <w:rFonts w:ascii="Times New Roman" w:hAnsi="Times New Roman" w:cs="Times New Roman"/>
          <w:lang w:val="en-US"/>
        </w:rPr>
        <w:t xml:space="preserve"> and </w:t>
      </w:r>
      <w:r w:rsidRPr="004A6EFB">
        <w:rPr>
          <w:rFonts w:ascii="Times New Roman" w:hAnsi="Times New Roman" w:cs="Times New Roman"/>
          <w:b/>
          <w:lang w:val="en-US"/>
        </w:rPr>
        <w:t>5.6</w:t>
      </w:r>
      <w:r>
        <w:rPr>
          <w:rFonts w:ascii="Times New Roman" w:hAnsi="Times New Roman" w:cs="Times New Roman"/>
          <w:lang w:val="en-US"/>
        </w:rPr>
        <w:t xml:space="preserve"> applied to all range states and were marked as “other”. Iceland, Ireland and the UK all reported maintaining and further developing national inventories of sites. (75%). Iceland, Ireland and the UK all reported partial implementation of the action to undertake research to assess the levels of disease and impacts of pollutants (including lead shot). (0%)</w:t>
      </w:r>
    </w:p>
    <w:p w14:paraId="359F63E7" w14:textId="77777777" w:rsidR="00F753C5" w:rsidRDefault="00F753C5" w:rsidP="00F753C5">
      <w:pPr>
        <w:spacing w:after="0" w:line="240" w:lineRule="auto"/>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4"/>
      </w:tblGrid>
      <w:tr w:rsidR="00F753C5" w14:paraId="279F41AE" w14:textId="77777777" w:rsidTr="00E223D1">
        <w:tc>
          <w:tcPr>
            <w:tcW w:w="4675" w:type="dxa"/>
          </w:tcPr>
          <w:p w14:paraId="2E78906A" w14:textId="77777777" w:rsidR="00F753C5" w:rsidRDefault="00F753C5" w:rsidP="00E223D1">
            <w:pPr>
              <w:rPr>
                <w:rFonts w:ascii="Times New Roman" w:hAnsi="Times New Roman" w:cs="Times New Roman"/>
              </w:rPr>
            </w:pPr>
            <w:r>
              <w:rPr>
                <w:noProof/>
              </w:rPr>
              <w:drawing>
                <wp:inline distT="0" distB="0" distL="0" distR="0" wp14:anchorId="134A3F2B" wp14:editId="38B96BBB">
                  <wp:extent cx="2714625" cy="2181225"/>
                  <wp:effectExtent l="0" t="0" r="9525" b="9525"/>
                  <wp:docPr id="278" name="Chart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c>
          <w:tcPr>
            <w:tcW w:w="4675" w:type="dxa"/>
          </w:tcPr>
          <w:p w14:paraId="62490DB2" w14:textId="77777777" w:rsidR="00F753C5" w:rsidRDefault="00F753C5" w:rsidP="00E223D1">
            <w:pPr>
              <w:rPr>
                <w:rFonts w:ascii="Times New Roman" w:hAnsi="Times New Roman" w:cs="Times New Roman"/>
              </w:rPr>
            </w:pPr>
            <w:r>
              <w:rPr>
                <w:noProof/>
              </w:rPr>
              <w:drawing>
                <wp:inline distT="0" distB="0" distL="0" distR="0" wp14:anchorId="4322CCC9" wp14:editId="6787733E">
                  <wp:extent cx="2705100" cy="2171700"/>
                  <wp:effectExtent l="0" t="0" r="0" b="0"/>
                  <wp:docPr id="279" name="Chart 27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c>
      </w:tr>
    </w:tbl>
    <w:p w14:paraId="23A765C9" w14:textId="77777777" w:rsidR="00F753C5" w:rsidRDefault="00F753C5" w:rsidP="00F753C5">
      <w:pPr>
        <w:spacing w:after="0" w:line="240" w:lineRule="auto"/>
        <w:rPr>
          <w:rFonts w:ascii="Times New Roman" w:hAnsi="Times New Roman" w:cs="Times New Roman"/>
          <w:i/>
          <w:lang w:val="en-US"/>
        </w:rPr>
      </w:pPr>
    </w:p>
    <w:tbl>
      <w:tblPr>
        <w:tblStyle w:val="TableGrid"/>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769"/>
      </w:tblGrid>
      <w:tr w:rsidR="00F753C5" w14:paraId="14BC73B8" w14:textId="77777777" w:rsidTr="00E223D1">
        <w:trPr>
          <w:trHeight w:val="3672"/>
        </w:trPr>
        <w:tc>
          <w:tcPr>
            <w:tcW w:w="4558" w:type="dxa"/>
          </w:tcPr>
          <w:p w14:paraId="67F8A4FC" w14:textId="77777777" w:rsidR="00F753C5" w:rsidRDefault="00F753C5" w:rsidP="00E223D1">
            <w:pPr>
              <w:rPr>
                <w:rFonts w:ascii="Times New Roman" w:hAnsi="Times New Roman" w:cs="Times New Roman"/>
              </w:rPr>
            </w:pPr>
            <w:r>
              <w:rPr>
                <w:noProof/>
              </w:rPr>
              <w:drawing>
                <wp:inline distT="0" distB="0" distL="0" distR="0" wp14:anchorId="72747107" wp14:editId="7E6129A3">
                  <wp:extent cx="2733675" cy="2228850"/>
                  <wp:effectExtent l="0" t="0" r="9525" b="0"/>
                  <wp:docPr id="280" name="Chart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c>
        <w:tc>
          <w:tcPr>
            <w:tcW w:w="4769" w:type="dxa"/>
          </w:tcPr>
          <w:p w14:paraId="48DE5700" w14:textId="77777777" w:rsidR="00F753C5" w:rsidRDefault="00F753C5" w:rsidP="00E223D1">
            <w:pPr>
              <w:rPr>
                <w:rFonts w:ascii="Times New Roman" w:hAnsi="Times New Roman" w:cs="Times New Roman"/>
              </w:rPr>
            </w:pPr>
            <w:r>
              <w:rPr>
                <w:noProof/>
              </w:rPr>
              <w:drawing>
                <wp:inline distT="0" distB="0" distL="0" distR="0" wp14:anchorId="2592AC6A" wp14:editId="1761429E">
                  <wp:extent cx="2867025" cy="2228850"/>
                  <wp:effectExtent l="0" t="0" r="9525" b="0"/>
                  <wp:docPr id="281" name="Chart 28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tc>
      </w:tr>
    </w:tbl>
    <w:p w14:paraId="1CB00FB8" w14:textId="77777777" w:rsidR="00F753C5" w:rsidRDefault="00F753C5" w:rsidP="00F753C5">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 57%</w:t>
      </w:r>
    </w:p>
    <w:p w14:paraId="2957D053" w14:textId="77777777" w:rsidR="00F753C5" w:rsidRDefault="00F753C5" w:rsidP="00F753C5">
      <w:pPr>
        <w:spacing w:after="0" w:line="240" w:lineRule="auto"/>
        <w:rPr>
          <w:rFonts w:ascii="Times New Roman" w:hAnsi="Times New Roman" w:cs="Times New Roman"/>
          <w:lang w:val="en-US"/>
        </w:rPr>
      </w:pPr>
    </w:p>
    <w:p w14:paraId="28DFC8C2" w14:textId="77777777" w:rsidR="00F753C5" w:rsidRDefault="00F753C5" w:rsidP="00F753C5">
      <w:pPr>
        <w:spacing w:after="0" w:line="240" w:lineRule="auto"/>
        <w:rPr>
          <w:rFonts w:ascii="Times New Roman" w:hAnsi="Times New Roman" w:cs="Times New Roman"/>
          <w:i/>
          <w:lang w:val="en-US"/>
        </w:rPr>
      </w:pPr>
      <w:r>
        <w:rPr>
          <w:rFonts w:ascii="Times New Roman" w:hAnsi="Times New Roman" w:cs="Times New Roman"/>
          <w:i/>
          <w:lang w:val="en-US"/>
        </w:rPr>
        <w:t>5.6. Result 6 – Favourable conservation status of important sites established and maintained</w:t>
      </w:r>
    </w:p>
    <w:p w14:paraId="2C2594B1" w14:textId="77777777" w:rsidR="00F753C5" w:rsidRDefault="00F753C5" w:rsidP="00F753C5">
      <w:pPr>
        <w:spacing w:after="0" w:line="240" w:lineRule="auto"/>
        <w:rPr>
          <w:rFonts w:ascii="Times New Roman" w:hAnsi="Times New Roman" w:cs="Times New Roman"/>
          <w:lang w:val="en-US"/>
        </w:rPr>
      </w:pPr>
    </w:p>
    <w:p w14:paraId="38C61874" w14:textId="77777777" w:rsidR="00F753C5" w:rsidRDefault="00F753C5" w:rsidP="00F753C5">
      <w:pPr>
        <w:spacing w:after="0" w:line="240" w:lineRule="auto"/>
        <w:jc w:val="both"/>
        <w:rPr>
          <w:rFonts w:ascii="Times New Roman" w:hAnsi="Times New Roman" w:cs="Times New Roman"/>
          <w:lang w:val="en-US"/>
        </w:rPr>
      </w:pPr>
      <w:r w:rsidRPr="005815B0">
        <w:rPr>
          <w:rFonts w:ascii="Times New Roman" w:hAnsi="Times New Roman" w:cs="Times New Roman"/>
          <w:b/>
          <w:lang w:val="en-US"/>
        </w:rPr>
        <w:t>Action 6.1</w:t>
      </w:r>
      <w:r>
        <w:rPr>
          <w:rFonts w:ascii="Times New Roman" w:hAnsi="Times New Roman" w:cs="Times New Roman"/>
          <w:lang w:val="en-US"/>
        </w:rPr>
        <w:t xml:space="preserve"> regarding the designation of all wetlands of international importance for Greenland White-fronted Geese under the Ramsar Convention and/or the EU Birds Directive as appropriate was marked as a medium priority. The action was reported as implemented by Iceland. (25%)</w:t>
      </w:r>
    </w:p>
    <w:p w14:paraId="22A4DEED" w14:textId="77777777" w:rsidR="00F753C5" w:rsidRDefault="00F753C5" w:rsidP="00F753C5">
      <w:pPr>
        <w:spacing w:after="0" w:line="240" w:lineRule="auto"/>
        <w:jc w:val="both"/>
        <w:rPr>
          <w:rFonts w:ascii="Times New Roman" w:hAnsi="Times New Roman" w:cs="Times New Roman"/>
          <w:lang w:val="en-US"/>
        </w:rPr>
      </w:pPr>
    </w:p>
    <w:p w14:paraId="2A08FA33" w14:textId="77777777" w:rsidR="00F753C5" w:rsidRDefault="00F753C5" w:rsidP="00F753C5">
      <w:pPr>
        <w:spacing w:after="0" w:line="240" w:lineRule="auto"/>
        <w:jc w:val="both"/>
        <w:rPr>
          <w:rFonts w:ascii="Times New Roman" w:hAnsi="Times New Roman" w:cs="Times New Roman"/>
          <w:lang w:val="en-US"/>
        </w:rPr>
      </w:pPr>
      <w:r w:rsidRPr="000C6854">
        <w:rPr>
          <w:rFonts w:ascii="Times New Roman" w:hAnsi="Times New Roman" w:cs="Times New Roman"/>
          <w:b/>
          <w:lang w:val="en-US"/>
        </w:rPr>
        <w:t>Action 6.2</w:t>
      </w:r>
      <w:r>
        <w:rPr>
          <w:rFonts w:ascii="Times New Roman" w:hAnsi="Times New Roman" w:cs="Times New Roman"/>
          <w:lang w:val="en-US"/>
        </w:rPr>
        <w:t xml:space="preserve"> on informing governments and user-groups about the importance and location of designated sites was ranked as a medium priority and was reported as implemented by Iceland, Ireland and the UK. (75%)</w:t>
      </w:r>
    </w:p>
    <w:p w14:paraId="357330AC" w14:textId="77777777" w:rsidR="00F753C5" w:rsidRDefault="00F753C5" w:rsidP="00F753C5">
      <w:pPr>
        <w:spacing w:after="0" w:line="240" w:lineRule="auto"/>
        <w:jc w:val="both"/>
        <w:rPr>
          <w:rFonts w:ascii="Times New Roman" w:hAnsi="Times New Roman" w:cs="Times New Roman"/>
          <w:lang w:val="en-US"/>
        </w:rPr>
      </w:pPr>
    </w:p>
    <w:p w14:paraId="1F1F0E87" w14:textId="77777777" w:rsidR="00F753C5" w:rsidRDefault="00F753C5" w:rsidP="00F753C5">
      <w:pPr>
        <w:spacing w:after="0" w:line="240" w:lineRule="auto"/>
        <w:jc w:val="both"/>
        <w:rPr>
          <w:rFonts w:ascii="Times New Roman" w:hAnsi="Times New Roman" w:cs="Times New Roman"/>
          <w:lang w:val="en-US"/>
        </w:rPr>
      </w:pPr>
      <w:r w:rsidRPr="000C6854">
        <w:rPr>
          <w:rFonts w:ascii="Times New Roman" w:hAnsi="Times New Roman" w:cs="Times New Roman"/>
          <w:b/>
          <w:lang w:val="en-US"/>
        </w:rPr>
        <w:t>Action 6.3</w:t>
      </w:r>
      <w:r>
        <w:rPr>
          <w:rFonts w:ascii="Times New Roman" w:hAnsi="Times New Roman" w:cs="Times New Roman"/>
          <w:lang w:val="en-US"/>
        </w:rPr>
        <w:t xml:space="preserve"> to ensure that policies for development (e.g. tourism) avoid areas where, or periods when, Greenland White-fronted Geese are sensitive to disturbance was ranked as a high priority and applied to Greenland. (0%)</w:t>
      </w:r>
    </w:p>
    <w:p w14:paraId="057D14EF" w14:textId="77777777" w:rsidR="00F753C5" w:rsidRDefault="00F753C5" w:rsidP="00F753C5">
      <w:pPr>
        <w:spacing w:after="0" w:line="240" w:lineRule="auto"/>
        <w:jc w:val="both"/>
        <w:rPr>
          <w:rFonts w:ascii="Times New Roman" w:hAnsi="Times New Roman" w:cs="Times New Roman"/>
          <w:lang w:val="en-US"/>
        </w:rPr>
      </w:pPr>
    </w:p>
    <w:p w14:paraId="2A98B7AB" w14:textId="77777777" w:rsidR="00F753C5" w:rsidRDefault="00F753C5" w:rsidP="00F753C5">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 33%</w:t>
      </w:r>
    </w:p>
    <w:p w14:paraId="3FCAE05B" w14:textId="77777777" w:rsidR="00F753C5" w:rsidRDefault="00F753C5" w:rsidP="00F753C5">
      <w:pPr>
        <w:spacing w:after="0" w:line="240" w:lineRule="auto"/>
        <w:jc w:val="both"/>
        <w:rPr>
          <w:rFonts w:ascii="Times New Roman" w:hAnsi="Times New Roman" w:cs="Times New Roman"/>
          <w:lang w:val="en-US"/>
        </w:rPr>
      </w:pPr>
    </w:p>
    <w:p w14:paraId="650DD69A" w14:textId="77777777" w:rsidR="00F753C5" w:rsidRDefault="00F753C5" w:rsidP="00F753C5">
      <w:pPr>
        <w:spacing w:after="0" w:line="240" w:lineRule="auto"/>
        <w:rPr>
          <w:rFonts w:ascii="Times New Roman" w:hAnsi="Times New Roman" w:cs="Times New Roman"/>
          <w:i/>
          <w:lang w:val="en-US"/>
        </w:rPr>
      </w:pPr>
      <w:r>
        <w:rPr>
          <w:rFonts w:ascii="Times New Roman" w:hAnsi="Times New Roman" w:cs="Times New Roman"/>
          <w:i/>
          <w:lang w:val="en-US"/>
        </w:rPr>
        <w:t>5.7. Result 7 – Avoidance of conflict with land managers</w:t>
      </w:r>
    </w:p>
    <w:p w14:paraId="5EEEC017" w14:textId="77777777" w:rsidR="00F753C5" w:rsidRDefault="00F753C5" w:rsidP="00F753C5">
      <w:pPr>
        <w:spacing w:after="0" w:line="240" w:lineRule="auto"/>
        <w:jc w:val="both"/>
        <w:rPr>
          <w:rFonts w:ascii="Times New Roman" w:hAnsi="Times New Roman" w:cs="Times New Roman"/>
          <w:lang w:val="en-US"/>
        </w:rPr>
      </w:pPr>
    </w:p>
    <w:p w14:paraId="084C0CA6" w14:textId="77777777" w:rsidR="00F753C5" w:rsidRDefault="00F753C5" w:rsidP="00F753C5">
      <w:pPr>
        <w:spacing w:after="0" w:line="240" w:lineRule="auto"/>
        <w:jc w:val="both"/>
        <w:rPr>
          <w:rFonts w:ascii="Times New Roman" w:hAnsi="Times New Roman" w:cs="Times New Roman"/>
          <w:lang w:val="en-US"/>
        </w:rPr>
      </w:pPr>
      <w:r w:rsidRPr="00F244EF">
        <w:rPr>
          <w:rFonts w:ascii="Times New Roman" w:hAnsi="Times New Roman" w:cs="Times New Roman"/>
          <w:b/>
          <w:lang w:val="en-US"/>
        </w:rPr>
        <w:t>Action 7.1</w:t>
      </w:r>
      <w:r>
        <w:rPr>
          <w:rFonts w:ascii="Times New Roman" w:hAnsi="Times New Roman" w:cs="Times New Roman"/>
          <w:lang w:val="en-US"/>
        </w:rPr>
        <w:t xml:space="preserve"> regarding the creation of </w:t>
      </w:r>
      <w:r w:rsidRPr="00F244EF">
        <w:rPr>
          <w:rFonts w:ascii="Times New Roman" w:hAnsi="Times New Roman" w:cs="Times New Roman"/>
          <w:lang w:val="en-US"/>
        </w:rPr>
        <w:t>disturbance-free refuge zones in ar</w:t>
      </w:r>
      <w:r>
        <w:rPr>
          <w:rFonts w:ascii="Times New Roman" w:hAnsi="Times New Roman" w:cs="Times New Roman"/>
          <w:lang w:val="en-US"/>
        </w:rPr>
        <w:t xml:space="preserve">eas of international importance was marked as high and reported as implemented by Ireland and the UK. (50%) </w:t>
      </w:r>
    </w:p>
    <w:p w14:paraId="688DEB0F" w14:textId="77777777" w:rsidR="00F753C5" w:rsidRDefault="00F753C5" w:rsidP="00F753C5">
      <w:pPr>
        <w:spacing w:after="0" w:line="240" w:lineRule="auto"/>
        <w:jc w:val="both"/>
        <w:rPr>
          <w:rFonts w:ascii="Times New Roman" w:hAnsi="Times New Roman" w:cs="Times New Roman"/>
          <w:lang w:val="en-US"/>
        </w:rPr>
      </w:pPr>
      <w:r w:rsidRPr="00F244EF">
        <w:rPr>
          <w:rFonts w:ascii="Times New Roman" w:hAnsi="Times New Roman" w:cs="Times New Roman"/>
          <w:b/>
          <w:lang w:val="en-US"/>
        </w:rPr>
        <w:t>Action 7.2</w:t>
      </w:r>
      <w:r>
        <w:rPr>
          <w:rFonts w:ascii="Times New Roman" w:hAnsi="Times New Roman" w:cs="Times New Roman"/>
          <w:lang w:val="en-US"/>
        </w:rPr>
        <w:t xml:space="preserve"> on ensuring that strategies to </w:t>
      </w:r>
      <w:r w:rsidRPr="00F244EF">
        <w:rPr>
          <w:rFonts w:ascii="Times New Roman" w:hAnsi="Times New Roman" w:cs="Times New Roman"/>
          <w:lang w:val="en-US"/>
        </w:rPr>
        <w:t xml:space="preserve">scare birds from sensitive farmland always include </w:t>
      </w:r>
      <w:r>
        <w:rPr>
          <w:rFonts w:ascii="Times New Roman" w:hAnsi="Times New Roman" w:cs="Times New Roman"/>
          <w:lang w:val="en-US"/>
        </w:rPr>
        <w:t>disturbance-free refuges was marked as a high priority and applied to Iceland, Ireland and the UK. The action was reported as implemented by the UK. (33%)</w:t>
      </w:r>
    </w:p>
    <w:p w14:paraId="277F857A" w14:textId="77777777" w:rsidR="00F753C5" w:rsidRDefault="00F753C5" w:rsidP="00F753C5">
      <w:pPr>
        <w:spacing w:after="0" w:line="240" w:lineRule="auto"/>
        <w:jc w:val="both"/>
        <w:rPr>
          <w:rFonts w:ascii="Times New Roman" w:hAnsi="Times New Roman" w:cs="Times New Roman"/>
          <w:lang w:val="en-US"/>
        </w:rPr>
      </w:pPr>
    </w:p>
    <w:tbl>
      <w:tblPr>
        <w:tblStyle w:val="TableGrid"/>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897"/>
      </w:tblGrid>
      <w:tr w:rsidR="00F753C5" w14:paraId="131988BC" w14:textId="77777777" w:rsidTr="00E223D1">
        <w:trPr>
          <w:trHeight w:val="3645"/>
        </w:trPr>
        <w:tc>
          <w:tcPr>
            <w:tcW w:w="4522" w:type="dxa"/>
          </w:tcPr>
          <w:p w14:paraId="623069CB" w14:textId="77777777" w:rsidR="00F753C5" w:rsidRDefault="00F753C5" w:rsidP="00E223D1">
            <w:pPr>
              <w:jc w:val="both"/>
              <w:rPr>
                <w:rFonts w:ascii="Times New Roman" w:hAnsi="Times New Roman" w:cs="Times New Roman"/>
              </w:rPr>
            </w:pPr>
            <w:r>
              <w:rPr>
                <w:noProof/>
              </w:rPr>
              <w:drawing>
                <wp:inline distT="0" distB="0" distL="0" distR="0" wp14:anchorId="55698212" wp14:editId="5C216926">
                  <wp:extent cx="2619375" cy="2209800"/>
                  <wp:effectExtent l="0" t="0" r="9525" b="0"/>
                  <wp:docPr id="282" name="Chart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tc>
        <w:tc>
          <w:tcPr>
            <w:tcW w:w="4897" w:type="dxa"/>
          </w:tcPr>
          <w:p w14:paraId="76576DBB" w14:textId="77777777" w:rsidR="00F753C5" w:rsidRDefault="00F753C5" w:rsidP="00E223D1">
            <w:pPr>
              <w:jc w:val="both"/>
              <w:rPr>
                <w:rFonts w:ascii="Times New Roman" w:hAnsi="Times New Roman" w:cs="Times New Roman"/>
              </w:rPr>
            </w:pPr>
            <w:r>
              <w:rPr>
                <w:noProof/>
              </w:rPr>
              <w:drawing>
                <wp:inline distT="0" distB="0" distL="0" distR="0" wp14:anchorId="356ADA18" wp14:editId="37C17649">
                  <wp:extent cx="2828925" cy="2171700"/>
                  <wp:effectExtent l="0" t="0" r="9525" b="0"/>
                  <wp:docPr id="283" name="Chart 2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c>
      </w:tr>
    </w:tbl>
    <w:p w14:paraId="559F5A0E" w14:textId="77777777" w:rsidR="00F753C5" w:rsidRDefault="00F753C5" w:rsidP="00F753C5">
      <w:pPr>
        <w:spacing w:after="0" w:line="240" w:lineRule="auto"/>
        <w:jc w:val="both"/>
        <w:rPr>
          <w:rFonts w:ascii="Times New Roman" w:hAnsi="Times New Roman" w:cs="Times New Roman"/>
          <w:lang w:val="en-US"/>
        </w:rPr>
      </w:pPr>
    </w:p>
    <w:p w14:paraId="5D4EA90B" w14:textId="77777777" w:rsidR="00F753C5" w:rsidRDefault="00F753C5" w:rsidP="00F753C5">
      <w:pPr>
        <w:spacing w:after="0" w:line="240" w:lineRule="auto"/>
        <w:jc w:val="both"/>
        <w:rPr>
          <w:rFonts w:ascii="Times New Roman" w:hAnsi="Times New Roman" w:cs="Times New Roman"/>
          <w:lang w:val="en-US"/>
        </w:rPr>
      </w:pPr>
      <w:r w:rsidRPr="003E512F">
        <w:rPr>
          <w:rFonts w:ascii="Times New Roman" w:hAnsi="Times New Roman" w:cs="Times New Roman"/>
          <w:b/>
          <w:lang w:val="en-US"/>
        </w:rPr>
        <w:t>Action 7.3</w:t>
      </w:r>
      <w:r>
        <w:rPr>
          <w:rFonts w:ascii="Times New Roman" w:hAnsi="Times New Roman" w:cs="Times New Roman"/>
          <w:lang w:val="en-US"/>
        </w:rPr>
        <w:t xml:space="preserve"> regarding the production and dissemination of </w:t>
      </w:r>
      <w:r w:rsidRPr="00325370">
        <w:rPr>
          <w:rFonts w:ascii="Times New Roman" w:hAnsi="Times New Roman" w:cs="Times New Roman"/>
          <w:lang w:val="en-US"/>
        </w:rPr>
        <w:t xml:space="preserve">advisory materials on crop damage </w:t>
      </w:r>
      <w:r>
        <w:rPr>
          <w:rFonts w:ascii="Times New Roman" w:hAnsi="Times New Roman" w:cs="Times New Roman"/>
          <w:lang w:val="en-US"/>
        </w:rPr>
        <w:t xml:space="preserve">was ranked as a medium priority and applied again to Iceland, Ireland and the UK. The action was reported as implemented by the UK. (33%) </w:t>
      </w:r>
      <w:r w:rsidRPr="003E512F">
        <w:rPr>
          <w:rFonts w:ascii="Times New Roman" w:hAnsi="Times New Roman" w:cs="Times New Roman"/>
          <w:b/>
          <w:lang w:val="en-US"/>
        </w:rPr>
        <w:t>Action 7.4</w:t>
      </w:r>
      <w:r>
        <w:rPr>
          <w:rFonts w:ascii="Times New Roman" w:hAnsi="Times New Roman" w:cs="Times New Roman"/>
          <w:lang w:val="en-US"/>
        </w:rPr>
        <w:t xml:space="preserve"> on working with local farming communities to maintain or establish local management strategies for the alleviation of crop-damage problems was ranked as “other” and also only applied to Iceland, Ireland and the UK. None of the range states reported full implementation of the activity. (0%)</w:t>
      </w:r>
    </w:p>
    <w:p w14:paraId="2DB802A8" w14:textId="77777777" w:rsidR="00F753C5" w:rsidRDefault="00F753C5" w:rsidP="00F753C5">
      <w:pPr>
        <w:spacing w:after="0" w:line="240" w:lineRule="auto"/>
        <w:jc w:val="both"/>
        <w:rPr>
          <w:rFonts w:ascii="Times New Roman" w:hAnsi="Times New Roman" w:cs="Times New Roman"/>
          <w:lang w:val="en-US"/>
        </w:rPr>
      </w:pPr>
    </w:p>
    <w:tbl>
      <w:tblPr>
        <w:tblStyle w:val="TableGrid"/>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12"/>
      </w:tblGrid>
      <w:tr w:rsidR="00F753C5" w14:paraId="2A92947C" w14:textId="77777777" w:rsidTr="00F753C5">
        <w:trPr>
          <w:trHeight w:val="3464"/>
        </w:trPr>
        <w:tc>
          <w:tcPr>
            <w:tcW w:w="4712" w:type="dxa"/>
          </w:tcPr>
          <w:p w14:paraId="074AC3F2" w14:textId="77777777" w:rsidR="00F753C5" w:rsidRDefault="00F753C5" w:rsidP="00E223D1">
            <w:pPr>
              <w:jc w:val="both"/>
              <w:rPr>
                <w:rFonts w:ascii="Times New Roman" w:hAnsi="Times New Roman" w:cs="Times New Roman"/>
              </w:rPr>
            </w:pPr>
            <w:r>
              <w:rPr>
                <w:noProof/>
              </w:rPr>
              <w:lastRenderedPageBreak/>
              <w:drawing>
                <wp:inline distT="0" distB="0" distL="0" distR="0" wp14:anchorId="5B744CE5" wp14:editId="7FE77014">
                  <wp:extent cx="2695575" cy="2152650"/>
                  <wp:effectExtent l="0" t="0" r="9525" b="0"/>
                  <wp:docPr id="284" name="Chart 2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tc>
        <w:tc>
          <w:tcPr>
            <w:tcW w:w="4712" w:type="dxa"/>
          </w:tcPr>
          <w:p w14:paraId="5A4BD761" w14:textId="77777777" w:rsidR="00F753C5" w:rsidRDefault="00F753C5" w:rsidP="00E223D1">
            <w:pPr>
              <w:jc w:val="both"/>
              <w:rPr>
                <w:rFonts w:ascii="Times New Roman" w:hAnsi="Times New Roman" w:cs="Times New Roman"/>
              </w:rPr>
            </w:pPr>
            <w:r>
              <w:rPr>
                <w:noProof/>
              </w:rPr>
              <w:drawing>
                <wp:inline distT="0" distB="0" distL="0" distR="0" wp14:anchorId="5C4E74F0" wp14:editId="6436F5B5">
                  <wp:extent cx="2724150" cy="2152650"/>
                  <wp:effectExtent l="0" t="0" r="0" b="0"/>
                  <wp:docPr id="285" name="Chart 2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c>
      </w:tr>
    </w:tbl>
    <w:p w14:paraId="54571045" w14:textId="77777777" w:rsidR="00F753C5" w:rsidRDefault="00F753C5" w:rsidP="00F753C5">
      <w:pPr>
        <w:spacing w:after="0" w:line="240" w:lineRule="auto"/>
        <w:jc w:val="both"/>
        <w:rPr>
          <w:rFonts w:ascii="Times New Roman" w:hAnsi="Times New Roman" w:cs="Times New Roman"/>
          <w:lang w:val="en-US"/>
        </w:rPr>
      </w:pPr>
    </w:p>
    <w:p w14:paraId="2B17FBE3" w14:textId="77777777" w:rsidR="00F753C5" w:rsidRDefault="00F753C5" w:rsidP="00F753C5">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 29%</w:t>
      </w:r>
    </w:p>
    <w:p w14:paraId="5226FE9E" w14:textId="77777777" w:rsidR="00F753C5" w:rsidRDefault="00F753C5" w:rsidP="00F753C5">
      <w:pPr>
        <w:spacing w:after="0" w:line="240" w:lineRule="auto"/>
        <w:rPr>
          <w:rFonts w:ascii="Times New Roman" w:hAnsi="Times New Roman" w:cs="Times New Roman"/>
          <w:b/>
          <w:lang w:val="en-US"/>
        </w:rPr>
      </w:pPr>
    </w:p>
    <w:p w14:paraId="3D02D45B" w14:textId="77777777" w:rsidR="00F753C5" w:rsidRDefault="00F753C5" w:rsidP="00F753C5">
      <w:pPr>
        <w:spacing w:after="0" w:line="240" w:lineRule="auto"/>
        <w:jc w:val="both"/>
        <w:rPr>
          <w:rFonts w:ascii="Times New Roman" w:hAnsi="Times New Roman" w:cs="Times New Roman"/>
          <w:lang w:val="en-US"/>
        </w:rPr>
      </w:pPr>
      <w:r>
        <w:rPr>
          <w:rFonts w:ascii="Times New Roman" w:hAnsi="Times New Roman" w:cs="Times New Roman"/>
          <w:lang w:val="en-US"/>
        </w:rPr>
        <w:t xml:space="preserve">All actions under this result were indicated as “other” regarding the priority setting and applied to all range states. </w:t>
      </w:r>
    </w:p>
    <w:p w14:paraId="3099828C" w14:textId="77777777" w:rsidR="00F753C5" w:rsidRDefault="00F753C5" w:rsidP="00F753C5">
      <w:pPr>
        <w:spacing w:after="0" w:line="240" w:lineRule="auto"/>
        <w:jc w:val="both"/>
        <w:rPr>
          <w:rFonts w:ascii="Times New Roman" w:hAnsi="Times New Roman" w:cs="Times New Roman"/>
          <w:lang w:val="en-US"/>
        </w:rPr>
      </w:pPr>
    </w:p>
    <w:p w14:paraId="0C320663" w14:textId="77777777" w:rsidR="00F753C5" w:rsidRDefault="00F753C5" w:rsidP="00F753C5">
      <w:pPr>
        <w:spacing w:after="0" w:line="240" w:lineRule="auto"/>
        <w:jc w:val="both"/>
        <w:rPr>
          <w:rFonts w:ascii="Times New Roman" w:hAnsi="Times New Roman" w:cs="Times New Roman"/>
          <w:lang w:val="en-US"/>
        </w:rPr>
      </w:pPr>
      <w:r w:rsidRPr="005A61EC">
        <w:rPr>
          <w:rFonts w:ascii="Times New Roman" w:hAnsi="Times New Roman" w:cs="Times New Roman"/>
          <w:b/>
          <w:lang w:val="en-US"/>
        </w:rPr>
        <w:t>Action 8.1</w:t>
      </w:r>
      <w:r>
        <w:rPr>
          <w:rFonts w:ascii="Times New Roman" w:hAnsi="Times New Roman" w:cs="Times New Roman"/>
          <w:lang w:val="en-US"/>
        </w:rPr>
        <w:t xml:space="preserve"> to inform the public, farmers and</w:t>
      </w:r>
      <w:r w:rsidRPr="00544A22">
        <w:rPr>
          <w:rFonts w:ascii="Times New Roman" w:hAnsi="Times New Roman" w:cs="Times New Roman"/>
          <w:lang w:val="en-US"/>
        </w:rPr>
        <w:t xml:space="preserve"> hunters </w:t>
      </w:r>
      <w:r>
        <w:rPr>
          <w:rFonts w:ascii="Times New Roman" w:hAnsi="Times New Roman" w:cs="Times New Roman"/>
          <w:lang w:val="en-US"/>
        </w:rPr>
        <w:t>of the International Action P</w:t>
      </w:r>
      <w:r w:rsidRPr="00544A22">
        <w:rPr>
          <w:rFonts w:ascii="Times New Roman" w:hAnsi="Times New Roman" w:cs="Times New Roman"/>
          <w:lang w:val="en-US"/>
        </w:rPr>
        <w:t>lan fo</w:t>
      </w:r>
      <w:r>
        <w:rPr>
          <w:rFonts w:ascii="Times New Roman" w:hAnsi="Times New Roman" w:cs="Times New Roman"/>
          <w:lang w:val="en-US"/>
        </w:rPr>
        <w:t xml:space="preserve">r Greenland White-fronted Geese, was reported as implemented by Ireland. (25%) </w:t>
      </w:r>
      <w:r w:rsidRPr="005A61EC">
        <w:rPr>
          <w:rFonts w:ascii="Times New Roman" w:hAnsi="Times New Roman" w:cs="Times New Roman"/>
          <w:b/>
          <w:lang w:val="en-US"/>
        </w:rPr>
        <w:t>Action 8.2</w:t>
      </w:r>
      <w:r>
        <w:rPr>
          <w:rFonts w:ascii="Times New Roman" w:hAnsi="Times New Roman" w:cs="Times New Roman"/>
          <w:lang w:val="en-US"/>
        </w:rPr>
        <w:t xml:space="preserve"> on disseminating </w:t>
      </w:r>
      <w:r w:rsidRPr="00544A22">
        <w:rPr>
          <w:rFonts w:ascii="Times New Roman" w:hAnsi="Times New Roman" w:cs="Times New Roman"/>
          <w:lang w:val="en-US"/>
        </w:rPr>
        <w:t>knowledge of important sites and their management needs within government and re</w:t>
      </w:r>
      <w:r>
        <w:rPr>
          <w:rFonts w:ascii="Times New Roman" w:hAnsi="Times New Roman" w:cs="Times New Roman"/>
          <w:lang w:val="en-US"/>
        </w:rPr>
        <w:t>levant land-use advisory bodies was reported as implemented by Iceland and the UK. (50%)</w:t>
      </w:r>
    </w:p>
    <w:p w14:paraId="762BA90D" w14:textId="77777777" w:rsidR="00F753C5" w:rsidRDefault="00F753C5" w:rsidP="00F753C5">
      <w:pPr>
        <w:spacing w:after="0" w:line="240" w:lineRule="auto"/>
        <w:jc w:val="both"/>
        <w:rPr>
          <w:rFonts w:ascii="Times New Roman" w:hAnsi="Times New Roman" w:cs="Times New Roman"/>
          <w:lang w:val="en-US"/>
        </w:rPr>
      </w:pPr>
    </w:p>
    <w:p w14:paraId="0401548F" w14:textId="77777777" w:rsidR="00F753C5" w:rsidRDefault="00F753C5" w:rsidP="00F753C5">
      <w:pPr>
        <w:spacing w:after="0" w:line="240" w:lineRule="auto"/>
        <w:jc w:val="both"/>
        <w:rPr>
          <w:rFonts w:ascii="Times New Roman" w:hAnsi="Times New Roman" w:cs="Times New Roman"/>
          <w:lang w:val="en-US"/>
        </w:rPr>
      </w:pPr>
      <w:r w:rsidRPr="005A61EC">
        <w:rPr>
          <w:rFonts w:ascii="Times New Roman" w:hAnsi="Times New Roman" w:cs="Times New Roman"/>
          <w:b/>
          <w:lang w:val="en-US"/>
        </w:rPr>
        <w:t>Action. 8.3</w:t>
      </w:r>
      <w:r>
        <w:rPr>
          <w:rFonts w:ascii="Times New Roman" w:hAnsi="Times New Roman" w:cs="Times New Roman"/>
          <w:lang w:val="en-US"/>
        </w:rPr>
        <w:t xml:space="preserve"> regarding the consideration of </w:t>
      </w:r>
      <w:r w:rsidRPr="00544A22">
        <w:rPr>
          <w:rFonts w:ascii="Times New Roman" w:hAnsi="Times New Roman" w:cs="Times New Roman"/>
          <w:lang w:val="en-US"/>
        </w:rPr>
        <w:t xml:space="preserve">the needs of Greenland White-fronted Geese </w:t>
      </w:r>
      <w:r>
        <w:rPr>
          <w:rFonts w:ascii="Times New Roman" w:hAnsi="Times New Roman" w:cs="Times New Roman"/>
          <w:lang w:val="en-US"/>
        </w:rPr>
        <w:t>when</w:t>
      </w:r>
      <w:r w:rsidRPr="00544A22">
        <w:rPr>
          <w:rFonts w:ascii="Times New Roman" w:hAnsi="Times New Roman" w:cs="Times New Roman"/>
          <w:lang w:val="en-US"/>
        </w:rPr>
        <w:t xml:space="preserve"> developing land-use policies away from </w:t>
      </w:r>
      <w:r>
        <w:rPr>
          <w:rFonts w:ascii="Times New Roman" w:hAnsi="Times New Roman" w:cs="Times New Roman"/>
          <w:lang w:val="en-US"/>
        </w:rPr>
        <w:t xml:space="preserve">protected areas was reported as implemented by Ireland and the UK. (50%) </w:t>
      </w:r>
      <w:r w:rsidRPr="005A61EC">
        <w:rPr>
          <w:rFonts w:ascii="Times New Roman" w:hAnsi="Times New Roman" w:cs="Times New Roman"/>
          <w:b/>
          <w:lang w:val="en-US"/>
        </w:rPr>
        <w:t>Action 8.4</w:t>
      </w:r>
      <w:r>
        <w:rPr>
          <w:rFonts w:ascii="Times New Roman" w:hAnsi="Times New Roman" w:cs="Times New Roman"/>
          <w:lang w:val="en-US"/>
        </w:rPr>
        <w:t xml:space="preserve"> on the encouragement and promotion of educational and public awareness programmes amongst communities living in areas holding important concentrations of geese was reported as implemented by the UK. (25%)</w:t>
      </w:r>
    </w:p>
    <w:p w14:paraId="421596BD" w14:textId="77777777" w:rsidR="00F753C5" w:rsidRDefault="00F753C5" w:rsidP="00F753C5">
      <w:pPr>
        <w:spacing w:after="0" w:line="240" w:lineRule="auto"/>
        <w:jc w:val="both"/>
        <w:rPr>
          <w:rFonts w:ascii="Times New Roman" w:hAnsi="Times New Roman" w:cs="Times New Roman"/>
          <w:lang w:val="en-US"/>
        </w:rPr>
      </w:pPr>
    </w:p>
    <w:p w14:paraId="5144B19E" w14:textId="77777777" w:rsidR="00F753C5" w:rsidRPr="005A61EC" w:rsidRDefault="00F753C5" w:rsidP="00F753C5">
      <w:pPr>
        <w:spacing w:after="0" w:line="240" w:lineRule="auto"/>
        <w:jc w:val="both"/>
        <w:rPr>
          <w:rFonts w:ascii="Times New Roman" w:hAnsi="Times New Roman" w:cs="Times New Roman"/>
          <w:b/>
          <w:lang w:val="en-US"/>
        </w:rPr>
      </w:pPr>
      <w:r w:rsidRPr="005A61EC">
        <w:rPr>
          <w:rFonts w:ascii="Times New Roman" w:hAnsi="Times New Roman" w:cs="Times New Roman"/>
          <w:b/>
          <w:lang w:val="en-US"/>
        </w:rPr>
        <w:t xml:space="preserve">Average implementation rate: </w:t>
      </w:r>
      <w:r>
        <w:rPr>
          <w:rFonts w:ascii="Times New Roman" w:hAnsi="Times New Roman" w:cs="Times New Roman"/>
          <w:b/>
          <w:lang w:val="en-US"/>
        </w:rPr>
        <w:t>38%</w:t>
      </w:r>
    </w:p>
    <w:p w14:paraId="535ED5E3" w14:textId="77777777" w:rsidR="00F753C5" w:rsidRDefault="00F753C5" w:rsidP="00F753C5">
      <w:pPr>
        <w:spacing w:after="0" w:line="240" w:lineRule="auto"/>
        <w:jc w:val="both"/>
        <w:rPr>
          <w:rFonts w:ascii="Times New Roman" w:hAnsi="Times New Roman" w:cs="Times New Roman"/>
          <w:lang w:val="en-US"/>
        </w:rPr>
      </w:pPr>
    </w:p>
    <w:p w14:paraId="784036FC" w14:textId="77777777" w:rsidR="00F753C5" w:rsidRDefault="00F753C5" w:rsidP="00F753C5">
      <w:pPr>
        <w:spacing w:after="0" w:line="240" w:lineRule="auto"/>
        <w:rPr>
          <w:rFonts w:ascii="Times New Roman" w:hAnsi="Times New Roman" w:cs="Times New Roman"/>
          <w:i/>
          <w:lang w:val="en-US"/>
        </w:rPr>
      </w:pPr>
      <w:r>
        <w:rPr>
          <w:rFonts w:ascii="Times New Roman" w:hAnsi="Times New Roman" w:cs="Times New Roman"/>
          <w:i/>
          <w:lang w:val="en-US"/>
        </w:rPr>
        <w:t>5.9. Result 9 – Effective international cooperation and liaison for benefit of the population</w:t>
      </w:r>
    </w:p>
    <w:p w14:paraId="528A535D" w14:textId="77777777" w:rsidR="00F753C5" w:rsidRPr="00B52FBB" w:rsidRDefault="00F753C5" w:rsidP="00F753C5">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097"/>
        <w:gridCol w:w="1366"/>
        <w:gridCol w:w="1597"/>
      </w:tblGrid>
      <w:tr w:rsidR="00F753C5" w14:paraId="534D25CD"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FACED54" w14:textId="77777777" w:rsidR="00F753C5" w:rsidRDefault="00F753C5" w:rsidP="00E223D1">
            <w:pPr>
              <w:jc w:val="both"/>
              <w:rPr>
                <w:rFonts w:ascii="Times New Roman" w:hAnsi="Times New Roman" w:cs="Times New Roman"/>
                <w:i/>
              </w:rPr>
            </w:pPr>
            <w:r>
              <w:rPr>
                <w:rFonts w:ascii="Times New Roman" w:hAnsi="Times New Roman" w:cs="Times New Roman"/>
                <w:i/>
              </w:rPr>
              <w:t>Activity</w:t>
            </w:r>
          </w:p>
        </w:tc>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19817D" w14:textId="77777777" w:rsidR="00F753C5" w:rsidRDefault="00F753C5" w:rsidP="00E223D1">
            <w:pPr>
              <w:jc w:val="both"/>
              <w:rPr>
                <w:rFonts w:ascii="Times New Roman" w:hAnsi="Times New Roman" w:cs="Times New Roman"/>
                <w:i/>
              </w:rPr>
            </w:pPr>
            <w:r>
              <w:rPr>
                <w:rFonts w:ascii="Times New Roman" w:hAnsi="Times New Roman" w:cs="Times New Roman"/>
                <w:i/>
              </w:rPr>
              <w:t>Priority</w:t>
            </w:r>
          </w:p>
        </w:tc>
        <w:tc>
          <w:tcPr>
            <w:tcW w:w="15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896750" w14:textId="77777777" w:rsidR="00F753C5" w:rsidRDefault="00F753C5" w:rsidP="00E223D1">
            <w:pPr>
              <w:jc w:val="both"/>
              <w:rPr>
                <w:rFonts w:ascii="Times New Roman" w:hAnsi="Times New Roman" w:cs="Times New Roman"/>
                <w:i/>
              </w:rPr>
            </w:pPr>
            <w:r>
              <w:rPr>
                <w:rFonts w:ascii="Times New Roman" w:hAnsi="Times New Roman" w:cs="Times New Roman"/>
                <w:i/>
              </w:rPr>
              <w:t>Implementation rate</w:t>
            </w:r>
          </w:p>
        </w:tc>
      </w:tr>
      <w:tr w:rsidR="00F753C5" w14:paraId="5AAF91FD" w14:textId="77777777" w:rsidTr="00E223D1">
        <w:trPr>
          <w:trHeight w:val="495"/>
        </w:trPr>
        <w:tc>
          <w:tcPr>
            <w:tcW w:w="6369" w:type="dxa"/>
            <w:tcBorders>
              <w:top w:val="single" w:sz="4" w:space="0" w:color="auto"/>
              <w:left w:val="single" w:sz="4" w:space="0" w:color="auto"/>
              <w:bottom w:val="single" w:sz="4" w:space="0" w:color="auto"/>
              <w:right w:val="single" w:sz="4" w:space="0" w:color="auto"/>
            </w:tcBorders>
          </w:tcPr>
          <w:p w14:paraId="51B01D16" w14:textId="77777777" w:rsidR="00F753C5" w:rsidRDefault="00F753C5" w:rsidP="00E223D1">
            <w:pPr>
              <w:rPr>
                <w:rFonts w:ascii="Times New Roman" w:hAnsi="Times New Roman" w:cs="Times New Roman"/>
              </w:rPr>
            </w:pPr>
            <w:r>
              <w:rPr>
                <w:rFonts w:ascii="Times New Roman" w:hAnsi="Times New Roman" w:cs="Times New Roman"/>
              </w:rPr>
              <w:t>9.1. I</w:t>
            </w:r>
            <w:r w:rsidRPr="00064E20">
              <w:rPr>
                <w:rFonts w:ascii="Times New Roman" w:hAnsi="Times New Roman" w:cs="Times New Roman"/>
              </w:rPr>
              <w:t xml:space="preserve">mplementation, development and review of the action plan </w:t>
            </w:r>
            <w:r>
              <w:rPr>
                <w:rFonts w:ascii="Times New Roman" w:hAnsi="Times New Roman" w:cs="Times New Roman"/>
              </w:rPr>
              <w:t>have been supported.</w:t>
            </w:r>
          </w:p>
        </w:tc>
        <w:tc>
          <w:tcPr>
            <w:tcW w:w="1384" w:type="dxa"/>
            <w:tcBorders>
              <w:top w:val="single" w:sz="4" w:space="0" w:color="auto"/>
              <w:left w:val="single" w:sz="4" w:space="0" w:color="auto"/>
              <w:bottom w:val="single" w:sz="4" w:space="0" w:color="auto"/>
              <w:right w:val="single" w:sz="4" w:space="0" w:color="auto"/>
            </w:tcBorders>
          </w:tcPr>
          <w:p w14:paraId="6C58B93E" w14:textId="77777777" w:rsidR="00F753C5" w:rsidRDefault="00F753C5" w:rsidP="00E223D1">
            <w:pPr>
              <w:jc w:val="center"/>
              <w:rPr>
                <w:rFonts w:ascii="Times New Roman" w:hAnsi="Times New Roman" w:cs="Times New Roman"/>
              </w:rPr>
            </w:pPr>
            <w:r>
              <w:rPr>
                <w:rFonts w:ascii="Times New Roman" w:hAnsi="Times New Roman" w:cs="Times New Roman"/>
              </w:rPr>
              <w:t>Other</w:t>
            </w:r>
          </w:p>
        </w:tc>
        <w:tc>
          <w:tcPr>
            <w:tcW w:w="1597" w:type="dxa"/>
            <w:tcBorders>
              <w:top w:val="single" w:sz="4" w:space="0" w:color="auto"/>
              <w:left w:val="single" w:sz="4" w:space="0" w:color="auto"/>
              <w:bottom w:val="single" w:sz="4" w:space="0" w:color="auto"/>
              <w:right w:val="single" w:sz="4" w:space="0" w:color="auto"/>
            </w:tcBorders>
          </w:tcPr>
          <w:p w14:paraId="22C78114" w14:textId="77777777" w:rsidR="00F753C5" w:rsidRDefault="00F753C5" w:rsidP="00E223D1">
            <w:pPr>
              <w:jc w:val="center"/>
              <w:rPr>
                <w:rFonts w:ascii="Times New Roman" w:hAnsi="Times New Roman" w:cs="Times New Roman"/>
              </w:rPr>
            </w:pPr>
            <w:r>
              <w:rPr>
                <w:rFonts w:ascii="Times New Roman" w:hAnsi="Times New Roman" w:cs="Times New Roman"/>
              </w:rPr>
              <w:t>25%</w:t>
            </w:r>
          </w:p>
        </w:tc>
      </w:tr>
      <w:tr w:rsidR="00F753C5" w14:paraId="3A1757E3"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1C8079D1" w14:textId="77777777" w:rsidR="00F753C5" w:rsidRDefault="00F753C5" w:rsidP="00E223D1">
            <w:pPr>
              <w:rPr>
                <w:rFonts w:ascii="Times New Roman" w:hAnsi="Times New Roman" w:cs="Times New Roman"/>
              </w:rPr>
            </w:pPr>
            <w:r>
              <w:rPr>
                <w:rFonts w:ascii="Times New Roman" w:hAnsi="Times New Roman" w:cs="Times New Roman"/>
              </w:rPr>
              <w:t>9.2. K</w:t>
            </w:r>
            <w:r w:rsidRPr="00064E20">
              <w:rPr>
                <w:rFonts w:ascii="Times New Roman" w:hAnsi="Times New Roman" w:cs="Times New Roman"/>
              </w:rPr>
              <w:t xml:space="preserve">nowledge relevant to the objectives of the action plan </w:t>
            </w:r>
            <w:r>
              <w:rPr>
                <w:rFonts w:ascii="Times New Roman" w:hAnsi="Times New Roman" w:cs="Times New Roman"/>
              </w:rPr>
              <w:t xml:space="preserve">have been </w:t>
            </w:r>
            <w:r w:rsidRPr="00064E20">
              <w:rPr>
                <w:rFonts w:ascii="Times New Roman" w:hAnsi="Times New Roman" w:cs="Times New Roman"/>
              </w:rPr>
              <w:t>shared betw</w:t>
            </w:r>
            <w:r>
              <w:rPr>
                <w:rFonts w:ascii="Times New Roman" w:hAnsi="Times New Roman" w:cs="Times New Roman"/>
              </w:rPr>
              <w:t>een Range States.</w:t>
            </w:r>
          </w:p>
        </w:tc>
        <w:tc>
          <w:tcPr>
            <w:tcW w:w="1384" w:type="dxa"/>
            <w:tcBorders>
              <w:top w:val="single" w:sz="4" w:space="0" w:color="auto"/>
              <w:left w:val="single" w:sz="4" w:space="0" w:color="auto"/>
              <w:bottom w:val="single" w:sz="4" w:space="0" w:color="auto"/>
              <w:right w:val="single" w:sz="4" w:space="0" w:color="auto"/>
            </w:tcBorders>
          </w:tcPr>
          <w:p w14:paraId="07CE17C7" w14:textId="77777777" w:rsidR="00F753C5" w:rsidRDefault="00F753C5" w:rsidP="00E223D1">
            <w:pPr>
              <w:jc w:val="center"/>
              <w:rPr>
                <w:rFonts w:ascii="Times New Roman" w:hAnsi="Times New Roman" w:cs="Times New Roman"/>
              </w:rPr>
            </w:pPr>
            <w:r>
              <w:rPr>
                <w:rFonts w:ascii="Times New Roman" w:hAnsi="Times New Roman" w:cs="Times New Roman"/>
              </w:rPr>
              <w:t>Other</w:t>
            </w:r>
          </w:p>
        </w:tc>
        <w:tc>
          <w:tcPr>
            <w:tcW w:w="1597" w:type="dxa"/>
            <w:tcBorders>
              <w:top w:val="single" w:sz="4" w:space="0" w:color="auto"/>
              <w:left w:val="single" w:sz="4" w:space="0" w:color="auto"/>
              <w:bottom w:val="single" w:sz="4" w:space="0" w:color="auto"/>
              <w:right w:val="single" w:sz="4" w:space="0" w:color="auto"/>
            </w:tcBorders>
          </w:tcPr>
          <w:p w14:paraId="0872E066" w14:textId="77777777" w:rsidR="00F753C5" w:rsidRDefault="00F753C5" w:rsidP="00E223D1">
            <w:pPr>
              <w:jc w:val="center"/>
              <w:rPr>
                <w:rFonts w:ascii="Times New Roman" w:hAnsi="Times New Roman" w:cs="Times New Roman"/>
              </w:rPr>
            </w:pPr>
            <w:r>
              <w:rPr>
                <w:rFonts w:ascii="Times New Roman" w:hAnsi="Times New Roman" w:cs="Times New Roman"/>
              </w:rPr>
              <w:t>0%</w:t>
            </w:r>
          </w:p>
        </w:tc>
      </w:tr>
      <w:tr w:rsidR="00F753C5" w14:paraId="6DAD68D9" w14:textId="77777777" w:rsidTr="00E223D1">
        <w:trPr>
          <w:trHeight w:val="422"/>
        </w:trPr>
        <w:tc>
          <w:tcPr>
            <w:tcW w:w="6369" w:type="dxa"/>
            <w:tcBorders>
              <w:top w:val="single" w:sz="4" w:space="0" w:color="auto"/>
              <w:left w:val="single" w:sz="4" w:space="0" w:color="auto"/>
              <w:bottom w:val="single" w:sz="4" w:space="0" w:color="auto"/>
              <w:right w:val="single" w:sz="4" w:space="0" w:color="auto"/>
            </w:tcBorders>
          </w:tcPr>
          <w:p w14:paraId="2C936719" w14:textId="77777777" w:rsidR="00F753C5" w:rsidRDefault="00F753C5" w:rsidP="00E223D1">
            <w:pPr>
              <w:rPr>
                <w:rFonts w:ascii="Times New Roman" w:hAnsi="Times New Roman" w:cs="Times New Roman"/>
              </w:rPr>
            </w:pPr>
            <w:r>
              <w:rPr>
                <w:rFonts w:ascii="Times New Roman" w:hAnsi="Times New Roman" w:cs="Times New Roman"/>
              </w:rPr>
              <w:t>9.3. Encourage formal and informal twinning initiatives.</w:t>
            </w:r>
          </w:p>
        </w:tc>
        <w:tc>
          <w:tcPr>
            <w:tcW w:w="1384" w:type="dxa"/>
            <w:tcBorders>
              <w:top w:val="single" w:sz="4" w:space="0" w:color="auto"/>
              <w:left w:val="single" w:sz="4" w:space="0" w:color="auto"/>
              <w:bottom w:val="single" w:sz="4" w:space="0" w:color="auto"/>
              <w:right w:val="single" w:sz="4" w:space="0" w:color="auto"/>
            </w:tcBorders>
          </w:tcPr>
          <w:p w14:paraId="2DE6F66F" w14:textId="77777777" w:rsidR="00F753C5" w:rsidRDefault="00F753C5" w:rsidP="00E223D1">
            <w:pPr>
              <w:jc w:val="center"/>
              <w:rPr>
                <w:rFonts w:ascii="Times New Roman" w:hAnsi="Times New Roman" w:cs="Times New Roman"/>
              </w:rPr>
            </w:pPr>
            <w:r>
              <w:rPr>
                <w:rFonts w:ascii="Times New Roman" w:hAnsi="Times New Roman" w:cs="Times New Roman"/>
              </w:rPr>
              <w:t>Other</w:t>
            </w:r>
          </w:p>
        </w:tc>
        <w:tc>
          <w:tcPr>
            <w:tcW w:w="1597" w:type="dxa"/>
            <w:tcBorders>
              <w:top w:val="single" w:sz="4" w:space="0" w:color="auto"/>
              <w:left w:val="single" w:sz="4" w:space="0" w:color="auto"/>
              <w:bottom w:val="single" w:sz="4" w:space="0" w:color="auto"/>
              <w:right w:val="single" w:sz="4" w:space="0" w:color="auto"/>
            </w:tcBorders>
          </w:tcPr>
          <w:p w14:paraId="1088DDB0" w14:textId="77777777" w:rsidR="00F753C5" w:rsidRDefault="00F753C5" w:rsidP="00E223D1">
            <w:pPr>
              <w:jc w:val="center"/>
              <w:rPr>
                <w:rFonts w:ascii="Times New Roman" w:hAnsi="Times New Roman" w:cs="Times New Roman"/>
              </w:rPr>
            </w:pPr>
            <w:r>
              <w:rPr>
                <w:rFonts w:ascii="Times New Roman" w:hAnsi="Times New Roman" w:cs="Times New Roman"/>
              </w:rPr>
              <w:t>0%</w:t>
            </w:r>
          </w:p>
        </w:tc>
      </w:tr>
      <w:tr w:rsidR="00F753C5" w14:paraId="69970EA3" w14:textId="77777777" w:rsidTr="00E223D1">
        <w:trPr>
          <w:trHeight w:val="422"/>
        </w:trPr>
        <w:tc>
          <w:tcPr>
            <w:tcW w:w="6369" w:type="dxa"/>
            <w:tcBorders>
              <w:top w:val="single" w:sz="4" w:space="0" w:color="auto"/>
              <w:left w:val="single" w:sz="4" w:space="0" w:color="auto"/>
              <w:bottom w:val="single" w:sz="4" w:space="0" w:color="auto"/>
              <w:right w:val="single" w:sz="4" w:space="0" w:color="auto"/>
            </w:tcBorders>
          </w:tcPr>
          <w:p w14:paraId="309C4AB6" w14:textId="77777777" w:rsidR="00F753C5" w:rsidRDefault="00F753C5" w:rsidP="00E223D1">
            <w:pPr>
              <w:rPr>
                <w:rFonts w:ascii="Times New Roman" w:hAnsi="Times New Roman" w:cs="Times New Roman"/>
              </w:rPr>
            </w:pPr>
            <w:r>
              <w:rPr>
                <w:rFonts w:ascii="Times New Roman" w:hAnsi="Times New Roman" w:cs="Times New Roman"/>
              </w:rPr>
              <w:t>9.4 C</w:t>
            </w:r>
            <w:r w:rsidRPr="00064E20">
              <w:rPr>
                <w:rFonts w:ascii="Times New Roman" w:hAnsi="Times New Roman" w:cs="Times New Roman"/>
              </w:rPr>
              <w:t>ollaboration in international research (including populati</w:t>
            </w:r>
            <w:r>
              <w:rPr>
                <w:rFonts w:ascii="Times New Roman" w:hAnsi="Times New Roman" w:cs="Times New Roman"/>
              </w:rPr>
              <w:t>on monitoring) undertaken.</w:t>
            </w:r>
          </w:p>
        </w:tc>
        <w:tc>
          <w:tcPr>
            <w:tcW w:w="1384" w:type="dxa"/>
            <w:tcBorders>
              <w:top w:val="single" w:sz="4" w:space="0" w:color="auto"/>
              <w:left w:val="single" w:sz="4" w:space="0" w:color="auto"/>
              <w:bottom w:val="single" w:sz="4" w:space="0" w:color="auto"/>
              <w:right w:val="single" w:sz="4" w:space="0" w:color="auto"/>
            </w:tcBorders>
          </w:tcPr>
          <w:p w14:paraId="76EB07F3" w14:textId="77777777" w:rsidR="00F753C5" w:rsidRDefault="00F753C5" w:rsidP="00E223D1">
            <w:pPr>
              <w:jc w:val="center"/>
              <w:rPr>
                <w:rFonts w:ascii="Times New Roman" w:hAnsi="Times New Roman" w:cs="Times New Roman"/>
              </w:rPr>
            </w:pPr>
            <w:r>
              <w:rPr>
                <w:rFonts w:ascii="Times New Roman" w:hAnsi="Times New Roman" w:cs="Times New Roman"/>
              </w:rPr>
              <w:t>Critical</w:t>
            </w:r>
          </w:p>
        </w:tc>
        <w:tc>
          <w:tcPr>
            <w:tcW w:w="1597" w:type="dxa"/>
            <w:tcBorders>
              <w:top w:val="single" w:sz="4" w:space="0" w:color="auto"/>
              <w:left w:val="single" w:sz="4" w:space="0" w:color="auto"/>
              <w:bottom w:val="single" w:sz="4" w:space="0" w:color="auto"/>
              <w:right w:val="single" w:sz="4" w:space="0" w:color="auto"/>
            </w:tcBorders>
          </w:tcPr>
          <w:p w14:paraId="319CDB55" w14:textId="77777777" w:rsidR="00F753C5" w:rsidRDefault="00F753C5" w:rsidP="00E223D1">
            <w:pPr>
              <w:jc w:val="center"/>
              <w:rPr>
                <w:rFonts w:ascii="Times New Roman" w:hAnsi="Times New Roman" w:cs="Times New Roman"/>
              </w:rPr>
            </w:pPr>
            <w:r>
              <w:rPr>
                <w:rFonts w:ascii="Times New Roman" w:hAnsi="Times New Roman" w:cs="Times New Roman"/>
              </w:rPr>
              <w:t>75%</w:t>
            </w:r>
          </w:p>
        </w:tc>
      </w:tr>
      <w:tr w:rsidR="00F753C5" w14:paraId="7E640443" w14:textId="77777777" w:rsidTr="00E223D1">
        <w:trPr>
          <w:trHeight w:val="422"/>
        </w:trPr>
        <w:tc>
          <w:tcPr>
            <w:tcW w:w="6369" w:type="dxa"/>
            <w:tcBorders>
              <w:top w:val="single" w:sz="4" w:space="0" w:color="auto"/>
              <w:left w:val="single" w:sz="4" w:space="0" w:color="auto"/>
              <w:bottom w:val="single" w:sz="4" w:space="0" w:color="auto"/>
              <w:right w:val="single" w:sz="4" w:space="0" w:color="auto"/>
            </w:tcBorders>
          </w:tcPr>
          <w:p w14:paraId="63197D59" w14:textId="77777777" w:rsidR="00F753C5" w:rsidRDefault="00F753C5" w:rsidP="00E223D1">
            <w:pPr>
              <w:rPr>
                <w:rFonts w:ascii="Times New Roman" w:hAnsi="Times New Roman" w:cs="Times New Roman"/>
              </w:rPr>
            </w:pPr>
            <w:r>
              <w:rPr>
                <w:rFonts w:ascii="Times New Roman" w:hAnsi="Times New Roman" w:cs="Times New Roman"/>
              </w:rPr>
              <w:t>9.5. Training of staff at key sites undertaken.</w:t>
            </w:r>
          </w:p>
        </w:tc>
        <w:tc>
          <w:tcPr>
            <w:tcW w:w="1384" w:type="dxa"/>
            <w:tcBorders>
              <w:top w:val="single" w:sz="4" w:space="0" w:color="auto"/>
              <w:left w:val="single" w:sz="4" w:space="0" w:color="auto"/>
              <w:bottom w:val="single" w:sz="4" w:space="0" w:color="auto"/>
              <w:right w:val="single" w:sz="4" w:space="0" w:color="auto"/>
            </w:tcBorders>
          </w:tcPr>
          <w:p w14:paraId="63EA9C04" w14:textId="77777777" w:rsidR="00F753C5" w:rsidRDefault="00F753C5" w:rsidP="00E223D1">
            <w:pPr>
              <w:jc w:val="center"/>
              <w:rPr>
                <w:rFonts w:ascii="Times New Roman" w:hAnsi="Times New Roman" w:cs="Times New Roman"/>
              </w:rPr>
            </w:pPr>
            <w:r>
              <w:rPr>
                <w:rFonts w:ascii="Times New Roman" w:hAnsi="Times New Roman" w:cs="Times New Roman"/>
              </w:rPr>
              <w:t>Other</w:t>
            </w:r>
          </w:p>
        </w:tc>
        <w:tc>
          <w:tcPr>
            <w:tcW w:w="1597" w:type="dxa"/>
            <w:tcBorders>
              <w:top w:val="single" w:sz="4" w:space="0" w:color="auto"/>
              <w:left w:val="single" w:sz="4" w:space="0" w:color="auto"/>
              <w:bottom w:val="single" w:sz="4" w:space="0" w:color="auto"/>
              <w:right w:val="single" w:sz="4" w:space="0" w:color="auto"/>
            </w:tcBorders>
          </w:tcPr>
          <w:p w14:paraId="3A7039BE" w14:textId="77777777" w:rsidR="00F753C5" w:rsidRDefault="00F753C5" w:rsidP="00E223D1">
            <w:pPr>
              <w:jc w:val="center"/>
              <w:rPr>
                <w:rFonts w:ascii="Times New Roman" w:hAnsi="Times New Roman" w:cs="Times New Roman"/>
              </w:rPr>
            </w:pPr>
            <w:r>
              <w:rPr>
                <w:rFonts w:ascii="Times New Roman" w:hAnsi="Times New Roman" w:cs="Times New Roman"/>
              </w:rPr>
              <w:t>50%</w:t>
            </w:r>
          </w:p>
        </w:tc>
      </w:tr>
      <w:tr w:rsidR="00F753C5" w14:paraId="4FAD1758" w14:textId="77777777" w:rsidTr="00E223D1">
        <w:trPr>
          <w:trHeight w:val="422"/>
        </w:trPr>
        <w:tc>
          <w:tcPr>
            <w:tcW w:w="6369" w:type="dxa"/>
            <w:tcBorders>
              <w:top w:val="single" w:sz="4" w:space="0" w:color="auto"/>
              <w:left w:val="single" w:sz="4" w:space="0" w:color="auto"/>
              <w:bottom w:val="single" w:sz="4" w:space="0" w:color="auto"/>
              <w:right w:val="single" w:sz="4" w:space="0" w:color="auto"/>
            </w:tcBorders>
          </w:tcPr>
          <w:p w14:paraId="5E04812A" w14:textId="77777777" w:rsidR="00F753C5" w:rsidRDefault="00F753C5" w:rsidP="00E223D1">
            <w:pPr>
              <w:rPr>
                <w:rFonts w:ascii="Times New Roman" w:hAnsi="Times New Roman" w:cs="Times New Roman"/>
              </w:rPr>
            </w:pPr>
            <w:r>
              <w:rPr>
                <w:rFonts w:ascii="Times New Roman" w:hAnsi="Times New Roman" w:cs="Times New Roman"/>
              </w:rPr>
              <w:t>9.6. Participation in emergency reviews of Action Plan as necessary</w:t>
            </w:r>
          </w:p>
        </w:tc>
        <w:tc>
          <w:tcPr>
            <w:tcW w:w="1384" w:type="dxa"/>
            <w:tcBorders>
              <w:top w:val="single" w:sz="4" w:space="0" w:color="auto"/>
              <w:left w:val="single" w:sz="4" w:space="0" w:color="auto"/>
              <w:bottom w:val="single" w:sz="4" w:space="0" w:color="auto"/>
              <w:right w:val="single" w:sz="4" w:space="0" w:color="auto"/>
            </w:tcBorders>
          </w:tcPr>
          <w:p w14:paraId="6DDC07CA" w14:textId="77777777" w:rsidR="00F753C5" w:rsidRDefault="00F753C5" w:rsidP="00E223D1">
            <w:pPr>
              <w:jc w:val="center"/>
              <w:rPr>
                <w:rFonts w:ascii="Times New Roman" w:hAnsi="Times New Roman" w:cs="Times New Roman"/>
              </w:rPr>
            </w:pPr>
            <w:r>
              <w:rPr>
                <w:rFonts w:ascii="Times New Roman" w:hAnsi="Times New Roman" w:cs="Times New Roman"/>
              </w:rPr>
              <w:t>As necessary</w:t>
            </w:r>
          </w:p>
        </w:tc>
        <w:tc>
          <w:tcPr>
            <w:tcW w:w="1597" w:type="dxa"/>
            <w:tcBorders>
              <w:top w:val="single" w:sz="4" w:space="0" w:color="auto"/>
              <w:left w:val="single" w:sz="4" w:space="0" w:color="auto"/>
              <w:bottom w:val="single" w:sz="4" w:space="0" w:color="auto"/>
              <w:right w:val="single" w:sz="4" w:space="0" w:color="auto"/>
            </w:tcBorders>
          </w:tcPr>
          <w:p w14:paraId="2D23C0ED" w14:textId="77777777" w:rsidR="00F753C5" w:rsidRDefault="00F753C5" w:rsidP="00E223D1">
            <w:pPr>
              <w:jc w:val="center"/>
              <w:rPr>
                <w:rFonts w:ascii="Times New Roman" w:hAnsi="Times New Roman" w:cs="Times New Roman"/>
              </w:rPr>
            </w:pPr>
            <w:r>
              <w:rPr>
                <w:rFonts w:ascii="Times New Roman" w:hAnsi="Times New Roman" w:cs="Times New Roman"/>
              </w:rPr>
              <w:t>n/a</w:t>
            </w:r>
          </w:p>
        </w:tc>
      </w:tr>
    </w:tbl>
    <w:p w14:paraId="3E655D3E" w14:textId="77777777" w:rsidR="00F753C5" w:rsidRDefault="00F753C5" w:rsidP="00F753C5">
      <w:pPr>
        <w:spacing w:after="0" w:line="240" w:lineRule="auto"/>
        <w:rPr>
          <w:rFonts w:ascii="Times New Roman" w:hAnsi="Times New Roman" w:cs="Times New Roman"/>
          <w:lang w:val="en-US"/>
        </w:rPr>
      </w:pPr>
    </w:p>
    <w:p w14:paraId="51B6D7EF" w14:textId="77777777" w:rsidR="00F753C5" w:rsidRPr="00064E20" w:rsidRDefault="00F753C5" w:rsidP="00F753C5">
      <w:pPr>
        <w:spacing w:after="0" w:line="240" w:lineRule="auto"/>
        <w:rPr>
          <w:rFonts w:ascii="Times New Roman" w:hAnsi="Times New Roman" w:cs="Times New Roman"/>
          <w:i/>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 30% </w:t>
      </w:r>
      <w:r>
        <w:rPr>
          <w:rFonts w:ascii="Times New Roman" w:hAnsi="Times New Roman" w:cs="Times New Roman"/>
          <w:i/>
          <w:lang w:val="en-US"/>
        </w:rPr>
        <w:t>(excluding 9.6. as not yet applicable)</w:t>
      </w:r>
    </w:p>
    <w:p w14:paraId="6E86BF71" w14:textId="77777777" w:rsidR="00F753C5" w:rsidRDefault="00F753C5" w:rsidP="00F753C5">
      <w:pPr>
        <w:spacing w:after="0" w:line="240" w:lineRule="auto"/>
        <w:rPr>
          <w:rFonts w:ascii="Times New Roman" w:hAnsi="Times New Roman" w:cs="Times New Roman"/>
          <w:lang w:val="en-US"/>
        </w:rPr>
      </w:pPr>
    </w:p>
    <w:p w14:paraId="426B472A" w14:textId="77777777" w:rsidR="00F753C5" w:rsidRDefault="00F753C5" w:rsidP="00F753C5">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6. Main actions promoting and obstacles hindering implementation</w:t>
      </w:r>
    </w:p>
    <w:p w14:paraId="2895EC81" w14:textId="77777777" w:rsidR="00F753C5" w:rsidRDefault="00F753C5" w:rsidP="00F753C5">
      <w:pPr>
        <w:spacing w:after="0" w:line="240" w:lineRule="auto"/>
        <w:rPr>
          <w:rFonts w:ascii="Times New Roman" w:hAnsi="Times New Roman" w:cs="Times New Roman"/>
          <w:lang w:val="en-US"/>
        </w:rPr>
      </w:pPr>
    </w:p>
    <w:p w14:paraId="1A9EC6F7" w14:textId="77777777" w:rsidR="00F753C5" w:rsidRDefault="00F753C5" w:rsidP="00F753C5">
      <w:pPr>
        <w:spacing w:after="0" w:line="240" w:lineRule="auto"/>
        <w:jc w:val="both"/>
        <w:rPr>
          <w:rFonts w:ascii="Times New Roman" w:hAnsi="Times New Roman" w:cs="Times New Roman"/>
          <w:lang w:val="en-US"/>
        </w:rPr>
      </w:pPr>
      <w:r>
        <w:rPr>
          <w:rFonts w:ascii="Times New Roman" w:hAnsi="Times New Roman" w:cs="Times New Roman"/>
          <w:lang w:val="en-US"/>
        </w:rPr>
        <w:t>Range states were also requested to name the top three actions promoting as well as hindering effective implementation of the Action Plan. These are summarized in the tables below.</w:t>
      </w:r>
    </w:p>
    <w:p w14:paraId="5843AAC0" w14:textId="77777777" w:rsidR="00F753C5" w:rsidRDefault="00F753C5" w:rsidP="00F753C5">
      <w:pPr>
        <w:spacing w:after="0" w:line="240" w:lineRule="auto"/>
        <w:rPr>
          <w:rFonts w:ascii="Times New Roman" w:hAnsi="Times New Roman" w:cs="Times New Roman"/>
          <w:lang w:val="en-US"/>
        </w:rPr>
      </w:pPr>
    </w:p>
    <w:p w14:paraId="36FA6A5B" w14:textId="77777777" w:rsidR="00F753C5" w:rsidRDefault="00F753C5" w:rsidP="00F753C5">
      <w:pPr>
        <w:spacing w:after="0" w:line="240" w:lineRule="auto"/>
        <w:rPr>
          <w:rFonts w:ascii="Arial" w:hAnsi="Arial" w:cs="Arial"/>
          <w:sz w:val="20"/>
          <w:szCs w:val="20"/>
          <w:lang w:val="en-US"/>
        </w:rPr>
      </w:pPr>
      <w:r>
        <w:rPr>
          <w:noProof/>
          <w:lang w:val="en-US"/>
        </w:rPr>
        <w:lastRenderedPageBreak/>
        <w:drawing>
          <wp:inline distT="0" distB="0" distL="0" distR="0" wp14:anchorId="2B3DE887" wp14:editId="010E523F">
            <wp:extent cx="5267325" cy="2924175"/>
            <wp:effectExtent l="0" t="0" r="9525" b="9525"/>
            <wp:docPr id="286" name="Chart 2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3FCF0066" w14:textId="77777777" w:rsidR="00F753C5" w:rsidRDefault="00F753C5" w:rsidP="00F753C5">
      <w:pPr>
        <w:spacing w:after="0" w:line="240" w:lineRule="auto"/>
        <w:rPr>
          <w:rFonts w:ascii="Arial" w:hAnsi="Arial" w:cs="Arial"/>
          <w:sz w:val="20"/>
          <w:szCs w:val="20"/>
          <w:lang w:val="en-US"/>
        </w:rPr>
      </w:pPr>
    </w:p>
    <w:p w14:paraId="034F0CA5" w14:textId="77777777" w:rsidR="00F753C5" w:rsidRDefault="00F753C5" w:rsidP="00F753C5">
      <w:pPr>
        <w:spacing w:after="0" w:line="240" w:lineRule="auto"/>
        <w:rPr>
          <w:rFonts w:ascii="Arial" w:hAnsi="Arial" w:cs="Arial"/>
          <w:sz w:val="20"/>
          <w:szCs w:val="20"/>
          <w:lang w:val="en-US"/>
        </w:rPr>
      </w:pPr>
      <w:r>
        <w:rPr>
          <w:noProof/>
          <w:lang w:val="en-US"/>
        </w:rPr>
        <w:drawing>
          <wp:inline distT="0" distB="0" distL="0" distR="0" wp14:anchorId="1D75EE24" wp14:editId="503D97D8">
            <wp:extent cx="4752975" cy="2771775"/>
            <wp:effectExtent l="0" t="0" r="9525" b="9525"/>
            <wp:docPr id="287" name="Chart 287"/>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0AA4C347" w14:textId="77777777" w:rsidR="00F753C5" w:rsidRDefault="00F753C5" w:rsidP="00F753C5">
      <w:pPr>
        <w:spacing w:after="0" w:line="240" w:lineRule="auto"/>
        <w:rPr>
          <w:rFonts w:ascii="Arial" w:hAnsi="Arial" w:cs="Arial"/>
          <w:sz w:val="20"/>
          <w:szCs w:val="20"/>
          <w:lang w:val="en-US"/>
        </w:rPr>
      </w:pPr>
    </w:p>
    <w:p w14:paraId="6DE42A26" w14:textId="77777777" w:rsidR="00F753C5" w:rsidRPr="00AB3EC7" w:rsidRDefault="00F753C5" w:rsidP="00F753C5">
      <w:pPr>
        <w:spacing w:after="0" w:line="240" w:lineRule="auto"/>
        <w:rPr>
          <w:rFonts w:ascii="Arial" w:hAnsi="Arial" w:cs="Arial"/>
          <w:sz w:val="20"/>
          <w:szCs w:val="20"/>
          <w:lang w:val="en-US"/>
        </w:rPr>
      </w:pPr>
    </w:p>
    <w:p w14:paraId="6531DCD8" w14:textId="77777777" w:rsidR="00F753C5" w:rsidRDefault="00F753C5" w:rsidP="00F753C5">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7. Conclusions</w:t>
      </w:r>
    </w:p>
    <w:p w14:paraId="44F22E7F" w14:textId="77777777" w:rsidR="00F753C5" w:rsidRDefault="00F753C5" w:rsidP="00F753C5">
      <w:pPr>
        <w:spacing w:after="0" w:line="240" w:lineRule="auto"/>
        <w:rPr>
          <w:rFonts w:ascii="Times New Roman" w:hAnsi="Times New Roman" w:cs="Times New Roman"/>
          <w:i/>
          <w:lang w:val="en-US"/>
        </w:rPr>
      </w:pPr>
    </w:p>
    <w:p w14:paraId="19EEAAC9" w14:textId="77777777" w:rsidR="00F753C5" w:rsidRDefault="00F753C5" w:rsidP="00F753C5">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Three years following the 2012 adoption of the revised AEWA International Single Species Action Plan for the Conservation of the Greenland White-fronted Goose, countries reported having made solid progress with regard to the implementation of Action Plan activities – particularly with regard to activities identified as critical and related to the monitoring of the species. </w:t>
      </w:r>
    </w:p>
    <w:p w14:paraId="741AA307" w14:textId="77777777" w:rsidR="00F753C5" w:rsidRDefault="00F753C5" w:rsidP="00F753C5">
      <w:pPr>
        <w:spacing w:after="0" w:line="240" w:lineRule="auto"/>
        <w:jc w:val="both"/>
        <w:rPr>
          <w:rFonts w:ascii="Times New Roman" w:hAnsi="Times New Roman" w:cs="Times New Roman"/>
          <w:lang w:val="en-US"/>
        </w:rPr>
      </w:pPr>
    </w:p>
    <w:tbl>
      <w:tblPr>
        <w:tblStyle w:val="TableGrid"/>
        <w:tblW w:w="0" w:type="auto"/>
        <w:jc w:val="center"/>
        <w:tblLook w:val="04A0" w:firstRow="1" w:lastRow="0" w:firstColumn="1" w:lastColumn="0" w:noHBand="0" w:noVBand="1"/>
      </w:tblPr>
      <w:tblGrid>
        <w:gridCol w:w="7723"/>
      </w:tblGrid>
      <w:tr w:rsidR="00F753C5" w:rsidRPr="005F5C1C" w14:paraId="5909D91D" w14:textId="77777777" w:rsidTr="00E223D1">
        <w:trPr>
          <w:trHeight w:val="1024"/>
          <w:jc w:val="center"/>
        </w:trPr>
        <w:tc>
          <w:tcPr>
            <w:tcW w:w="77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CED44B8" w14:textId="77777777" w:rsidR="00F753C5" w:rsidRDefault="00F753C5" w:rsidP="00E223D1">
            <w:pPr>
              <w:jc w:val="center"/>
              <w:rPr>
                <w:rFonts w:ascii="Times New Roman" w:hAnsi="Times New Roman" w:cs="Times New Roman"/>
              </w:rPr>
            </w:pPr>
          </w:p>
          <w:p w14:paraId="75722660" w14:textId="77777777" w:rsidR="00F753C5" w:rsidRPr="00442F80" w:rsidRDefault="00F753C5" w:rsidP="00E223D1">
            <w:pPr>
              <w:jc w:val="center"/>
              <w:rPr>
                <w:rFonts w:ascii="Times New Roman" w:hAnsi="Times New Roman" w:cs="Times New Roman"/>
                <w:b/>
                <w:color w:val="FF0000"/>
              </w:rPr>
            </w:pPr>
            <w:r>
              <w:rPr>
                <w:rFonts w:ascii="Times New Roman" w:hAnsi="Times New Roman" w:cs="Times New Roman"/>
                <w:b/>
              </w:rPr>
              <w:t xml:space="preserve">Overall average implementation rate for 9 results: </w:t>
            </w:r>
            <w:r w:rsidRPr="00442F80">
              <w:rPr>
                <w:rFonts w:ascii="Times New Roman" w:hAnsi="Times New Roman" w:cs="Times New Roman"/>
                <w:b/>
                <w:color w:val="FF0000"/>
              </w:rPr>
              <w:t>27%</w:t>
            </w:r>
          </w:p>
          <w:p w14:paraId="3737216B" w14:textId="77777777" w:rsidR="00F753C5" w:rsidRDefault="00F753C5" w:rsidP="00E223D1">
            <w:pPr>
              <w:jc w:val="center"/>
              <w:rPr>
                <w:rFonts w:ascii="Times New Roman" w:hAnsi="Times New Roman" w:cs="Times New Roman"/>
                <w:sz w:val="20"/>
                <w:szCs w:val="20"/>
              </w:rPr>
            </w:pPr>
            <w:r>
              <w:rPr>
                <w:rFonts w:ascii="Times New Roman" w:hAnsi="Times New Roman" w:cs="Times New Roman"/>
                <w:b/>
              </w:rPr>
              <w:t xml:space="preserve">Average implementation rate for critical and high priority activities (15): </w:t>
            </w:r>
            <w:r>
              <w:rPr>
                <w:rFonts w:ascii="Times New Roman" w:hAnsi="Times New Roman" w:cs="Times New Roman"/>
                <w:b/>
                <w:color w:val="FF0000"/>
              </w:rPr>
              <w:t>45%</w:t>
            </w:r>
            <w:r>
              <w:rPr>
                <w:rFonts w:ascii="Times New Roman" w:hAnsi="Times New Roman" w:cs="Times New Roman"/>
                <w:b/>
              </w:rPr>
              <w:t xml:space="preserve"> </w:t>
            </w:r>
          </w:p>
        </w:tc>
      </w:tr>
    </w:tbl>
    <w:p w14:paraId="69DB262B" w14:textId="77777777" w:rsidR="00F753C5" w:rsidRDefault="00F753C5" w:rsidP="00F753C5">
      <w:pPr>
        <w:spacing w:after="0" w:line="240" w:lineRule="auto"/>
        <w:jc w:val="both"/>
        <w:rPr>
          <w:rFonts w:ascii="Times New Roman" w:hAnsi="Times New Roman" w:cs="Times New Roman"/>
          <w:lang w:val="en-US"/>
        </w:rPr>
      </w:pPr>
    </w:p>
    <w:p w14:paraId="5F0C7039" w14:textId="77777777" w:rsidR="003955A6" w:rsidRDefault="00F753C5" w:rsidP="00F753C5">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There is obviously a well-established network of government and non-government species experts working on the implementation of the Action Plan. The establishment of the Species Expert group could - for example - bring further impetus to the implementation process, including the engagement of experts and government officials from other sectors possibly missing from the network. </w:t>
      </w:r>
    </w:p>
    <w:p w14:paraId="70427152" w14:textId="77777777" w:rsidR="003955A6" w:rsidRDefault="003955A6">
      <w:pPr>
        <w:rPr>
          <w:rFonts w:ascii="Times New Roman" w:hAnsi="Times New Roman" w:cs="Times New Roman"/>
          <w:lang w:val="en-US"/>
        </w:rPr>
      </w:pPr>
      <w:r>
        <w:rPr>
          <w:rFonts w:ascii="Times New Roman" w:hAnsi="Times New Roman" w:cs="Times New Roman"/>
          <w:lang w:val="en-US"/>
        </w:rPr>
        <w:br w:type="page"/>
      </w:r>
    </w:p>
    <w:p w14:paraId="400253FF" w14:textId="77777777" w:rsidR="003955A6" w:rsidRDefault="003955A6" w:rsidP="003955A6">
      <w:pPr>
        <w:shd w:val="clear" w:color="auto" w:fill="DBE5F1" w:themeFill="accent1" w:themeFillTint="33"/>
        <w:spacing w:after="0" w:line="240" w:lineRule="auto"/>
        <w:rPr>
          <w:rFonts w:ascii="Times New Roman" w:hAnsi="Times New Roman" w:cs="Times New Roman"/>
          <w:b/>
          <w:lang w:val="en-US"/>
        </w:rPr>
      </w:pPr>
      <w:r>
        <w:rPr>
          <w:rFonts w:ascii="Times New Roman" w:hAnsi="Times New Roman" w:cs="Times New Roman"/>
          <w:b/>
          <w:lang w:val="en-US"/>
        </w:rPr>
        <w:lastRenderedPageBreak/>
        <w:t>F. Implementation of the AEWA Lesser White-fronted Goose ISSAP</w:t>
      </w:r>
    </w:p>
    <w:p w14:paraId="345D2532" w14:textId="77777777" w:rsidR="003955A6" w:rsidRDefault="003955A6" w:rsidP="003955A6">
      <w:pPr>
        <w:shd w:val="clear" w:color="auto" w:fill="FFFFFF" w:themeFill="background1"/>
        <w:spacing w:after="0" w:line="240" w:lineRule="auto"/>
        <w:rPr>
          <w:rFonts w:ascii="Times New Roman" w:hAnsi="Times New Roman" w:cs="Times New Roman"/>
          <w:b/>
          <w:lang w:val="en-US"/>
        </w:rPr>
      </w:pPr>
    </w:p>
    <w:p w14:paraId="7468B48B" w14:textId="77777777" w:rsidR="003955A6" w:rsidRDefault="003955A6" w:rsidP="003955A6">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1. Introduction</w:t>
      </w:r>
    </w:p>
    <w:p w14:paraId="6FE34057" w14:textId="77777777" w:rsidR="003955A6" w:rsidRDefault="003955A6" w:rsidP="003955A6">
      <w:pPr>
        <w:shd w:val="clear" w:color="auto" w:fill="FFFFFF" w:themeFill="background1"/>
        <w:spacing w:after="0" w:line="240" w:lineRule="auto"/>
        <w:rPr>
          <w:rFonts w:ascii="Times New Roman" w:hAnsi="Times New Roman" w:cs="Times New Roman"/>
          <w:lang w:val="en-US"/>
        </w:rPr>
      </w:pPr>
    </w:p>
    <w:p w14:paraId="7C282F94" w14:textId="77777777" w:rsidR="003955A6" w:rsidRDefault="003955A6" w:rsidP="003955A6">
      <w:pPr>
        <w:shd w:val="clear" w:color="auto" w:fill="FFFFFF" w:themeFill="background1"/>
        <w:spacing w:after="0" w:line="240" w:lineRule="auto"/>
        <w:jc w:val="both"/>
        <w:rPr>
          <w:rFonts w:ascii="Times New Roman" w:hAnsi="Times New Roman" w:cs="Times New Roman"/>
          <w:lang w:val="en-US"/>
        </w:rPr>
      </w:pPr>
      <w:r w:rsidRPr="000E49F8">
        <w:rPr>
          <w:rFonts w:ascii="Times New Roman" w:hAnsi="Times New Roman" w:cs="Times New Roman"/>
          <w:lang w:val="en-US"/>
        </w:rPr>
        <w:t xml:space="preserve">The Lesser White-fronted Goose is globally threatened and listed as </w:t>
      </w:r>
      <w:r>
        <w:rPr>
          <w:rFonts w:ascii="Times New Roman" w:hAnsi="Times New Roman" w:cs="Times New Roman"/>
          <w:lang w:val="en-US"/>
        </w:rPr>
        <w:t>‘</w:t>
      </w:r>
      <w:r w:rsidRPr="000E49F8">
        <w:rPr>
          <w:rFonts w:ascii="Times New Roman" w:hAnsi="Times New Roman" w:cs="Times New Roman"/>
          <w:lang w:val="en-US"/>
        </w:rPr>
        <w:t>Vulnerable</w:t>
      </w:r>
      <w:r>
        <w:rPr>
          <w:rFonts w:ascii="Times New Roman" w:hAnsi="Times New Roman" w:cs="Times New Roman"/>
          <w:lang w:val="en-US"/>
        </w:rPr>
        <w:t>’</w:t>
      </w:r>
      <w:r w:rsidRPr="000E49F8">
        <w:rPr>
          <w:rFonts w:ascii="Times New Roman" w:hAnsi="Times New Roman" w:cs="Times New Roman"/>
          <w:lang w:val="en-US"/>
        </w:rPr>
        <w:t xml:space="preserve"> by the IUCN and as Critically Endangered within the European Union according to the 2015 European Red List Assessment.</w:t>
      </w:r>
      <w:r>
        <w:rPr>
          <w:rFonts w:ascii="Times New Roman" w:hAnsi="Times New Roman" w:cs="Times New Roman"/>
          <w:lang w:val="en-US"/>
        </w:rPr>
        <w:t xml:space="preserve"> The species is listed in Column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Table 1 of the AEWA Action Plan. </w:t>
      </w:r>
      <w:r w:rsidRPr="000E49F8">
        <w:rPr>
          <w:rFonts w:ascii="Times New Roman" w:hAnsi="Times New Roman" w:cs="Times New Roman"/>
          <w:lang w:val="en-US"/>
        </w:rPr>
        <w:t>The AEWA International Single Species Action Plan for the Conservation of the Lesser White-fronted Goose (Western Palearctic populations) was adopted at the 4</w:t>
      </w:r>
      <w:r w:rsidRPr="000E49F8">
        <w:rPr>
          <w:rFonts w:ascii="Times New Roman" w:hAnsi="Times New Roman" w:cs="Times New Roman"/>
          <w:vertAlign w:val="superscript"/>
          <w:lang w:val="en-US"/>
        </w:rPr>
        <w:t>th</w:t>
      </w:r>
      <w:r w:rsidRPr="000E49F8">
        <w:rPr>
          <w:rFonts w:ascii="Times New Roman" w:hAnsi="Times New Roman" w:cs="Times New Roman"/>
          <w:lang w:val="en-US"/>
        </w:rPr>
        <w:t xml:space="preserve"> Meeting of the AEWA Parties in 2008</w:t>
      </w:r>
      <w:r w:rsidRPr="000E49F8">
        <w:rPr>
          <w:rStyle w:val="FootnoteReference"/>
          <w:rFonts w:ascii="Times New Roman" w:hAnsi="Times New Roman" w:cs="Times New Roman"/>
        </w:rPr>
        <w:footnoteReference w:id="7"/>
      </w:r>
      <w:r w:rsidRPr="000E49F8">
        <w:rPr>
          <w:rFonts w:ascii="Times New Roman" w:hAnsi="Times New Roman" w:cs="Times New Roman"/>
          <w:lang w:val="en-US"/>
        </w:rPr>
        <w:t>.</w:t>
      </w:r>
    </w:p>
    <w:p w14:paraId="2CB64936" w14:textId="77777777" w:rsidR="003955A6" w:rsidRDefault="003955A6" w:rsidP="003955A6">
      <w:pPr>
        <w:shd w:val="clear" w:color="auto" w:fill="FFFFFF" w:themeFill="background1"/>
        <w:spacing w:after="0" w:line="240" w:lineRule="auto"/>
        <w:jc w:val="both"/>
        <w:rPr>
          <w:rFonts w:ascii="Times New Roman" w:hAnsi="Times New Roman" w:cs="Times New Roman"/>
          <w:lang w:val="en-US"/>
        </w:rPr>
      </w:pPr>
    </w:p>
    <w:tbl>
      <w:tblPr>
        <w:tblStyle w:val="TableGrid"/>
        <w:tblW w:w="8623" w:type="dxa"/>
        <w:jc w:val="center"/>
        <w:shd w:val="clear" w:color="auto" w:fill="FFFFFF" w:themeFill="background1"/>
        <w:tblLook w:val="04A0" w:firstRow="1" w:lastRow="0" w:firstColumn="1" w:lastColumn="0" w:noHBand="0" w:noVBand="1"/>
      </w:tblPr>
      <w:tblGrid>
        <w:gridCol w:w="8623"/>
      </w:tblGrid>
      <w:tr w:rsidR="003955A6" w:rsidRPr="005F5C1C" w14:paraId="32310770" w14:textId="77777777" w:rsidTr="00E223D1">
        <w:trPr>
          <w:trHeight w:val="760"/>
          <w:jc w:val="center"/>
        </w:trPr>
        <w:tc>
          <w:tcPr>
            <w:tcW w:w="86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hideMark/>
          </w:tcPr>
          <w:p w14:paraId="68236D9D" w14:textId="77777777" w:rsidR="003955A6" w:rsidRDefault="003955A6" w:rsidP="00E223D1">
            <w:pPr>
              <w:jc w:val="both"/>
              <w:rPr>
                <w:rFonts w:ascii="Times New Roman" w:hAnsi="Times New Roman" w:cs="Times New Roman"/>
              </w:rPr>
            </w:pPr>
            <w:r w:rsidRPr="008B3BD1">
              <w:rPr>
                <w:rFonts w:ascii="Times New Roman" w:hAnsi="Times New Roman" w:cs="Times New Roman"/>
              </w:rPr>
              <w:t>The goal of the Action Plan is to restore the Lesser White-fronted Goose to a favorable conservation status within the AEWA Agreement area, i.e. neither of the wild populations within the Agreemen</w:t>
            </w:r>
            <w:r>
              <w:rPr>
                <w:rFonts w:ascii="Times New Roman" w:hAnsi="Times New Roman" w:cs="Times New Roman"/>
              </w:rPr>
              <w:t xml:space="preserve">t area should be classified as </w:t>
            </w:r>
            <w:r w:rsidRPr="008B3BD1">
              <w:rPr>
                <w:rFonts w:ascii="Times New Roman" w:hAnsi="Times New Roman" w:cs="Times New Roman"/>
              </w:rPr>
              <w:t>thre</w:t>
            </w:r>
            <w:r>
              <w:rPr>
                <w:rFonts w:ascii="Times New Roman" w:hAnsi="Times New Roman" w:cs="Times New Roman"/>
              </w:rPr>
              <w:t>atened</w:t>
            </w:r>
            <w:r w:rsidRPr="008B3BD1">
              <w:rPr>
                <w:rFonts w:ascii="Times New Roman" w:hAnsi="Times New Roman" w:cs="Times New Roman"/>
              </w:rPr>
              <w:t xml:space="preserve"> according to the IUCN Red List, with neither population declining and the Western main population exceeding 25.000 individuals and the Fennoscandian population exceeding 1.000 individuals.</w:t>
            </w:r>
          </w:p>
        </w:tc>
      </w:tr>
    </w:tbl>
    <w:p w14:paraId="1DF720A4" w14:textId="77777777" w:rsidR="003955A6" w:rsidRDefault="003955A6" w:rsidP="003955A6">
      <w:pPr>
        <w:shd w:val="clear" w:color="auto" w:fill="FFFFFF" w:themeFill="background1"/>
        <w:spacing w:after="0" w:line="240" w:lineRule="auto"/>
        <w:jc w:val="both"/>
        <w:rPr>
          <w:rFonts w:ascii="Times New Roman" w:hAnsi="Times New Roman" w:cs="Times New Roman"/>
          <w:lang w:val="en-US"/>
        </w:rPr>
      </w:pPr>
    </w:p>
    <w:p w14:paraId="2CABFBF6" w14:textId="77777777" w:rsidR="003955A6" w:rsidRPr="000E49F8" w:rsidRDefault="003955A6" w:rsidP="003955A6">
      <w:pPr>
        <w:spacing w:after="0" w:line="240" w:lineRule="auto"/>
        <w:jc w:val="both"/>
        <w:rPr>
          <w:rFonts w:ascii="Times New Roman" w:hAnsi="Times New Roman" w:cs="Times New Roman"/>
          <w:lang w:val="en-US"/>
        </w:rPr>
      </w:pPr>
      <w:r w:rsidRPr="000E49F8">
        <w:rPr>
          <w:rFonts w:ascii="Times New Roman" w:hAnsi="Times New Roman" w:cs="Times New Roman"/>
          <w:lang w:val="en-US"/>
        </w:rPr>
        <w:t>The AEWA Lesser White-fronted Goose International Working Group (LWfG IWG) was convened by the AEWA Secretariat in 2009, and has had two face-to-face meetings in November 2010 (Helsinki, Finland) and November 2012 (Lake Kerkini, Greece). A Working Group Coordinator is funded by the Norwegian Environment Agency and is currently situated at the AEWA Secretariat.</w:t>
      </w:r>
    </w:p>
    <w:p w14:paraId="5CEDD1AD" w14:textId="77777777" w:rsidR="003955A6" w:rsidRDefault="003955A6" w:rsidP="003955A6">
      <w:pPr>
        <w:shd w:val="clear" w:color="auto" w:fill="FFFFFF" w:themeFill="background1"/>
        <w:spacing w:after="0" w:line="240" w:lineRule="auto"/>
        <w:rPr>
          <w:rFonts w:ascii="Times New Roman" w:hAnsi="Times New Roman" w:cs="Times New Roman"/>
          <w:lang w:val="en-US"/>
        </w:rPr>
      </w:pPr>
    </w:p>
    <w:p w14:paraId="2A91B45D" w14:textId="77777777" w:rsidR="003955A6" w:rsidRDefault="003955A6" w:rsidP="003955A6">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2. Response rate</w:t>
      </w:r>
    </w:p>
    <w:p w14:paraId="32C11772" w14:textId="77777777" w:rsidR="003955A6" w:rsidRDefault="003955A6" w:rsidP="003955A6">
      <w:pPr>
        <w:shd w:val="clear" w:color="auto" w:fill="FFFFFF" w:themeFill="background1"/>
        <w:spacing w:after="0" w:line="240" w:lineRule="auto"/>
        <w:rPr>
          <w:rFonts w:ascii="Times New Roman" w:hAnsi="Times New Roman" w:cs="Times New Roman"/>
          <w:i/>
          <w:lang w:val="en-US"/>
        </w:rPr>
      </w:pPr>
    </w:p>
    <w:p w14:paraId="34AD4B14" w14:textId="77777777" w:rsidR="003955A6" w:rsidRPr="000E49F8" w:rsidRDefault="003955A6" w:rsidP="003955A6">
      <w:pPr>
        <w:spacing w:after="0" w:line="240" w:lineRule="auto"/>
        <w:jc w:val="both"/>
        <w:rPr>
          <w:rFonts w:ascii="Times New Roman" w:hAnsi="Times New Roman" w:cs="Times New Roman"/>
          <w:lang w:val="en-US"/>
        </w:rPr>
      </w:pPr>
      <w:r>
        <w:rPr>
          <w:rFonts w:ascii="Times New Roman" w:hAnsi="Times New Roman" w:cs="Times New Roman"/>
          <w:lang w:val="en-US"/>
        </w:rPr>
        <w:t>A total of 15</w:t>
      </w:r>
      <w:r w:rsidRPr="000E49F8">
        <w:rPr>
          <w:rFonts w:ascii="Times New Roman" w:hAnsi="Times New Roman" w:cs="Times New Roman"/>
          <w:lang w:val="en-US"/>
        </w:rPr>
        <w:t xml:space="preserve"> of the 22 Principal Range States </w:t>
      </w:r>
      <w:r>
        <w:rPr>
          <w:rFonts w:ascii="Times New Roman" w:hAnsi="Times New Roman" w:cs="Times New Roman"/>
          <w:lang w:val="en-US"/>
        </w:rPr>
        <w:t xml:space="preserve">(68%) </w:t>
      </w:r>
      <w:r w:rsidRPr="000E49F8">
        <w:rPr>
          <w:rFonts w:ascii="Times New Roman" w:hAnsi="Times New Roman" w:cs="Times New Roman"/>
          <w:lang w:val="en-US"/>
        </w:rPr>
        <w:t xml:space="preserve">identified in the Action Plan responded to the questionnaire. Of the six countries which did not submit any information Azerbaijan, Iraq and Lithuania are particularly considered to be of crucial importance to the species. The countries that did not submit reports are taken </w:t>
      </w:r>
      <w:r>
        <w:rPr>
          <w:rFonts w:ascii="Times New Roman" w:hAnsi="Times New Roman" w:cs="Times New Roman"/>
          <w:lang w:val="en-US"/>
        </w:rPr>
        <w:t>into account</w:t>
      </w:r>
      <w:r w:rsidRPr="000E49F8">
        <w:rPr>
          <w:rFonts w:ascii="Times New Roman" w:hAnsi="Times New Roman" w:cs="Times New Roman"/>
          <w:lang w:val="en-US"/>
        </w:rPr>
        <w:t xml:space="preserve"> in parts of the implementation summary below and are identified as having provided “no information”.  </w:t>
      </w:r>
    </w:p>
    <w:p w14:paraId="77260FDC" w14:textId="77777777" w:rsidR="003955A6" w:rsidRDefault="003955A6" w:rsidP="003955A6">
      <w:pPr>
        <w:spacing w:after="0" w:line="240" w:lineRule="auto"/>
        <w:jc w:val="both"/>
        <w:rPr>
          <w:rFonts w:ascii="Arial" w:hAnsi="Arial" w:cs="Arial"/>
          <w:sz w:val="20"/>
          <w:szCs w:val="20"/>
          <w:lang w:val="en-US"/>
        </w:rPr>
      </w:pPr>
    </w:p>
    <w:tbl>
      <w:tblPr>
        <w:tblStyle w:val="PlainTable11"/>
        <w:tblW w:w="0" w:type="auto"/>
        <w:tblLook w:val="04A0" w:firstRow="1" w:lastRow="0" w:firstColumn="1" w:lastColumn="0" w:noHBand="0" w:noVBand="1"/>
      </w:tblPr>
      <w:tblGrid>
        <w:gridCol w:w="3047"/>
        <w:gridCol w:w="1235"/>
        <w:gridCol w:w="3463"/>
        <w:gridCol w:w="1315"/>
      </w:tblGrid>
      <w:tr w:rsidR="003955A6" w:rsidRPr="00194743" w14:paraId="46BD5A4B" w14:textId="77777777" w:rsidTr="00E22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3B63B6" w14:textId="77777777" w:rsidR="003955A6" w:rsidRPr="00194743" w:rsidRDefault="003955A6" w:rsidP="00E223D1">
            <w:pPr>
              <w:jc w:val="both"/>
              <w:rPr>
                <w:rFonts w:ascii="Times New Roman" w:eastAsia="Calibri" w:hAnsi="Times New Roman" w:cs="Times New Roman"/>
                <w:b w:val="0"/>
                <w:i/>
              </w:rPr>
            </w:pPr>
            <w:r w:rsidRPr="00194743">
              <w:rPr>
                <w:rFonts w:ascii="Times New Roman" w:eastAsia="Calibri" w:hAnsi="Times New Roman" w:cs="Times New Roman"/>
                <w:b w:val="0"/>
                <w:i/>
              </w:rPr>
              <w:t>Response received</w:t>
            </w:r>
          </w:p>
        </w:tc>
        <w:tc>
          <w:tcPr>
            <w:tcW w:w="1260" w:type="dxa"/>
          </w:tcPr>
          <w:p w14:paraId="236CE91A" w14:textId="77777777" w:rsidR="003955A6" w:rsidRPr="00194743" w:rsidRDefault="003955A6" w:rsidP="00E223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rPr>
            </w:pPr>
            <w:r w:rsidRPr="00194743">
              <w:rPr>
                <w:rFonts w:ascii="Times New Roman" w:eastAsia="Calibri" w:hAnsi="Times New Roman" w:cs="Times New Roman"/>
                <w:b w:val="0"/>
                <w:i/>
              </w:rPr>
              <w:t>AEWA CP</w:t>
            </w:r>
          </w:p>
        </w:tc>
        <w:tc>
          <w:tcPr>
            <w:tcW w:w="3600" w:type="dxa"/>
          </w:tcPr>
          <w:p w14:paraId="243755D3" w14:textId="77777777" w:rsidR="003955A6" w:rsidRPr="00194743" w:rsidRDefault="003955A6" w:rsidP="00E223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rPr>
            </w:pPr>
            <w:r w:rsidRPr="00194743">
              <w:rPr>
                <w:rFonts w:ascii="Times New Roman" w:eastAsia="Calibri" w:hAnsi="Times New Roman" w:cs="Times New Roman"/>
                <w:b w:val="0"/>
                <w:i/>
              </w:rPr>
              <w:t>No response by deadline</w:t>
            </w:r>
          </w:p>
        </w:tc>
        <w:tc>
          <w:tcPr>
            <w:tcW w:w="1345" w:type="dxa"/>
          </w:tcPr>
          <w:p w14:paraId="79E44F26" w14:textId="77777777" w:rsidR="003955A6" w:rsidRPr="00194743" w:rsidRDefault="003955A6" w:rsidP="00E223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rPr>
            </w:pPr>
            <w:r w:rsidRPr="00194743">
              <w:rPr>
                <w:rFonts w:ascii="Times New Roman" w:eastAsia="Calibri" w:hAnsi="Times New Roman" w:cs="Times New Roman"/>
                <w:b w:val="0"/>
                <w:i/>
              </w:rPr>
              <w:t>AEWA CP</w:t>
            </w:r>
          </w:p>
        </w:tc>
      </w:tr>
      <w:tr w:rsidR="003955A6" w:rsidRPr="00194743" w14:paraId="291C9BBD"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93DC1E4"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Bulgaria</w:t>
            </w:r>
          </w:p>
        </w:tc>
        <w:tc>
          <w:tcPr>
            <w:tcW w:w="1260" w:type="dxa"/>
          </w:tcPr>
          <w:p w14:paraId="01442F15"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Yes</w:t>
            </w:r>
          </w:p>
        </w:tc>
        <w:tc>
          <w:tcPr>
            <w:tcW w:w="3600" w:type="dxa"/>
          </w:tcPr>
          <w:p w14:paraId="2FCEF7A5"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Azerbaijan</w:t>
            </w:r>
          </w:p>
        </w:tc>
        <w:tc>
          <w:tcPr>
            <w:tcW w:w="1345" w:type="dxa"/>
          </w:tcPr>
          <w:p w14:paraId="31FF4591"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No</w:t>
            </w:r>
          </w:p>
        </w:tc>
      </w:tr>
      <w:tr w:rsidR="003955A6" w:rsidRPr="00194743" w14:paraId="492839DD" w14:textId="77777777" w:rsidTr="00E223D1">
        <w:tc>
          <w:tcPr>
            <w:cnfStyle w:val="001000000000" w:firstRow="0" w:lastRow="0" w:firstColumn="1" w:lastColumn="0" w:oddVBand="0" w:evenVBand="0" w:oddHBand="0" w:evenHBand="0" w:firstRowFirstColumn="0" w:firstRowLastColumn="0" w:lastRowFirstColumn="0" w:lastRowLastColumn="0"/>
            <w:tcW w:w="3145" w:type="dxa"/>
          </w:tcPr>
          <w:p w14:paraId="498F6B80"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Estonia</w:t>
            </w:r>
          </w:p>
        </w:tc>
        <w:tc>
          <w:tcPr>
            <w:tcW w:w="1260" w:type="dxa"/>
          </w:tcPr>
          <w:p w14:paraId="1E1BFAC9"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Yes</w:t>
            </w:r>
          </w:p>
        </w:tc>
        <w:tc>
          <w:tcPr>
            <w:tcW w:w="3600" w:type="dxa"/>
          </w:tcPr>
          <w:p w14:paraId="3270B4C2"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Iraq, Islamic Republic of</w:t>
            </w:r>
          </w:p>
        </w:tc>
        <w:tc>
          <w:tcPr>
            <w:tcW w:w="1345" w:type="dxa"/>
          </w:tcPr>
          <w:p w14:paraId="28D331BF"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No</w:t>
            </w:r>
          </w:p>
        </w:tc>
      </w:tr>
      <w:tr w:rsidR="003955A6" w:rsidRPr="00194743" w14:paraId="76BD5101"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740A615"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Finland</w:t>
            </w:r>
          </w:p>
        </w:tc>
        <w:tc>
          <w:tcPr>
            <w:tcW w:w="1260" w:type="dxa"/>
          </w:tcPr>
          <w:p w14:paraId="76304273"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Yes</w:t>
            </w:r>
          </w:p>
        </w:tc>
        <w:tc>
          <w:tcPr>
            <w:tcW w:w="3600" w:type="dxa"/>
          </w:tcPr>
          <w:p w14:paraId="34723947"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Lithuania</w:t>
            </w:r>
          </w:p>
        </w:tc>
        <w:tc>
          <w:tcPr>
            <w:tcW w:w="1345" w:type="dxa"/>
          </w:tcPr>
          <w:p w14:paraId="1D0C2A3E"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Yes</w:t>
            </w:r>
          </w:p>
        </w:tc>
      </w:tr>
      <w:tr w:rsidR="003955A6" w:rsidRPr="00194743" w14:paraId="7B89D8F7" w14:textId="77777777" w:rsidTr="00E223D1">
        <w:tc>
          <w:tcPr>
            <w:cnfStyle w:val="001000000000" w:firstRow="0" w:lastRow="0" w:firstColumn="1" w:lastColumn="0" w:oddVBand="0" w:evenVBand="0" w:oddHBand="0" w:evenHBand="0" w:firstRowFirstColumn="0" w:firstRowLastColumn="0" w:lastRowFirstColumn="0" w:lastRowLastColumn="0"/>
            <w:tcW w:w="3145" w:type="dxa"/>
          </w:tcPr>
          <w:p w14:paraId="57D99450"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Greece</w:t>
            </w:r>
          </w:p>
        </w:tc>
        <w:tc>
          <w:tcPr>
            <w:tcW w:w="1260" w:type="dxa"/>
          </w:tcPr>
          <w:p w14:paraId="511BB221"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No</w:t>
            </w:r>
          </w:p>
        </w:tc>
        <w:tc>
          <w:tcPr>
            <w:tcW w:w="3600" w:type="dxa"/>
          </w:tcPr>
          <w:p w14:paraId="2E8D7980"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Poland</w:t>
            </w:r>
          </w:p>
        </w:tc>
        <w:tc>
          <w:tcPr>
            <w:tcW w:w="1345" w:type="dxa"/>
          </w:tcPr>
          <w:p w14:paraId="047AF15B"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No</w:t>
            </w:r>
          </w:p>
        </w:tc>
      </w:tr>
      <w:tr w:rsidR="003955A6" w:rsidRPr="00194743" w14:paraId="007A1720"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25582AC"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Hungary</w:t>
            </w:r>
          </w:p>
        </w:tc>
        <w:tc>
          <w:tcPr>
            <w:tcW w:w="1260" w:type="dxa"/>
          </w:tcPr>
          <w:p w14:paraId="558305EE"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Yes</w:t>
            </w:r>
          </w:p>
        </w:tc>
        <w:tc>
          <w:tcPr>
            <w:tcW w:w="3600" w:type="dxa"/>
          </w:tcPr>
          <w:p w14:paraId="1E8768A2"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Syria, Islamic Republic of</w:t>
            </w:r>
          </w:p>
        </w:tc>
        <w:tc>
          <w:tcPr>
            <w:tcW w:w="1345" w:type="dxa"/>
          </w:tcPr>
          <w:p w14:paraId="4BC5DB47"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Yes</w:t>
            </w:r>
          </w:p>
        </w:tc>
      </w:tr>
      <w:tr w:rsidR="003955A6" w:rsidRPr="00194743" w14:paraId="27BE7F29" w14:textId="77777777" w:rsidTr="00E223D1">
        <w:tc>
          <w:tcPr>
            <w:cnfStyle w:val="001000000000" w:firstRow="0" w:lastRow="0" w:firstColumn="1" w:lastColumn="0" w:oddVBand="0" w:evenVBand="0" w:oddHBand="0" w:evenHBand="0" w:firstRowFirstColumn="0" w:firstRowLastColumn="0" w:lastRowFirstColumn="0" w:lastRowLastColumn="0"/>
            <w:tcW w:w="3145" w:type="dxa"/>
          </w:tcPr>
          <w:p w14:paraId="66D5E26A"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Iran, Islamic Republic of</w:t>
            </w:r>
          </w:p>
        </w:tc>
        <w:tc>
          <w:tcPr>
            <w:tcW w:w="1260" w:type="dxa"/>
          </w:tcPr>
          <w:p w14:paraId="365BFAC4"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No</w:t>
            </w:r>
          </w:p>
        </w:tc>
        <w:tc>
          <w:tcPr>
            <w:tcW w:w="3600" w:type="dxa"/>
          </w:tcPr>
          <w:p w14:paraId="01AFF29F"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Turkey</w:t>
            </w:r>
          </w:p>
        </w:tc>
        <w:tc>
          <w:tcPr>
            <w:tcW w:w="1345" w:type="dxa"/>
          </w:tcPr>
          <w:p w14:paraId="55FB60D4"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No</w:t>
            </w:r>
          </w:p>
        </w:tc>
      </w:tr>
      <w:tr w:rsidR="003955A6" w:rsidRPr="00194743" w14:paraId="76358BA8"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220FFB7"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 xml:space="preserve">Kazakhstan </w:t>
            </w:r>
          </w:p>
        </w:tc>
        <w:tc>
          <w:tcPr>
            <w:tcW w:w="1260" w:type="dxa"/>
          </w:tcPr>
          <w:p w14:paraId="56FEF5AE"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No</w:t>
            </w:r>
          </w:p>
        </w:tc>
        <w:tc>
          <w:tcPr>
            <w:tcW w:w="3600" w:type="dxa"/>
          </w:tcPr>
          <w:p w14:paraId="0E240B20"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Germany*</w:t>
            </w:r>
          </w:p>
        </w:tc>
        <w:tc>
          <w:tcPr>
            <w:tcW w:w="1345" w:type="dxa"/>
          </w:tcPr>
          <w:p w14:paraId="17CB8838"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Yes</w:t>
            </w:r>
          </w:p>
        </w:tc>
      </w:tr>
      <w:tr w:rsidR="003955A6" w:rsidRPr="00194743" w14:paraId="66E13786" w14:textId="77777777" w:rsidTr="00E223D1">
        <w:tc>
          <w:tcPr>
            <w:cnfStyle w:val="001000000000" w:firstRow="0" w:lastRow="0" w:firstColumn="1" w:lastColumn="0" w:oddVBand="0" w:evenVBand="0" w:oddHBand="0" w:evenHBand="0" w:firstRowFirstColumn="0" w:firstRowLastColumn="0" w:lastRowFirstColumn="0" w:lastRowLastColumn="0"/>
            <w:tcW w:w="3145" w:type="dxa"/>
          </w:tcPr>
          <w:p w14:paraId="7F3B9886"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Netherlands</w:t>
            </w:r>
          </w:p>
        </w:tc>
        <w:tc>
          <w:tcPr>
            <w:tcW w:w="1260" w:type="dxa"/>
          </w:tcPr>
          <w:p w14:paraId="2C574D7C"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Yes</w:t>
            </w:r>
          </w:p>
        </w:tc>
        <w:tc>
          <w:tcPr>
            <w:tcW w:w="3600" w:type="dxa"/>
          </w:tcPr>
          <w:p w14:paraId="2C444AD1"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52F6F350"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3955A6" w:rsidRPr="00194743" w14:paraId="205F699B"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91C0C5C"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Norway</w:t>
            </w:r>
          </w:p>
        </w:tc>
        <w:tc>
          <w:tcPr>
            <w:tcW w:w="1260" w:type="dxa"/>
          </w:tcPr>
          <w:p w14:paraId="741308D9"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Yes</w:t>
            </w:r>
          </w:p>
        </w:tc>
        <w:tc>
          <w:tcPr>
            <w:tcW w:w="3600" w:type="dxa"/>
          </w:tcPr>
          <w:p w14:paraId="19476E76"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646561A2"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3955A6" w:rsidRPr="00194743" w14:paraId="754552FC" w14:textId="77777777" w:rsidTr="00E223D1">
        <w:tc>
          <w:tcPr>
            <w:cnfStyle w:val="001000000000" w:firstRow="0" w:lastRow="0" w:firstColumn="1" w:lastColumn="0" w:oddVBand="0" w:evenVBand="0" w:oddHBand="0" w:evenHBand="0" w:firstRowFirstColumn="0" w:firstRowLastColumn="0" w:lastRowFirstColumn="0" w:lastRowLastColumn="0"/>
            <w:tcW w:w="3145" w:type="dxa"/>
          </w:tcPr>
          <w:p w14:paraId="07632C6A"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Romania</w:t>
            </w:r>
          </w:p>
        </w:tc>
        <w:tc>
          <w:tcPr>
            <w:tcW w:w="1260" w:type="dxa"/>
          </w:tcPr>
          <w:p w14:paraId="02AB8E77"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Yes</w:t>
            </w:r>
          </w:p>
        </w:tc>
        <w:tc>
          <w:tcPr>
            <w:tcW w:w="3600" w:type="dxa"/>
          </w:tcPr>
          <w:p w14:paraId="0A85284D"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3167C6E0"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3955A6" w:rsidRPr="00194743" w14:paraId="6505041B"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F8D7369"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 xml:space="preserve">Russian Federation </w:t>
            </w:r>
          </w:p>
        </w:tc>
        <w:tc>
          <w:tcPr>
            <w:tcW w:w="1260" w:type="dxa"/>
          </w:tcPr>
          <w:p w14:paraId="70916DEA"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No</w:t>
            </w:r>
          </w:p>
        </w:tc>
        <w:tc>
          <w:tcPr>
            <w:tcW w:w="3600" w:type="dxa"/>
          </w:tcPr>
          <w:p w14:paraId="1632A412"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2FCCF5F8"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3955A6" w:rsidRPr="00194743" w14:paraId="7FB10A2A" w14:textId="77777777" w:rsidTr="00E223D1">
        <w:tc>
          <w:tcPr>
            <w:cnfStyle w:val="001000000000" w:firstRow="0" w:lastRow="0" w:firstColumn="1" w:lastColumn="0" w:oddVBand="0" w:evenVBand="0" w:oddHBand="0" w:evenHBand="0" w:firstRowFirstColumn="0" w:firstRowLastColumn="0" w:lastRowFirstColumn="0" w:lastRowLastColumn="0"/>
            <w:tcW w:w="3145" w:type="dxa"/>
          </w:tcPr>
          <w:p w14:paraId="0C7B77EC"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Sweden</w:t>
            </w:r>
          </w:p>
        </w:tc>
        <w:tc>
          <w:tcPr>
            <w:tcW w:w="1260" w:type="dxa"/>
          </w:tcPr>
          <w:p w14:paraId="77B452BA"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Yes</w:t>
            </w:r>
          </w:p>
        </w:tc>
        <w:tc>
          <w:tcPr>
            <w:tcW w:w="3600" w:type="dxa"/>
          </w:tcPr>
          <w:p w14:paraId="5BD69A09"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52E03DD6"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3955A6" w:rsidRPr="00194743" w14:paraId="25756B28"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5DFDBC7"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Turkmenistan</w:t>
            </w:r>
          </w:p>
        </w:tc>
        <w:tc>
          <w:tcPr>
            <w:tcW w:w="1260" w:type="dxa"/>
          </w:tcPr>
          <w:p w14:paraId="37FF3823"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No</w:t>
            </w:r>
          </w:p>
        </w:tc>
        <w:tc>
          <w:tcPr>
            <w:tcW w:w="3600" w:type="dxa"/>
          </w:tcPr>
          <w:p w14:paraId="55195E32"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493F88F1"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3955A6" w:rsidRPr="00194743" w14:paraId="5DC1BCE4" w14:textId="77777777" w:rsidTr="00E223D1">
        <w:tc>
          <w:tcPr>
            <w:cnfStyle w:val="001000000000" w:firstRow="0" w:lastRow="0" w:firstColumn="1" w:lastColumn="0" w:oddVBand="0" w:evenVBand="0" w:oddHBand="0" w:evenHBand="0" w:firstRowFirstColumn="0" w:firstRowLastColumn="0" w:lastRowFirstColumn="0" w:lastRowLastColumn="0"/>
            <w:tcW w:w="3145" w:type="dxa"/>
          </w:tcPr>
          <w:p w14:paraId="249C9CB3"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 xml:space="preserve">Ukraine </w:t>
            </w:r>
          </w:p>
        </w:tc>
        <w:tc>
          <w:tcPr>
            <w:tcW w:w="1260" w:type="dxa"/>
          </w:tcPr>
          <w:p w14:paraId="2734373A"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Yes</w:t>
            </w:r>
          </w:p>
        </w:tc>
        <w:tc>
          <w:tcPr>
            <w:tcW w:w="3600" w:type="dxa"/>
          </w:tcPr>
          <w:p w14:paraId="19376864"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7DAC8044" w14:textId="77777777" w:rsidR="003955A6" w:rsidRPr="00194743"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3955A6" w:rsidRPr="00194743" w14:paraId="305E97F8"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C787155" w14:textId="77777777" w:rsidR="003955A6" w:rsidRPr="00194743" w:rsidRDefault="003955A6" w:rsidP="00E223D1">
            <w:pPr>
              <w:rPr>
                <w:rFonts w:ascii="Times New Roman" w:eastAsia="Calibri" w:hAnsi="Times New Roman" w:cs="Times New Roman"/>
                <w:b w:val="0"/>
                <w:sz w:val="20"/>
                <w:szCs w:val="20"/>
              </w:rPr>
            </w:pPr>
            <w:r w:rsidRPr="00194743">
              <w:rPr>
                <w:rFonts w:ascii="Times New Roman" w:eastAsia="Calibri" w:hAnsi="Times New Roman" w:cs="Times New Roman"/>
                <w:b w:val="0"/>
                <w:sz w:val="20"/>
                <w:szCs w:val="20"/>
              </w:rPr>
              <w:t>Uzbekistan</w:t>
            </w:r>
          </w:p>
        </w:tc>
        <w:tc>
          <w:tcPr>
            <w:tcW w:w="1260" w:type="dxa"/>
          </w:tcPr>
          <w:p w14:paraId="63A0C968"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194743">
              <w:rPr>
                <w:rFonts w:ascii="Times New Roman" w:eastAsia="Calibri" w:hAnsi="Times New Roman" w:cs="Times New Roman"/>
                <w:sz w:val="20"/>
                <w:szCs w:val="20"/>
              </w:rPr>
              <w:t>Yes</w:t>
            </w:r>
          </w:p>
        </w:tc>
        <w:tc>
          <w:tcPr>
            <w:tcW w:w="3600" w:type="dxa"/>
          </w:tcPr>
          <w:p w14:paraId="2A5B7A9E"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345" w:type="dxa"/>
          </w:tcPr>
          <w:p w14:paraId="127BBF17" w14:textId="77777777" w:rsidR="003955A6" w:rsidRPr="00194743"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bl>
    <w:p w14:paraId="37F8CAEE" w14:textId="77777777" w:rsidR="003955A6" w:rsidRPr="00194743" w:rsidRDefault="003955A6" w:rsidP="003955A6">
      <w:pPr>
        <w:spacing w:after="0" w:line="240" w:lineRule="auto"/>
        <w:jc w:val="both"/>
        <w:rPr>
          <w:rFonts w:ascii="Times New Roman" w:hAnsi="Times New Roman" w:cs="Times New Roman"/>
          <w:i/>
          <w:sz w:val="20"/>
          <w:szCs w:val="20"/>
          <w:lang w:val="en-US"/>
        </w:rPr>
      </w:pPr>
      <w:r>
        <w:rPr>
          <w:rFonts w:ascii="Arial" w:hAnsi="Arial" w:cs="Arial"/>
          <w:sz w:val="20"/>
          <w:szCs w:val="20"/>
          <w:lang w:val="en-US"/>
        </w:rPr>
        <w:t>*</w:t>
      </w:r>
      <w:r w:rsidRPr="00194743">
        <w:rPr>
          <w:rFonts w:ascii="Times New Roman" w:hAnsi="Times New Roman" w:cs="Times New Roman"/>
          <w:i/>
          <w:sz w:val="20"/>
          <w:szCs w:val="20"/>
          <w:lang w:val="en-US"/>
        </w:rPr>
        <w:t>Information submitted by Germany was not provided in the correct format and could therefore not be included in the review.</w:t>
      </w:r>
    </w:p>
    <w:p w14:paraId="5E8DCB06" w14:textId="77777777" w:rsidR="003955A6" w:rsidRDefault="003955A6" w:rsidP="003955A6">
      <w:pPr>
        <w:spacing w:after="0" w:line="240" w:lineRule="auto"/>
        <w:jc w:val="both"/>
        <w:rPr>
          <w:rFonts w:ascii="Times New Roman" w:hAnsi="Times New Roman" w:cs="Times New Roman"/>
          <w:lang w:val="en-US"/>
        </w:rPr>
      </w:pPr>
    </w:p>
    <w:p w14:paraId="00B298B9" w14:textId="77777777" w:rsidR="003955A6" w:rsidRDefault="003955A6" w:rsidP="003955A6">
      <w:pPr>
        <w:shd w:val="clear" w:color="auto" w:fill="FFFFFF" w:themeFill="background1"/>
        <w:spacing w:after="0" w:line="240" w:lineRule="auto"/>
        <w:rPr>
          <w:rFonts w:ascii="Times New Roman" w:hAnsi="Times New Roman" w:cs="Times New Roman"/>
          <w:i/>
          <w:lang w:val="en-US"/>
        </w:rPr>
      </w:pPr>
    </w:p>
    <w:p w14:paraId="137CE6AA" w14:textId="77777777" w:rsidR="003955A6" w:rsidRDefault="003955A6" w:rsidP="003955A6">
      <w:pPr>
        <w:shd w:val="clear" w:color="auto" w:fill="FFFFFF" w:themeFill="background1"/>
        <w:spacing w:after="0" w:line="240" w:lineRule="auto"/>
        <w:rPr>
          <w:rFonts w:ascii="Times New Roman" w:hAnsi="Times New Roman" w:cs="Times New Roman"/>
          <w:i/>
          <w:lang w:val="en-US"/>
        </w:rPr>
      </w:pPr>
    </w:p>
    <w:p w14:paraId="39A9CA25" w14:textId="77777777" w:rsidR="003955A6" w:rsidRDefault="003955A6" w:rsidP="003955A6">
      <w:pPr>
        <w:shd w:val="clear" w:color="auto" w:fill="FFFFFF" w:themeFill="background1"/>
        <w:spacing w:after="0" w:line="240" w:lineRule="auto"/>
        <w:rPr>
          <w:rFonts w:ascii="Times New Roman" w:hAnsi="Times New Roman" w:cs="Times New Roman"/>
          <w:i/>
          <w:lang w:val="en-US"/>
        </w:rPr>
      </w:pPr>
    </w:p>
    <w:p w14:paraId="41BCC4BC" w14:textId="77777777" w:rsidR="003955A6" w:rsidRDefault="003955A6" w:rsidP="003955A6">
      <w:pPr>
        <w:shd w:val="clear" w:color="auto" w:fill="FFFFFF" w:themeFill="background1"/>
        <w:spacing w:after="0" w:line="240" w:lineRule="auto"/>
        <w:rPr>
          <w:rFonts w:ascii="Times New Roman" w:hAnsi="Times New Roman" w:cs="Times New Roman"/>
          <w:i/>
          <w:lang w:val="en-US"/>
        </w:rPr>
      </w:pPr>
    </w:p>
    <w:p w14:paraId="01D42B3B" w14:textId="77777777" w:rsidR="003955A6" w:rsidRPr="00230425" w:rsidRDefault="003955A6" w:rsidP="003955A6">
      <w:pPr>
        <w:shd w:val="clear" w:color="auto" w:fill="FFFFFF" w:themeFill="background1"/>
        <w:spacing w:after="0" w:line="240" w:lineRule="auto"/>
        <w:rPr>
          <w:rFonts w:ascii="Times New Roman" w:hAnsi="Times New Roman" w:cs="Times New Roman"/>
          <w:i/>
          <w:lang w:val="en-US"/>
        </w:rPr>
      </w:pPr>
    </w:p>
    <w:p w14:paraId="5E99A821" w14:textId="77777777" w:rsidR="003955A6" w:rsidRDefault="003955A6" w:rsidP="003955A6">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lastRenderedPageBreak/>
        <w:t>3. Species trend and estimate</w:t>
      </w:r>
    </w:p>
    <w:p w14:paraId="47D3D94C" w14:textId="77777777" w:rsidR="003955A6" w:rsidRDefault="003955A6" w:rsidP="003955A6">
      <w:pPr>
        <w:spacing w:after="0" w:line="240" w:lineRule="auto"/>
        <w:rPr>
          <w:rFonts w:ascii="Times New Roman" w:hAnsi="Times New Roman" w:cs="Times New Roman"/>
          <w:i/>
          <w:lang w:val="en-US"/>
        </w:rPr>
      </w:pPr>
    </w:p>
    <w:p w14:paraId="25441FB6" w14:textId="77777777" w:rsidR="003955A6" w:rsidRDefault="003955A6" w:rsidP="003955A6">
      <w:pPr>
        <w:spacing w:after="0" w:line="240" w:lineRule="auto"/>
        <w:jc w:val="both"/>
        <w:rPr>
          <w:rFonts w:ascii="Times New Roman" w:hAnsi="Times New Roman" w:cs="Times New Roman"/>
          <w:lang w:val="en-US"/>
        </w:rPr>
      </w:pPr>
      <w:r w:rsidRPr="008B3BD1">
        <w:rPr>
          <w:rFonts w:ascii="Times New Roman" w:hAnsi="Times New Roman" w:cs="Times New Roman"/>
          <w:lang w:val="en-US"/>
        </w:rPr>
        <w:t xml:space="preserve">No country reported a short-term decreasing trend with </w:t>
      </w:r>
      <w:r>
        <w:rPr>
          <w:rFonts w:ascii="Times New Roman" w:hAnsi="Times New Roman" w:cs="Times New Roman"/>
          <w:lang w:val="en-US"/>
        </w:rPr>
        <w:t>50</w:t>
      </w:r>
      <w:r w:rsidRPr="008B3BD1">
        <w:rPr>
          <w:rFonts w:ascii="Times New Roman" w:hAnsi="Times New Roman" w:cs="Times New Roman"/>
          <w:lang w:val="en-US"/>
        </w:rPr>
        <w:t xml:space="preserve">% of responding countries reporting the short-term trend to be either stable or increasing. In the case of the small Fennoscanndian population, which is very closely monitored, a stabilization and </w:t>
      </w:r>
      <w:r>
        <w:rPr>
          <w:rFonts w:ascii="Times New Roman" w:hAnsi="Times New Roman" w:cs="Times New Roman"/>
          <w:lang w:val="en-US"/>
        </w:rPr>
        <w:t>(</w:t>
      </w:r>
      <w:r w:rsidRPr="008B3BD1">
        <w:rPr>
          <w:rFonts w:ascii="Times New Roman" w:hAnsi="Times New Roman" w:cs="Times New Roman"/>
          <w:lang w:val="en-US"/>
        </w:rPr>
        <w:t>slight</w:t>
      </w:r>
      <w:r>
        <w:rPr>
          <w:rFonts w:ascii="Times New Roman" w:hAnsi="Times New Roman" w:cs="Times New Roman"/>
          <w:lang w:val="en-US"/>
        </w:rPr>
        <w:t>)</w:t>
      </w:r>
      <w:r w:rsidRPr="008B3BD1">
        <w:rPr>
          <w:rFonts w:ascii="Times New Roman" w:hAnsi="Times New Roman" w:cs="Times New Roman"/>
          <w:lang w:val="en-US"/>
        </w:rPr>
        <w:t xml:space="preserve"> increase in numbers since 2009 is well documented. However, a robust overall population estimate for the Western main population is still lacking, and its actual status remains uncertain. </w:t>
      </w:r>
      <w:r>
        <w:rPr>
          <w:rFonts w:ascii="Times New Roman" w:hAnsi="Times New Roman" w:cs="Times New Roman"/>
          <w:lang w:val="en-US"/>
        </w:rPr>
        <w:t>T</w:t>
      </w:r>
      <w:r w:rsidRPr="008B3BD1">
        <w:rPr>
          <w:rFonts w:ascii="Times New Roman" w:hAnsi="Times New Roman" w:cs="Times New Roman"/>
          <w:lang w:val="en-US"/>
        </w:rPr>
        <w:t>he long term</w:t>
      </w:r>
      <w:r>
        <w:rPr>
          <w:rFonts w:ascii="Times New Roman" w:hAnsi="Times New Roman" w:cs="Times New Roman"/>
          <w:lang w:val="en-US"/>
        </w:rPr>
        <w:t xml:space="preserve"> species</w:t>
      </w:r>
      <w:r w:rsidRPr="008B3BD1">
        <w:rPr>
          <w:rFonts w:ascii="Times New Roman" w:hAnsi="Times New Roman" w:cs="Times New Roman"/>
          <w:lang w:val="en-US"/>
        </w:rPr>
        <w:t xml:space="preserve"> trend still paints a different picture with only six countries r</w:t>
      </w:r>
      <w:r>
        <w:rPr>
          <w:rFonts w:ascii="Times New Roman" w:hAnsi="Times New Roman" w:cs="Times New Roman"/>
          <w:lang w:val="en-US"/>
        </w:rPr>
        <w:t>eporting the populations as stable or increasing</w:t>
      </w:r>
      <w:r w:rsidRPr="008B3BD1">
        <w:rPr>
          <w:rFonts w:ascii="Times New Roman" w:hAnsi="Times New Roman" w:cs="Times New Roman"/>
          <w:lang w:val="en-US"/>
        </w:rPr>
        <w:t>.</w:t>
      </w:r>
      <w:r>
        <w:rPr>
          <w:rFonts w:ascii="Times New Roman" w:hAnsi="Times New Roman" w:cs="Times New Roman"/>
          <w:lang w:val="en-US"/>
        </w:rPr>
        <w:t xml:space="preserve"> The species estimates reported by the individual range states are presented in the table below. </w:t>
      </w:r>
    </w:p>
    <w:p w14:paraId="4181608F" w14:textId="77777777" w:rsidR="003955A6" w:rsidRDefault="003955A6" w:rsidP="003955A6">
      <w:pPr>
        <w:spacing w:after="0" w:line="240" w:lineRule="auto"/>
        <w:jc w:val="both"/>
        <w:rPr>
          <w:rFonts w:ascii="Times New Roman" w:hAnsi="Times New Roman" w:cs="Times New Roman"/>
          <w:lang w:val="en-US"/>
        </w:rPr>
      </w:pPr>
    </w:p>
    <w:tbl>
      <w:tblPr>
        <w:tblStyle w:val="TableGrid"/>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386"/>
        <w:gridCol w:w="687"/>
      </w:tblGrid>
      <w:tr w:rsidR="003955A6" w14:paraId="26CBBFE9" w14:textId="77777777" w:rsidTr="00E223D1">
        <w:trPr>
          <w:trHeight w:val="3008"/>
        </w:trPr>
        <w:tc>
          <w:tcPr>
            <w:tcW w:w="3652" w:type="dxa"/>
          </w:tcPr>
          <w:p w14:paraId="1B6226D1" w14:textId="77777777" w:rsidR="003955A6" w:rsidRPr="00B80DDF" w:rsidRDefault="003955A6" w:rsidP="00E223D1">
            <w:pPr>
              <w:rPr>
                <w:rFonts w:ascii="Times New Roman" w:hAnsi="Times New Roman" w:cs="Times New Roman"/>
                <w:i/>
                <w:sz w:val="20"/>
                <w:szCs w:val="20"/>
              </w:rPr>
            </w:pPr>
            <w:r>
              <w:rPr>
                <w:noProof/>
              </w:rPr>
              <w:drawing>
                <wp:inline distT="0" distB="0" distL="0" distR="0" wp14:anchorId="1D7C69A7" wp14:editId="48EDE42A">
                  <wp:extent cx="2638425" cy="2276475"/>
                  <wp:effectExtent l="0" t="0" r="9525" b="9525"/>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tc>
        <w:tc>
          <w:tcPr>
            <w:tcW w:w="3172" w:type="dxa"/>
          </w:tcPr>
          <w:p w14:paraId="1F77E3BD" w14:textId="77777777" w:rsidR="003955A6" w:rsidRDefault="003955A6" w:rsidP="00E223D1">
            <w:pPr>
              <w:rPr>
                <w:rFonts w:ascii="Arial" w:hAnsi="Arial" w:cs="Arial"/>
                <w:sz w:val="20"/>
                <w:szCs w:val="20"/>
              </w:rPr>
            </w:pPr>
            <w:r>
              <w:rPr>
                <w:noProof/>
              </w:rPr>
              <w:drawing>
                <wp:inline distT="0" distB="0" distL="0" distR="0" wp14:anchorId="6956F772" wp14:editId="485FC899">
                  <wp:extent cx="2638425" cy="2266950"/>
                  <wp:effectExtent l="0" t="0" r="9525" b="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tc>
        <w:tc>
          <w:tcPr>
            <w:tcW w:w="2635" w:type="dxa"/>
            <w:hideMark/>
          </w:tcPr>
          <w:p w14:paraId="55688BE5" w14:textId="77777777" w:rsidR="003955A6" w:rsidRDefault="003955A6" w:rsidP="00E223D1">
            <w:pPr>
              <w:rPr>
                <w:rFonts w:ascii="Arial" w:hAnsi="Arial" w:cs="Arial"/>
                <w:sz w:val="20"/>
                <w:szCs w:val="20"/>
              </w:rPr>
            </w:pPr>
          </w:p>
        </w:tc>
      </w:tr>
    </w:tbl>
    <w:p w14:paraId="718E20D0" w14:textId="77777777" w:rsidR="003955A6" w:rsidRDefault="003955A6" w:rsidP="003955A6">
      <w:pPr>
        <w:spacing w:after="0" w:line="240" w:lineRule="auto"/>
        <w:jc w:val="both"/>
        <w:rPr>
          <w:rFonts w:ascii="Times New Roman" w:hAnsi="Times New Roman" w:cs="Times New Roman"/>
          <w:lang w:val="en-US"/>
        </w:rPr>
      </w:pPr>
    </w:p>
    <w:p w14:paraId="748DBD3A" w14:textId="77777777" w:rsidR="003955A6" w:rsidRDefault="003955A6" w:rsidP="003955A6">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1480"/>
        <w:gridCol w:w="1481"/>
        <w:gridCol w:w="1551"/>
        <w:gridCol w:w="1706"/>
        <w:gridCol w:w="1187"/>
        <w:gridCol w:w="1655"/>
      </w:tblGrid>
      <w:tr w:rsidR="003955A6" w14:paraId="59B10FB4" w14:textId="77777777" w:rsidTr="00E22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A14909" w14:textId="77777777" w:rsidR="003955A6" w:rsidRDefault="003955A6" w:rsidP="00E223D1">
            <w:pPr>
              <w:jc w:val="both"/>
              <w:rPr>
                <w:rFonts w:ascii="Times New Roman" w:hAnsi="Times New Roman" w:cs="Times New Roman"/>
                <w:b w:val="0"/>
                <w:i/>
              </w:rPr>
            </w:pPr>
            <w:r w:rsidRPr="0054512D">
              <w:rPr>
                <w:rFonts w:ascii="Times New Roman" w:hAnsi="Times New Roman" w:cs="Times New Roman"/>
                <w:b w:val="0"/>
                <w:i/>
              </w:rPr>
              <w:t>Reporting range state</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7BDEEC" w14:textId="77777777" w:rsidR="003955A6" w:rsidRDefault="003955A6"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Total minimum estimate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23D8ED" w14:textId="77777777" w:rsidR="003955A6" w:rsidRDefault="003955A6"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 xml:space="preserve">Total maximum estimate  </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45EA17" w14:textId="77777777" w:rsidR="003955A6" w:rsidRDefault="003955A6"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Unit</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326712" w14:textId="77777777" w:rsidR="003955A6" w:rsidRDefault="003955A6"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Year</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A8FAF9" w14:textId="77777777" w:rsidR="003955A6" w:rsidRDefault="003955A6"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Baseline population</w:t>
            </w:r>
          </w:p>
        </w:tc>
      </w:tr>
      <w:tr w:rsidR="003955A6" w14:paraId="3BA20DDC"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8B43FC8" w14:textId="77777777" w:rsidR="003955A6" w:rsidRPr="007419F2" w:rsidRDefault="003955A6" w:rsidP="00E223D1">
            <w:pPr>
              <w:rPr>
                <w:rFonts w:ascii="Times New Roman" w:hAnsi="Times New Roman" w:cs="Times New Roman"/>
                <w:b w:val="0"/>
                <w:sz w:val="20"/>
                <w:szCs w:val="20"/>
              </w:rPr>
            </w:pPr>
            <w:r w:rsidRPr="00194743">
              <w:rPr>
                <w:rFonts w:ascii="Times New Roman" w:eastAsia="Calibri" w:hAnsi="Times New Roman" w:cs="Times New Roman"/>
                <w:b w:val="0"/>
                <w:sz w:val="20"/>
                <w:szCs w:val="20"/>
              </w:rPr>
              <w:t>Bulgaria</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FE23A"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96AD9A"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EC151"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Individuals</w:t>
            </w:r>
          </w:p>
          <w:p w14:paraId="669B0821"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5E26C4">
              <w:rPr>
                <w:rFonts w:ascii="Times New Roman" w:hAnsi="Times New Roman" w:cs="Times New Roman"/>
                <w:i/>
                <w:sz w:val="20"/>
                <w:szCs w:val="20"/>
              </w:rPr>
              <w:t>(wintering)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3D3AB"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C46BA"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3955A6" w14:paraId="3DA9E3C5" w14:textId="77777777" w:rsidTr="00E223D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2FA84EA" w14:textId="77777777" w:rsidR="003955A6" w:rsidRPr="007419F2" w:rsidRDefault="003955A6" w:rsidP="00E223D1">
            <w:pPr>
              <w:rPr>
                <w:rFonts w:ascii="Times New Roman" w:hAnsi="Times New Roman" w:cs="Times New Roman"/>
                <w:b w:val="0"/>
                <w:sz w:val="20"/>
                <w:szCs w:val="20"/>
              </w:rPr>
            </w:pPr>
            <w:r w:rsidRPr="00194743">
              <w:rPr>
                <w:rFonts w:ascii="Times New Roman" w:eastAsia="Calibri" w:hAnsi="Times New Roman" w:cs="Times New Roman"/>
                <w:b w:val="0"/>
                <w:sz w:val="20"/>
                <w:szCs w:val="20"/>
              </w:rPr>
              <w:t>Estonia</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C9F699"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29</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063382"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33</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F2D9AB"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Individuals</w:t>
            </w:r>
          </w:p>
          <w:p w14:paraId="29954DFD"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E26C4">
              <w:rPr>
                <w:rFonts w:ascii="Times New Roman" w:hAnsi="Times New Roman" w:cs="Times New Roman"/>
                <w:i/>
                <w:sz w:val="20"/>
                <w:szCs w:val="20"/>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DDA6B8"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51C971"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10 000 (1964)</w:t>
            </w:r>
          </w:p>
        </w:tc>
      </w:tr>
      <w:tr w:rsidR="003955A6" w14:paraId="75C7BDC7"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3993CFBD" w14:textId="77777777" w:rsidR="003955A6" w:rsidRPr="007419F2" w:rsidRDefault="003955A6" w:rsidP="00E223D1">
            <w:pPr>
              <w:rPr>
                <w:rFonts w:ascii="Times New Roman" w:hAnsi="Times New Roman" w:cs="Times New Roman"/>
                <w:b w:val="0"/>
                <w:sz w:val="20"/>
                <w:szCs w:val="20"/>
              </w:rPr>
            </w:pPr>
            <w:r w:rsidRPr="00194743">
              <w:rPr>
                <w:rFonts w:ascii="Times New Roman" w:eastAsia="Calibri" w:hAnsi="Times New Roman" w:cs="Times New Roman"/>
                <w:b w:val="0"/>
                <w:sz w:val="20"/>
                <w:szCs w:val="20"/>
              </w:rPr>
              <w:t>Finland</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9550F6" w14:textId="77777777" w:rsidR="003955A6" w:rsidRPr="0099444C"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FDC43" w14:textId="77777777" w:rsidR="003955A6" w:rsidRPr="0099444C"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5</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C1C995" w14:textId="77777777" w:rsidR="003955A6" w:rsidRPr="0099444C"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Pairs</w:t>
            </w:r>
          </w:p>
          <w:p w14:paraId="105F51C4" w14:textId="77777777" w:rsidR="003955A6" w:rsidRPr="0099444C"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99444C">
              <w:rPr>
                <w:rFonts w:ascii="Times New Roman" w:hAnsi="Times New Roman" w:cs="Times New Roman"/>
                <w:i/>
                <w:sz w:val="20"/>
                <w:szCs w:val="20"/>
              </w:rPr>
              <w:t>(breeding)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D0909D" w14:textId="77777777" w:rsidR="003955A6" w:rsidRPr="0099444C"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2009</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48AAA7" w14:textId="77777777" w:rsidR="003955A6" w:rsidRPr="0099444C"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w:t>
            </w:r>
          </w:p>
        </w:tc>
      </w:tr>
      <w:tr w:rsidR="003955A6" w14:paraId="492AC6D9" w14:textId="77777777" w:rsidTr="00E223D1">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0AC877D4" w14:textId="77777777" w:rsidR="003955A6" w:rsidRPr="00194743" w:rsidRDefault="003955A6" w:rsidP="00E223D1">
            <w:pPr>
              <w:rPr>
                <w:rFonts w:ascii="Times New Roman" w:eastAsia="Calibri" w:hAnsi="Times New Roman" w:cs="Times New Roman"/>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A9AF4C" w14:textId="77777777" w:rsidR="003955A6" w:rsidRPr="0099444C"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B6C1B0" w14:textId="77777777" w:rsidR="003955A6" w:rsidRPr="0099444C"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58</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3156EE" w14:textId="77777777" w:rsidR="003955A6" w:rsidRPr="0099444C"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Individuals</w:t>
            </w:r>
          </w:p>
          <w:p w14:paraId="70E0A1B4" w14:textId="77777777" w:rsidR="003955A6" w:rsidRPr="0099444C"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99444C">
              <w:rPr>
                <w:rFonts w:ascii="Times New Roman" w:hAnsi="Times New Roman" w:cs="Times New Roman"/>
                <w:i/>
                <w:sz w:val="20"/>
                <w:szCs w:val="20"/>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86DE6" w14:textId="77777777" w:rsidR="003955A6" w:rsidRPr="0099444C"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D05F7" w14:textId="77777777" w:rsidR="003955A6" w:rsidRPr="0099444C"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444C">
              <w:rPr>
                <w:rFonts w:ascii="Times New Roman" w:hAnsi="Times New Roman" w:cs="Times New Roman"/>
                <w:sz w:val="20"/>
                <w:szCs w:val="20"/>
              </w:rPr>
              <w:t>-</w:t>
            </w:r>
          </w:p>
        </w:tc>
      </w:tr>
      <w:tr w:rsidR="003955A6" w14:paraId="7E7F693C"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091B3EE3" w14:textId="77777777" w:rsidR="003955A6" w:rsidRDefault="003955A6" w:rsidP="00E223D1">
            <w:pPr>
              <w:rPr>
                <w:rFonts w:ascii="Times New Roman" w:hAnsi="Times New Roman" w:cs="Times New Roman"/>
                <w:b w:val="0"/>
                <w:sz w:val="20"/>
                <w:szCs w:val="20"/>
              </w:rPr>
            </w:pPr>
            <w:r w:rsidRPr="00194743">
              <w:rPr>
                <w:rFonts w:ascii="Times New Roman" w:eastAsia="Calibri" w:hAnsi="Times New Roman" w:cs="Times New Roman"/>
                <w:b w:val="0"/>
                <w:sz w:val="20"/>
                <w:szCs w:val="20"/>
              </w:rPr>
              <w:t>Greece</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84BF3" w14:textId="77777777" w:rsidR="003955A6" w:rsidRPr="00306DC0"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6DC0">
              <w:rPr>
                <w:rFonts w:ascii="Times New Roman" w:hAnsi="Times New Roman" w:cs="Times New Roman"/>
                <w:sz w:val="20"/>
                <w:szCs w:val="20"/>
              </w:rPr>
              <w:t>53</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6A009" w14:textId="77777777" w:rsidR="003955A6" w:rsidRPr="00306DC0"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6DC0">
              <w:rPr>
                <w:rFonts w:ascii="Times New Roman" w:hAnsi="Times New Roman" w:cs="Times New Roman"/>
                <w:sz w:val="20"/>
                <w:szCs w:val="20"/>
              </w:rPr>
              <w:t>53</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675BA" w14:textId="77777777" w:rsidR="003955A6"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6DC0">
              <w:rPr>
                <w:rFonts w:ascii="Times New Roman" w:hAnsi="Times New Roman" w:cs="Times New Roman"/>
                <w:sz w:val="20"/>
                <w:szCs w:val="20"/>
              </w:rPr>
              <w:t>Individuals</w:t>
            </w:r>
          </w:p>
          <w:p w14:paraId="535F2F2B" w14:textId="77777777" w:rsidR="003955A6" w:rsidRPr="00306DC0"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306DC0">
              <w:rPr>
                <w:rFonts w:ascii="Times New Roman" w:hAnsi="Times New Roman" w:cs="Times New Roman"/>
                <w:i/>
                <w:sz w:val="20"/>
                <w:szCs w:val="20"/>
              </w:rPr>
              <w:t>(wintering)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A17338" w14:textId="77777777" w:rsidR="003955A6" w:rsidRPr="00306DC0"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6DC0">
              <w:rPr>
                <w:rFonts w:ascii="Times New Roman" w:hAnsi="Times New Roman" w:cs="Times New Roman"/>
                <w:sz w:val="20"/>
                <w:szCs w:val="20"/>
              </w:rPr>
              <w:t>2015</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CDE2B8" w14:textId="77777777" w:rsidR="003955A6" w:rsidRPr="00306DC0"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06DC0">
              <w:rPr>
                <w:rFonts w:ascii="Times New Roman" w:hAnsi="Times New Roman" w:cs="Times New Roman"/>
                <w:sz w:val="20"/>
                <w:szCs w:val="20"/>
              </w:rPr>
              <w:t>40 (1974)</w:t>
            </w:r>
          </w:p>
        </w:tc>
      </w:tr>
      <w:tr w:rsidR="003955A6" w14:paraId="7D38345D" w14:textId="77777777" w:rsidTr="00E223D1">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78F50C11" w14:textId="77777777" w:rsidR="003955A6" w:rsidRDefault="003955A6" w:rsidP="00E223D1">
            <w:pPr>
              <w:rPr>
                <w:rFonts w:ascii="Times New Roman" w:hAnsi="Times New Roman" w:cs="Times New Roman"/>
                <w:b w:val="0"/>
                <w:sz w:val="20"/>
                <w:szCs w:val="20"/>
              </w:rPr>
            </w:pPr>
            <w:r w:rsidRPr="00194743">
              <w:rPr>
                <w:rFonts w:ascii="Times New Roman" w:eastAsia="Calibri" w:hAnsi="Times New Roman" w:cs="Times New Roman"/>
                <w:b w:val="0"/>
                <w:sz w:val="20"/>
                <w:szCs w:val="20"/>
              </w:rPr>
              <w:t>Hungary</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CF051"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1</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C5548"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82</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05665"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Individuals</w:t>
            </w:r>
          </w:p>
          <w:p w14:paraId="66DF0CBF"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E26C4">
              <w:rPr>
                <w:rFonts w:ascii="Times New Roman" w:hAnsi="Times New Roman" w:cs="Times New Roman"/>
                <w:i/>
                <w:sz w:val="20"/>
                <w:szCs w:val="20"/>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F8F419"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2008-2014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B92E77"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Fennoscandian pop. ca. 80 ind.</w:t>
            </w:r>
          </w:p>
        </w:tc>
      </w:tr>
      <w:tr w:rsidR="003955A6" w:rsidRPr="005F5C1C" w14:paraId="01924F11"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703DC945" w14:textId="77777777" w:rsidR="003955A6" w:rsidRPr="00194743" w:rsidRDefault="003955A6" w:rsidP="00E223D1">
            <w:pPr>
              <w:rPr>
                <w:rFonts w:ascii="Times New Roman" w:eastAsia="Calibri" w:hAnsi="Times New Roman" w:cs="Times New Roman"/>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5F5514"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1</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4FA13B"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40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E91A6B"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Individuals</w:t>
            </w:r>
          </w:p>
          <w:p w14:paraId="13A74760"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5E26C4">
              <w:rPr>
                <w:rFonts w:ascii="Times New Roman" w:hAnsi="Times New Roman" w:cs="Times New Roman"/>
                <w:i/>
                <w:sz w:val="20"/>
                <w:szCs w:val="20"/>
              </w:rPr>
              <w:t>(wintering)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9F2D0"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2008-2014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94CD3C"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Mainly Western Main Pop. 8-13000 ind.</w:t>
            </w:r>
          </w:p>
        </w:tc>
      </w:tr>
      <w:tr w:rsidR="003955A6" w14:paraId="5F9FF817" w14:textId="77777777" w:rsidTr="00E223D1">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64EFF19A" w14:textId="77777777" w:rsidR="003955A6" w:rsidRDefault="003955A6" w:rsidP="00E223D1">
            <w:pPr>
              <w:rPr>
                <w:rFonts w:ascii="Times New Roman" w:hAnsi="Times New Roman" w:cs="Times New Roman"/>
                <w:b w:val="0"/>
                <w:sz w:val="20"/>
                <w:szCs w:val="20"/>
              </w:rPr>
            </w:pPr>
            <w:r>
              <w:rPr>
                <w:rFonts w:ascii="Times New Roman" w:eastAsia="Calibri" w:hAnsi="Times New Roman" w:cs="Times New Roman"/>
                <w:b w:val="0"/>
                <w:sz w:val="20"/>
                <w:szCs w:val="20"/>
              </w:rPr>
              <w:t>Iran</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48426"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2750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E9DFE"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3000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FDA3C"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C6509">
              <w:rPr>
                <w:rFonts w:ascii="Times New Roman" w:hAnsi="Times New Roman" w:cs="Times New Roman"/>
                <w:sz w:val="20"/>
                <w:szCs w:val="20"/>
              </w:rPr>
              <w:t>Individuals</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41C25"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389B05"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Unknown</w:t>
            </w:r>
          </w:p>
        </w:tc>
      </w:tr>
      <w:tr w:rsidR="003955A6" w14:paraId="565F10A3"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16FD6C11" w14:textId="77777777" w:rsidR="003955A6" w:rsidRDefault="003955A6" w:rsidP="00E223D1">
            <w:pPr>
              <w:rPr>
                <w:rFonts w:ascii="Times New Roman" w:hAnsi="Times New Roman" w:cs="Times New Roman"/>
                <w:b w:val="0"/>
                <w:sz w:val="20"/>
                <w:szCs w:val="20"/>
              </w:rPr>
            </w:pPr>
            <w:r w:rsidRPr="00194743">
              <w:rPr>
                <w:rFonts w:ascii="Times New Roman" w:eastAsia="Calibri" w:hAnsi="Times New Roman" w:cs="Times New Roman"/>
                <w:b w:val="0"/>
                <w:sz w:val="20"/>
                <w:szCs w:val="20"/>
              </w:rPr>
              <w:t xml:space="preserve">Kazakhstan </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277642"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BF090A6"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color w:val="000000"/>
                <w:sz w:val="20"/>
                <w:szCs w:val="20"/>
              </w:rPr>
              <w:t>19,963</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6EA25DF"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C6509">
              <w:rPr>
                <w:rFonts w:ascii="Times New Roman" w:hAnsi="Times New Roman" w:cs="Times New Roman"/>
                <w:color w:val="000000"/>
                <w:sz w:val="20"/>
                <w:szCs w:val="20"/>
              </w:rPr>
              <w:t>Individuals</w:t>
            </w:r>
          </w:p>
          <w:p w14:paraId="5FBB8F56"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5E26C4">
              <w:rPr>
                <w:rFonts w:ascii="Times New Roman" w:hAnsi="Times New Roman" w:cs="Times New Roman"/>
                <w:i/>
                <w:color w:val="000000"/>
                <w:sz w:val="20"/>
                <w:szCs w:val="20"/>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976C057"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color w:val="000000"/>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DAB3D"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3955A6" w14:paraId="6814BC26" w14:textId="77777777" w:rsidTr="00E223D1">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180E1003" w14:textId="77777777" w:rsidR="003955A6" w:rsidRPr="005E26C4" w:rsidRDefault="003955A6" w:rsidP="00E223D1">
            <w:pPr>
              <w:rPr>
                <w:rFonts w:ascii="Times New Roman" w:hAnsi="Times New Roman" w:cs="Times New Roman"/>
                <w:b w:val="0"/>
                <w:sz w:val="20"/>
                <w:szCs w:val="20"/>
              </w:rPr>
            </w:pPr>
            <w:r w:rsidRPr="005E26C4">
              <w:rPr>
                <w:rFonts w:ascii="Times New Roman" w:eastAsia="Calibri" w:hAnsi="Times New Roman" w:cs="Times New Roman"/>
                <w:b w:val="0"/>
                <w:sz w:val="20"/>
                <w:szCs w:val="20"/>
              </w:rPr>
              <w:t>Netherlands</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911E9"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11B25" w14:textId="77777777" w:rsidR="003955A6" w:rsidRPr="005E26C4" w:rsidRDefault="003955A6" w:rsidP="00E223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ca 10 birds of feral origin</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FB2BE3"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Individuals</w:t>
            </w:r>
          </w:p>
          <w:p w14:paraId="38CF8E50"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E26C4">
              <w:rPr>
                <w:rFonts w:ascii="Times New Roman" w:hAnsi="Times New Roman" w:cs="Times New Roman"/>
                <w:i/>
                <w:sz w:val="20"/>
                <w:szCs w:val="20"/>
              </w:rPr>
              <w:t>(breeding has been reported)</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936DA7"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2005-2009</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E26A4B"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n/a</w:t>
            </w:r>
          </w:p>
        </w:tc>
      </w:tr>
      <w:tr w:rsidR="003955A6" w14:paraId="7DE53385"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7E82F636" w14:textId="77777777" w:rsidR="003955A6" w:rsidRPr="005E26C4" w:rsidRDefault="003955A6" w:rsidP="00E223D1">
            <w:pPr>
              <w:rPr>
                <w:rFonts w:ascii="Times New Roman" w:eastAsia="Calibri" w:hAnsi="Times New Roman" w:cs="Times New Roman"/>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2C71DA"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46</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871F8"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67</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D8EC4B"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Individuals</w:t>
            </w:r>
          </w:p>
          <w:p w14:paraId="39EDDD3D"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5E26C4">
              <w:rPr>
                <w:rFonts w:ascii="Times New Roman" w:hAnsi="Times New Roman" w:cs="Times New Roman"/>
                <w:i/>
                <w:sz w:val="20"/>
                <w:szCs w:val="20"/>
              </w:rPr>
              <w:t>(wintering)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D432D"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2012/2013 - 2014/2015</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170345"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&gt;20 (1989/1990, 120-127 (2003/2004)</w:t>
            </w:r>
          </w:p>
        </w:tc>
      </w:tr>
      <w:tr w:rsidR="003955A6" w14:paraId="4847C35E" w14:textId="77777777" w:rsidTr="00E223D1">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5CF68421" w14:textId="77777777" w:rsidR="003955A6" w:rsidRDefault="003955A6" w:rsidP="00E223D1">
            <w:pPr>
              <w:rPr>
                <w:rFonts w:ascii="Times New Roman" w:hAnsi="Times New Roman" w:cs="Times New Roman"/>
                <w:b w:val="0"/>
                <w:sz w:val="20"/>
                <w:szCs w:val="20"/>
              </w:rPr>
            </w:pPr>
            <w:r w:rsidRPr="00194743">
              <w:rPr>
                <w:rFonts w:ascii="Times New Roman" w:eastAsia="Calibri" w:hAnsi="Times New Roman" w:cs="Times New Roman"/>
                <w:b w:val="0"/>
                <w:sz w:val="20"/>
                <w:szCs w:val="20"/>
              </w:rPr>
              <w:t>Norway</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37C7EB"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FD6BB9"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25</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1A5AAC"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Pairs</w:t>
            </w:r>
          </w:p>
          <w:p w14:paraId="2D153062"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C6509">
              <w:rPr>
                <w:rFonts w:ascii="Times New Roman" w:hAnsi="Times New Roman" w:cs="Times New Roman"/>
                <w:sz w:val="20"/>
                <w:szCs w:val="20"/>
              </w:rPr>
              <w:t>(breeding)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EDE669"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D1692"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3955A6" w14:paraId="7D9B8A0E" w14:textId="77777777" w:rsidTr="00E223D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041ECF4F" w14:textId="77777777" w:rsidR="003955A6" w:rsidRDefault="003955A6" w:rsidP="00E223D1">
            <w:pPr>
              <w:rPr>
                <w:rFonts w:ascii="Times New Roman" w:hAnsi="Times New Roman" w:cs="Times New Roman"/>
                <w:b w:val="0"/>
                <w:sz w:val="20"/>
                <w:szCs w:val="20"/>
              </w:rPr>
            </w:pPr>
            <w:r w:rsidRPr="00194743">
              <w:rPr>
                <w:rFonts w:ascii="Times New Roman" w:eastAsia="Calibri" w:hAnsi="Times New Roman" w:cs="Times New Roman"/>
                <w:b w:val="0"/>
                <w:sz w:val="20"/>
                <w:szCs w:val="20"/>
              </w:rPr>
              <w:t>Romania</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3BB3A"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10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327C63"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30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DA8D0C"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Individuals</w:t>
            </w:r>
          </w:p>
          <w:p w14:paraId="5561F035"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C6509">
              <w:rPr>
                <w:rFonts w:ascii="Times New Roman" w:hAnsi="Times New Roman" w:cs="Times New Roman"/>
                <w:sz w:val="20"/>
                <w:szCs w:val="20"/>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4912D9"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4D064" w14:textId="77777777" w:rsidR="003955A6" w:rsidRPr="00BC6509"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31-50 (1990-2000)</w:t>
            </w:r>
          </w:p>
        </w:tc>
      </w:tr>
      <w:tr w:rsidR="003955A6" w14:paraId="5D861AB8" w14:textId="77777777" w:rsidTr="00E223D1">
        <w:trPr>
          <w:trHeight w:val="287"/>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530C337F" w14:textId="77777777" w:rsidR="003955A6" w:rsidRPr="00194743" w:rsidRDefault="003955A6" w:rsidP="00E223D1">
            <w:pPr>
              <w:rPr>
                <w:rFonts w:ascii="Times New Roman" w:eastAsia="Calibri" w:hAnsi="Times New Roman" w:cs="Times New Roman"/>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06515"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D29737"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30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0008D9"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Individuals</w:t>
            </w:r>
          </w:p>
          <w:p w14:paraId="29604E04"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C6509">
              <w:rPr>
                <w:rFonts w:ascii="Times New Roman" w:hAnsi="Times New Roman" w:cs="Times New Roman"/>
                <w:sz w:val="20"/>
                <w:szCs w:val="20"/>
              </w:rPr>
              <w:t>(wintering)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9DB98E"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2015</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46F14" w14:textId="77777777" w:rsidR="003955A6" w:rsidRPr="00BC6509"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C6509">
              <w:rPr>
                <w:rFonts w:ascii="Times New Roman" w:hAnsi="Times New Roman" w:cs="Times New Roman"/>
                <w:sz w:val="20"/>
                <w:szCs w:val="20"/>
              </w:rPr>
              <w:t>31-50 (1990-2000)</w:t>
            </w:r>
          </w:p>
        </w:tc>
      </w:tr>
      <w:tr w:rsidR="003955A6" w14:paraId="433C4B37"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7CBBF77B" w14:textId="77777777" w:rsidR="003955A6" w:rsidRDefault="003955A6" w:rsidP="00E223D1">
            <w:pPr>
              <w:rPr>
                <w:rFonts w:ascii="Times New Roman" w:hAnsi="Times New Roman" w:cs="Times New Roman"/>
                <w:b w:val="0"/>
                <w:sz w:val="20"/>
                <w:szCs w:val="20"/>
              </w:rPr>
            </w:pPr>
            <w:r>
              <w:rPr>
                <w:rFonts w:ascii="Times New Roman" w:eastAsia="Calibri" w:hAnsi="Times New Roman" w:cs="Times New Roman"/>
                <w:b w:val="0"/>
                <w:sz w:val="20"/>
                <w:szCs w:val="20"/>
              </w:rPr>
              <w:t>Russia</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122670" w14:textId="77777777" w:rsidR="003955A6" w:rsidRPr="0054512D" w:rsidRDefault="003955A6" w:rsidP="00E223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20</w:t>
            </w:r>
            <w:r>
              <w:rPr>
                <w:rFonts w:ascii="Times New Roman" w:hAnsi="Times New Roman" w:cs="Times New Roman"/>
                <w:sz w:val="20"/>
                <w:szCs w:val="20"/>
              </w:rPr>
              <w:t>.</w:t>
            </w:r>
            <w:r w:rsidRPr="0054512D">
              <w:rPr>
                <w:rFonts w:ascii="Times New Roman" w:hAnsi="Times New Roman" w:cs="Times New Roman"/>
                <w:sz w:val="20"/>
                <w:szCs w:val="20"/>
              </w:rPr>
              <w:t>000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59812A" w14:textId="77777777" w:rsidR="003955A6" w:rsidRPr="0054512D" w:rsidRDefault="003955A6" w:rsidP="00E223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30</w:t>
            </w:r>
            <w:r>
              <w:rPr>
                <w:rFonts w:ascii="Times New Roman" w:hAnsi="Times New Roman" w:cs="Times New Roman"/>
                <w:sz w:val="20"/>
                <w:szCs w:val="20"/>
              </w:rPr>
              <w:t>.</w:t>
            </w:r>
            <w:r w:rsidRPr="0054512D">
              <w:rPr>
                <w:rFonts w:ascii="Times New Roman" w:hAnsi="Times New Roman" w:cs="Times New Roman"/>
                <w:sz w:val="20"/>
                <w:szCs w:val="20"/>
              </w:rPr>
              <w:t>000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BCE002" w14:textId="77777777" w:rsidR="003955A6" w:rsidRDefault="003955A6" w:rsidP="00E223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Individuals</w:t>
            </w:r>
          </w:p>
          <w:p w14:paraId="21EA6599" w14:textId="77777777" w:rsidR="003955A6" w:rsidRPr="0054512D" w:rsidRDefault="003955A6" w:rsidP="00E223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54512D">
              <w:rPr>
                <w:rFonts w:ascii="Times New Roman" w:hAnsi="Times New Roman" w:cs="Times New Roman"/>
                <w:i/>
                <w:sz w:val="20"/>
                <w:szCs w:val="20"/>
              </w:rPr>
              <w:t>(breeding)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87340" w14:textId="77777777" w:rsidR="003955A6" w:rsidRPr="0054512D" w:rsidRDefault="003955A6" w:rsidP="00E223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A41D4" w14:textId="77777777" w:rsidR="003955A6" w:rsidRPr="0054512D" w:rsidRDefault="003955A6" w:rsidP="00E223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6</w:t>
            </w:r>
            <w:r>
              <w:rPr>
                <w:rFonts w:ascii="Times New Roman" w:hAnsi="Times New Roman" w:cs="Times New Roman"/>
                <w:sz w:val="20"/>
                <w:szCs w:val="20"/>
              </w:rPr>
              <w:t>.</w:t>
            </w:r>
            <w:r w:rsidRPr="0054512D">
              <w:rPr>
                <w:rFonts w:ascii="Times New Roman" w:hAnsi="Times New Roman" w:cs="Times New Roman"/>
                <w:sz w:val="20"/>
                <w:szCs w:val="20"/>
              </w:rPr>
              <w:t>000 (2004)</w:t>
            </w:r>
          </w:p>
        </w:tc>
      </w:tr>
      <w:tr w:rsidR="003955A6" w14:paraId="79814318" w14:textId="77777777" w:rsidTr="00E223D1">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7B1E57B7" w14:textId="77777777" w:rsidR="003955A6" w:rsidRDefault="003955A6" w:rsidP="00E223D1">
            <w:pPr>
              <w:rPr>
                <w:rFonts w:ascii="Times New Roman" w:eastAsia="Calibri" w:hAnsi="Times New Roman" w:cs="Times New Roman"/>
                <w:b w:val="0"/>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80668" w14:textId="77777777" w:rsidR="003955A6" w:rsidRPr="0054512D" w:rsidRDefault="003955A6" w:rsidP="00E223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35</w:t>
            </w:r>
            <w:r>
              <w:rPr>
                <w:rFonts w:ascii="Times New Roman" w:hAnsi="Times New Roman" w:cs="Times New Roman"/>
                <w:sz w:val="20"/>
                <w:szCs w:val="20"/>
              </w:rPr>
              <w:t>.</w:t>
            </w:r>
            <w:r w:rsidRPr="0054512D">
              <w:rPr>
                <w:rFonts w:ascii="Times New Roman" w:hAnsi="Times New Roman" w:cs="Times New Roman"/>
                <w:sz w:val="20"/>
                <w:szCs w:val="20"/>
              </w:rPr>
              <w:t>000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AB897" w14:textId="77777777" w:rsidR="003955A6" w:rsidRPr="0054512D" w:rsidRDefault="003955A6" w:rsidP="00E223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40</w:t>
            </w:r>
            <w:r>
              <w:rPr>
                <w:rFonts w:ascii="Times New Roman" w:hAnsi="Times New Roman" w:cs="Times New Roman"/>
                <w:sz w:val="20"/>
                <w:szCs w:val="20"/>
              </w:rPr>
              <w:t>.</w:t>
            </w:r>
            <w:r w:rsidRPr="0054512D">
              <w:rPr>
                <w:rFonts w:ascii="Times New Roman" w:hAnsi="Times New Roman" w:cs="Times New Roman"/>
                <w:sz w:val="20"/>
                <w:szCs w:val="20"/>
              </w:rPr>
              <w:t>000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87FE1" w14:textId="77777777" w:rsidR="003955A6" w:rsidRDefault="003955A6" w:rsidP="00E223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Individuals</w:t>
            </w:r>
          </w:p>
          <w:p w14:paraId="785E9A80" w14:textId="77777777" w:rsidR="003955A6" w:rsidRPr="0054512D" w:rsidRDefault="003955A6" w:rsidP="00E223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4512D">
              <w:rPr>
                <w:rFonts w:ascii="Times New Roman" w:hAnsi="Times New Roman" w:cs="Times New Roman"/>
                <w:i/>
                <w:sz w:val="20"/>
                <w:szCs w:val="20"/>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A1071" w14:textId="77777777" w:rsidR="003955A6" w:rsidRPr="0054512D" w:rsidRDefault="003955A6" w:rsidP="00E223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35B582" w14:textId="77777777" w:rsidR="003955A6" w:rsidRPr="0054512D" w:rsidRDefault="003955A6" w:rsidP="00E223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25</w:t>
            </w:r>
            <w:r>
              <w:rPr>
                <w:rFonts w:ascii="Times New Roman" w:hAnsi="Times New Roman" w:cs="Times New Roman"/>
                <w:sz w:val="20"/>
                <w:szCs w:val="20"/>
              </w:rPr>
              <w:t>.</w:t>
            </w:r>
            <w:r w:rsidRPr="0054512D">
              <w:rPr>
                <w:rFonts w:ascii="Times New Roman" w:hAnsi="Times New Roman" w:cs="Times New Roman"/>
                <w:sz w:val="20"/>
                <w:szCs w:val="20"/>
              </w:rPr>
              <w:t>000 (2004)</w:t>
            </w:r>
          </w:p>
        </w:tc>
      </w:tr>
      <w:tr w:rsidR="003955A6" w14:paraId="73537CBE"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6EF7EE1F" w14:textId="77777777" w:rsidR="003955A6" w:rsidRDefault="003955A6" w:rsidP="00E223D1">
            <w:pPr>
              <w:rPr>
                <w:rFonts w:ascii="Times New Roman" w:eastAsia="Calibri" w:hAnsi="Times New Roman" w:cs="Times New Roman"/>
                <w:b w:val="0"/>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770596" w14:textId="77777777" w:rsidR="003955A6" w:rsidRPr="0054512D"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4</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1E1BBD" w14:textId="77777777" w:rsidR="003955A6" w:rsidRPr="0054512D"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220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B101B" w14:textId="77777777" w:rsidR="003955A6"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Individuals</w:t>
            </w:r>
          </w:p>
          <w:p w14:paraId="6045AB9B" w14:textId="77777777" w:rsidR="003955A6" w:rsidRPr="0054512D"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54512D">
              <w:rPr>
                <w:rFonts w:ascii="Times New Roman" w:hAnsi="Times New Roman" w:cs="Times New Roman"/>
                <w:i/>
                <w:sz w:val="20"/>
                <w:szCs w:val="20"/>
              </w:rPr>
              <w:t>(wintering)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5444E" w14:textId="77777777" w:rsidR="003955A6" w:rsidRPr="0054512D"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2010/2011</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AA4CDC" w14:textId="77777777" w:rsidR="003955A6" w:rsidRPr="0054512D"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n/a</w:t>
            </w:r>
          </w:p>
        </w:tc>
      </w:tr>
      <w:tr w:rsidR="003955A6" w14:paraId="6EA248B4" w14:textId="77777777" w:rsidTr="00E223D1">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64E589B8" w14:textId="77777777" w:rsidR="003955A6" w:rsidRDefault="003955A6" w:rsidP="00E223D1">
            <w:pPr>
              <w:rPr>
                <w:rFonts w:ascii="Times New Roman" w:hAnsi="Times New Roman" w:cs="Times New Roman"/>
                <w:b w:val="0"/>
                <w:sz w:val="20"/>
                <w:szCs w:val="20"/>
              </w:rPr>
            </w:pPr>
            <w:r w:rsidRPr="00194743">
              <w:rPr>
                <w:rFonts w:ascii="Times New Roman" w:eastAsia="Calibri" w:hAnsi="Times New Roman" w:cs="Times New Roman"/>
                <w:b w:val="0"/>
                <w:sz w:val="20"/>
                <w:szCs w:val="20"/>
              </w:rPr>
              <w:t>Sweden</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E14C0E" w14:textId="77777777" w:rsidR="003955A6" w:rsidRPr="00D46728"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728">
              <w:rPr>
                <w:rFonts w:ascii="Times New Roman" w:hAnsi="Times New Roman" w:cs="Times New Roman"/>
                <w:sz w:val="20"/>
                <w:szCs w:val="20"/>
              </w:rPr>
              <w:t>51</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2FAAB9" w14:textId="77777777" w:rsidR="003955A6" w:rsidRPr="00D46728"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728">
              <w:rPr>
                <w:rFonts w:ascii="Times New Roman" w:hAnsi="Times New Roman" w:cs="Times New Roman"/>
                <w:sz w:val="20"/>
                <w:szCs w:val="20"/>
              </w:rPr>
              <w:t>66</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55BCA" w14:textId="77777777" w:rsidR="003955A6"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728">
              <w:rPr>
                <w:rFonts w:ascii="Times New Roman" w:hAnsi="Times New Roman" w:cs="Times New Roman"/>
                <w:sz w:val="20"/>
                <w:szCs w:val="20"/>
              </w:rPr>
              <w:t>Individuals</w:t>
            </w:r>
          </w:p>
          <w:p w14:paraId="1D8F3365" w14:textId="77777777" w:rsidR="003955A6" w:rsidRPr="00D46728"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sz w:val="20"/>
                <w:szCs w:val="20"/>
              </w:rPr>
              <w:t>(breeding)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B36975" w14:textId="77777777" w:rsidR="003955A6" w:rsidRPr="00D46728"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46728">
              <w:rPr>
                <w:rFonts w:ascii="Times New Roman" w:hAnsi="Times New Roman" w:cs="Times New Roman"/>
                <w:sz w:val="20"/>
                <w:szCs w:val="20"/>
              </w:rPr>
              <w:t>2014</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E17716" w14:textId="77777777" w:rsidR="003955A6" w:rsidRPr="00D46728"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w:t>
            </w:r>
          </w:p>
        </w:tc>
      </w:tr>
      <w:tr w:rsidR="003955A6" w14:paraId="2A6D0AA5"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62CC06B1" w14:textId="77777777" w:rsidR="003955A6" w:rsidRDefault="003955A6" w:rsidP="00E223D1">
            <w:pPr>
              <w:rPr>
                <w:rFonts w:ascii="Times New Roman" w:hAnsi="Times New Roman" w:cs="Times New Roman"/>
                <w:b w:val="0"/>
                <w:sz w:val="20"/>
                <w:szCs w:val="20"/>
              </w:rPr>
            </w:pPr>
            <w:r w:rsidRPr="00194743">
              <w:rPr>
                <w:rFonts w:ascii="Times New Roman" w:eastAsia="Calibri" w:hAnsi="Times New Roman" w:cs="Times New Roman"/>
                <w:b w:val="0"/>
                <w:sz w:val="20"/>
                <w:szCs w:val="20"/>
              </w:rPr>
              <w:t>Turkmenistan</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29A452" w14:textId="77777777" w:rsidR="003955A6" w:rsidRPr="0054512D"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4</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91A679" w14:textId="77777777" w:rsidR="003955A6" w:rsidRPr="0054512D"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63</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AC2AC6" w14:textId="77777777" w:rsidR="003955A6"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Individuals</w:t>
            </w:r>
          </w:p>
          <w:p w14:paraId="5DF1DE52" w14:textId="77777777" w:rsidR="003955A6" w:rsidRPr="0054512D"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(wintering)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AE6DA" w14:textId="77777777" w:rsidR="003955A6" w:rsidRPr="0054512D"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2012,  2015</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A704BA" w14:textId="77777777" w:rsidR="003955A6" w:rsidRPr="0054512D"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4512D">
              <w:rPr>
                <w:rFonts w:ascii="Times New Roman" w:hAnsi="Times New Roman" w:cs="Times New Roman"/>
                <w:sz w:val="20"/>
                <w:szCs w:val="20"/>
              </w:rPr>
              <w:t xml:space="preserve">590 (1976) </w:t>
            </w:r>
          </w:p>
        </w:tc>
      </w:tr>
      <w:tr w:rsidR="003955A6" w14:paraId="13256945" w14:textId="77777777" w:rsidTr="00E223D1">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343E22D3" w14:textId="77777777" w:rsidR="003955A6" w:rsidRDefault="003955A6" w:rsidP="00E223D1">
            <w:pPr>
              <w:rPr>
                <w:rFonts w:ascii="Times New Roman" w:hAnsi="Times New Roman" w:cs="Times New Roman"/>
                <w:b w:val="0"/>
                <w:sz w:val="20"/>
                <w:szCs w:val="20"/>
              </w:rPr>
            </w:pPr>
            <w:r w:rsidRPr="00194743">
              <w:rPr>
                <w:rFonts w:ascii="Times New Roman" w:eastAsia="Calibri" w:hAnsi="Times New Roman" w:cs="Times New Roman"/>
                <w:b w:val="0"/>
                <w:sz w:val="20"/>
                <w:szCs w:val="20"/>
              </w:rPr>
              <w:t xml:space="preserve">Ukraine </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ACC0C"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02C891"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100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54534"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Individuals</w:t>
            </w:r>
          </w:p>
          <w:p w14:paraId="1ECCD6A0"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E26C4">
              <w:rPr>
                <w:rFonts w:ascii="Times New Roman" w:hAnsi="Times New Roman" w:cs="Times New Roman"/>
                <w:i/>
                <w:sz w:val="20"/>
                <w:szCs w:val="20"/>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527FD5"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EE1B2" w14:textId="77777777" w:rsidR="003955A6" w:rsidRPr="005E26C4"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3955A6" w14:paraId="423C2795"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1D443C6F" w14:textId="77777777" w:rsidR="003955A6" w:rsidRPr="00194743" w:rsidRDefault="003955A6" w:rsidP="00E223D1">
            <w:pPr>
              <w:rPr>
                <w:rFonts w:ascii="Times New Roman" w:eastAsia="Calibri" w:hAnsi="Times New Roman" w:cs="Times New Roman"/>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F22EC"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A534"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1000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DA432"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Individuals</w:t>
            </w:r>
          </w:p>
          <w:p w14:paraId="2710BFA6"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5E26C4">
              <w:rPr>
                <w:rFonts w:ascii="Times New Roman" w:hAnsi="Times New Roman" w:cs="Times New Roman"/>
                <w:i/>
                <w:sz w:val="20"/>
                <w:szCs w:val="20"/>
              </w:rPr>
              <w:t>(wintering)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950099"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2015</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44B764" w14:textId="77777777" w:rsidR="003955A6" w:rsidRPr="005E26C4"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26C4">
              <w:rPr>
                <w:rFonts w:ascii="Times New Roman" w:hAnsi="Times New Roman" w:cs="Times New Roman"/>
                <w:sz w:val="20"/>
                <w:szCs w:val="20"/>
              </w:rPr>
              <w:t>0-1000 (2010)</w:t>
            </w:r>
          </w:p>
        </w:tc>
      </w:tr>
      <w:tr w:rsidR="003955A6" w14:paraId="1602E6AD" w14:textId="77777777" w:rsidTr="00E223D1">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18C75812" w14:textId="77777777" w:rsidR="003955A6" w:rsidRDefault="003955A6" w:rsidP="00E223D1">
            <w:pPr>
              <w:rPr>
                <w:rFonts w:ascii="Times New Roman" w:hAnsi="Times New Roman" w:cs="Times New Roman"/>
                <w:b w:val="0"/>
                <w:sz w:val="20"/>
                <w:szCs w:val="20"/>
              </w:rPr>
            </w:pPr>
            <w:r w:rsidRPr="00194743">
              <w:rPr>
                <w:rFonts w:ascii="Times New Roman" w:eastAsia="Calibri" w:hAnsi="Times New Roman" w:cs="Times New Roman"/>
                <w:b w:val="0"/>
                <w:sz w:val="20"/>
                <w:szCs w:val="20"/>
              </w:rPr>
              <w:t>Uzbekistan</w:t>
            </w: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8A7552" w14:textId="77777777" w:rsidR="003955A6" w:rsidRPr="00AD18DF"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50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C388E9" w14:textId="77777777" w:rsidR="003955A6" w:rsidRPr="00AD18DF"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9.000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7F602" w14:textId="77777777" w:rsidR="003955A6"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Individuals</w:t>
            </w:r>
          </w:p>
          <w:p w14:paraId="1B55A0BE" w14:textId="77777777" w:rsidR="003955A6" w:rsidRPr="00AD18DF"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(passage)</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044FB9" w14:textId="77777777" w:rsidR="003955A6" w:rsidRPr="00AD18DF"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2005-2011</w:t>
            </w:r>
          </w:p>
        </w:tc>
        <w:tc>
          <w:tcPr>
            <w:tcW w:w="1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3369D" w14:textId="77777777" w:rsidR="003955A6" w:rsidRPr="00AD18DF" w:rsidRDefault="003955A6"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1000 (2011)</w:t>
            </w:r>
          </w:p>
        </w:tc>
      </w:tr>
      <w:tr w:rsidR="003955A6" w14:paraId="4BA41E9A"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 w:type="dxa"/>
            <w:tcBorders>
              <w:left w:val="single" w:sz="4" w:space="0" w:color="BFBFBF" w:themeColor="background1" w:themeShade="BF"/>
              <w:right w:val="single" w:sz="4" w:space="0" w:color="BFBFBF" w:themeColor="background1" w:themeShade="BF"/>
            </w:tcBorders>
          </w:tcPr>
          <w:p w14:paraId="085832D3" w14:textId="77777777" w:rsidR="003955A6" w:rsidRPr="00194743" w:rsidRDefault="003955A6" w:rsidP="00E223D1">
            <w:pPr>
              <w:rPr>
                <w:rFonts w:ascii="Times New Roman" w:eastAsia="Calibri" w:hAnsi="Times New Roman" w:cs="Times New Roman"/>
                <w:sz w:val="20"/>
                <w:szCs w:val="20"/>
              </w:rPr>
            </w:pPr>
          </w:p>
        </w:tc>
        <w:tc>
          <w:tcPr>
            <w:tcW w:w="15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27011" w14:textId="77777777" w:rsidR="003955A6" w:rsidRPr="00AD18DF"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30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B2047C" w14:textId="77777777" w:rsidR="003955A6" w:rsidRPr="00AD18DF"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300</w:t>
            </w:r>
          </w:p>
        </w:tc>
        <w:tc>
          <w:tcPr>
            <w:tcW w:w="1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2C763" w14:textId="77777777" w:rsidR="003955A6"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Individuals</w:t>
            </w:r>
          </w:p>
          <w:p w14:paraId="3487FF9A" w14:textId="77777777" w:rsidR="003955A6" w:rsidRPr="00AD18DF"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5E26C4">
              <w:rPr>
                <w:rFonts w:ascii="Times New Roman" w:hAnsi="Times New Roman" w:cs="Times New Roman"/>
                <w:i/>
                <w:sz w:val="20"/>
                <w:szCs w:val="20"/>
              </w:rPr>
              <w:t>(wintering)</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657A3B" w14:textId="77777777" w:rsidR="003955A6" w:rsidRPr="00AD18DF"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2005-2014</w:t>
            </w:r>
          </w:p>
        </w:tc>
        <w:tc>
          <w:tcPr>
            <w:tcW w:w="168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00F079F" w14:textId="77777777" w:rsidR="003955A6" w:rsidRPr="00AD18DF" w:rsidRDefault="003955A6"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18DF">
              <w:rPr>
                <w:rFonts w:ascii="Times New Roman" w:hAnsi="Times New Roman" w:cs="Times New Roman"/>
                <w:sz w:val="20"/>
                <w:szCs w:val="20"/>
              </w:rPr>
              <w:t>100 (2012)</w:t>
            </w:r>
          </w:p>
        </w:tc>
      </w:tr>
    </w:tbl>
    <w:p w14:paraId="7236CA7E" w14:textId="77777777" w:rsidR="003955A6" w:rsidRDefault="003955A6" w:rsidP="003955A6">
      <w:pPr>
        <w:spacing w:after="0" w:line="240" w:lineRule="auto"/>
        <w:jc w:val="both"/>
        <w:rPr>
          <w:rFonts w:ascii="Times New Roman" w:hAnsi="Times New Roman" w:cs="Times New Roman"/>
          <w:lang w:val="en-US"/>
        </w:rPr>
      </w:pPr>
    </w:p>
    <w:p w14:paraId="3B0327BA" w14:textId="77777777" w:rsidR="003955A6" w:rsidRDefault="003955A6" w:rsidP="003955A6">
      <w:pPr>
        <w:spacing w:after="0" w:line="240" w:lineRule="auto"/>
        <w:rPr>
          <w:rFonts w:ascii="Times New Roman" w:hAnsi="Times New Roman" w:cs="Times New Roman"/>
          <w:i/>
          <w:lang w:val="en-US"/>
        </w:rPr>
      </w:pPr>
    </w:p>
    <w:p w14:paraId="0317F067" w14:textId="77777777" w:rsidR="003955A6" w:rsidRDefault="003955A6" w:rsidP="003955A6">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4. National implementation structures</w:t>
      </w:r>
    </w:p>
    <w:p w14:paraId="486E4D20" w14:textId="77777777" w:rsidR="003955A6" w:rsidRDefault="003955A6" w:rsidP="003955A6">
      <w:pPr>
        <w:spacing w:after="0" w:line="240" w:lineRule="auto"/>
        <w:rPr>
          <w:rFonts w:ascii="Times New Roman" w:hAnsi="Times New Roman" w:cs="Times New Roman"/>
          <w:i/>
          <w:lang w:val="en-US"/>
        </w:rPr>
      </w:pPr>
    </w:p>
    <w:p w14:paraId="4A9196D3" w14:textId="77777777" w:rsidR="003955A6" w:rsidRPr="008B3BD1" w:rsidRDefault="003955A6" w:rsidP="003955A6">
      <w:pPr>
        <w:spacing w:after="0" w:line="240" w:lineRule="auto"/>
        <w:jc w:val="both"/>
        <w:rPr>
          <w:rFonts w:ascii="Times New Roman" w:hAnsi="Times New Roman" w:cs="Times New Roman"/>
          <w:lang w:val="en-US"/>
        </w:rPr>
      </w:pPr>
      <w:r w:rsidRPr="008B3BD1">
        <w:rPr>
          <w:rFonts w:ascii="Times New Roman" w:hAnsi="Times New Roman" w:cs="Times New Roman"/>
          <w:lang w:val="en-US"/>
        </w:rPr>
        <w:t>Eight range states reported having adopted National Action Plans whilst two range states are in the process of drafting and/or adopting such plans. Good progress has</w:t>
      </w:r>
      <w:r>
        <w:rPr>
          <w:rFonts w:ascii="Times New Roman" w:hAnsi="Times New Roman" w:cs="Times New Roman"/>
          <w:lang w:val="en-US"/>
        </w:rPr>
        <w:t xml:space="preserve"> also</w:t>
      </w:r>
      <w:r w:rsidRPr="008B3BD1">
        <w:rPr>
          <w:rFonts w:ascii="Times New Roman" w:hAnsi="Times New Roman" w:cs="Times New Roman"/>
          <w:lang w:val="en-US"/>
        </w:rPr>
        <w:t xml:space="preserve"> been made in the establishment of National Working Groups, with almost half of the range states reporting that National Working Groups for the LWfG are in place. </w:t>
      </w:r>
    </w:p>
    <w:p w14:paraId="4E53F119" w14:textId="77777777" w:rsidR="003955A6" w:rsidRDefault="003955A6" w:rsidP="003955A6">
      <w:pPr>
        <w:spacing w:after="0" w:line="240" w:lineRule="auto"/>
        <w:rPr>
          <w:rFonts w:ascii="Arial" w:hAnsi="Arial" w:cs="Arial"/>
          <w:i/>
          <w:sz w:val="20"/>
          <w:szCs w:val="20"/>
          <w:lang w:val="en-US"/>
        </w:rPr>
      </w:pPr>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467"/>
      </w:tblGrid>
      <w:tr w:rsidR="003955A6" w14:paraId="1AC6ED77" w14:textId="77777777" w:rsidTr="00E223D1">
        <w:trPr>
          <w:trHeight w:val="3503"/>
        </w:trPr>
        <w:tc>
          <w:tcPr>
            <w:tcW w:w="4709" w:type="dxa"/>
            <w:hideMark/>
          </w:tcPr>
          <w:p w14:paraId="05551AC3" w14:textId="77777777" w:rsidR="003955A6" w:rsidRPr="009459F3" w:rsidRDefault="003955A6" w:rsidP="00E223D1">
            <w:pPr>
              <w:rPr>
                <w:rFonts w:ascii="Arial" w:hAnsi="Arial" w:cs="Arial"/>
                <w:sz w:val="20"/>
                <w:szCs w:val="20"/>
              </w:rPr>
            </w:pPr>
            <w:r>
              <w:rPr>
                <w:noProof/>
              </w:rPr>
              <w:drawing>
                <wp:inline distT="0" distB="0" distL="0" distR="0" wp14:anchorId="1D9F7CE9" wp14:editId="0A87BCA2">
                  <wp:extent cx="2724150" cy="2133600"/>
                  <wp:effectExtent l="0" t="0" r="0" b="0"/>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tc>
        <w:tc>
          <w:tcPr>
            <w:tcW w:w="4467" w:type="dxa"/>
            <w:hideMark/>
          </w:tcPr>
          <w:p w14:paraId="2CF053AD" w14:textId="77777777" w:rsidR="003955A6" w:rsidRDefault="003955A6" w:rsidP="00E223D1">
            <w:pPr>
              <w:rPr>
                <w:rFonts w:ascii="Arial" w:hAnsi="Arial" w:cs="Arial"/>
                <w:i/>
                <w:sz w:val="20"/>
                <w:szCs w:val="20"/>
              </w:rPr>
            </w:pPr>
            <w:r>
              <w:rPr>
                <w:noProof/>
              </w:rPr>
              <w:drawing>
                <wp:inline distT="0" distB="0" distL="0" distR="0" wp14:anchorId="145C38FE" wp14:editId="31032D35">
                  <wp:extent cx="2533650" cy="2133600"/>
                  <wp:effectExtent l="0" t="0" r="0" b="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tc>
      </w:tr>
    </w:tbl>
    <w:p w14:paraId="5C90AAFF" w14:textId="77777777" w:rsidR="003955A6" w:rsidRDefault="003955A6" w:rsidP="003955A6">
      <w:pPr>
        <w:spacing w:after="0" w:line="240" w:lineRule="auto"/>
        <w:rPr>
          <w:rFonts w:ascii="Arial" w:hAnsi="Arial" w:cs="Arial"/>
          <w:i/>
          <w:sz w:val="20"/>
          <w:szCs w:val="20"/>
        </w:rPr>
      </w:pPr>
    </w:p>
    <w:p w14:paraId="34FCDE64" w14:textId="77777777" w:rsidR="003955A6" w:rsidRDefault="003955A6" w:rsidP="003955A6">
      <w:pPr>
        <w:spacing w:after="0" w:line="240" w:lineRule="auto"/>
        <w:rPr>
          <w:rFonts w:ascii="Arial" w:hAnsi="Arial" w:cs="Arial"/>
          <w:i/>
          <w:sz w:val="20"/>
          <w:szCs w:val="20"/>
        </w:rPr>
      </w:pPr>
    </w:p>
    <w:p w14:paraId="63EC6F6D" w14:textId="77777777" w:rsidR="003955A6" w:rsidRDefault="003955A6" w:rsidP="003955A6">
      <w:pPr>
        <w:spacing w:after="0" w:line="240" w:lineRule="auto"/>
        <w:rPr>
          <w:rFonts w:ascii="Arial" w:hAnsi="Arial" w:cs="Arial"/>
          <w:i/>
          <w:sz w:val="20"/>
          <w:szCs w:val="20"/>
        </w:rPr>
      </w:pPr>
    </w:p>
    <w:p w14:paraId="007BA548" w14:textId="77777777" w:rsidR="003955A6" w:rsidRDefault="003955A6" w:rsidP="003955A6">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5. Implementation of Action Plan activities</w:t>
      </w:r>
    </w:p>
    <w:p w14:paraId="2280783A" w14:textId="77777777" w:rsidR="003955A6" w:rsidRDefault="003955A6" w:rsidP="003955A6">
      <w:pPr>
        <w:spacing w:after="0" w:line="240" w:lineRule="auto"/>
        <w:rPr>
          <w:rFonts w:ascii="Times New Roman" w:hAnsi="Times New Roman" w:cs="Times New Roman"/>
          <w:i/>
          <w:lang w:val="en-US"/>
        </w:rPr>
      </w:pPr>
    </w:p>
    <w:p w14:paraId="3590FDF9" w14:textId="77777777" w:rsidR="003955A6" w:rsidRDefault="003955A6" w:rsidP="003955A6">
      <w:pPr>
        <w:spacing w:after="0" w:line="240" w:lineRule="auto"/>
        <w:rPr>
          <w:rFonts w:ascii="Times New Roman" w:hAnsi="Times New Roman" w:cs="Times New Roman"/>
          <w:i/>
          <w:lang w:val="en-US"/>
        </w:rPr>
      </w:pPr>
      <w:r>
        <w:rPr>
          <w:rFonts w:ascii="Times New Roman" w:hAnsi="Times New Roman" w:cs="Times New Roman"/>
          <w:i/>
          <w:lang w:val="en-US"/>
        </w:rPr>
        <w:t xml:space="preserve">5.1. Result 1 – </w:t>
      </w:r>
      <w:r w:rsidRPr="008B3BD1">
        <w:rPr>
          <w:rFonts w:ascii="Times New Roman" w:hAnsi="Times New Roman" w:cs="Times New Roman"/>
          <w:i/>
          <w:lang w:val="en-US"/>
        </w:rPr>
        <w:t>Mortality rates are reduced</w:t>
      </w:r>
    </w:p>
    <w:p w14:paraId="166C0194" w14:textId="77777777" w:rsidR="003955A6" w:rsidRDefault="003955A6" w:rsidP="003955A6">
      <w:pPr>
        <w:spacing w:after="0" w:line="240" w:lineRule="auto"/>
        <w:rPr>
          <w:rFonts w:ascii="Times New Roman" w:hAnsi="Times New Roman" w:cs="Times New Roman"/>
          <w:i/>
          <w:lang w:val="en-US"/>
        </w:rPr>
      </w:pPr>
    </w:p>
    <w:p w14:paraId="48854AE7" w14:textId="77777777" w:rsidR="003955A6" w:rsidRDefault="003955A6" w:rsidP="003955A6">
      <w:pPr>
        <w:spacing w:after="0" w:line="240" w:lineRule="auto"/>
        <w:rPr>
          <w:rFonts w:ascii="Times New Roman" w:hAnsi="Times New Roman" w:cs="Times New Roman"/>
          <w:b/>
          <w:lang w:val="en-US"/>
        </w:rPr>
      </w:pPr>
      <w:r>
        <w:rPr>
          <w:rFonts w:ascii="Times New Roman" w:hAnsi="Times New Roman" w:cs="Times New Roman"/>
          <w:lang w:val="en-US"/>
        </w:rPr>
        <w:t xml:space="preserve">This implementation of this result was rated as </w:t>
      </w:r>
      <w:r w:rsidRPr="00967D03">
        <w:rPr>
          <w:rFonts w:ascii="Times New Roman" w:hAnsi="Times New Roman" w:cs="Times New Roman"/>
          <w:b/>
          <w:lang w:val="en-US"/>
        </w:rPr>
        <w:t>essential.</w:t>
      </w:r>
    </w:p>
    <w:p w14:paraId="3C976C57" w14:textId="77777777" w:rsidR="003955A6" w:rsidRPr="00BC42AA" w:rsidRDefault="003955A6" w:rsidP="003955A6">
      <w:pPr>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6884"/>
        <w:gridCol w:w="1726"/>
      </w:tblGrid>
      <w:tr w:rsidR="003955A6" w14:paraId="08153EAE" w14:textId="77777777" w:rsidTr="00E223D1">
        <w:trPr>
          <w:trHeight w:val="479"/>
        </w:trPr>
        <w:tc>
          <w:tcPr>
            <w:tcW w:w="6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241914" w14:textId="77777777" w:rsidR="003955A6" w:rsidRDefault="003955A6" w:rsidP="00E223D1">
            <w:pPr>
              <w:jc w:val="both"/>
              <w:rPr>
                <w:rFonts w:ascii="Times New Roman" w:hAnsi="Times New Roman" w:cs="Times New Roman"/>
                <w:i/>
              </w:rPr>
            </w:pPr>
            <w:r>
              <w:rPr>
                <w:rFonts w:ascii="Times New Roman" w:hAnsi="Times New Roman" w:cs="Times New Roman"/>
                <w:i/>
              </w:rPr>
              <w:t>Activity</w:t>
            </w: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E2D514" w14:textId="77777777" w:rsidR="003955A6" w:rsidRDefault="003955A6" w:rsidP="00E223D1">
            <w:pPr>
              <w:jc w:val="both"/>
              <w:rPr>
                <w:rFonts w:ascii="Times New Roman" w:hAnsi="Times New Roman" w:cs="Times New Roman"/>
                <w:i/>
              </w:rPr>
            </w:pPr>
            <w:r>
              <w:rPr>
                <w:rFonts w:ascii="Times New Roman" w:hAnsi="Times New Roman" w:cs="Times New Roman"/>
                <w:i/>
              </w:rPr>
              <w:t>Implementation rate</w:t>
            </w:r>
          </w:p>
        </w:tc>
      </w:tr>
      <w:tr w:rsidR="003955A6" w:rsidRPr="00A726BC" w14:paraId="056C9280" w14:textId="77777777" w:rsidTr="00E223D1">
        <w:trPr>
          <w:trHeight w:val="494"/>
        </w:trPr>
        <w:tc>
          <w:tcPr>
            <w:tcW w:w="6884" w:type="dxa"/>
            <w:tcBorders>
              <w:top w:val="single" w:sz="4" w:space="0" w:color="auto"/>
              <w:left w:val="single" w:sz="4" w:space="0" w:color="auto"/>
              <w:bottom w:val="single" w:sz="4" w:space="0" w:color="auto"/>
              <w:right w:val="single" w:sz="4" w:space="0" w:color="auto"/>
            </w:tcBorders>
          </w:tcPr>
          <w:p w14:paraId="32124798" w14:textId="77777777" w:rsidR="003955A6" w:rsidRPr="00C600C2" w:rsidRDefault="003955A6" w:rsidP="003955A6">
            <w:pPr>
              <w:pStyle w:val="ListParagraph"/>
              <w:numPr>
                <w:ilvl w:val="1"/>
                <w:numId w:val="30"/>
              </w:numPr>
              <w:rPr>
                <w:rFonts w:ascii="Times New Roman" w:hAnsi="Times New Roman" w:cs="Times New Roman"/>
              </w:rPr>
            </w:pPr>
            <w:r w:rsidRPr="00C600C2">
              <w:rPr>
                <w:rFonts w:ascii="Times New Roman" w:hAnsi="Times New Roman" w:cs="Times New Roman"/>
              </w:rPr>
              <w:t>Hunting legislation, in principle, afford</w:t>
            </w:r>
            <w:r>
              <w:rPr>
                <w:rFonts w:ascii="Times New Roman" w:hAnsi="Times New Roman" w:cs="Times New Roman"/>
              </w:rPr>
              <w:t>s</w:t>
            </w:r>
            <w:r w:rsidRPr="00C600C2">
              <w:rPr>
                <w:rFonts w:ascii="Times New Roman" w:hAnsi="Times New Roman" w:cs="Times New Roman"/>
              </w:rPr>
              <w:t xml:space="preserve"> adequate protection to Lesser Whit</w:t>
            </w:r>
            <w:r>
              <w:rPr>
                <w:rFonts w:ascii="Times New Roman" w:hAnsi="Times New Roman" w:cs="Times New Roman"/>
              </w:rPr>
              <w:t>e-fronted Geese.</w:t>
            </w:r>
          </w:p>
        </w:tc>
        <w:tc>
          <w:tcPr>
            <w:tcW w:w="1726" w:type="dxa"/>
            <w:tcBorders>
              <w:top w:val="single" w:sz="4" w:space="0" w:color="auto"/>
              <w:left w:val="single" w:sz="4" w:space="0" w:color="auto"/>
              <w:bottom w:val="single" w:sz="4" w:space="0" w:color="auto"/>
              <w:right w:val="single" w:sz="4" w:space="0" w:color="auto"/>
            </w:tcBorders>
          </w:tcPr>
          <w:p w14:paraId="02515668" w14:textId="77777777" w:rsidR="003955A6" w:rsidRDefault="003955A6" w:rsidP="00E223D1">
            <w:pPr>
              <w:jc w:val="center"/>
              <w:rPr>
                <w:rFonts w:ascii="Times New Roman" w:hAnsi="Times New Roman" w:cs="Times New Roman"/>
              </w:rPr>
            </w:pPr>
            <w:r>
              <w:rPr>
                <w:rFonts w:ascii="Times New Roman" w:hAnsi="Times New Roman" w:cs="Times New Roman"/>
              </w:rPr>
              <w:t>59%</w:t>
            </w:r>
          </w:p>
        </w:tc>
      </w:tr>
      <w:tr w:rsidR="003955A6" w:rsidRPr="00A726BC" w14:paraId="40868AA0" w14:textId="77777777" w:rsidTr="00E223D1">
        <w:trPr>
          <w:trHeight w:val="479"/>
        </w:trPr>
        <w:tc>
          <w:tcPr>
            <w:tcW w:w="6884" w:type="dxa"/>
            <w:tcBorders>
              <w:top w:val="single" w:sz="4" w:space="0" w:color="auto"/>
              <w:left w:val="single" w:sz="4" w:space="0" w:color="auto"/>
              <w:bottom w:val="single" w:sz="4" w:space="0" w:color="auto"/>
              <w:right w:val="single" w:sz="4" w:space="0" w:color="auto"/>
            </w:tcBorders>
          </w:tcPr>
          <w:p w14:paraId="313CED41" w14:textId="77777777" w:rsidR="003955A6" w:rsidRPr="00C600C2" w:rsidRDefault="003955A6" w:rsidP="003955A6">
            <w:pPr>
              <w:pStyle w:val="ListParagraph"/>
              <w:numPr>
                <w:ilvl w:val="1"/>
                <w:numId w:val="30"/>
              </w:numPr>
              <w:rPr>
                <w:rFonts w:ascii="Times New Roman" w:hAnsi="Times New Roman" w:cs="Times New Roman"/>
              </w:rPr>
            </w:pPr>
            <w:r w:rsidRPr="00C600C2">
              <w:rPr>
                <w:rFonts w:ascii="Times New Roman" w:hAnsi="Times New Roman" w:cs="Times New Roman"/>
              </w:rPr>
              <w:lastRenderedPageBreak/>
              <w:t>Sufficient human and fi</w:t>
            </w:r>
            <w:r>
              <w:rPr>
                <w:rFonts w:ascii="Times New Roman" w:hAnsi="Times New Roman" w:cs="Times New Roman"/>
              </w:rPr>
              <w:t xml:space="preserve">nancial resources allocated for enforcement of hunting legislation and resources are deployed to control hunting effectively. </w:t>
            </w:r>
          </w:p>
        </w:tc>
        <w:tc>
          <w:tcPr>
            <w:tcW w:w="1726" w:type="dxa"/>
            <w:tcBorders>
              <w:top w:val="single" w:sz="4" w:space="0" w:color="auto"/>
              <w:left w:val="single" w:sz="4" w:space="0" w:color="auto"/>
              <w:bottom w:val="single" w:sz="4" w:space="0" w:color="auto"/>
              <w:right w:val="single" w:sz="4" w:space="0" w:color="auto"/>
            </w:tcBorders>
          </w:tcPr>
          <w:p w14:paraId="09669C4A" w14:textId="77777777" w:rsidR="003955A6" w:rsidRDefault="003955A6" w:rsidP="00E223D1">
            <w:pPr>
              <w:jc w:val="center"/>
              <w:rPr>
                <w:rFonts w:ascii="Times New Roman" w:hAnsi="Times New Roman" w:cs="Times New Roman"/>
              </w:rPr>
            </w:pPr>
            <w:r>
              <w:rPr>
                <w:rFonts w:ascii="Times New Roman" w:hAnsi="Times New Roman" w:cs="Times New Roman"/>
              </w:rPr>
              <w:t>23%</w:t>
            </w:r>
          </w:p>
        </w:tc>
      </w:tr>
      <w:tr w:rsidR="003955A6" w:rsidRPr="00A726BC" w14:paraId="3F3D9A2E" w14:textId="77777777" w:rsidTr="00E223D1">
        <w:trPr>
          <w:trHeight w:val="331"/>
        </w:trPr>
        <w:tc>
          <w:tcPr>
            <w:tcW w:w="6884" w:type="dxa"/>
            <w:tcBorders>
              <w:top w:val="single" w:sz="4" w:space="0" w:color="auto"/>
              <w:left w:val="single" w:sz="4" w:space="0" w:color="auto"/>
              <w:bottom w:val="single" w:sz="4" w:space="0" w:color="auto"/>
              <w:right w:val="single" w:sz="4" w:space="0" w:color="auto"/>
            </w:tcBorders>
          </w:tcPr>
          <w:p w14:paraId="0481061D" w14:textId="77777777" w:rsidR="003955A6" w:rsidRDefault="003955A6" w:rsidP="00E223D1">
            <w:pPr>
              <w:rPr>
                <w:rFonts w:ascii="Times New Roman" w:hAnsi="Times New Roman" w:cs="Times New Roman"/>
              </w:rPr>
            </w:pPr>
            <w:r>
              <w:rPr>
                <w:rFonts w:ascii="Times New Roman" w:hAnsi="Times New Roman" w:cs="Times New Roman"/>
              </w:rPr>
              <w:t>1.3. S</w:t>
            </w:r>
            <w:r w:rsidRPr="000B1D99">
              <w:rPr>
                <w:rFonts w:ascii="Times New Roman" w:hAnsi="Times New Roman" w:cs="Times New Roman"/>
              </w:rPr>
              <w:t xml:space="preserve">ufficient human and financial resources </w:t>
            </w:r>
            <w:r>
              <w:rPr>
                <w:rFonts w:ascii="Times New Roman" w:hAnsi="Times New Roman" w:cs="Times New Roman"/>
              </w:rPr>
              <w:t>have been allocated for identification of the traditional flyway and stop-over sites, and making that flyway safe for the geese.</w:t>
            </w:r>
          </w:p>
        </w:tc>
        <w:tc>
          <w:tcPr>
            <w:tcW w:w="1726" w:type="dxa"/>
            <w:tcBorders>
              <w:top w:val="single" w:sz="4" w:space="0" w:color="auto"/>
              <w:left w:val="single" w:sz="4" w:space="0" w:color="auto"/>
              <w:bottom w:val="single" w:sz="4" w:space="0" w:color="auto"/>
              <w:right w:val="single" w:sz="4" w:space="0" w:color="auto"/>
            </w:tcBorders>
          </w:tcPr>
          <w:p w14:paraId="64D44A91" w14:textId="77777777" w:rsidR="003955A6" w:rsidRDefault="003955A6" w:rsidP="00E223D1">
            <w:pPr>
              <w:jc w:val="center"/>
              <w:rPr>
                <w:rFonts w:ascii="Times New Roman" w:hAnsi="Times New Roman" w:cs="Times New Roman"/>
              </w:rPr>
            </w:pPr>
            <w:r>
              <w:rPr>
                <w:rFonts w:ascii="Times New Roman" w:hAnsi="Times New Roman" w:cs="Times New Roman"/>
              </w:rPr>
              <w:t>45%</w:t>
            </w:r>
          </w:p>
        </w:tc>
      </w:tr>
      <w:tr w:rsidR="003955A6" w:rsidRPr="00967D03" w14:paraId="41C1A01B"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3950BA11" w14:textId="77777777" w:rsidR="003955A6" w:rsidRDefault="003955A6" w:rsidP="00E223D1">
            <w:pPr>
              <w:rPr>
                <w:rFonts w:ascii="Times New Roman" w:hAnsi="Times New Roman" w:cs="Times New Roman"/>
              </w:rPr>
            </w:pPr>
            <w:r>
              <w:rPr>
                <w:rFonts w:ascii="Times New Roman" w:hAnsi="Times New Roman" w:cs="Times New Roman"/>
              </w:rPr>
              <w:t>1.4. G</w:t>
            </w:r>
            <w:r w:rsidRPr="000B1D99">
              <w:rPr>
                <w:rFonts w:ascii="Times New Roman" w:hAnsi="Times New Roman" w:cs="Times New Roman"/>
              </w:rPr>
              <w:t xml:space="preserve">oose hunting </w:t>
            </w:r>
            <w:r>
              <w:rPr>
                <w:rFonts w:ascii="Times New Roman" w:hAnsi="Times New Roman" w:cs="Times New Roman"/>
              </w:rPr>
              <w:t xml:space="preserve">has </w:t>
            </w:r>
            <w:r w:rsidRPr="000B1D99">
              <w:rPr>
                <w:rFonts w:ascii="Times New Roman" w:hAnsi="Times New Roman" w:cs="Times New Roman"/>
              </w:rPr>
              <w:t>been banned at all key sites for the Lesser White-fronted Goose during the perio</w:t>
            </w:r>
            <w:r>
              <w:rPr>
                <w:rFonts w:ascii="Times New Roman" w:hAnsi="Times New Roman" w:cs="Times New Roman"/>
              </w:rPr>
              <w:t>d when they are usually present.</w:t>
            </w:r>
          </w:p>
          <w:p w14:paraId="68FEF278" w14:textId="77777777" w:rsidR="003955A6" w:rsidRDefault="003955A6" w:rsidP="00E223D1">
            <w:pPr>
              <w:rPr>
                <w:rFonts w:ascii="Times New Roman" w:hAnsi="Times New Roman" w:cs="Times New Roman"/>
              </w:rPr>
            </w:pPr>
            <w:r>
              <w:rPr>
                <w:rFonts w:ascii="Times New Roman" w:hAnsi="Times New Roman" w:cs="Times New Roman"/>
                <w:i/>
              </w:rPr>
              <w:t>Reported as non-applicable by Sweden.</w:t>
            </w:r>
            <w:r w:rsidRPr="000B1D99">
              <w:rPr>
                <w:rFonts w:ascii="Times New Roman" w:hAnsi="Times New Roman" w:cs="Times New Roman"/>
              </w:rPr>
              <w:tab/>
            </w:r>
            <w:r w:rsidRPr="000B1D99">
              <w:rPr>
                <w:rFonts w:ascii="Times New Roman" w:hAnsi="Times New Roman" w:cs="Times New Roman"/>
              </w:rPr>
              <w:tab/>
            </w:r>
            <w:r w:rsidRPr="000B1D99">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17A8CCB3" w14:textId="77777777" w:rsidR="003955A6" w:rsidRDefault="003955A6" w:rsidP="00E223D1">
            <w:pPr>
              <w:jc w:val="center"/>
              <w:rPr>
                <w:rFonts w:ascii="Times New Roman" w:hAnsi="Times New Roman" w:cs="Times New Roman"/>
              </w:rPr>
            </w:pPr>
            <w:r>
              <w:rPr>
                <w:rFonts w:ascii="Times New Roman" w:hAnsi="Times New Roman" w:cs="Times New Roman"/>
              </w:rPr>
              <w:t>33%</w:t>
            </w:r>
          </w:p>
        </w:tc>
      </w:tr>
      <w:tr w:rsidR="003955A6" w:rsidRPr="00967D03" w14:paraId="0C50F536"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3C2804AD" w14:textId="77777777" w:rsidR="003955A6" w:rsidRDefault="003955A6" w:rsidP="00E223D1">
            <w:pPr>
              <w:rPr>
                <w:rFonts w:ascii="Times New Roman" w:hAnsi="Times New Roman" w:cs="Times New Roman"/>
              </w:rPr>
            </w:pPr>
            <w:r>
              <w:rPr>
                <w:rFonts w:ascii="Times New Roman" w:hAnsi="Times New Roman" w:cs="Times New Roman"/>
              </w:rPr>
              <w:t>1.5. A</w:t>
            </w:r>
            <w:r w:rsidRPr="000B1D99">
              <w:rPr>
                <w:rFonts w:ascii="Times New Roman" w:hAnsi="Times New Roman" w:cs="Times New Roman"/>
              </w:rPr>
              <w:t xml:space="preserve">dequate no-hunting zones (covering both roosting and feeding sites) </w:t>
            </w:r>
            <w:r>
              <w:rPr>
                <w:rFonts w:ascii="Times New Roman" w:hAnsi="Times New Roman" w:cs="Times New Roman"/>
              </w:rPr>
              <w:t xml:space="preserve">have </w:t>
            </w:r>
            <w:r w:rsidRPr="000B1D99">
              <w:rPr>
                <w:rFonts w:ascii="Times New Roman" w:hAnsi="Times New Roman" w:cs="Times New Roman"/>
              </w:rPr>
              <w:t>been established at all Lesser White-fronted Goose IBAs, SPAs</w:t>
            </w:r>
            <w:r>
              <w:rPr>
                <w:rFonts w:ascii="Times New Roman" w:hAnsi="Times New Roman" w:cs="Times New Roman"/>
              </w:rPr>
              <w:t xml:space="preserve"> and Ramsar sites.</w:t>
            </w:r>
          </w:p>
          <w:p w14:paraId="664824A8" w14:textId="77777777" w:rsidR="003955A6" w:rsidRDefault="003955A6" w:rsidP="00E223D1">
            <w:pPr>
              <w:rPr>
                <w:rFonts w:ascii="Times New Roman" w:hAnsi="Times New Roman" w:cs="Times New Roman"/>
              </w:rPr>
            </w:pPr>
            <w:r>
              <w:rPr>
                <w:rFonts w:ascii="Times New Roman" w:hAnsi="Times New Roman" w:cs="Times New Roman"/>
                <w:i/>
              </w:rPr>
              <w:t>Reported as non-applicable by Sweden.</w:t>
            </w:r>
            <w:r w:rsidRPr="000B1D99">
              <w:rPr>
                <w:rFonts w:ascii="Times New Roman" w:hAnsi="Times New Roman" w:cs="Times New Roman"/>
              </w:rPr>
              <w:tab/>
            </w:r>
            <w:r w:rsidRPr="000B1D99">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78B329A1" w14:textId="77777777" w:rsidR="003955A6" w:rsidRDefault="003955A6" w:rsidP="00E223D1">
            <w:pPr>
              <w:jc w:val="center"/>
              <w:rPr>
                <w:rFonts w:ascii="Times New Roman" w:hAnsi="Times New Roman" w:cs="Times New Roman"/>
              </w:rPr>
            </w:pPr>
            <w:r>
              <w:rPr>
                <w:rFonts w:ascii="Times New Roman" w:hAnsi="Times New Roman" w:cs="Times New Roman"/>
              </w:rPr>
              <w:t>29%</w:t>
            </w:r>
          </w:p>
        </w:tc>
      </w:tr>
      <w:tr w:rsidR="003955A6" w:rsidRPr="00A726BC" w14:paraId="75C91D56"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18DBC581" w14:textId="77777777" w:rsidR="003955A6" w:rsidRDefault="003955A6" w:rsidP="00E223D1">
            <w:pPr>
              <w:rPr>
                <w:rFonts w:ascii="Times New Roman" w:hAnsi="Times New Roman" w:cs="Times New Roman"/>
              </w:rPr>
            </w:pPr>
            <w:r>
              <w:rPr>
                <w:rFonts w:ascii="Times New Roman" w:hAnsi="Times New Roman" w:cs="Times New Roman"/>
              </w:rPr>
              <w:t>1.6. L</w:t>
            </w:r>
            <w:r w:rsidRPr="000B1D99">
              <w:rPr>
                <w:rFonts w:ascii="Times New Roman" w:hAnsi="Times New Roman" w:cs="Times New Roman"/>
              </w:rPr>
              <w:t xml:space="preserve">ure crops </w:t>
            </w:r>
            <w:r>
              <w:rPr>
                <w:rFonts w:ascii="Times New Roman" w:hAnsi="Times New Roman" w:cs="Times New Roman"/>
              </w:rPr>
              <w:t xml:space="preserve">have </w:t>
            </w:r>
            <w:r w:rsidRPr="000B1D99">
              <w:rPr>
                <w:rFonts w:ascii="Times New Roman" w:hAnsi="Times New Roman" w:cs="Times New Roman"/>
              </w:rPr>
              <w:t>been planted to direct Lesser White-fronted Geese away from areas where hunti</w:t>
            </w:r>
            <w:r>
              <w:rPr>
                <w:rFonts w:ascii="Times New Roman" w:hAnsi="Times New Roman" w:cs="Times New Roman"/>
              </w:rPr>
              <w:t>ng pressure is known to be high.</w:t>
            </w:r>
          </w:p>
        </w:tc>
        <w:tc>
          <w:tcPr>
            <w:tcW w:w="1726" w:type="dxa"/>
            <w:tcBorders>
              <w:top w:val="single" w:sz="4" w:space="0" w:color="auto"/>
              <w:left w:val="single" w:sz="4" w:space="0" w:color="auto"/>
              <w:bottom w:val="single" w:sz="4" w:space="0" w:color="auto"/>
              <w:right w:val="single" w:sz="4" w:space="0" w:color="auto"/>
            </w:tcBorders>
          </w:tcPr>
          <w:p w14:paraId="423491C5" w14:textId="77777777" w:rsidR="003955A6" w:rsidRDefault="003955A6" w:rsidP="00E223D1">
            <w:pPr>
              <w:jc w:val="center"/>
              <w:rPr>
                <w:rFonts w:ascii="Times New Roman" w:hAnsi="Times New Roman" w:cs="Times New Roman"/>
              </w:rPr>
            </w:pPr>
            <w:r>
              <w:rPr>
                <w:rFonts w:ascii="Times New Roman" w:hAnsi="Times New Roman" w:cs="Times New Roman"/>
              </w:rPr>
              <w:t>0%</w:t>
            </w:r>
          </w:p>
        </w:tc>
      </w:tr>
      <w:tr w:rsidR="003955A6" w:rsidRPr="00A726BC" w14:paraId="37E28775"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3F77663A" w14:textId="77777777" w:rsidR="003955A6" w:rsidRPr="007D0178" w:rsidRDefault="003955A6" w:rsidP="00E223D1">
            <w:pPr>
              <w:rPr>
                <w:rFonts w:ascii="Times New Roman" w:hAnsi="Times New Roman" w:cs="Times New Roman"/>
              </w:rPr>
            </w:pPr>
            <w:r>
              <w:rPr>
                <w:rFonts w:ascii="Times New Roman" w:hAnsi="Times New Roman" w:cs="Times New Roman"/>
              </w:rPr>
              <w:t>1.7. E</w:t>
            </w:r>
            <w:r w:rsidRPr="000B1D99">
              <w:rPr>
                <w:rFonts w:ascii="Times New Roman" w:hAnsi="Times New Roman" w:cs="Times New Roman"/>
              </w:rPr>
              <w:t xml:space="preserve">fforts </w:t>
            </w:r>
            <w:r>
              <w:rPr>
                <w:rFonts w:ascii="Times New Roman" w:hAnsi="Times New Roman" w:cs="Times New Roman"/>
              </w:rPr>
              <w:t xml:space="preserve">have </w:t>
            </w:r>
            <w:r w:rsidRPr="000B1D99">
              <w:rPr>
                <w:rFonts w:ascii="Times New Roman" w:hAnsi="Times New Roman" w:cs="Times New Roman"/>
              </w:rPr>
              <w:t>been made to redirect hunting from adults to juveniles where Greater and Lesser Whi</w:t>
            </w:r>
            <w:r>
              <w:rPr>
                <w:rFonts w:ascii="Times New Roman" w:hAnsi="Times New Roman" w:cs="Times New Roman"/>
              </w:rPr>
              <w:t>te-fronted Geese occur together. (Kazakhstan and Russia)</w:t>
            </w:r>
          </w:p>
        </w:tc>
        <w:tc>
          <w:tcPr>
            <w:tcW w:w="1726" w:type="dxa"/>
            <w:tcBorders>
              <w:top w:val="single" w:sz="4" w:space="0" w:color="auto"/>
              <w:left w:val="single" w:sz="4" w:space="0" w:color="auto"/>
              <w:bottom w:val="single" w:sz="4" w:space="0" w:color="auto"/>
              <w:right w:val="single" w:sz="4" w:space="0" w:color="auto"/>
            </w:tcBorders>
          </w:tcPr>
          <w:p w14:paraId="62998DD1" w14:textId="77777777" w:rsidR="003955A6" w:rsidRDefault="003955A6" w:rsidP="00E223D1">
            <w:pPr>
              <w:jc w:val="center"/>
              <w:rPr>
                <w:rFonts w:ascii="Times New Roman" w:hAnsi="Times New Roman" w:cs="Times New Roman"/>
              </w:rPr>
            </w:pPr>
            <w:r>
              <w:rPr>
                <w:rFonts w:ascii="Times New Roman" w:hAnsi="Times New Roman" w:cs="Times New Roman"/>
              </w:rPr>
              <w:t>0%</w:t>
            </w:r>
          </w:p>
        </w:tc>
      </w:tr>
      <w:tr w:rsidR="003955A6" w:rsidRPr="00A726BC" w14:paraId="2E18F28F"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08736900" w14:textId="77777777" w:rsidR="003955A6" w:rsidRDefault="003955A6" w:rsidP="00E223D1">
            <w:pPr>
              <w:rPr>
                <w:rFonts w:ascii="Times New Roman" w:hAnsi="Times New Roman" w:cs="Times New Roman"/>
              </w:rPr>
            </w:pPr>
            <w:r>
              <w:rPr>
                <w:rFonts w:ascii="Times New Roman" w:hAnsi="Times New Roman" w:cs="Times New Roman"/>
              </w:rPr>
              <w:t>1.8. O</w:t>
            </w:r>
            <w:r w:rsidRPr="000B1D99">
              <w:rPr>
                <w:rFonts w:ascii="Times New Roman" w:hAnsi="Times New Roman" w:cs="Times New Roman"/>
              </w:rPr>
              <w:t xml:space="preserve">bligatory training for goose hunting as outlined by the Hunting Charter of the Bern Convention (Nov 2007) </w:t>
            </w:r>
            <w:r>
              <w:rPr>
                <w:rFonts w:ascii="Times New Roman" w:hAnsi="Times New Roman" w:cs="Times New Roman"/>
              </w:rPr>
              <w:t xml:space="preserve">has </w:t>
            </w:r>
            <w:r w:rsidRPr="000B1D99">
              <w:rPr>
                <w:rFonts w:ascii="Times New Roman" w:hAnsi="Times New Roman" w:cs="Times New Roman"/>
              </w:rPr>
              <w:t>be</w:t>
            </w:r>
            <w:r>
              <w:rPr>
                <w:rFonts w:ascii="Times New Roman" w:hAnsi="Times New Roman" w:cs="Times New Roman"/>
              </w:rPr>
              <w:t xml:space="preserve">en implemented for hunters </w:t>
            </w:r>
            <w:r>
              <w:rPr>
                <w:rFonts w:ascii="Times New Roman" w:hAnsi="Times New Roman" w:cs="Times New Roman"/>
              </w:rPr>
              <w:tab/>
            </w:r>
            <w:r w:rsidRPr="000B1D99">
              <w:rPr>
                <w:rFonts w:ascii="Times New Roman" w:hAnsi="Times New Roman" w:cs="Times New Roman"/>
              </w:rPr>
              <w:t>particularly</w:t>
            </w:r>
            <w:r>
              <w:rPr>
                <w:rFonts w:ascii="Times New Roman" w:hAnsi="Times New Roman" w:cs="Times New Roman"/>
              </w:rPr>
              <w:t xml:space="preserve"> in Eastern European countries. </w:t>
            </w:r>
          </w:p>
          <w:p w14:paraId="4E8FE224" w14:textId="77777777" w:rsidR="003955A6" w:rsidRPr="007D0178" w:rsidRDefault="003955A6" w:rsidP="00E223D1">
            <w:pPr>
              <w:rPr>
                <w:rFonts w:ascii="Times New Roman" w:hAnsi="Times New Roman" w:cs="Times New Roman"/>
              </w:rPr>
            </w:pPr>
            <w:r>
              <w:rPr>
                <w:rFonts w:ascii="Times New Roman" w:hAnsi="Times New Roman" w:cs="Times New Roman"/>
              </w:rPr>
              <w:t>(</w:t>
            </w:r>
            <w:r w:rsidRPr="000B1D99">
              <w:rPr>
                <w:rFonts w:ascii="Times New Roman" w:hAnsi="Times New Roman" w:cs="Times New Roman"/>
              </w:rPr>
              <w:t>signatories to the Bern Conv</w:t>
            </w:r>
            <w:r>
              <w:rPr>
                <w:rFonts w:ascii="Times New Roman" w:hAnsi="Times New Roman" w:cs="Times New Roman"/>
              </w:rPr>
              <w:t xml:space="preserve">ention, European Commission) </w:t>
            </w:r>
            <w:r>
              <w:rPr>
                <w:rFonts w:ascii="Times New Roman" w:hAnsi="Times New Roman" w:cs="Times New Roman"/>
                <w:i/>
              </w:rPr>
              <w:t>Reported as non-applicable by four range states</w:t>
            </w:r>
            <w:r w:rsidRPr="000B1D99">
              <w:rPr>
                <w:rFonts w:ascii="Times New Roman" w:hAnsi="Times New Roman" w:cs="Times New Roman"/>
              </w:rPr>
              <w:tab/>
            </w:r>
            <w:r w:rsidRPr="000B1D99">
              <w:rPr>
                <w:rFonts w:ascii="Times New Roman" w:hAnsi="Times New Roman" w:cs="Times New Roman"/>
              </w:rPr>
              <w:tab/>
            </w:r>
            <w:r w:rsidRPr="000B1D99">
              <w:rPr>
                <w:rFonts w:ascii="Times New Roman" w:hAnsi="Times New Roman" w:cs="Times New Roman"/>
              </w:rPr>
              <w:tab/>
            </w:r>
            <w:r>
              <w:rPr>
                <w:rFonts w:ascii="Times New Roman" w:hAnsi="Times New Roman" w:cs="Times New Roman"/>
              </w:rPr>
              <w:tab/>
            </w:r>
            <w:r>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00E36150" w14:textId="77777777" w:rsidR="003955A6" w:rsidRDefault="003955A6" w:rsidP="00E223D1">
            <w:pPr>
              <w:jc w:val="center"/>
              <w:rPr>
                <w:rFonts w:ascii="Times New Roman" w:hAnsi="Times New Roman" w:cs="Times New Roman"/>
              </w:rPr>
            </w:pPr>
            <w:r>
              <w:rPr>
                <w:rFonts w:ascii="Times New Roman" w:hAnsi="Times New Roman" w:cs="Times New Roman"/>
              </w:rPr>
              <w:t>28%</w:t>
            </w:r>
          </w:p>
        </w:tc>
      </w:tr>
      <w:tr w:rsidR="003955A6" w:rsidRPr="00A726BC" w14:paraId="55ADE907" w14:textId="77777777" w:rsidTr="00E223D1">
        <w:trPr>
          <w:trHeight w:val="592"/>
        </w:trPr>
        <w:tc>
          <w:tcPr>
            <w:tcW w:w="6884" w:type="dxa"/>
            <w:tcBorders>
              <w:top w:val="single" w:sz="4" w:space="0" w:color="auto"/>
              <w:left w:val="single" w:sz="4" w:space="0" w:color="auto"/>
              <w:bottom w:val="single" w:sz="4" w:space="0" w:color="auto"/>
              <w:right w:val="single" w:sz="4" w:space="0" w:color="auto"/>
            </w:tcBorders>
          </w:tcPr>
          <w:p w14:paraId="0E1E3025" w14:textId="77777777" w:rsidR="003955A6" w:rsidRPr="007D0178" w:rsidRDefault="003955A6" w:rsidP="00E223D1">
            <w:pPr>
              <w:rPr>
                <w:rFonts w:ascii="Times New Roman" w:hAnsi="Times New Roman" w:cs="Times New Roman"/>
              </w:rPr>
            </w:pPr>
            <w:r>
              <w:rPr>
                <w:rFonts w:ascii="Times New Roman" w:hAnsi="Times New Roman" w:cs="Times New Roman"/>
              </w:rPr>
              <w:t>1.9. I</w:t>
            </w:r>
            <w:r w:rsidRPr="000B1D99">
              <w:rPr>
                <w:rFonts w:ascii="Times New Roman" w:hAnsi="Times New Roman" w:cs="Times New Roman"/>
              </w:rPr>
              <w:t xml:space="preserve">nformation campaign </w:t>
            </w:r>
            <w:r>
              <w:rPr>
                <w:rFonts w:ascii="Times New Roman" w:hAnsi="Times New Roman" w:cs="Times New Roman"/>
              </w:rPr>
              <w:t xml:space="preserve">has </w:t>
            </w:r>
            <w:r w:rsidRPr="000B1D99">
              <w:rPr>
                <w:rFonts w:ascii="Times New Roman" w:hAnsi="Times New Roman" w:cs="Times New Roman"/>
              </w:rPr>
              <w:t>been carried out to engage local and European hunting organiza</w:t>
            </w:r>
            <w:r>
              <w:rPr>
                <w:rFonts w:ascii="Times New Roman" w:hAnsi="Times New Roman" w:cs="Times New Roman"/>
              </w:rPr>
              <w:t xml:space="preserve">tions and conservation NGOs. </w:t>
            </w:r>
            <w:r w:rsidRPr="000B1D99">
              <w:rPr>
                <w:rFonts w:ascii="Times New Roman" w:hAnsi="Times New Roman" w:cs="Times New Roman"/>
              </w:rPr>
              <w:t>(question applies to Norway and the EU Member States)</w:t>
            </w:r>
            <w:r>
              <w:rPr>
                <w:rFonts w:ascii="Times New Roman" w:hAnsi="Times New Roman" w:cs="Times New Roman"/>
              </w:rPr>
              <w:t xml:space="preserve"> </w:t>
            </w:r>
            <w:r>
              <w:rPr>
                <w:rFonts w:ascii="Times New Roman" w:hAnsi="Times New Roman" w:cs="Times New Roman"/>
                <w:i/>
              </w:rPr>
              <w:t>Reported as non-applicable by six range states</w:t>
            </w:r>
            <w:r w:rsidRPr="000B1D99">
              <w:rPr>
                <w:rFonts w:ascii="Times New Roman" w:hAnsi="Times New Roman" w:cs="Times New Roman"/>
              </w:rPr>
              <w:tab/>
            </w:r>
            <w:r w:rsidRPr="000B1D99">
              <w:rPr>
                <w:rFonts w:ascii="Times New Roman" w:hAnsi="Times New Roman" w:cs="Times New Roman"/>
              </w:rPr>
              <w:tab/>
            </w:r>
            <w:r w:rsidRPr="000B1D99">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3729B267" w14:textId="77777777" w:rsidR="003955A6" w:rsidRDefault="003955A6" w:rsidP="00E223D1">
            <w:pPr>
              <w:jc w:val="center"/>
              <w:rPr>
                <w:rFonts w:ascii="Times New Roman" w:hAnsi="Times New Roman" w:cs="Times New Roman"/>
              </w:rPr>
            </w:pPr>
            <w:r>
              <w:rPr>
                <w:rFonts w:ascii="Times New Roman" w:hAnsi="Times New Roman" w:cs="Times New Roman"/>
              </w:rPr>
              <w:t>25%</w:t>
            </w:r>
          </w:p>
        </w:tc>
      </w:tr>
    </w:tbl>
    <w:p w14:paraId="0BD19E58" w14:textId="77777777" w:rsidR="003955A6" w:rsidRPr="00C600C2" w:rsidRDefault="003955A6" w:rsidP="003955A6">
      <w:pPr>
        <w:spacing w:after="0" w:line="240" w:lineRule="auto"/>
        <w:rPr>
          <w:rFonts w:ascii="Times New Roman" w:hAnsi="Times New Roman" w:cs="Times New Roman"/>
          <w:lang w:val="en-US"/>
        </w:rPr>
      </w:pPr>
    </w:p>
    <w:p w14:paraId="03B43F8F" w14:textId="77777777" w:rsidR="003955A6" w:rsidRPr="00054315" w:rsidRDefault="003955A6" w:rsidP="003955A6">
      <w:pPr>
        <w:spacing w:after="0" w:line="240" w:lineRule="auto"/>
        <w:rPr>
          <w:rFonts w:ascii="Times New Roman" w:hAnsi="Times New Roman" w:cs="Times New Roman"/>
          <w:b/>
          <w:lang w:val="en-US"/>
        </w:rPr>
      </w:pPr>
      <w:r w:rsidRPr="00054315">
        <w:rPr>
          <w:rFonts w:ascii="Times New Roman" w:hAnsi="Times New Roman" w:cs="Times New Roman"/>
          <w:b/>
          <w:lang w:val="en-US"/>
        </w:rPr>
        <w:t xml:space="preserve">Average implementation rate: </w:t>
      </w:r>
      <w:r>
        <w:rPr>
          <w:rFonts w:ascii="Times New Roman" w:hAnsi="Times New Roman" w:cs="Times New Roman"/>
          <w:b/>
          <w:lang w:val="en-US"/>
        </w:rPr>
        <w:t>27%</w:t>
      </w:r>
    </w:p>
    <w:p w14:paraId="34F6FD28" w14:textId="77777777" w:rsidR="003955A6" w:rsidRPr="00054315" w:rsidRDefault="003955A6" w:rsidP="003955A6">
      <w:pPr>
        <w:spacing w:after="0" w:line="240" w:lineRule="auto"/>
        <w:rPr>
          <w:rFonts w:ascii="Times New Roman" w:hAnsi="Times New Roman" w:cs="Times New Roman"/>
          <w:lang w:val="en-US"/>
        </w:rPr>
      </w:pPr>
    </w:p>
    <w:p w14:paraId="025AC7D1" w14:textId="77777777" w:rsidR="003955A6" w:rsidRDefault="003955A6" w:rsidP="003955A6">
      <w:pPr>
        <w:spacing w:after="0" w:line="240" w:lineRule="auto"/>
        <w:rPr>
          <w:rFonts w:ascii="Times New Roman" w:hAnsi="Times New Roman" w:cs="Times New Roman"/>
          <w:i/>
          <w:lang w:val="en-US"/>
        </w:rPr>
      </w:pPr>
      <w:r>
        <w:rPr>
          <w:rFonts w:ascii="Times New Roman" w:hAnsi="Times New Roman" w:cs="Times New Roman"/>
          <w:i/>
          <w:lang w:val="en-US"/>
        </w:rPr>
        <w:t xml:space="preserve">5.2. Result 2 – </w:t>
      </w:r>
      <w:r w:rsidRPr="008B3BD1">
        <w:rPr>
          <w:rFonts w:ascii="Times New Roman" w:hAnsi="Times New Roman" w:cs="Times New Roman"/>
          <w:i/>
          <w:lang w:val="en-US"/>
        </w:rPr>
        <w:t>Result 2 – Further habitat loss and degradation is prevented</w:t>
      </w:r>
    </w:p>
    <w:p w14:paraId="6FB0600F" w14:textId="77777777" w:rsidR="003955A6" w:rsidRDefault="003955A6" w:rsidP="003955A6">
      <w:pPr>
        <w:spacing w:after="0" w:line="240" w:lineRule="auto"/>
        <w:rPr>
          <w:rFonts w:ascii="Times New Roman" w:hAnsi="Times New Roman" w:cs="Times New Roman"/>
          <w:lang w:val="en-US"/>
        </w:rPr>
      </w:pPr>
    </w:p>
    <w:p w14:paraId="5C621610" w14:textId="77777777" w:rsidR="003955A6" w:rsidRDefault="003955A6" w:rsidP="003955A6">
      <w:pPr>
        <w:spacing w:after="0" w:line="240" w:lineRule="auto"/>
        <w:rPr>
          <w:rFonts w:ascii="Times New Roman" w:hAnsi="Times New Roman" w:cs="Times New Roman"/>
          <w:b/>
          <w:lang w:val="en-US"/>
        </w:rPr>
      </w:pPr>
      <w:r>
        <w:rPr>
          <w:rFonts w:ascii="Times New Roman" w:hAnsi="Times New Roman" w:cs="Times New Roman"/>
          <w:lang w:val="en-US"/>
        </w:rPr>
        <w:t xml:space="preserve">This implementation of this result was rated as </w:t>
      </w:r>
      <w:r>
        <w:rPr>
          <w:rFonts w:ascii="Times New Roman" w:hAnsi="Times New Roman" w:cs="Times New Roman"/>
          <w:b/>
          <w:lang w:val="en-US"/>
        </w:rPr>
        <w:t>high</w:t>
      </w:r>
      <w:r w:rsidRPr="00967D03">
        <w:rPr>
          <w:rFonts w:ascii="Times New Roman" w:hAnsi="Times New Roman" w:cs="Times New Roman"/>
          <w:b/>
          <w:lang w:val="en-US"/>
        </w:rPr>
        <w:t>.</w:t>
      </w:r>
    </w:p>
    <w:p w14:paraId="39F542E6" w14:textId="77777777" w:rsidR="003955A6" w:rsidRDefault="003955A6" w:rsidP="003955A6">
      <w:pPr>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6884"/>
        <w:gridCol w:w="1726"/>
      </w:tblGrid>
      <w:tr w:rsidR="003955A6" w14:paraId="1BA4D60F" w14:textId="77777777" w:rsidTr="00E223D1">
        <w:trPr>
          <w:trHeight w:val="479"/>
        </w:trPr>
        <w:tc>
          <w:tcPr>
            <w:tcW w:w="6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114384A" w14:textId="77777777" w:rsidR="003955A6" w:rsidRDefault="003955A6" w:rsidP="00E223D1">
            <w:pPr>
              <w:jc w:val="both"/>
              <w:rPr>
                <w:rFonts w:ascii="Times New Roman" w:hAnsi="Times New Roman" w:cs="Times New Roman"/>
                <w:i/>
              </w:rPr>
            </w:pPr>
            <w:r>
              <w:rPr>
                <w:rFonts w:ascii="Times New Roman" w:hAnsi="Times New Roman" w:cs="Times New Roman"/>
                <w:i/>
              </w:rPr>
              <w:t>Activity</w:t>
            </w: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C03457" w14:textId="77777777" w:rsidR="003955A6" w:rsidRDefault="003955A6" w:rsidP="00E223D1">
            <w:pPr>
              <w:jc w:val="both"/>
              <w:rPr>
                <w:rFonts w:ascii="Times New Roman" w:hAnsi="Times New Roman" w:cs="Times New Roman"/>
                <w:i/>
              </w:rPr>
            </w:pPr>
            <w:r>
              <w:rPr>
                <w:rFonts w:ascii="Times New Roman" w:hAnsi="Times New Roman" w:cs="Times New Roman"/>
                <w:i/>
              </w:rPr>
              <w:t>Implementation rate</w:t>
            </w:r>
          </w:p>
        </w:tc>
      </w:tr>
      <w:tr w:rsidR="003955A6" w:rsidRPr="00A726BC" w14:paraId="5A4D485D" w14:textId="77777777" w:rsidTr="00E223D1">
        <w:trPr>
          <w:trHeight w:val="494"/>
        </w:trPr>
        <w:tc>
          <w:tcPr>
            <w:tcW w:w="6884" w:type="dxa"/>
            <w:tcBorders>
              <w:top w:val="single" w:sz="4" w:space="0" w:color="auto"/>
              <w:left w:val="single" w:sz="4" w:space="0" w:color="auto"/>
              <w:bottom w:val="single" w:sz="4" w:space="0" w:color="auto"/>
              <w:right w:val="single" w:sz="4" w:space="0" w:color="auto"/>
            </w:tcBorders>
          </w:tcPr>
          <w:p w14:paraId="1DB4B8DF" w14:textId="77777777" w:rsidR="003955A6" w:rsidRPr="00BC42AA" w:rsidRDefault="003955A6" w:rsidP="00E223D1">
            <w:pPr>
              <w:rPr>
                <w:rFonts w:ascii="Times New Roman" w:hAnsi="Times New Roman" w:cs="Times New Roman"/>
              </w:rPr>
            </w:pPr>
            <w:r>
              <w:rPr>
                <w:rFonts w:ascii="Times New Roman" w:hAnsi="Times New Roman" w:cs="Times New Roman"/>
              </w:rPr>
              <w:t>2.1. A</w:t>
            </w:r>
            <w:r w:rsidRPr="00112A75">
              <w:rPr>
                <w:rFonts w:ascii="Times New Roman" w:hAnsi="Times New Roman" w:cs="Times New Roman"/>
              </w:rPr>
              <w:t xml:space="preserve">ll key sites for the Lesser White-fronted Goose </w:t>
            </w:r>
            <w:r>
              <w:rPr>
                <w:rFonts w:ascii="Times New Roman" w:hAnsi="Times New Roman" w:cs="Times New Roman"/>
              </w:rPr>
              <w:t>have</w:t>
            </w:r>
            <w:r w:rsidRPr="00112A75">
              <w:rPr>
                <w:rFonts w:ascii="Times New Roman" w:hAnsi="Times New Roman" w:cs="Times New Roman"/>
              </w:rPr>
              <w:t xml:space="preserve"> been afforded appropriate protected area status at national and</w:t>
            </w:r>
            <w:r>
              <w:rPr>
                <w:rFonts w:ascii="Times New Roman" w:hAnsi="Times New Roman" w:cs="Times New Roman"/>
              </w:rPr>
              <w:t xml:space="preserve"> international levels.</w:t>
            </w:r>
          </w:p>
        </w:tc>
        <w:tc>
          <w:tcPr>
            <w:tcW w:w="1726" w:type="dxa"/>
            <w:tcBorders>
              <w:top w:val="single" w:sz="4" w:space="0" w:color="auto"/>
              <w:left w:val="single" w:sz="4" w:space="0" w:color="auto"/>
              <w:bottom w:val="single" w:sz="4" w:space="0" w:color="auto"/>
              <w:right w:val="single" w:sz="4" w:space="0" w:color="auto"/>
            </w:tcBorders>
          </w:tcPr>
          <w:p w14:paraId="3924F810" w14:textId="77777777" w:rsidR="003955A6" w:rsidRDefault="003955A6" w:rsidP="00E223D1">
            <w:pPr>
              <w:jc w:val="center"/>
              <w:rPr>
                <w:rFonts w:ascii="Times New Roman" w:hAnsi="Times New Roman" w:cs="Times New Roman"/>
              </w:rPr>
            </w:pPr>
            <w:r>
              <w:rPr>
                <w:rFonts w:ascii="Times New Roman" w:hAnsi="Times New Roman" w:cs="Times New Roman"/>
              </w:rPr>
              <w:t>32%</w:t>
            </w:r>
          </w:p>
        </w:tc>
      </w:tr>
      <w:tr w:rsidR="003955A6" w:rsidRPr="00A726BC" w14:paraId="77FF807F" w14:textId="77777777" w:rsidTr="00E223D1">
        <w:trPr>
          <w:trHeight w:val="479"/>
        </w:trPr>
        <w:tc>
          <w:tcPr>
            <w:tcW w:w="6884" w:type="dxa"/>
            <w:tcBorders>
              <w:top w:val="single" w:sz="4" w:space="0" w:color="auto"/>
              <w:left w:val="single" w:sz="4" w:space="0" w:color="auto"/>
              <w:bottom w:val="single" w:sz="4" w:space="0" w:color="auto"/>
              <w:right w:val="single" w:sz="4" w:space="0" w:color="auto"/>
            </w:tcBorders>
          </w:tcPr>
          <w:p w14:paraId="61DE0DB8" w14:textId="77777777" w:rsidR="003955A6" w:rsidRPr="00BC42AA" w:rsidRDefault="003955A6" w:rsidP="00E223D1">
            <w:pPr>
              <w:rPr>
                <w:rFonts w:ascii="Times New Roman" w:hAnsi="Times New Roman" w:cs="Times New Roman"/>
              </w:rPr>
            </w:pPr>
            <w:r>
              <w:rPr>
                <w:rFonts w:ascii="Times New Roman" w:hAnsi="Times New Roman" w:cs="Times New Roman"/>
              </w:rPr>
              <w:t>2.2. A</w:t>
            </w:r>
            <w:r w:rsidRPr="00112A75">
              <w:rPr>
                <w:rFonts w:ascii="Times New Roman" w:hAnsi="Times New Roman" w:cs="Times New Roman"/>
              </w:rPr>
              <w:t>ll key sites for the Lesser White-fronted Goose have</w:t>
            </w:r>
            <w:r>
              <w:rPr>
                <w:rFonts w:ascii="Times New Roman" w:hAnsi="Times New Roman" w:cs="Times New Roman"/>
              </w:rPr>
              <w:t xml:space="preserve"> management plans that address the conservation requirements of the species.</w:t>
            </w:r>
          </w:p>
        </w:tc>
        <w:tc>
          <w:tcPr>
            <w:tcW w:w="1726" w:type="dxa"/>
            <w:tcBorders>
              <w:top w:val="single" w:sz="4" w:space="0" w:color="auto"/>
              <w:left w:val="single" w:sz="4" w:space="0" w:color="auto"/>
              <w:bottom w:val="single" w:sz="4" w:space="0" w:color="auto"/>
              <w:right w:val="single" w:sz="4" w:space="0" w:color="auto"/>
            </w:tcBorders>
          </w:tcPr>
          <w:p w14:paraId="1EC1484D" w14:textId="77777777" w:rsidR="003955A6" w:rsidRDefault="003955A6" w:rsidP="00E223D1">
            <w:pPr>
              <w:jc w:val="center"/>
              <w:rPr>
                <w:rFonts w:ascii="Times New Roman" w:hAnsi="Times New Roman" w:cs="Times New Roman"/>
              </w:rPr>
            </w:pPr>
            <w:r>
              <w:rPr>
                <w:rFonts w:ascii="Times New Roman" w:hAnsi="Times New Roman" w:cs="Times New Roman"/>
              </w:rPr>
              <w:t>9%</w:t>
            </w:r>
          </w:p>
        </w:tc>
      </w:tr>
      <w:tr w:rsidR="003955A6" w:rsidRPr="00A726BC" w14:paraId="5DD507EA" w14:textId="77777777" w:rsidTr="00E223D1">
        <w:trPr>
          <w:trHeight w:val="331"/>
        </w:trPr>
        <w:tc>
          <w:tcPr>
            <w:tcW w:w="6884" w:type="dxa"/>
            <w:tcBorders>
              <w:top w:val="single" w:sz="4" w:space="0" w:color="auto"/>
              <w:left w:val="single" w:sz="4" w:space="0" w:color="auto"/>
              <w:bottom w:val="single" w:sz="4" w:space="0" w:color="auto"/>
              <w:right w:val="single" w:sz="4" w:space="0" w:color="auto"/>
            </w:tcBorders>
          </w:tcPr>
          <w:p w14:paraId="1FF16FC4" w14:textId="77777777" w:rsidR="003955A6" w:rsidRDefault="003955A6" w:rsidP="00E223D1">
            <w:pPr>
              <w:rPr>
                <w:rFonts w:ascii="Times New Roman" w:hAnsi="Times New Roman" w:cs="Times New Roman"/>
              </w:rPr>
            </w:pPr>
            <w:r>
              <w:rPr>
                <w:rFonts w:ascii="Times New Roman" w:hAnsi="Times New Roman" w:cs="Times New Roman"/>
              </w:rPr>
              <w:t>2.3. H</w:t>
            </w:r>
            <w:r w:rsidRPr="00112A75">
              <w:rPr>
                <w:rFonts w:ascii="Times New Roman" w:hAnsi="Times New Roman" w:cs="Times New Roman"/>
              </w:rPr>
              <w:t xml:space="preserve">abitat quality in the breeding range </w:t>
            </w:r>
            <w:r>
              <w:rPr>
                <w:rFonts w:ascii="Times New Roman" w:hAnsi="Times New Roman" w:cs="Times New Roman"/>
              </w:rPr>
              <w:t xml:space="preserve">is </w:t>
            </w:r>
            <w:r w:rsidRPr="00112A75">
              <w:rPr>
                <w:rFonts w:ascii="Times New Roman" w:hAnsi="Times New Roman" w:cs="Times New Roman"/>
              </w:rPr>
              <w:t>being monitored to ensure that anthropogenic pressures - includ</w:t>
            </w:r>
            <w:r>
              <w:rPr>
                <w:rFonts w:ascii="Times New Roman" w:hAnsi="Times New Roman" w:cs="Times New Roman"/>
              </w:rPr>
              <w:t xml:space="preserve">ing potential impacts of climate change </w:t>
            </w:r>
            <w:r w:rsidRPr="00112A75">
              <w:rPr>
                <w:rFonts w:ascii="Times New Roman" w:hAnsi="Times New Roman" w:cs="Times New Roman"/>
              </w:rPr>
              <w:t>- are identified as early as</w:t>
            </w:r>
            <w:r>
              <w:rPr>
                <w:rFonts w:ascii="Times New Roman" w:hAnsi="Times New Roman" w:cs="Times New Roman"/>
              </w:rPr>
              <w:t xml:space="preserve"> possible? (</w:t>
            </w:r>
            <w:r w:rsidRPr="00112A75">
              <w:rPr>
                <w:rFonts w:ascii="Times New Roman" w:hAnsi="Times New Roman" w:cs="Times New Roman"/>
              </w:rPr>
              <w:t>Finland, Norway, Russia and Sweden)</w:t>
            </w:r>
            <w:r w:rsidRPr="00112A75">
              <w:rPr>
                <w:rFonts w:ascii="Times New Roman" w:hAnsi="Times New Roman" w:cs="Times New Roman"/>
              </w:rPr>
              <w:tab/>
            </w:r>
            <w:r w:rsidRPr="00112A75">
              <w:rPr>
                <w:rFonts w:ascii="Times New Roman" w:hAnsi="Times New Roman" w:cs="Times New Roman"/>
              </w:rPr>
              <w:tab/>
            </w:r>
            <w:r w:rsidRPr="00112A75">
              <w:rPr>
                <w:rFonts w:ascii="Times New Roman" w:hAnsi="Times New Roman" w:cs="Times New Roman"/>
              </w:rPr>
              <w:tab/>
            </w:r>
            <w:r w:rsidRPr="00112A75">
              <w:rPr>
                <w:rFonts w:ascii="Times New Roman" w:hAnsi="Times New Roman" w:cs="Times New Roman"/>
              </w:rPr>
              <w:tab/>
            </w:r>
            <w:r w:rsidRPr="00112A75">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0C596DC6" w14:textId="77777777" w:rsidR="003955A6" w:rsidRDefault="003955A6" w:rsidP="00E223D1">
            <w:pPr>
              <w:jc w:val="center"/>
              <w:rPr>
                <w:rFonts w:ascii="Times New Roman" w:hAnsi="Times New Roman" w:cs="Times New Roman"/>
              </w:rPr>
            </w:pPr>
            <w:r>
              <w:rPr>
                <w:rFonts w:ascii="Times New Roman" w:hAnsi="Times New Roman" w:cs="Times New Roman"/>
              </w:rPr>
              <w:t>0%</w:t>
            </w:r>
          </w:p>
        </w:tc>
      </w:tr>
      <w:tr w:rsidR="003955A6" w:rsidRPr="00967D03" w14:paraId="55D42F9A"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509D84AF" w14:textId="77777777" w:rsidR="003955A6" w:rsidRDefault="003955A6" w:rsidP="00E223D1">
            <w:pPr>
              <w:rPr>
                <w:rFonts w:ascii="Times New Roman" w:hAnsi="Times New Roman" w:cs="Times New Roman"/>
              </w:rPr>
            </w:pPr>
            <w:r>
              <w:rPr>
                <w:rFonts w:ascii="Times New Roman" w:hAnsi="Times New Roman" w:cs="Times New Roman"/>
              </w:rPr>
              <w:t>2.4. M</w:t>
            </w:r>
            <w:r w:rsidRPr="00112A75">
              <w:rPr>
                <w:rFonts w:ascii="Times New Roman" w:hAnsi="Times New Roman" w:cs="Times New Roman"/>
              </w:rPr>
              <w:t xml:space="preserve">easures </w:t>
            </w:r>
            <w:r>
              <w:rPr>
                <w:rFonts w:ascii="Times New Roman" w:hAnsi="Times New Roman" w:cs="Times New Roman"/>
              </w:rPr>
              <w:t xml:space="preserve">are </w:t>
            </w:r>
            <w:r w:rsidRPr="00112A75">
              <w:rPr>
                <w:rFonts w:ascii="Times New Roman" w:hAnsi="Times New Roman" w:cs="Times New Roman"/>
              </w:rPr>
              <w:t>being taken to restore and/or rehabilitate Lesser White-fronted Goos</w:t>
            </w:r>
            <w:r>
              <w:rPr>
                <w:rFonts w:ascii="Times New Roman" w:hAnsi="Times New Roman" w:cs="Times New Roman"/>
              </w:rPr>
              <w:t>e roosting and feeding habitat.</w:t>
            </w:r>
            <w:r>
              <w:rPr>
                <w:rFonts w:ascii="Times New Roman" w:hAnsi="Times New Roman" w:cs="Times New Roman"/>
                <w:i/>
              </w:rPr>
              <w:t xml:space="preserve"> (Two range states reported the activity as not-applicable)</w:t>
            </w:r>
            <w:r w:rsidRPr="00112A75">
              <w:rPr>
                <w:rFonts w:ascii="Times New Roman" w:hAnsi="Times New Roman" w:cs="Times New Roman"/>
              </w:rPr>
              <w:tab/>
            </w:r>
            <w:r w:rsidRPr="00112A75">
              <w:rPr>
                <w:rFonts w:ascii="Times New Roman" w:hAnsi="Times New Roman" w:cs="Times New Roman"/>
              </w:rPr>
              <w:tab/>
            </w:r>
            <w:r w:rsidRPr="00112A75">
              <w:rPr>
                <w:rFonts w:ascii="Times New Roman" w:hAnsi="Times New Roman" w:cs="Times New Roman"/>
              </w:rPr>
              <w:tab/>
            </w:r>
            <w:r w:rsidRPr="000B1D99">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45F7FDE6" w14:textId="77777777" w:rsidR="003955A6" w:rsidRDefault="003955A6" w:rsidP="00E223D1">
            <w:pPr>
              <w:jc w:val="center"/>
              <w:rPr>
                <w:rFonts w:ascii="Times New Roman" w:hAnsi="Times New Roman" w:cs="Times New Roman"/>
              </w:rPr>
            </w:pPr>
            <w:r>
              <w:rPr>
                <w:rFonts w:ascii="Times New Roman" w:hAnsi="Times New Roman" w:cs="Times New Roman"/>
              </w:rPr>
              <w:t>25%</w:t>
            </w:r>
          </w:p>
        </w:tc>
      </w:tr>
    </w:tbl>
    <w:p w14:paraId="483318FC" w14:textId="77777777" w:rsidR="003955A6" w:rsidRPr="00BC42AA" w:rsidRDefault="003955A6" w:rsidP="003955A6">
      <w:pPr>
        <w:spacing w:after="0" w:line="240" w:lineRule="auto"/>
        <w:rPr>
          <w:rFonts w:ascii="Times New Roman" w:hAnsi="Times New Roman" w:cs="Times New Roman"/>
          <w:lang w:val="en-US"/>
        </w:rPr>
      </w:pPr>
    </w:p>
    <w:p w14:paraId="6B5266EB" w14:textId="77777777" w:rsidR="003955A6" w:rsidRPr="00054315" w:rsidRDefault="003955A6" w:rsidP="003955A6">
      <w:pPr>
        <w:spacing w:after="0" w:line="240" w:lineRule="auto"/>
        <w:jc w:val="both"/>
        <w:rPr>
          <w:rFonts w:ascii="Times New Roman" w:hAnsi="Times New Roman" w:cs="Times New Roman"/>
          <w:b/>
          <w:lang w:val="en-US"/>
        </w:rPr>
      </w:pPr>
      <w:r>
        <w:rPr>
          <w:rFonts w:ascii="Times New Roman" w:hAnsi="Times New Roman" w:cs="Times New Roman"/>
          <w:b/>
          <w:lang w:val="en-US"/>
        </w:rPr>
        <w:t>Average implementation rate: 17%</w:t>
      </w:r>
    </w:p>
    <w:p w14:paraId="53432A60" w14:textId="77777777" w:rsidR="003955A6" w:rsidRDefault="003955A6" w:rsidP="003955A6">
      <w:pPr>
        <w:spacing w:after="0" w:line="240" w:lineRule="auto"/>
        <w:jc w:val="both"/>
        <w:rPr>
          <w:rFonts w:ascii="Times New Roman" w:hAnsi="Times New Roman" w:cs="Times New Roman"/>
          <w:lang w:val="en-US"/>
        </w:rPr>
      </w:pPr>
    </w:p>
    <w:p w14:paraId="52BD7905" w14:textId="77777777" w:rsidR="003955A6" w:rsidRDefault="003955A6" w:rsidP="003955A6">
      <w:pPr>
        <w:spacing w:after="0" w:line="240" w:lineRule="auto"/>
        <w:rPr>
          <w:rFonts w:ascii="Times New Roman" w:hAnsi="Times New Roman" w:cs="Times New Roman"/>
          <w:i/>
          <w:lang w:val="en-US"/>
        </w:rPr>
      </w:pPr>
      <w:r>
        <w:rPr>
          <w:rFonts w:ascii="Times New Roman" w:hAnsi="Times New Roman" w:cs="Times New Roman"/>
          <w:i/>
          <w:lang w:val="en-US"/>
        </w:rPr>
        <w:t xml:space="preserve">5.3. Result 3 – </w:t>
      </w:r>
      <w:r w:rsidRPr="008B3BD1">
        <w:rPr>
          <w:rFonts w:ascii="Times New Roman" w:hAnsi="Times New Roman" w:cs="Times New Roman"/>
          <w:i/>
          <w:lang w:val="en-US"/>
        </w:rPr>
        <w:t>Reproductive success is maximized</w:t>
      </w:r>
    </w:p>
    <w:p w14:paraId="49D88DFB" w14:textId="77777777" w:rsidR="003955A6" w:rsidRDefault="003955A6" w:rsidP="003955A6">
      <w:pPr>
        <w:spacing w:after="0" w:line="240" w:lineRule="auto"/>
        <w:rPr>
          <w:rFonts w:ascii="Times New Roman" w:hAnsi="Times New Roman" w:cs="Times New Roman"/>
          <w:i/>
          <w:lang w:val="en-US"/>
        </w:rPr>
      </w:pPr>
    </w:p>
    <w:p w14:paraId="13CBB5DF" w14:textId="77777777" w:rsidR="003955A6" w:rsidRDefault="003955A6" w:rsidP="003955A6">
      <w:pPr>
        <w:spacing w:after="0" w:line="240" w:lineRule="auto"/>
        <w:rPr>
          <w:rFonts w:ascii="Times New Roman" w:hAnsi="Times New Roman" w:cs="Times New Roman"/>
          <w:b/>
          <w:lang w:val="en-US"/>
        </w:rPr>
      </w:pPr>
      <w:r>
        <w:rPr>
          <w:rFonts w:ascii="Times New Roman" w:hAnsi="Times New Roman" w:cs="Times New Roman"/>
          <w:lang w:val="en-US"/>
        </w:rPr>
        <w:t xml:space="preserve">This implementation of this result was rated as </w:t>
      </w:r>
      <w:r>
        <w:rPr>
          <w:rFonts w:ascii="Times New Roman" w:hAnsi="Times New Roman" w:cs="Times New Roman"/>
          <w:b/>
          <w:lang w:val="en-US"/>
        </w:rPr>
        <w:t>medium</w:t>
      </w:r>
      <w:r w:rsidRPr="00967D03">
        <w:rPr>
          <w:rFonts w:ascii="Times New Roman" w:hAnsi="Times New Roman" w:cs="Times New Roman"/>
          <w:b/>
          <w:lang w:val="en-US"/>
        </w:rPr>
        <w:t>.</w:t>
      </w:r>
    </w:p>
    <w:p w14:paraId="090CDDC5" w14:textId="77777777" w:rsidR="003955A6" w:rsidRPr="007F483C" w:rsidRDefault="003955A6" w:rsidP="003955A6">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884"/>
        <w:gridCol w:w="1726"/>
      </w:tblGrid>
      <w:tr w:rsidR="003955A6" w14:paraId="56330C60" w14:textId="77777777" w:rsidTr="00E223D1">
        <w:trPr>
          <w:trHeight w:val="479"/>
        </w:trPr>
        <w:tc>
          <w:tcPr>
            <w:tcW w:w="6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DA4730E" w14:textId="77777777" w:rsidR="003955A6" w:rsidRDefault="003955A6" w:rsidP="00E223D1">
            <w:pPr>
              <w:jc w:val="both"/>
              <w:rPr>
                <w:rFonts w:ascii="Times New Roman" w:hAnsi="Times New Roman" w:cs="Times New Roman"/>
                <w:i/>
              </w:rPr>
            </w:pPr>
            <w:r>
              <w:rPr>
                <w:rFonts w:ascii="Times New Roman" w:hAnsi="Times New Roman" w:cs="Times New Roman"/>
                <w:i/>
              </w:rPr>
              <w:lastRenderedPageBreak/>
              <w:t>Activity</w:t>
            </w: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8DECB89" w14:textId="77777777" w:rsidR="003955A6" w:rsidRDefault="003955A6" w:rsidP="00E223D1">
            <w:pPr>
              <w:jc w:val="both"/>
              <w:rPr>
                <w:rFonts w:ascii="Times New Roman" w:hAnsi="Times New Roman" w:cs="Times New Roman"/>
                <w:i/>
              </w:rPr>
            </w:pPr>
            <w:r>
              <w:rPr>
                <w:rFonts w:ascii="Times New Roman" w:hAnsi="Times New Roman" w:cs="Times New Roman"/>
                <w:i/>
              </w:rPr>
              <w:t>Implementation rate</w:t>
            </w:r>
          </w:p>
        </w:tc>
      </w:tr>
      <w:tr w:rsidR="003955A6" w:rsidRPr="00A726BC" w14:paraId="2CBE27FA" w14:textId="77777777" w:rsidTr="00E223D1">
        <w:trPr>
          <w:trHeight w:val="494"/>
        </w:trPr>
        <w:tc>
          <w:tcPr>
            <w:tcW w:w="6884" w:type="dxa"/>
            <w:tcBorders>
              <w:top w:val="single" w:sz="4" w:space="0" w:color="auto"/>
              <w:left w:val="single" w:sz="4" w:space="0" w:color="auto"/>
              <w:bottom w:val="single" w:sz="4" w:space="0" w:color="auto"/>
              <w:right w:val="single" w:sz="4" w:space="0" w:color="auto"/>
            </w:tcBorders>
          </w:tcPr>
          <w:p w14:paraId="7F6EB542" w14:textId="77777777" w:rsidR="003955A6" w:rsidRPr="00BC42AA" w:rsidRDefault="003955A6" w:rsidP="00E223D1">
            <w:pPr>
              <w:rPr>
                <w:rFonts w:ascii="Times New Roman" w:hAnsi="Times New Roman" w:cs="Times New Roman"/>
              </w:rPr>
            </w:pPr>
            <w:r>
              <w:rPr>
                <w:rFonts w:ascii="Times New Roman" w:hAnsi="Times New Roman" w:cs="Times New Roman"/>
              </w:rPr>
              <w:t>3.1. M</w:t>
            </w:r>
            <w:r w:rsidRPr="00FB6D1C">
              <w:rPr>
                <w:rFonts w:ascii="Times New Roman" w:hAnsi="Times New Roman" w:cs="Times New Roman"/>
              </w:rPr>
              <w:t xml:space="preserve">easures </w:t>
            </w:r>
            <w:r>
              <w:rPr>
                <w:rFonts w:ascii="Times New Roman" w:hAnsi="Times New Roman" w:cs="Times New Roman"/>
              </w:rPr>
              <w:t xml:space="preserve">are </w:t>
            </w:r>
            <w:r w:rsidRPr="00FB6D1C">
              <w:rPr>
                <w:rFonts w:ascii="Times New Roman" w:hAnsi="Times New Roman" w:cs="Times New Roman"/>
              </w:rPr>
              <w:t>being undertaken to avoid infrastructure development and oth</w:t>
            </w:r>
            <w:r>
              <w:rPr>
                <w:rFonts w:ascii="Times New Roman" w:hAnsi="Times New Roman" w:cs="Times New Roman"/>
              </w:rPr>
              <w:t>er sources of human disturbance. (</w:t>
            </w:r>
            <w:r w:rsidRPr="00FB6D1C">
              <w:rPr>
                <w:rFonts w:ascii="Times New Roman" w:hAnsi="Times New Roman" w:cs="Times New Roman"/>
              </w:rPr>
              <w:t>F</w:t>
            </w:r>
            <w:r>
              <w:rPr>
                <w:rFonts w:ascii="Times New Roman" w:hAnsi="Times New Roman" w:cs="Times New Roman"/>
              </w:rPr>
              <w:t xml:space="preserve">inland, Norway, Russia, Sweden) </w:t>
            </w:r>
            <w:r>
              <w:rPr>
                <w:rFonts w:ascii="Times New Roman" w:hAnsi="Times New Roman" w:cs="Times New Roman"/>
                <w:i/>
              </w:rPr>
              <w:t>(reported by Russia as non-applicable)</w:t>
            </w:r>
            <w:r w:rsidRPr="00FB6D1C">
              <w:rPr>
                <w:rFonts w:ascii="Times New Roman" w:hAnsi="Times New Roman" w:cs="Times New Roman"/>
              </w:rPr>
              <w:tab/>
            </w:r>
            <w:r w:rsidRPr="00FB6D1C">
              <w:rPr>
                <w:rFonts w:ascii="Times New Roman" w:hAnsi="Times New Roman" w:cs="Times New Roman"/>
              </w:rPr>
              <w:tab/>
            </w:r>
            <w:r w:rsidRPr="00FB6D1C">
              <w:rPr>
                <w:rFonts w:ascii="Times New Roman" w:hAnsi="Times New Roman" w:cs="Times New Roman"/>
              </w:rPr>
              <w:tab/>
            </w:r>
            <w:r w:rsidRPr="00FB6D1C">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552CA4E1" w14:textId="77777777" w:rsidR="003955A6" w:rsidRDefault="003955A6" w:rsidP="00E223D1">
            <w:pPr>
              <w:jc w:val="center"/>
              <w:rPr>
                <w:rFonts w:ascii="Times New Roman" w:hAnsi="Times New Roman" w:cs="Times New Roman"/>
              </w:rPr>
            </w:pPr>
            <w:r>
              <w:rPr>
                <w:rFonts w:ascii="Times New Roman" w:hAnsi="Times New Roman" w:cs="Times New Roman"/>
              </w:rPr>
              <w:t>100%</w:t>
            </w:r>
          </w:p>
        </w:tc>
      </w:tr>
      <w:tr w:rsidR="003955A6" w:rsidRPr="00A726BC" w14:paraId="15C59DFB" w14:textId="77777777" w:rsidTr="00E223D1">
        <w:trPr>
          <w:trHeight w:val="479"/>
        </w:trPr>
        <w:tc>
          <w:tcPr>
            <w:tcW w:w="6884" w:type="dxa"/>
            <w:tcBorders>
              <w:top w:val="single" w:sz="4" w:space="0" w:color="auto"/>
              <w:left w:val="single" w:sz="4" w:space="0" w:color="auto"/>
              <w:bottom w:val="single" w:sz="4" w:space="0" w:color="auto"/>
              <w:right w:val="single" w:sz="4" w:space="0" w:color="auto"/>
            </w:tcBorders>
          </w:tcPr>
          <w:p w14:paraId="16106C4D" w14:textId="77777777" w:rsidR="003955A6" w:rsidRPr="00BC42AA" w:rsidRDefault="003955A6" w:rsidP="00E223D1">
            <w:pPr>
              <w:rPr>
                <w:rFonts w:ascii="Times New Roman" w:hAnsi="Times New Roman" w:cs="Times New Roman"/>
              </w:rPr>
            </w:pPr>
            <w:r>
              <w:rPr>
                <w:rFonts w:ascii="Times New Roman" w:hAnsi="Times New Roman" w:cs="Times New Roman"/>
              </w:rPr>
              <w:t>3.2. M</w:t>
            </w:r>
            <w:r w:rsidRPr="00FB6D1C">
              <w:rPr>
                <w:rFonts w:ascii="Times New Roman" w:hAnsi="Times New Roman" w:cs="Times New Roman"/>
              </w:rPr>
              <w:t>easures</w:t>
            </w:r>
            <w:r>
              <w:rPr>
                <w:rFonts w:ascii="Times New Roman" w:hAnsi="Times New Roman" w:cs="Times New Roman"/>
              </w:rPr>
              <w:t xml:space="preserve"> are</w:t>
            </w:r>
            <w:r w:rsidRPr="00FB6D1C">
              <w:rPr>
                <w:rFonts w:ascii="Times New Roman" w:hAnsi="Times New Roman" w:cs="Times New Roman"/>
              </w:rPr>
              <w:t xml:space="preserve"> being undertaken to avoid overgrazing and nest trampling if/wher</w:t>
            </w:r>
            <w:r>
              <w:rPr>
                <w:rFonts w:ascii="Times New Roman" w:hAnsi="Times New Roman" w:cs="Times New Roman"/>
              </w:rPr>
              <w:t>e this is known to be a problem. (</w:t>
            </w:r>
            <w:r w:rsidRPr="00FB6D1C">
              <w:rPr>
                <w:rFonts w:ascii="Times New Roman" w:hAnsi="Times New Roman" w:cs="Times New Roman"/>
              </w:rPr>
              <w:t>Finla</w:t>
            </w:r>
            <w:r>
              <w:rPr>
                <w:rFonts w:ascii="Times New Roman" w:hAnsi="Times New Roman" w:cs="Times New Roman"/>
              </w:rPr>
              <w:t xml:space="preserve">nd, Norway, Russia, Sweden) </w:t>
            </w:r>
            <w:r>
              <w:rPr>
                <w:rFonts w:ascii="Times New Roman" w:hAnsi="Times New Roman" w:cs="Times New Roman"/>
                <w:i/>
              </w:rPr>
              <w:t>(reported by Russia and Sweden as non-applicable)</w:t>
            </w:r>
          </w:p>
        </w:tc>
        <w:tc>
          <w:tcPr>
            <w:tcW w:w="1726" w:type="dxa"/>
            <w:tcBorders>
              <w:top w:val="single" w:sz="4" w:space="0" w:color="auto"/>
              <w:left w:val="single" w:sz="4" w:space="0" w:color="auto"/>
              <w:bottom w:val="single" w:sz="4" w:space="0" w:color="auto"/>
              <w:right w:val="single" w:sz="4" w:space="0" w:color="auto"/>
            </w:tcBorders>
          </w:tcPr>
          <w:p w14:paraId="0F178E95" w14:textId="77777777" w:rsidR="003955A6" w:rsidRDefault="003955A6" w:rsidP="00E223D1">
            <w:pPr>
              <w:jc w:val="center"/>
              <w:rPr>
                <w:rFonts w:ascii="Times New Roman" w:hAnsi="Times New Roman" w:cs="Times New Roman"/>
              </w:rPr>
            </w:pPr>
            <w:r>
              <w:rPr>
                <w:rFonts w:ascii="Times New Roman" w:hAnsi="Times New Roman" w:cs="Times New Roman"/>
              </w:rPr>
              <w:t>50%</w:t>
            </w:r>
          </w:p>
        </w:tc>
      </w:tr>
      <w:tr w:rsidR="003955A6" w:rsidRPr="00A726BC" w14:paraId="6168F8A4" w14:textId="77777777" w:rsidTr="00E223D1">
        <w:trPr>
          <w:trHeight w:val="331"/>
        </w:trPr>
        <w:tc>
          <w:tcPr>
            <w:tcW w:w="6884" w:type="dxa"/>
            <w:tcBorders>
              <w:top w:val="single" w:sz="4" w:space="0" w:color="auto"/>
              <w:left w:val="single" w:sz="4" w:space="0" w:color="auto"/>
              <w:bottom w:val="single" w:sz="4" w:space="0" w:color="auto"/>
              <w:right w:val="single" w:sz="4" w:space="0" w:color="auto"/>
            </w:tcBorders>
          </w:tcPr>
          <w:p w14:paraId="594A7455" w14:textId="77777777" w:rsidR="003955A6" w:rsidRDefault="003955A6" w:rsidP="00E223D1">
            <w:pPr>
              <w:rPr>
                <w:rFonts w:ascii="Times New Roman" w:hAnsi="Times New Roman" w:cs="Times New Roman"/>
              </w:rPr>
            </w:pPr>
            <w:r>
              <w:rPr>
                <w:rFonts w:ascii="Times New Roman" w:hAnsi="Times New Roman" w:cs="Times New Roman"/>
              </w:rPr>
              <w:t>3.3. M</w:t>
            </w:r>
            <w:r w:rsidRPr="00FB6D1C">
              <w:rPr>
                <w:rFonts w:ascii="Times New Roman" w:hAnsi="Times New Roman" w:cs="Times New Roman"/>
              </w:rPr>
              <w:t xml:space="preserve">easures </w:t>
            </w:r>
            <w:r>
              <w:rPr>
                <w:rFonts w:ascii="Times New Roman" w:hAnsi="Times New Roman" w:cs="Times New Roman"/>
              </w:rPr>
              <w:t xml:space="preserve">are </w:t>
            </w:r>
            <w:r w:rsidRPr="00FB6D1C">
              <w:rPr>
                <w:rFonts w:ascii="Times New Roman" w:hAnsi="Times New Roman" w:cs="Times New Roman"/>
              </w:rPr>
              <w:t>being undertaken, where feasible, to minimise predation, where this is shown to b</w:t>
            </w:r>
            <w:r>
              <w:rPr>
                <w:rFonts w:ascii="Times New Roman" w:hAnsi="Times New Roman" w:cs="Times New Roman"/>
              </w:rPr>
              <w:t>e a significant limiting factor.</w:t>
            </w:r>
            <w:r w:rsidRPr="00FB6D1C">
              <w:rPr>
                <w:rFonts w:ascii="Times New Roman" w:hAnsi="Times New Roman" w:cs="Times New Roman"/>
              </w:rPr>
              <w:t xml:space="preserve"> </w:t>
            </w:r>
            <w:r>
              <w:rPr>
                <w:rFonts w:ascii="Times New Roman" w:hAnsi="Times New Roman" w:cs="Times New Roman"/>
              </w:rPr>
              <w:t>(</w:t>
            </w:r>
            <w:r w:rsidRPr="00FB6D1C">
              <w:rPr>
                <w:rFonts w:ascii="Times New Roman" w:hAnsi="Times New Roman" w:cs="Times New Roman"/>
              </w:rPr>
              <w:t>Finla</w:t>
            </w:r>
            <w:r>
              <w:rPr>
                <w:rFonts w:ascii="Times New Roman" w:hAnsi="Times New Roman" w:cs="Times New Roman"/>
              </w:rPr>
              <w:t xml:space="preserve">nd, Norway, Russia, Sweden) </w:t>
            </w:r>
            <w:r>
              <w:rPr>
                <w:rFonts w:ascii="Times New Roman" w:hAnsi="Times New Roman" w:cs="Times New Roman"/>
                <w:i/>
              </w:rPr>
              <w:t>(reported by Russia as non-applicable)</w:t>
            </w:r>
          </w:p>
        </w:tc>
        <w:tc>
          <w:tcPr>
            <w:tcW w:w="1726" w:type="dxa"/>
            <w:tcBorders>
              <w:top w:val="single" w:sz="4" w:space="0" w:color="auto"/>
              <w:left w:val="single" w:sz="4" w:space="0" w:color="auto"/>
              <w:bottom w:val="single" w:sz="4" w:space="0" w:color="auto"/>
              <w:right w:val="single" w:sz="4" w:space="0" w:color="auto"/>
            </w:tcBorders>
          </w:tcPr>
          <w:p w14:paraId="185DCC07" w14:textId="77777777" w:rsidR="003955A6" w:rsidRDefault="003955A6" w:rsidP="00E223D1">
            <w:pPr>
              <w:jc w:val="center"/>
              <w:rPr>
                <w:rFonts w:ascii="Times New Roman" w:hAnsi="Times New Roman" w:cs="Times New Roman"/>
              </w:rPr>
            </w:pPr>
            <w:r>
              <w:rPr>
                <w:rFonts w:ascii="Times New Roman" w:hAnsi="Times New Roman" w:cs="Times New Roman"/>
              </w:rPr>
              <w:t>67%</w:t>
            </w:r>
          </w:p>
        </w:tc>
      </w:tr>
      <w:tr w:rsidR="003955A6" w:rsidRPr="00967D03" w14:paraId="291C1D28"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13178C17" w14:textId="77777777" w:rsidR="003955A6" w:rsidRDefault="003955A6" w:rsidP="00E223D1">
            <w:pPr>
              <w:rPr>
                <w:rFonts w:ascii="Times New Roman" w:hAnsi="Times New Roman" w:cs="Times New Roman"/>
              </w:rPr>
            </w:pPr>
            <w:r>
              <w:rPr>
                <w:rFonts w:ascii="Times New Roman" w:hAnsi="Times New Roman" w:cs="Times New Roman"/>
              </w:rPr>
              <w:t>3.4. M</w:t>
            </w:r>
            <w:r w:rsidRPr="00FB6D1C">
              <w:rPr>
                <w:rFonts w:ascii="Times New Roman" w:hAnsi="Times New Roman" w:cs="Times New Roman"/>
              </w:rPr>
              <w:t>easures being taken to eliminate waterbird hunting on the breeding grounds and in all staging ar</w:t>
            </w:r>
            <w:r>
              <w:rPr>
                <w:rFonts w:ascii="Times New Roman" w:hAnsi="Times New Roman" w:cs="Times New Roman"/>
              </w:rPr>
              <w:t xml:space="preserve">eas close to the breeding </w:t>
            </w:r>
            <w:r w:rsidRPr="00FB6D1C">
              <w:rPr>
                <w:rFonts w:ascii="Times New Roman" w:hAnsi="Times New Roman" w:cs="Times New Roman"/>
              </w:rPr>
              <w:t>grounds</w:t>
            </w:r>
            <w:r>
              <w:rPr>
                <w:rFonts w:ascii="Times New Roman" w:hAnsi="Times New Roman" w:cs="Times New Roman"/>
              </w:rPr>
              <w:t>.</w:t>
            </w:r>
            <w:r w:rsidRPr="00FB6D1C">
              <w:rPr>
                <w:rFonts w:ascii="Times New Roman" w:hAnsi="Times New Roman" w:cs="Times New Roman"/>
              </w:rPr>
              <w:t xml:space="preserve"> (Finland, Norway, Russia, Sweden)</w:t>
            </w:r>
            <w:r w:rsidRPr="00FB6D1C">
              <w:rPr>
                <w:rFonts w:ascii="Times New Roman" w:hAnsi="Times New Roman" w:cs="Times New Roman"/>
              </w:rPr>
              <w:tab/>
            </w:r>
            <w:r w:rsidRPr="00FB6D1C">
              <w:rPr>
                <w:rFonts w:ascii="Times New Roman" w:hAnsi="Times New Roman" w:cs="Times New Roman"/>
              </w:rPr>
              <w:tab/>
            </w:r>
            <w:r w:rsidRPr="00FB6D1C">
              <w:rPr>
                <w:rFonts w:ascii="Times New Roman" w:hAnsi="Times New Roman" w:cs="Times New Roman"/>
              </w:rPr>
              <w:tab/>
            </w:r>
            <w:r w:rsidRPr="00FB6D1C">
              <w:rPr>
                <w:rFonts w:ascii="Times New Roman" w:hAnsi="Times New Roman" w:cs="Times New Roman"/>
              </w:rPr>
              <w:tab/>
            </w:r>
            <w:r w:rsidRPr="00FB6D1C">
              <w:rPr>
                <w:rFonts w:ascii="Times New Roman" w:hAnsi="Times New Roman" w:cs="Times New Roman"/>
              </w:rPr>
              <w:tab/>
            </w:r>
            <w:r w:rsidRPr="000B1D99">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09660009" w14:textId="77777777" w:rsidR="003955A6" w:rsidRDefault="003955A6" w:rsidP="00E223D1">
            <w:pPr>
              <w:jc w:val="center"/>
              <w:rPr>
                <w:rFonts w:ascii="Times New Roman" w:hAnsi="Times New Roman" w:cs="Times New Roman"/>
              </w:rPr>
            </w:pPr>
            <w:r>
              <w:rPr>
                <w:rFonts w:ascii="Times New Roman" w:hAnsi="Times New Roman" w:cs="Times New Roman"/>
              </w:rPr>
              <w:t>100%</w:t>
            </w:r>
          </w:p>
        </w:tc>
      </w:tr>
    </w:tbl>
    <w:p w14:paraId="369750BD" w14:textId="77777777" w:rsidR="003955A6" w:rsidRDefault="003955A6" w:rsidP="003955A6">
      <w:pPr>
        <w:spacing w:after="0" w:line="240" w:lineRule="auto"/>
        <w:jc w:val="both"/>
        <w:rPr>
          <w:rFonts w:ascii="Times New Roman" w:hAnsi="Times New Roman" w:cs="Times New Roman"/>
          <w:lang w:val="en-US"/>
        </w:rPr>
      </w:pPr>
    </w:p>
    <w:p w14:paraId="660127E4" w14:textId="77777777" w:rsidR="003955A6" w:rsidRDefault="003955A6" w:rsidP="003955A6">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b/>
          <w:lang w:val="en-US"/>
        </w:rPr>
        <w:tab/>
        <w:t>79%</w:t>
      </w:r>
    </w:p>
    <w:p w14:paraId="55644FBC" w14:textId="77777777" w:rsidR="003955A6" w:rsidRDefault="003955A6" w:rsidP="003955A6">
      <w:pPr>
        <w:spacing w:after="0" w:line="240" w:lineRule="auto"/>
        <w:rPr>
          <w:rFonts w:ascii="Times New Roman" w:hAnsi="Times New Roman" w:cs="Times New Roman"/>
          <w:lang w:val="en-US"/>
        </w:rPr>
      </w:pPr>
      <w:r>
        <w:rPr>
          <w:rFonts w:ascii="Times New Roman" w:hAnsi="Times New Roman" w:cs="Times New Roman"/>
          <w:lang w:val="en-US"/>
        </w:rPr>
        <w:tab/>
      </w:r>
    </w:p>
    <w:p w14:paraId="0453CD72" w14:textId="77777777" w:rsidR="003955A6" w:rsidRPr="008B3BD1" w:rsidRDefault="003955A6" w:rsidP="003955A6">
      <w:pPr>
        <w:spacing w:after="0" w:line="240" w:lineRule="auto"/>
        <w:rPr>
          <w:rFonts w:ascii="Times New Roman" w:hAnsi="Times New Roman" w:cs="Times New Roman"/>
          <w:i/>
          <w:lang w:val="en-US"/>
        </w:rPr>
      </w:pPr>
      <w:r>
        <w:rPr>
          <w:rFonts w:ascii="Times New Roman" w:hAnsi="Times New Roman" w:cs="Times New Roman"/>
          <w:i/>
          <w:lang w:val="en-US"/>
        </w:rPr>
        <w:t xml:space="preserve">5.4. Result 4 – </w:t>
      </w:r>
      <w:r w:rsidRPr="008B3BD1">
        <w:rPr>
          <w:rFonts w:ascii="Times New Roman" w:hAnsi="Times New Roman" w:cs="Times New Roman"/>
          <w:i/>
          <w:lang w:val="en-US"/>
        </w:rPr>
        <w:t>No introgression of DNA from other goose species into the wild population occurs as a result of further releases and DNA introgression from already released birds from captive breeding programmes is minimised</w:t>
      </w:r>
    </w:p>
    <w:p w14:paraId="1DFD4257" w14:textId="77777777" w:rsidR="003955A6" w:rsidRDefault="003955A6" w:rsidP="003955A6">
      <w:pPr>
        <w:spacing w:after="0" w:line="240" w:lineRule="auto"/>
        <w:rPr>
          <w:rFonts w:ascii="Times New Roman" w:hAnsi="Times New Roman" w:cs="Times New Roman"/>
          <w:lang w:val="en-US"/>
        </w:rPr>
      </w:pPr>
    </w:p>
    <w:p w14:paraId="17E6D8BA" w14:textId="77777777" w:rsidR="003955A6" w:rsidRDefault="003955A6" w:rsidP="003955A6">
      <w:pPr>
        <w:spacing w:after="0" w:line="240" w:lineRule="auto"/>
        <w:rPr>
          <w:rFonts w:ascii="Times New Roman" w:hAnsi="Times New Roman" w:cs="Times New Roman"/>
          <w:b/>
          <w:lang w:val="en-US"/>
        </w:rPr>
      </w:pPr>
      <w:r>
        <w:rPr>
          <w:rFonts w:ascii="Times New Roman" w:hAnsi="Times New Roman" w:cs="Times New Roman"/>
          <w:lang w:val="en-US"/>
        </w:rPr>
        <w:t xml:space="preserve">This implementation of this result was rated as </w:t>
      </w:r>
      <w:r>
        <w:rPr>
          <w:rFonts w:ascii="Times New Roman" w:hAnsi="Times New Roman" w:cs="Times New Roman"/>
          <w:b/>
          <w:lang w:val="en-US"/>
        </w:rPr>
        <w:t>high.</w:t>
      </w:r>
    </w:p>
    <w:p w14:paraId="0E15183D" w14:textId="77777777" w:rsidR="003955A6" w:rsidRPr="00BC42AA" w:rsidRDefault="003955A6" w:rsidP="003955A6">
      <w:pPr>
        <w:spacing w:after="0" w:line="240" w:lineRule="auto"/>
        <w:rPr>
          <w:rFonts w:ascii="Times New Roman" w:hAnsi="Times New Roman" w:cs="Times New Roman"/>
          <w:lang w:val="en-US"/>
        </w:rPr>
      </w:pPr>
    </w:p>
    <w:tbl>
      <w:tblPr>
        <w:tblStyle w:val="TableGrid"/>
        <w:tblW w:w="0" w:type="auto"/>
        <w:tblLook w:val="04A0" w:firstRow="1" w:lastRow="0" w:firstColumn="1" w:lastColumn="0" w:noHBand="0" w:noVBand="1"/>
      </w:tblPr>
      <w:tblGrid>
        <w:gridCol w:w="6884"/>
        <w:gridCol w:w="1726"/>
      </w:tblGrid>
      <w:tr w:rsidR="003955A6" w14:paraId="7C92F685" w14:textId="77777777" w:rsidTr="00E223D1">
        <w:trPr>
          <w:trHeight w:val="479"/>
        </w:trPr>
        <w:tc>
          <w:tcPr>
            <w:tcW w:w="6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A4F8645" w14:textId="77777777" w:rsidR="003955A6" w:rsidRDefault="003955A6" w:rsidP="00E223D1">
            <w:pPr>
              <w:jc w:val="both"/>
              <w:rPr>
                <w:rFonts w:ascii="Times New Roman" w:hAnsi="Times New Roman" w:cs="Times New Roman"/>
                <w:i/>
              </w:rPr>
            </w:pPr>
            <w:r>
              <w:rPr>
                <w:rFonts w:ascii="Times New Roman" w:hAnsi="Times New Roman" w:cs="Times New Roman"/>
                <w:i/>
              </w:rPr>
              <w:t>Activity</w:t>
            </w: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DEE20E" w14:textId="77777777" w:rsidR="003955A6" w:rsidRDefault="003955A6" w:rsidP="00E223D1">
            <w:pPr>
              <w:jc w:val="both"/>
              <w:rPr>
                <w:rFonts w:ascii="Times New Roman" w:hAnsi="Times New Roman" w:cs="Times New Roman"/>
                <w:i/>
              </w:rPr>
            </w:pPr>
            <w:r>
              <w:rPr>
                <w:rFonts w:ascii="Times New Roman" w:hAnsi="Times New Roman" w:cs="Times New Roman"/>
                <w:i/>
              </w:rPr>
              <w:t>Implementation rate</w:t>
            </w:r>
          </w:p>
        </w:tc>
      </w:tr>
      <w:tr w:rsidR="003955A6" w:rsidRPr="00A726BC" w14:paraId="7B2015BE" w14:textId="77777777" w:rsidTr="00E223D1">
        <w:trPr>
          <w:trHeight w:val="494"/>
        </w:trPr>
        <w:tc>
          <w:tcPr>
            <w:tcW w:w="6884" w:type="dxa"/>
            <w:tcBorders>
              <w:top w:val="single" w:sz="4" w:space="0" w:color="auto"/>
              <w:left w:val="single" w:sz="4" w:space="0" w:color="auto"/>
              <w:bottom w:val="single" w:sz="4" w:space="0" w:color="auto"/>
              <w:right w:val="single" w:sz="4" w:space="0" w:color="auto"/>
            </w:tcBorders>
          </w:tcPr>
          <w:p w14:paraId="2D083870" w14:textId="77777777" w:rsidR="003955A6" w:rsidRPr="00772899" w:rsidRDefault="003955A6" w:rsidP="00E223D1">
            <w:pPr>
              <w:rPr>
                <w:rFonts w:ascii="Times New Roman" w:hAnsi="Times New Roman" w:cs="Times New Roman"/>
              </w:rPr>
            </w:pPr>
            <w:r>
              <w:rPr>
                <w:rFonts w:ascii="Times New Roman" w:hAnsi="Times New Roman" w:cs="Times New Roman"/>
              </w:rPr>
              <w:t>4.1. S</w:t>
            </w:r>
            <w:r w:rsidRPr="00772899">
              <w:rPr>
                <w:rFonts w:ascii="Times New Roman" w:hAnsi="Times New Roman" w:cs="Times New Roman"/>
              </w:rPr>
              <w:t xml:space="preserve">teps </w:t>
            </w:r>
            <w:r>
              <w:rPr>
                <w:rFonts w:ascii="Times New Roman" w:hAnsi="Times New Roman" w:cs="Times New Roman"/>
              </w:rPr>
              <w:t xml:space="preserve">have </w:t>
            </w:r>
            <w:r w:rsidRPr="00772899">
              <w:rPr>
                <w:rFonts w:ascii="Times New Roman" w:hAnsi="Times New Roman" w:cs="Times New Roman"/>
              </w:rPr>
              <w:t>been taken to ensure that releases of captive-bred birds have only involved ind</w:t>
            </w:r>
            <w:r>
              <w:rPr>
                <w:rFonts w:ascii="Times New Roman" w:hAnsi="Times New Roman" w:cs="Times New Roman"/>
              </w:rPr>
              <w:t>ividuals from wild-caught stock.</w:t>
            </w:r>
            <w:r w:rsidRPr="00772899">
              <w:rPr>
                <w:rFonts w:ascii="Times New Roman" w:hAnsi="Times New Roman" w:cs="Times New Roman"/>
              </w:rPr>
              <w:tab/>
            </w:r>
            <w:r w:rsidRPr="00772899">
              <w:rPr>
                <w:rFonts w:ascii="Times New Roman" w:hAnsi="Times New Roman" w:cs="Times New Roman"/>
              </w:rPr>
              <w:tab/>
            </w:r>
          </w:p>
          <w:p w14:paraId="2F69FEB9" w14:textId="77777777" w:rsidR="003955A6" w:rsidRPr="00BC42AA" w:rsidRDefault="003955A6" w:rsidP="00E223D1">
            <w:pPr>
              <w:rPr>
                <w:rFonts w:ascii="Times New Roman" w:hAnsi="Times New Roman" w:cs="Times New Roman"/>
              </w:rPr>
            </w:pPr>
            <w:r w:rsidRPr="00772899">
              <w:rPr>
                <w:rFonts w:ascii="Times New Roman" w:hAnsi="Times New Roman" w:cs="Times New Roman"/>
              </w:rPr>
              <w:t>(question applies to Finland, Norway, Sweden)</w:t>
            </w:r>
            <w:r>
              <w:rPr>
                <w:rFonts w:ascii="Times New Roman" w:hAnsi="Times New Roman" w:cs="Times New Roman"/>
              </w:rPr>
              <w:t xml:space="preserve"> </w:t>
            </w:r>
            <w:r>
              <w:rPr>
                <w:rFonts w:ascii="Times New Roman" w:hAnsi="Times New Roman" w:cs="Times New Roman"/>
                <w:i/>
              </w:rPr>
              <w:t>(Finland reported the action as non-applicable).</w:t>
            </w:r>
            <w:r w:rsidRPr="00772899">
              <w:rPr>
                <w:rFonts w:ascii="Times New Roman" w:hAnsi="Times New Roman" w:cs="Times New Roman"/>
              </w:rPr>
              <w:tab/>
            </w:r>
            <w:r w:rsidRPr="00772899">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105DD77A" w14:textId="77777777" w:rsidR="003955A6" w:rsidRDefault="003955A6" w:rsidP="00E223D1">
            <w:pPr>
              <w:jc w:val="center"/>
              <w:rPr>
                <w:rFonts w:ascii="Times New Roman" w:hAnsi="Times New Roman" w:cs="Times New Roman"/>
              </w:rPr>
            </w:pPr>
            <w:r>
              <w:rPr>
                <w:rFonts w:ascii="Times New Roman" w:hAnsi="Times New Roman" w:cs="Times New Roman"/>
              </w:rPr>
              <w:t>100%</w:t>
            </w:r>
          </w:p>
        </w:tc>
      </w:tr>
      <w:tr w:rsidR="003955A6" w:rsidRPr="00A726BC" w14:paraId="11673815" w14:textId="77777777" w:rsidTr="00E223D1">
        <w:trPr>
          <w:trHeight w:val="479"/>
        </w:trPr>
        <w:tc>
          <w:tcPr>
            <w:tcW w:w="6884" w:type="dxa"/>
            <w:tcBorders>
              <w:top w:val="single" w:sz="4" w:space="0" w:color="auto"/>
              <w:left w:val="single" w:sz="4" w:space="0" w:color="auto"/>
              <w:bottom w:val="single" w:sz="4" w:space="0" w:color="auto"/>
              <w:right w:val="single" w:sz="4" w:space="0" w:color="auto"/>
            </w:tcBorders>
          </w:tcPr>
          <w:p w14:paraId="18EF2398" w14:textId="77777777" w:rsidR="003955A6" w:rsidRPr="00772899" w:rsidRDefault="003955A6" w:rsidP="00E223D1">
            <w:pPr>
              <w:rPr>
                <w:rFonts w:ascii="Times New Roman" w:hAnsi="Times New Roman" w:cs="Times New Roman"/>
              </w:rPr>
            </w:pPr>
            <w:r>
              <w:rPr>
                <w:rFonts w:ascii="Times New Roman" w:hAnsi="Times New Roman" w:cs="Times New Roman"/>
              </w:rPr>
              <w:t>4.2. A</w:t>
            </w:r>
            <w:r w:rsidRPr="00772899">
              <w:rPr>
                <w:rFonts w:ascii="Times New Roman" w:hAnsi="Times New Roman" w:cs="Times New Roman"/>
              </w:rPr>
              <w:t>pparent hybrid geese been removed from the existing Swedish sub-population, subject to findings of a feasibility stud</w:t>
            </w:r>
            <w:r>
              <w:rPr>
                <w:rFonts w:ascii="Times New Roman" w:hAnsi="Times New Roman" w:cs="Times New Roman"/>
              </w:rPr>
              <w:t>y.</w:t>
            </w:r>
            <w:r w:rsidRPr="00772899">
              <w:rPr>
                <w:rFonts w:ascii="Times New Roman" w:hAnsi="Times New Roman" w:cs="Times New Roman"/>
              </w:rPr>
              <w:tab/>
            </w:r>
            <w:r w:rsidRPr="00772899">
              <w:rPr>
                <w:rFonts w:ascii="Times New Roman" w:hAnsi="Times New Roman" w:cs="Times New Roman"/>
              </w:rPr>
              <w:tab/>
            </w:r>
          </w:p>
          <w:p w14:paraId="29354494" w14:textId="77777777" w:rsidR="003955A6" w:rsidRPr="00BC42AA" w:rsidRDefault="003955A6" w:rsidP="00E223D1">
            <w:pPr>
              <w:rPr>
                <w:rFonts w:ascii="Times New Roman" w:hAnsi="Times New Roman" w:cs="Times New Roman"/>
              </w:rPr>
            </w:pPr>
            <w:r w:rsidRPr="00772899">
              <w:rPr>
                <w:rFonts w:ascii="Times New Roman" w:hAnsi="Times New Roman" w:cs="Times New Roman"/>
              </w:rPr>
              <w:t>(question applies to Sweden)</w:t>
            </w:r>
            <w:r w:rsidRPr="00772899">
              <w:rPr>
                <w:rFonts w:ascii="Times New Roman" w:hAnsi="Times New Roman" w:cs="Times New Roman"/>
              </w:rPr>
              <w:tab/>
            </w:r>
            <w:r w:rsidRPr="00772899">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7B94AABE" w14:textId="77777777" w:rsidR="003955A6" w:rsidRDefault="003955A6" w:rsidP="00E223D1">
            <w:pPr>
              <w:jc w:val="center"/>
              <w:rPr>
                <w:rFonts w:ascii="Times New Roman" w:hAnsi="Times New Roman" w:cs="Times New Roman"/>
              </w:rPr>
            </w:pPr>
            <w:r>
              <w:rPr>
                <w:rFonts w:ascii="Times New Roman" w:hAnsi="Times New Roman" w:cs="Times New Roman"/>
              </w:rPr>
              <w:t>0%</w:t>
            </w:r>
          </w:p>
        </w:tc>
      </w:tr>
      <w:tr w:rsidR="003955A6" w:rsidRPr="00A726BC" w14:paraId="3F98F9D4" w14:textId="77777777" w:rsidTr="00E223D1">
        <w:trPr>
          <w:trHeight w:val="331"/>
        </w:trPr>
        <w:tc>
          <w:tcPr>
            <w:tcW w:w="6884" w:type="dxa"/>
            <w:tcBorders>
              <w:top w:val="single" w:sz="4" w:space="0" w:color="auto"/>
              <w:left w:val="single" w:sz="4" w:space="0" w:color="auto"/>
              <w:bottom w:val="single" w:sz="4" w:space="0" w:color="auto"/>
              <w:right w:val="single" w:sz="4" w:space="0" w:color="auto"/>
            </w:tcBorders>
          </w:tcPr>
          <w:p w14:paraId="3FDF3740" w14:textId="77777777" w:rsidR="003955A6" w:rsidRPr="00772899" w:rsidRDefault="003955A6" w:rsidP="00E223D1">
            <w:pPr>
              <w:rPr>
                <w:rFonts w:ascii="Times New Roman" w:hAnsi="Times New Roman" w:cs="Times New Roman"/>
              </w:rPr>
            </w:pPr>
            <w:r>
              <w:rPr>
                <w:rFonts w:ascii="Times New Roman" w:hAnsi="Times New Roman" w:cs="Times New Roman"/>
              </w:rPr>
              <w:t>4.3. Has the</w:t>
            </w:r>
            <w:r w:rsidRPr="00772899">
              <w:rPr>
                <w:rFonts w:ascii="Times New Roman" w:hAnsi="Times New Roman" w:cs="Times New Roman"/>
              </w:rPr>
              <w:t xml:space="preserve"> long-term future of all captive bre</w:t>
            </w:r>
            <w:r>
              <w:rPr>
                <w:rFonts w:ascii="Times New Roman" w:hAnsi="Times New Roman" w:cs="Times New Roman"/>
              </w:rPr>
              <w:t xml:space="preserve">eding programmes been </w:t>
            </w:r>
            <w:proofErr w:type="gramStart"/>
            <w:r>
              <w:rPr>
                <w:rFonts w:ascii="Times New Roman" w:hAnsi="Times New Roman" w:cs="Times New Roman"/>
              </w:rPr>
              <w:t>reviewed.</w:t>
            </w:r>
            <w:proofErr w:type="gramEnd"/>
          </w:p>
          <w:p w14:paraId="71575FDF" w14:textId="77777777" w:rsidR="003955A6" w:rsidRDefault="003955A6" w:rsidP="00E223D1">
            <w:pPr>
              <w:rPr>
                <w:rFonts w:ascii="Times New Roman" w:hAnsi="Times New Roman" w:cs="Times New Roman"/>
              </w:rPr>
            </w:pPr>
            <w:r w:rsidRPr="00772899">
              <w:rPr>
                <w:rFonts w:ascii="Times New Roman" w:hAnsi="Times New Roman" w:cs="Times New Roman"/>
              </w:rPr>
              <w:t>(question applies to Finland, Norway, Sweden)</w:t>
            </w:r>
            <w:r>
              <w:rPr>
                <w:rFonts w:ascii="Times New Roman" w:hAnsi="Times New Roman" w:cs="Times New Roman"/>
              </w:rPr>
              <w:t xml:space="preserve"> </w:t>
            </w:r>
            <w:r>
              <w:rPr>
                <w:rFonts w:ascii="Times New Roman" w:hAnsi="Times New Roman" w:cs="Times New Roman"/>
                <w:i/>
              </w:rPr>
              <w:t>(Finland reported the action as non-applicable).</w:t>
            </w:r>
            <w:r w:rsidRPr="00772899">
              <w:rPr>
                <w:rFonts w:ascii="Times New Roman" w:hAnsi="Times New Roman" w:cs="Times New Roman"/>
              </w:rPr>
              <w:tab/>
            </w:r>
            <w:r w:rsidRPr="00772899">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4005F51C" w14:textId="77777777" w:rsidR="003955A6" w:rsidRDefault="003955A6" w:rsidP="00E223D1">
            <w:pPr>
              <w:jc w:val="center"/>
              <w:rPr>
                <w:rFonts w:ascii="Times New Roman" w:hAnsi="Times New Roman" w:cs="Times New Roman"/>
              </w:rPr>
            </w:pPr>
            <w:r>
              <w:rPr>
                <w:rFonts w:ascii="Times New Roman" w:hAnsi="Times New Roman" w:cs="Times New Roman"/>
              </w:rPr>
              <w:t>100%</w:t>
            </w:r>
          </w:p>
        </w:tc>
      </w:tr>
    </w:tbl>
    <w:p w14:paraId="6AB51EDE" w14:textId="77777777" w:rsidR="003955A6" w:rsidRDefault="003955A6" w:rsidP="003955A6">
      <w:pPr>
        <w:spacing w:after="0" w:line="240" w:lineRule="auto"/>
        <w:jc w:val="both"/>
        <w:rPr>
          <w:rFonts w:ascii="Times New Roman" w:hAnsi="Times New Roman" w:cs="Times New Roman"/>
          <w:lang w:val="en-US"/>
        </w:rPr>
      </w:pPr>
    </w:p>
    <w:p w14:paraId="416E1738" w14:textId="77777777" w:rsidR="003955A6" w:rsidRDefault="003955A6" w:rsidP="003955A6">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 67%</w:t>
      </w:r>
    </w:p>
    <w:p w14:paraId="377DA0C0" w14:textId="77777777" w:rsidR="003955A6" w:rsidRPr="007E2161" w:rsidRDefault="003955A6" w:rsidP="003955A6">
      <w:pPr>
        <w:spacing w:after="0" w:line="240" w:lineRule="auto"/>
        <w:jc w:val="both"/>
        <w:rPr>
          <w:rFonts w:ascii="Times New Roman" w:hAnsi="Times New Roman" w:cs="Times New Roman"/>
          <w:lang w:val="en-US"/>
        </w:rPr>
      </w:pPr>
    </w:p>
    <w:p w14:paraId="698CC4AF" w14:textId="77777777" w:rsidR="003955A6" w:rsidRPr="008B3BD1" w:rsidRDefault="003955A6" w:rsidP="003955A6">
      <w:pPr>
        <w:spacing w:after="0" w:line="240" w:lineRule="auto"/>
        <w:jc w:val="both"/>
        <w:rPr>
          <w:rFonts w:ascii="Times New Roman" w:hAnsi="Times New Roman" w:cs="Times New Roman"/>
          <w:i/>
          <w:lang w:val="en-US"/>
        </w:rPr>
      </w:pPr>
      <w:r>
        <w:rPr>
          <w:rFonts w:ascii="Times New Roman" w:hAnsi="Times New Roman" w:cs="Times New Roman"/>
          <w:i/>
          <w:lang w:val="en-US"/>
        </w:rPr>
        <w:t xml:space="preserve">5.5. Result 5 – </w:t>
      </w:r>
      <w:r w:rsidRPr="008B3BD1">
        <w:rPr>
          <w:rFonts w:ascii="Times New Roman" w:hAnsi="Times New Roman" w:cs="Times New Roman"/>
          <w:i/>
          <w:lang w:val="en-US"/>
        </w:rPr>
        <w:t>Key knowledge gaps filled</w:t>
      </w:r>
    </w:p>
    <w:p w14:paraId="58624CBB" w14:textId="77777777" w:rsidR="003955A6" w:rsidRDefault="003955A6" w:rsidP="003955A6">
      <w:pPr>
        <w:spacing w:after="0" w:line="240" w:lineRule="auto"/>
        <w:rPr>
          <w:rFonts w:ascii="Times New Roman" w:hAnsi="Times New Roman" w:cs="Times New Roman"/>
          <w:i/>
          <w:lang w:val="en-US"/>
        </w:rPr>
      </w:pPr>
    </w:p>
    <w:p w14:paraId="4E2695FF" w14:textId="77777777" w:rsidR="003955A6" w:rsidRDefault="003955A6" w:rsidP="003955A6">
      <w:pPr>
        <w:spacing w:after="0" w:line="240" w:lineRule="auto"/>
        <w:rPr>
          <w:rFonts w:ascii="Times New Roman" w:hAnsi="Times New Roman" w:cs="Times New Roman"/>
          <w:b/>
          <w:lang w:val="en-US"/>
        </w:rPr>
      </w:pPr>
      <w:r>
        <w:rPr>
          <w:rFonts w:ascii="Times New Roman" w:hAnsi="Times New Roman" w:cs="Times New Roman"/>
          <w:lang w:val="en-US"/>
        </w:rPr>
        <w:t xml:space="preserve">This implementation of this result was rated as </w:t>
      </w:r>
      <w:r w:rsidRPr="00967D03">
        <w:rPr>
          <w:rFonts w:ascii="Times New Roman" w:hAnsi="Times New Roman" w:cs="Times New Roman"/>
          <w:b/>
          <w:lang w:val="en-US"/>
        </w:rPr>
        <w:t>essential.</w:t>
      </w:r>
    </w:p>
    <w:p w14:paraId="39553F57" w14:textId="77777777" w:rsidR="003955A6" w:rsidRPr="00967D03" w:rsidRDefault="003955A6" w:rsidP="003955A6">
      <w:pPr>
        <w:spacing w:after="0" w:line="240" w:lineRule="auto"/>
        <w:rPr>
          <w:rFonts w:ascii="Times New Roman" w:hAnsi="Times New Roman" w:cs="Times New Roman"/>
          <w:b/>
          <w:lang w:val="en-US"/>
        </w:rPr>
      </w:pPr>
    </w:p>
    <w:tbl>
      <w:tblPr>
        <w:tblStyle w:val="TableGrid"/>
        <w:tblW w:w="0" w:type="auto"/>
        <w:tblLook w:val="04A0" w:firstRow="1" w:lastRow="0" w:firstColumn="1" w:lastColumn="0" w:noHBand="0" w:noVBand="1"/>
      </w:tblPr>
      <w:tblGrid>
        <w:gridCol w:w="6884"/>
        <w:gridCol w:w="1726"/>
      </w:tblGrid>
      <w:tr w:rsidR="003955A6" w14:paraId="6532787E" w14:textId="77777777" w:rsidTr="00E223D1">
        <w:trPr>
          <w:trHeight w:val="479"/>
        </w:trPr>
        <w:tc>
          <w:tcPr>
            <w:tcW w:w="6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6BAF12" w14:textId="77777777" w:rsidR="003955A6" w:rsidRDefault="003955A6" w:rsidP="00E223D1">
            <w:pPr>
              <w:jc w:val="both"/>
              <w:rPr>
                <w:rFonts w:ascii="Times New Roman" w:hAnsi="Times New Roman" w:cs="Times New Roman"/>
                <w:i/>
              </w:rPr>
            </w:pPr>
            <w:r>
              <w:rPr>
                <w:rFonts w:ascii="Times New Roman" w:hAnsi="Times New Roman" w:cs="Times New Roman"/>
                <w:i/>
              </w:rPr>
              <w:t>Activity</w:t>
            </w: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27FD70" w14:textId="77777777" w:rsidR="003955A6" w:rsidRDefault="003955A6" w:rsidP="00E223D1">
            <w:pPr>
              <w:jc w:val="both"/>
              <w:rPr>
                <w:rFonts w:ascii="Times New Roman" w:hAnsi="Times New Roman" w:cs="Times New Roman"/>
                <w:i/>
              </w:rPr>
            </w:pPr>
            <w:r>
              <w:rPr>
                <w:rFonts w:ascii="Times New Roman" w:hAnsi="Times New Roman" w:cs="Times New Roman"/>
                <w:i/>
              </w:rPr>
              <w:t>Implementation rate</w:t>
            </w:r>
          </w:p>
        </w:tc>
      </w:tr>
      <w:tr w:rsidR="003955A6" w:rsidRPr="00A726BC" w14:paraId="5BB8D9BC" w14:textId="77777777" w:rsidTr="00E223D1">
        <w:trPr>
          <w:trHeight w:val="494"/>
        </w:trPr>
        <w:tc>
          <w:tcPr>
            <w:tcW w:w="6884" w:type="dxa"/>
            <w:tcBorders>
              <w:top w:val="single" w:sz="4" w:space="0" w:color="auto"/>
              <w:left w:val="single" w:sz="4" w:space="0" w:color="auto"/>
              <w:bottom w:val="single" w:sz="4" w:space="0" w:color="auto"/>
              <w:right w:val="single" w:sz="4" w:space="0" w:color="auto"/>
            </w:tcBorders>
          </w:tcPr>
          <w:p w14:paraId="5C456C90" w14:textId="77777777" w:rsidR="003955A6" w:rsidRDefault="003955A6" w:rsidP="00E223D1">
            <w:pPr>
              <w:rPr>
                <w:rFonts w:ascii="Times New Roman" w:hAnsi="Times New Roman" w:cs="Times New Roman"/>
              </w:rPr>
            </w:pPr>
            <w:r>
              <w:rPr>
                <w:rFonts w:ascii="Times New Roman" w:hAnsi="Times New Roman" w:cs="Times New Roman"/>
              </w:rPr>
              <w:t>5.1. Undertake e</w:t>
            </w:r>
            <w:r w:rsidRPr="007D0178">
              <w:rPr>
                <w:rFonts w:ascii="Times New Roman" w:hAnsi="Times New Roman" w:cs="Times New Roman"/>
              </w:rPr>
              <w:t>fforts to locate sources of possible financial support for further c</w:t>
            </w:r>
            <w:r>
              <w:rPr>
                <w:rFonts w:ascii="Times New Roman" w:hAnsi="Times New Roman" w:cs="Times New Roman"/>
              </w:rPr>
              <w:t>onservation-orientated research.</w:t>
            </w:r>
          </w:p>
        </w:tc>
        <w:tc>
          <w:tcPr>
            <w:tcW w:w="1726" w:type="dxa"/>
            <w:tcBorders>
              <w:top w:val="single" w:sz="4" w:space="0" w:color="auto"/>
              <w:left w:val="single" w:sz="4" w:space="0" w:color="auto"/>
              <w:bottom w:val="single" w:sz="4" w:space="0" w:color="auto"/>
              <w:right w:val="single" w:sz="4" w:space="0" w:color="auto"/>
            </w:tcBorders>
          </w:tcPr>
          <w:p w14:paraId="6E62B4A4" w14:textId="77777777" w:rsidR="003955A6" w:rsidRDefault="003955A6" w:rsidP="00E223D1">
            <w:pPr>
              <w:jc w:val="center"/>
              <w:rPr>
                <w:rFonts w:ascii="Times New Roman" w:hAnsi="Times New Roman" w:cs="Times New Roman"/>
              </w:rPr>
            </w:pPr>
            <w:r>
              <w:rPr>
                <w:rFonts w:ascii="Times New Roman" w:hAnsi="Times New Roman" w:cs="Times New Roman"/>
              </w:rPr>
              <w:t>23%</w:t>
            </w:r>
          </w:p>
        </w:tc>
      </w:tr>
      <w:tr w:rsidR="003955A6" w:rsidRPr="00A726BC" w14:paraId="6E3984FA" w14:textId="77777777" w:rsidTr="00E223D1">
        <w:trPr>
          <w:trHeight w:val="479"/>
        </w:trPr>
        <w:tc>
          <w:tcPr>
            <w:tcW w:w="6884" w:type="dxa"/>
            <w:tcBorders>
              <w:top w:val="single" w:sz="4" w:space="0" w:color="auto"/>
              <w:left w:val="single" w:sz="4" w:space="0" w:color="auto"/>
              <w:bottom w:val="single" w:sz="4" w:space="0" w:color="auto"/>
              <w:right w:val="single" w:sz="4" w:space="0" w:color="auto"/>
            </w:tcBorders>
          </w:tcPr>
          <w:p w14:paraId="5D85D956" w14:textId="77777777" w:rsidR="003955A6" w:rsidRDefault="003955A6" w:rsidP="00E223D1">
            <w:pPr>
              <w:rPr>
                <w:rFonts w:ascii="Times New Roman" w:hAnsi="Times New Roman" w:cs="Times New Roman"/>
              </w:rPr>
            </w:pPr>
            <w:r>
              <w:rPr>
                <w:rFonts w:ascii="Times New Roman" w:hAnsi="Times New Roman" w:cs="Times New Roman"/>
              </w:rPr>
              <w:t>5.2. Use</w:t>
            </w:r>
            <w:r w:rsidRPr="007D0178">
              <w:rPr>
                <w:rFonts w:ascii="Times New Roman" w:hAnsi="Times New Roman" w:cs="Times New Roman"/>
              </w:rPr>
              <w:t xml:space="preserve"> satellite-tracking and/or field surveys to locate the breeding grounds for the bulk</w:t>
            </w:r>
            <w:r>
              <w:rPr>
                <w:rFonts w:ascii="Times New Roman" w:hAnsi="Times New Roman" w:cs="Times New Roman"/>
              </w:rPr>
              <w:t xml:space="preserve"> of the Western main population. (Russia)</w:t>
            </w:r>
          </w:p>
        </w:tc>
        <w:tc>
          <w:tcPr>
            <w:tcW w:w="1726" w:type="dxa"/>
            <w:tcBorders>
              <w:top w:val="single" w:sz="4" w:space="0" w:color="auto"/>
              <w:left w:val="single" w:sz="4" w:space="0" w:color="auto"/>
              <w:bottom w:val="single" w:sz="4" w:space="0" w:color="auto"/>
              <w:right w:val="single" w:sz="4" w:space="0" w:color="auto"/>
            </w:tcBorders>
          </w:tcPr>
          <w:p w14:paraId="72EFA27D" w14:textId="77777777" w:rsidR="003955A6" w:rsidRDefault="003955A6" w:rsidP="00E223D1">
            <w:pPr>
              <w:jc w:val="center"/>
              <w:rPr>
                <w:rFonts w:ascii="Times New Roman" w:hAnsi="Times New Roman" w:cs="Times New Roman"/>
              </w:rPr>
            </w:pPr>
            <w:r>
              <w:rPr>
                <w:rFonts w:ascii="Times New Roman" w:hAnsi="Times New Roman" w:cs="Times New Roman"/>
              </w:rPr>
              <w:t>100%</w:t>
            </w:r>
          </w:p>
        </w:tc>
      </w:tr>
      <w:tr w:rsidR="003955A6" w:rsidRPr="00A726BC" w14:paraId="38B28C6A" w14:textId="77777777" w:rsidTr="00E223D1">
        <w:trPr>
          <w:trHeight w:val="331"/>
        </w:trPr>
        <w:tc>
          <w:tcPr>
            <w:tcW w:w="6884" w:type="dxa"/>
            <w:tcBorders>
              <w:top w:val="single" w:sz="4" w:space="0" w:color="auto"/>
              <w:left w:val="single" w:sz="4" w:space="0" w:color="auto"/>
              <w:bottom w:val="single" w:sz="4" w:space="0" w:color="auto"/>
              <w:right w:val="single" w:sz="4" w:space="0" w:color="auto"/>
            </w:tcBorders>
          </w:tcPr>
          <w:p w14:paraId="2FAF567E" w14:textId="77777777" w:rsidR="003955A6" w:rsidRDefault="003955A6" w:rsidP="00E223D1">
            <w:pPr>
              <w:rPr>
                <w:rFonts w:ascii="Times New Roman" w:hAnsi="Times New Roman" w:cs="Times New Roman"/>
              </w:rPr>
            </w:pPr>
            <w:r w:rsidRPr="007D0178">
              <w:rPr>
                <w:rFonts w:ascii="Times New Roman" w:hAnsi="Times New Roman" w:cs="Times New Roman"/>
              </w:rPr>
              <w:t xml:space="preserve">5.3. </w:t>
            </w:r>
            <w:r>
              <w:rPr>
                <w:rFonts w:ascii="Times New Roman" w:hAnsi="Times New Roman" w:cs="Times New Roman"/>
              </w:rPr>
              <w:t>Assess the hunting pressure at key sites.</w:t>
            </w:r>
          </w:p>
        </w:tc>
        <w:tc>
          <w:tcPr>
            <w:tcW w:w="1726" w:type="dxa"/>
            <w:tcBorders>
              <w:top w:val="single" w:sz="4" w:space="0" w:color="auto"/>
              <w:left w:val="single" w:sz="4" w:space="0" w:color="auto"/>
              <w:bottom w:val="single" w:sz="4" w:space="0" w:color="auto"/>
              <w:right w:val="single" w:sz="4" w:space="0" w:color="auto"/>
            </w:tcBorders>
            <w:vAlign w:val="bottom"/>
          </w:tcPr>
          <w:p w14:paraId="7495FA5C"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t>40</w:t>
            </w:r>
            <w:r>
              <w:rPr>
                <w:rFonts w:ascii="Times New Roman" w:hAnsi="Times New Roman" w:cs="Times New Roman"/>
                <w:color w:val="000000"/>
              </w:rPr>
              <w:t>%</w:t>
            </w:r>
          </w:p>
        </w:tc>
      </w:tr>
      <w:tr w:rsidR="003955A6" w:rsidRPr="00967D03" w14:paraId="229BAC91"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34C1950D" w14:textId="77777777" w:rsidR="003955A6" w:rsidRDefault="003955A6" w:rsidP="00E223D1">
            <w:pPr>
              <w:rPr>
                <w:rFonts w:ascii="Times New Roman" w:hAnsi="Times New Roman" w:cs="Times New Roman"/>
              </w:rPr>
            </w:pPr>
            <w:r w:rsidRPr="007D0178">
              <w:rPr>
                <w:rFonts w:ascii="Times New Roman" w:hAnsi="Times New Roman" w:cs="Times New Roman"/>
              </w:rPr>
              <w:t xml:space="preserve">5.4. </w:t>
            </w:r>
            <w:r>
              <w:rPr>
                <w:rFonts w:ascii="Times New Roman" w:hAnsi="Times New Roman" w:cs="Times New Roman"/>
              </w:rPr>
              <w:t>Use combination of</w:t>
            </w:r>
            <w:r w:rsidRPr="007D0178">
              <w:rPr>
                <w:rFonts w:ascii="Times New Roman" w:hAnsi="Times New Roman" w:cs="Times New Roman"/>
              </w:rPr>
              <w:t xml:space="preserve"> satellite-tracking and/or field surveys to locate the key breeding, staging and wintering sites fo</w:t>
            </w:r>
            <w:r>
              <w:rPr>
                <w:rFonts w:ascii="Times New Roman" w:hAnsi="Times New Roman" w:cs="Times New Roman"/>
              </w:rPr>
              <w:t>r the Fennoscandian population. (</w:t>
            </w:r>
            <w:r w:rsidRPr="007D0178">
              <w:rPr>
                <w:rFonts w:ascii="Times New Roman" w:hAnsi="Times New Roman" w:cs="Times New Roman"/>
              </w:rPr>
              <w:t>applies to range states of the Fennoscandian population)</w:t>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lastRenderedPageBreak/>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vAlign w:val="bottom"/>
          </w:tcPr>
          <w:p w14:paraId="017FE5B3"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lastRenderedPageBreak/>
              <w:t>31</w:t>
            </w:r>
            <w:r>
              <w:rPr>
                <w:rFonts w:ascii="Times New Roman" w:hAnsi="Times New Roman" w:cs="Times New Roman"/>
                <w:color w:val="000000"/>
              </w:rPr>
              <w:t>%</w:t>
            </w:r>
          </w:p>
        </w:tc>
      </w:tr>
      <w:tr w:rsidR="003955A6" w:rsidRPr="00967D03" w14:paraId="161B17B4"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4937F46B" w14:textId="77777777" w:rsidR="003955A6" w:rsidRDefault="003955A6" w:rsidP="00E223D1">
            <w:pPr>
              <w:rPr>
                <w:rFonts w:ascii="Times New Roman" w:hAnsi="Times New Roman" w:cs="Times New Roman"/>
              </w:rPr>
            </w:pPr>
            <w:r>
              <w:rPr>
                <w:rFonts w:ascii="Times New Roman" w:hAnsi="Times New Roman" w:cs="Times New Roman"/>
              </w:rPr>
              <w:lastRenderedPageBreak/>
              <w:t>5.5. Carry out</w:t>
            </w:r>
            <w:r w:rsidRPr="007D0178">
              <w:rPr>
                <w:rFonts w:ascii="Times New Roman" w:hAnsi="Times New Roman" w:cs="Times New Roman"/>
              </w:rPr>
              <w:t xml:space="preserve"> a Population Viability Study (PVA) for the remaining </w:t>
            </w:r>
            <w:r>
              <w:rPr>
                <w:rFonts w:ascii="Times New Roman" w:hAnsi="Times New Roman" w:cs="Times New Roman"/>
              </w:rPr>
              <w:t>wild Fennoscandian population. (applies to range states of the Fennoscandian population)</w:t>
            </w:r>
          </w:p>
        </w:tc>
        <w:tc>
          <w:tcPr>
            <w:tcW w:w="1726" w:type="dxa"/>
            <w:tcBorders>
              <w:top w:val="single" w:sz="4" w:space="0" w:color="auto"/>
              <w:left w:val="single" w:sz="4" w:space="0" w:color="auto"/>
              <w:bottom w:val="single" w:sz="4" w:space="0" w:color="auto"/>
              <w:right w:val="single" w:sz="4" w:space="0" w:color="auto"/>
            </w:tcBorders>
            <w:vAlign w:val="bottom"/>
          </w:tcPr>
          <w:p w14:paraId="02A885A1"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t>0</w:t>
            </w:r>
            <w:r>
              <w:rPr>
                <w:rFonts w:ascii="Times New Roman" w:hAnsi="Times New Roman" w:cs="Times New Roman"/>
                <w:color w:val="000000"/>
              </w:rPr>
              <w:t>%</w:t>
            </w:r>
          </w:p>
        </w:tc>
      </w:tr>
      <w:tr w:rsidR="003955A6" w:rsidRPr="00A726BC" w14:paraId="40D9F0D5"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2869204C" w14:textId="77777777" w:rsidR="003955A6" w:rsidRDefault="003955A6" w:rsidP="00E223D1">
            <w:pPr>
              <w:rPr>
                <w:rFonts w:ascii="Times New Roman" w:hAnsi="Times New Roman" w:cs="Times New Roman"/>
              </w:rPr>
            </w:pPr>
            <w:r>
              <w:rPr>
                <w:rFonts w:ascii="Times New Roman" w:hAnsi="Times New Roman" w:cs="Times New Roman"/>
              </w:rPr>
              <w:t>5.6. Use</w:t>
            </w:r>
            <w:r w:rsidRPr="007D0178">
              <w:rPr>
                <w:rFonts w:ascii="Times New Roman" w:hAnsi="Times New Roman" w:cs="Times New Roman"/>
              </w:rPr>
              <w:t xml:space="preserve"> satellite-tracking and/or field surveys to locate the key staging and wintering grounds for the Western main</w:t>
            </w:r>
            <w:r>
              <w:rPr>
                <w:rFonts w:ascii="Times New Roman" w:hAnsi="Times New Roman" w:cs="Times New Roman"/>
              </w:rPr>
              <w:t xml:space="preserve"> population.</w:t>
            </w:r>
          </w:p>
        </w:tc>
        <w:tc>
          <w:tcPr>
            <w:tcW w:w="1726" w:type="dxa"/>
            <w:tcBorders>
              <w:top w:val="single" w:sz="4" w:space="0" w:color="auto"/>
              <w:left w:val="single" w:sz="4" w:space="0" w:color="auto"/>
              <w:bottom w:val="single" w:sz="4" w:space="0" w:color="auto"/>
              <w:right w:val="single" w:sz="4" w:space="0" w:color="auto"/>
            </w:tcBorders>
            <w:vAlign w:val="bottom"/>
          </w:tcPr>
          <w:p w14:paraId="6408CE29"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t>27</w:t>
            </w:r>
            <w:r>
              <w:rPr>
                <w:rFonts w:ascii="Times New Roman" w:hAnsi="Times New Roman" w:cs="Times New Roman"/>
                <w:color w:val="000000"/>
              </w:rPr>
              <w:t>%</w:t>
            </w:r>
          </w:p>
        </w:tc>
      </w:tr>
      <w:tr w:rsidR="003955A6" w:rsidRPr="00A726BC" w14:paraId="445EBF4F"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03F8F17A" w14:textId="77777777" w:rsidR="003955A6" w:rsidRPr="007D0178" w:rsidRDefault="003955A6" w:rsidP="00E223D1">
            <w:pPr>
              <w:rPr>
                <w:rFonts w:ascii="Times New Roman" w:hAnsi="Times New Roman" w:cs="Times New Roman"/>
              </w:rPr>
            </w:pPr>
            <w:r>
              <w:rPr>
                <w:rFonts w:ascii="Times New Roman" w:hAnsi="Times New Roman" w:cs="Times New Roman"/>
              </w:rPr>
              <w:t>5.7. Undertake</w:t>
            </w:r>
            <w:r w:rsidRPr="007D0178">
              <w:rPr>
                <w:rFonts w:ascii="Times New Roman" w:hAnsi="Times New Roman" w:cs="Times New Roman"/>
              </w:rPr>
              <w:t xml:space="preserve"> further field surveys of suitable breeding habitat and staging areas on the Kola Peninsula been undertaken to </w:t>
            </w:r>
            <w:r>
              <w:rPr>
                <w:rFonts w:ascii="Times New Roman" w:hAnsi="Times New Roman" w:cs="Times New Roman"/>
              </w:rPr>
              <w:t xml:space="preserve">update the estimate </w:t>
            </w:r>
            <w:r w:rsidRPr="007D0178">
              <w:rPr>
                <w:rFonts w:ascii="Times New Roman" w:hAnsi="Times New Roman" w:cs="Times New Roman"/>
              </w:rPr>
              <w:t>f</w:t>
            </w:r>
            <w:r>
              <w:rPr>
                <w:rFonts w:ascii="Times New Roman" w:hAnsi="Times New Roman" w:cs="Times New Roman"/>
              </w:rPr>
              <w:t>or the Fennoscandian population</w:t>
            </w:r>
            <w:r w:rsidRPr="007D0178">
              <w:rPr>
                <w:rFonts w:ascii="Times New Roman" w:hAnsi="Times New Roman" w:cs="Times New Roman"/>
              </w:rPr>
              <w:t xml:space="preserve"> </w:t>
            </w:r>
            <w:r>
              <w:rPr>
                <w:rFonts w:ascii="Times New Roman" w:hAnsi="Times New Roman" w:cs="Times New Roman"/>
              </w:rPr>
              <w:t>(</w:t>
            </w:r>
            <w:r w:rsidRPr="007D0178">
              <w:rPr>
                <w:rFonts w:ascii="Times New Roman" w:hAnsi="Times New Roman" w:cs="Times New Roman"/>
              </w:rPr>
              <w:t>applies to range states of the Fennoscandian population)</w:t>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vAlign w:val="bottom"/>
          </w:tcPr>
          <w:p w14:paraId="00547D7C"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t>0</w:t>
            </w:r>
            <w:r>
              <w:rPr>
                <w:rFonts w:ascii="Times New Roman" w:hAnsi="Times New Roman" w:cs="Times New Roman"/>
                <w:color w:val="000000"/>
              </w:rPr>
              <w:t>%</w:t>
            </w:r>
          </w:p>
        </w:tc>
      </w:tr>
      <w:tr w:rsidR="003955A6" w:rsidRPr="00A726BC" w14:paraId="212AEFB3"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01DE1B90" w14:textId="77777777" w:rsidR="003955A6" w:rsidRPr="007D0178" w:rsidRDefault="003955A6" w:rsidP="00E223D1">
            <w:pPr>
              <w:rPr>
                <w:rFonts w:ascii="Times New Roman" w:hAnsi="Times New Roman" w:cs="Times New Roman"/>
              </w:rPr>
            </w:pPr>
            <w:r w:rsidRPr="007D0178">
              <w:rPr>
                <w:rFonts w:ascii="Times New Roman" w:hAnsi="Times New Roman" w:cs="Times New Roman"/>
              </w:rPr>
              <w:t xml:space="preserve">5.8. </w:t>
            </w:r>
            <w:r>
              <w:rPr>
                <w:rFonts w:ascii="Times New Roman" w:hAnsi="Times New Roman" w:cs="Times New Roman"/>
              </w:rPr>
              <w:t xml:space="preserve">Participation </w:t>
            </w:r>
            <w:r w:rsidRPr="007D0178">
              <w:rPr>
                <w:rFonts w:ascii="Times New Roman" w:hAnsi="Times New Roman" w:cs="Times New Roman"/>
              </w:rPr>
              <w:t xml:space="preserve">in coordinated counts </w:t>
            </w:r>
            <w:r>
              <w:rPr>
                <w:rFonts w:ascii="Times New Roman" w:hAnsi="Times New Roman" w:cs="Times New Roman"/>
              </w:rPr>
              <w:t>of Lesser White-fronted Geese.</w:t>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vAlign w:val="bottom"/>
          </w:tcPr>
          <w:p w14:paraId="40D4075A"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t>55</w:t>
            </w:r>
            <w:r>
              <w:rPr>
                <w:rFonts w:ascii="Times New Roman" w:hAnsi="Times New Roman" w:cs="Times New Roman"/>
                <w:color w:val="000000"/>
              </w:rPr>
              <w:t>%</w:t>
            </w:r>
          </w:p>
        </w:tc>
      </w:tr>
      <w:tr w:rsidR="003955A6" w:rsidRPr="00A726BC" w14:paraId="79E9DE07" w14:textId="77777777" w:rsidTr="00E223D1">
        <w:trPr>
          <w:trHeight w:val="592"/>
        </w:trPr>
        <w:tc>
          <w:tcPr>
            <w:tcW w:w="6884" w:type="dxa"/>
            <w:tcBorders>
              <w:top w:val="single" w:sz="4" w:space="0" w:color="auto"/>
              <w:left w:val="single" w:sz="4" w:space="0" w:color="auto"/>
              <w:bottom w:val="single" w:sz="4" w:space="0" w:color="auto"/>
              <w:right w:val="single" w:sz="4" w:space="0" w:color="auto"/>
            </w:tcBorders>
          </w:tcPr>
          <w:p w14:paraId="073A7501" w14:textId="77777777" w:rsidR="003955A6" w:rsidRPr="007D0178" w:rsidRDefault="003955A6" w:rsidP="00E223D1">
            <w:pPr>
              <w:rPr>
                <w:rFonts w:ascii="Times New Roman" w:hAnsi="Times New Roman" w:cs="Times New Roman"/>
              </w:rPr>
            </w:pPr>
            <w:r>
              <w:rPr>
                <w:rFonts w:ascii="Times New Roman" w:hAnsi="Times New Roman" w:cs="Times New Roman"/>
              </w:rPr>
              <w:t>5.9. Evaluate spatial u</w:t>
            </w:r>
            <w:r w:rsidRPr="007D0178">
              <w:rPr>
                <w:rFonts w:ascii="Times New Roman" w:hAnsi="Times New Roman" w:cs="Times New Roman"/>
              </w:rPr>
              <w:t xml:space="preserve">se patterns at habitat level to identify areas where hunting directly threatens Lesser </w:t>
            </w:r>
            <w:r>
              <w:rPr>
                <w:rFonts w:ascii="Times New Roman" w:hAnsi="Times New Roman" w:cs="Times New Roman"/>
              </w:rPr>
              <w:t>White-fronted Geese.</w:t>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vAlign w:val="bottom"/>
          </w:tcPr>
          <w:p w14:paraId="68A76C12"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t>14</w:t>
            </w:r>
            <w:r>
              <w:rPr>
                <w:rFonts w:ascii="Times New Roman" w:hAnsi="Times New Roman" w:cs="Times New Roman"/>
                <w:color w:val="000000"/>
              </w:rPr>
              <w:t>%</w:t>
            </w:r>
          </w:p>
        </w:tc>
      </w:tr>
      <w:tr w:rsidR="003955A6" w:rsidRPr="00A726BC" w14:paraId="496657F7"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1BF7BD8A" w14:textId="77777777" w:rsidR="003955A6" w:rsidRPr="007D0178" w:rsidRDefault="003955A6" w:rsidP="00E223D1">
            <w:pPr>
              <w:rPr>
                <w:rFonts w:ascii="Times New Roman" w:hAnsi="Times New Roman" w:cs="Times New Roman"/>
              </w:rPr>
            </w:pPr>
            <w:r>
              <w:rPr>
                <w:rFonts w:ascii="Times New Roman" w:hAnsi="Times New Roman" w:cs="Times New Roman"/>
              </w:rPr>
              <w:t xml:space="preserve">5.10. Undertake </w:t>
            </w:r>
            <w:r w:rsidRPr="007D0178">
              <w:rPr>
                <w:rFonts w:ascii="Times New Roman" w:hAnsi="Times New Roman" w:cs="Times New Roman"/>
              </w:rPr>
              <w:t>efforts to refine genetic knowledge and the techniques deployed f</w:t>
            </w:r>
            <w:r>
              <w:rPr>
                <w:rFonts w:ascii="Times New Roman" w:hAnsi="Times New Roman" w:cs="Times New Roman"/>
              </w:rPr>
              <w:t>or genetic assessments.</w:t>
            </w:r>
            <w:r>
              <w:rPr>
                <w:rFonts w:ascii="Times New Roman" w:hAnsi="Times New Roman" w:cs="Times New Roman"/>
              </w:rPr>
              <w:tab/>
            </w:r>
            <w:r>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vAlign w:val="bottom"/>
          </w:tcPr>
          <w:p w14:paraId="0A2F0884"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t>0</w:t>
            </w:r>
            <w:r>
              <w:rPr>
                <w:rFonts w:ascii="Times New Roman" w:hAnsi="Times New Roman" w:cs="Times New Roman"/>
                <w:color w:val="000000"/>
              </w:rPr>
              <w:t>%</w:t>
            </w:r>
          </w:p>
        </w:tc>
      </w:tr>
      <w:tr w:rsidR="003955A6" w14:paraId="65E92DB9"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7649786B" w14:textId="77777777" w:rsidR="003955A6" w:rsidRPr="007D0178" w:rsidRDefault="003955A6" w:rsidP="00E223D1">
            <w:pPr>
              <w:rPr>
                <w:rFonts w:ascii="Times New Roman" w:hAnsi="Times New Roman" w:cs="Times New Roman"/>
              </w:rPr>
            </w:pPr>
            <w:r>
              <w:rPr>
                <w:rFonts w:ascii="Times New Roman" w:hAnsi="Times New Roman" w:cs="Times New Roman"/>
              </w:rPr>
              <w:t>5.11. Develop</w:t>
            </w:r>
            <w:r w:rsidRPr="007D0178">
              <w:rPr>
                <w:rFonts w:ascii="Times New Roman" w:hAnsi="Times New Roman" w:cs="Times New Roman"/>
              </w:rPr>
              <w:t xml:space="preserve"> a strategy for the genetic management of the species both in the wild and in captivity</w:t>
            </w:r>
            <w:r>
              <w:rPr>
                <w:rFonts w:ascii="Times New Roman" w:hAnsi="Times New Roman" w:cs="Times New Roman"/>
              </w:rPr>
              <w:t>. (</w:t>
            </w:r>
            <w:r w:rsidRPr="007D0178">
              <w:rPr>
                <w:rFonts w:ascii="Times New Roman" w:hAnsi="Times New Roman" w:cs="Times New Roman"/>
              </w:rPr>
              <w:t xml:space="preserve">applies to range states of </w:t>
            </w:r>
            <w:r>
              <w:rPr>
                <w:rFonts w:ascii="Times New Roman" w:hAnsi="Times New Roman" w:cs="Times New Roman"/>
              </w:rPr>
              <w:t>the Fennoscandian population)</w:t>
            </w:r>
            <w:r w:rsidRPr="007D0178">
              <w:rPr>
                <w:rFonts w:ascii="Times New Roman" w:hAnsi="Times New Roman" w:cs="Times New Roman"/>
              </w:rPr>
              <w:tab/>
            </w:r>
            <w:r w:rsidRPr="007D0178">
              <w:rPr>
                <w:rFonts w:ascii="Times New Roman" w:hAnsi="Times New Roman" w:cs="Times New Roman"/>
              </w:rPr>
              <w:tab/>
            </w:r>
            <w:r w:rsidRPr="007D0178">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vAlign w:val="bottom"/>
          </w:tcPr>
          <w:p w14:paraId="7B9D8AF7"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t>9</w:t>
            </w:r>
            <w:r>
              <w:rPr>
                <w:rFonts w:ascii="Times New Roman" w:hAnsi="Times New Roman" w:cs="Times New Roman"/>
                <w:color w:val="000000"/>
              </w:rPr>
              <w:t>%</w:t>
            </w:r>
          </w:p>
        </w:tc>
      </w:tr>
      <w:tr w:rsidR="003955A6" w:rsidRPr="00A726BC" w14:paraId="73F33E65" w14:textId="77777777" w:rsidTr="00E223D1">
        <w:trPr>
          <w:trHeight w:val="601"/>
        </w:trPr>
        <w:tc>
          <w:tcPr>
            <w:tcW w:w="6884" w:type="dxa"/>
            <w:tcBorders>
              <w:top w:val="single" w:sz="4" w:space="0" w:color="auto"/>
              <w:left w:val="single" w:sz="4" w:space="0" w:color="auto"/>
              <w:bottom w:val="single" w:sz="4" w:space="0" w:color="auto"/>
              <w:right w:val="single" w:sz="4" w:space="0" w:color="auto"/>
            </w:tcBorders>
          </w:tcPr>
          <w:p w14:paraId="3D8C061F" w14:textId="77777777" w:rsidR="003955A6" w:rsidRPr="007D0178" w:rsidRDefault="003955A6" w:rsidP="00E223D1">
            <w:pPr>
              <w:rPr>
                <w:rFonts w:ascii="Times New Roman" w:hAnsi="Times New Roman" w:cs="Times New Roman"/>
              </w:rPr>
            </w:pPr>
            <w:r>
              <w:rPr>
                <w:rFonts w:ascii="Times New Roman" w:hAnsi="Times New Roman" w:cs="Times New Roman"/>
              </w:rPr>
              <w:t xml:space="preserve">5.12. Assess </w:t>
            </w:r>
            <w:r w:rsidRPr="007D0178">
              <w:rPr>
                <w:rFonts w:ascii="Times New Roman" w:hAnsi="Times New Roman" w:cs="Times New Roman"/>
              </w:rPr>
              <w:t>current status of key sites for Lesser White-fronted Geese with regard to the s</w:t>
            </w:r>
            <w:r>
              <w:rPr>
                <w:rFonts w:ascii="Times New Roman" w:hAnsi="Times New Roman" w:cs="Times New Roman"/>
              </w:rPr>
              <w:t>pecies' ecological requirements.</w:t>
            </w:r>
          </w:p>
          <w:p w14:paraId="3FD3AD07" w14:textId="77777777" w:rsidR="003955A6" w:rsidRPr="007D0178" w:rsidRDefault="003955A6" w:rsidP="00E223D1">
            <w:pPr>
              <w:rPr>
                <w:rFonts w:ascii="Times New Roman" w:hAnsi="Times New Roman" w:cs="Times New Roman"/>
              </w:rPr>
            </w:pPr>
            <w:r w:rsidRPr="007D0178">
              <w:rPr>
                <w:rFonts w:ascii="Times New Roman" w:hAnsi="Times New Roman" w:cs="Times New Roman"/>
              </w:rPr>
              <w:tab/>
            </w:r>
            <w:r w:rsidRPr="007D0178">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vAlign w:val="bottom"/>
          </w:tcPr>
          <w:p w14:paraId="36A1B03F"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t>32</w:t>
            </w:r>
            <w:r>
              <w:rPr>
                <w:rFonts w:ascii="Times New Roman" w:hAnsi="Times New Roman" w:cs="Times New Roman"/>
                <w:color w:val="000000"/>
              </w:rPr>
              <w:t>%</w:t>
            </w:r>
          </w:p>
        </w:tc>
      </w:tr>
      <w:tr w:rsidR="003955A6" w14:paraId="60BAEB0A"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55AD9CE7" w14:textId="77777777" w:rsidR="003955A6" w:rsidRPr="007D0178" w:rsidRDefault="003955A6" w:rsidP="00E223D1">
            <w:pPr>
              <w:rPr>
                <w:rFonts w:ascii="Times New Roman" w:hAnsi="Times New Roman" w:cs="Times New Roman"/>
              </w:rPr>
            </w:pPr>
            <w:r>
              <w:rPr>
                <w:rFonts w:ascii="Times New Roman" w:hAnsi="Times New Roman" w:cs="Times New Roman"/>
              </w:rPr>
              <w:t>5.13. Undertake</w:t>
            </w:r>
            <w:r w:rsidRPr="007D0178">
              <w:rPr>
                <w:rFonts w:ascii="Times New Roman" w:hAnsi="Times New Roman" w:cs="Times New Roman"/>
              </w:rPr>
              <w:t xml:space="preserve"> efforts to increase knowledge of breeding site fidelity for males and females and exchange with other populations</w:t>
            </w:r>
            <w:r>
              <w:rPr>
                <w:rFonts w:ascii="Times New Roman" w:hAnsi="Times New Roman" w:cs="Times New Roman"/>
              </w:rPr>
              <w:t>. (</w:t>
            </w:r>
            <w:r w:rsidRPr="007D0178">
              <w:rPr>
                <w:rFonts w:ascii="Times New Roman" w:hAnsi="Times New Roman" w:cs="Times New Roman"/>
              </w:rPr>
              <w:t>applies t</w:t>
            </w:r>
            <w:r>
              <w:rPr>
                <w:rFonts w:ascii="Times New Roman" w:hAnsi="Times New Roman" w:cs="Times New Roman"/>
              </w:rPr>
              <w:t>o Finland, Norway, Russia, Sweden)</w:t>
            </w:r>
            <w:r>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vAlign w:val="bottom"/>
          </w:tcPr>
          <w:p w14:paraId="00693FA2"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t>0</w:t>
            </w:r>
            <w:r>
              <w:rPr>
                <w:rFonts w:ascii="Times New Roman" w:hAnsi="Times New Roman" w:cs="Times New Roman"/>
                <w:color w:val="000000"/>
              </w:rPr>
              <w:t>%</w:t>
            </w:r>
          </w:p>
        </w:tc>
      </w:tr>
      <w:tr w:rsidR="003955A6" w:rsidRPr="00A726BC" w14:paraId="6E392BCF"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7DD7B985" w14:textId="77777777" w:rsidR="003955A6" w:rsidRDefault="003955A6" w:rsidP="00E223D1">
            <w:pPr>
              <w:rPr>
                <w:rFonts w:ascii="Times New Roman" w:hAnsi="Times New Roman" w:cs="Times New Roman"/>
              </w:rPr>
            </w:pPr>
            <w:r>
              <w:rPr>
                <w:rFonts w:ascii="Times New Roman" w:hAnsi="Times New Roman" w:cs="Times New Roman"/>
              </w:rPr>
              <w:t>5.14. Undertake</w:t>
            </w:r>
            <w:r w:rsidRPr="007D0178">
              <w:rPr>
                <w:rFonts w:ascii="Times New Roman" w:hAnsi="Times New Roman" w:cs="Times New Roman"/>
              </w:rPr>
              <w:t xml:space="preserve"> studies on </w:t>
            </w:r>
            <w:r>
              <w:rPr>
                <w:rFonts w:ascii="Times New Roman" w:hAnsi="Times New Roman" w:cs="Times New Roman"/>
              </w:rPr>
              <w:t>predation by White-tailed Eagles.</w:t>
            </w:r>
          </w:p>
          <w:p w14:paraId="57F51834" w14:textId="77777777" w:rsidR="003955A6" w:rsidRPr="007D0178" w:rsidRDefault="003955A6" w:rsidP="00E223D1">
            <w:pPr>
              <w:rPr>
                <w:rFonts w:ascii="Times New Roman" w:hAnsi="Times New Roman" w:cs="Times New Roman"/>
              </w:rPr>
            </w:pPr>
            <w:r>
              <w:rPr>
                <w:rFonts w:ascii="Times New Roman" w:hAnsi="Times New Roman" w:cs="Times New Roman"/>
              </w:rPr>
              <w:t>(</w:t>
            </w:r>
            <w:r w:rsidRPr="007D0178">
              <w:rPr>
                <w:rFonts w:ascii="Times New Roman" w:hAnsi="Times New Roman" w:cs="Times New Roman"/>
              </w:rPr>
              <w:t>applies to Finla</w:t>
            </w:r>
            <w:r>
              <w:rPr>
                <w:rFonts w:ascii="Times New Roman" w:hAnsi="Times New Roman" w:cs="Times New Roman"/>
              </w:rPr>
              <w:t>nd, Norway, Russia, Sweden)</w:t>
            </w:r>
            <w:r>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vAlign w:val="bottom"/>
          </w:tcPr>
          <w:p w14:paraId="70AE6A84"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t>50</w:t>
            </w:r>
            <w:r>
              <w:rPr>
                <w:rFonts w:ascii="Times New Roman" w:hAnsi="Times New Roman" w:cs="Times New Roman"/>
                <w:color w:val="000000"/>
              </w:rPr>
              <w:t>%</w:t>
            </w:r>
          </w:p>
        </w:tc>
      </w:tr>
      <w:tr w:rsidR="003955A6" w:rsidRPr="00A726BC" w14:paraId="3B5A4335"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225286BB" w14:textId="77777777" w:rsidR="003955A6" w:rsidRDefault="003955A6" w:rsidP="00E223D1">
            <w:pPr>
              <w:rPr>
                <w:rFonts w:ascii="Times New Roman" w:hAnsi="Times New Roman" w:cs="Times New Roman"/>
              </w:rPr>
            </w:pPr>
            <w:r>
              <w:rPr>
                <w:rFonts w:ascii="Times New Roman" w:hAnsi="Times New Roman" w:cs="Times New Roman"/>
              </w:rPr>
              <w:t>5.15. Investigate</w:t>
            </w:r>
            <w:r w:rsidRPr="007D0178">
              <w:rPr>
                <w:rFonts w:ascii="Times New Roman" w:hAnsi="Times New Roman" w:cs="Times New Roman"/>
              </w:rPr>
              <w:t xml:space="preserve"> the importance of small mammal cycles on the reproduction of the Lesser White-fronted Goose been investigated</w:t>
            </w:r>
            <w:r>
              <w:rPr>
                <w:rFonts w:ascii="Times New Roman" w:hAnsi="Times New Roman" w:cs="Times New Roman"/>
              </w:rPr>
              <w:t>.</w:t>
            </w:r>
          </w:p>
          <w:p w14:paraId="53078860" w14:textId="77777777" w:rsidR="003955A6" w:rsidRPr="007D0178" w:rsidRDefault="003955A6" w:rsidP="00E223D1">
            <w:pPr>
              <w:rPr>
                <w:rFonts w:ascii="Times New Roman" w:hAnsi="Times New Roman" w:cs="Times New Roman"/>
              </w:rPr>
            </w:pPr>
            <w:r w:rsidRPr="007D0178">
              <w:rPr>
                <w:rFonts w:ascii="Times New Roman" w:hAnsi="Times New Roman" w:cs="Times New Roman"/>
              </w:rPr>
              <w:t>applies to Finla</w:t>
            </w:r>
            <w:r>
              <w:rPr>
                <w:rFonts w:ascii="Times New Roman" w:hAnsi="Times New Roman" w:cs="Times New Roman"/>
              </w:rPr>
              <w:t>nd, Norway, Russia, Sweden)</w:t>
            </w:r>
            <w:r>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vAlign w:val="bottom"/>
          </w:tcPr>
          <w:p w14:paraId="6307BFE9" w14:textId="77777777" w:rsidR="003955A6" w:rsidRPr="00255474" w:rsidRDefault="003955A6" w:rsidP="00E223D1">
            <w:pPr>
              <w:jc w:val="center"/>
              <w:rPr>
                <w:rFonts w:ascii="Times New Roman" w:hAnsi="Times New Roman" w:cs="Times New Roman"/>
              </w:rPr>
            </w:pPr>
            <w:r w:rsidRPr="00255474">
              <w:rPr>
                <w:rFonts w:ascii="Times New Roman" w:hAnsi="Times New Roman" w:cs="Times New Roman"/>
                <w:color w:val="000000"/>
              </w:rPr>
              <w:t>25</w:t>
            </w:r>
            <w:r>
              <w:rPr>
                <w:rFonts w:ascii="Times New Roman" w:hAnsi="Times New Roman" w:cs="Times New Roman"/>
                <w:color w:val="000000"/>
              </w:rPr>
              <w:t>%</w:t>
            </w:r>
          </w:p>
        </w:tc>
      </w:tr>
    </w:tbl>
    <w:p w14:paraId="10D121DF" w14:textId="77777777" w:rsidR="003955A6" w:rsidRDefault="003955A6" w:rsidP="003955A6">
      <w:pPr>
        <w:spacing w:after="0" w:line="240" w:lineRule="auto"/>
        <w:rPr>
          <w:rFonts w:ascii="Times New Roman" w:hAnsi="Times New Roman" w:cs="Times New Roman"/>
          <w:lang w:val="en-US"/>
        </w:rPr>
      </w:pPr>
    </w:p>
    <w:p w14:paraId="420D24C7" w14:textId="77777777" w:rsidR="003955A6" w:rsidRPr="00064E20" w:rsidRDefault="003955A6" w:rsidP="003955A6">
      <w:pPr>
        <w:spacing w:after="0" w:line="240" w:lineRule="auto"/>
        <w:rPr>
          <w:rFonts w:ascii="Times New Roman" w:hAnsi="Times New Roman" w:cs="Times New Roman"/>
          <w:i/>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 27%</w:t>
      </w:r>
    </w:p>
    <w:p w14:paraId="0D48CC0D" w14:textId="77777777" w:rsidR="003955A6" w:rsidRDefault="003955A6" w:rsidP="003955A6">
      <w:pPr>
        <w:spacing w:after="0" w:line="240" w:lineRule="auto"/>
        <w:rPr>
          <w:rFonts w:ascii="Times New Roman" w:hAnsi="Times New Roman" w:cs="Times New Roman"/>
          <w:lang w:val="en-US"/>
        </w:rPr>
      </w:pPr>
    </w:p>
    <w:p w14:paraId="3CC8B576" w14:textId="77777777" w:rsidR="003955A6" w:rsidRDefault="003955A6" w:rsidP="003955A6">
      <w:pPr>
        <w:spacing w:after="0" w:line="240" w:lineRule="auto"/>
        <w:jc w:val="both"/>
        <w:rPr>
          <w:rFonts w:ascii="Times New Roman" w:hAnsi="Times New Roman" w:cs="Times New Roman"/>
          <w:i/>
          <w:lang w:val="en-US"/>
        </w:rPr>
      </w:pPr>
      <w:r>
        <w:rPr>
          <w:rFonts w:ascii="Times New Roman" w:hAnsi="Times New Roman" w:cs="Times New Roman"/>
          <w:i/>
          <w:lang w:val="en-US"/>
        </w:rPr>
        <w:t>5.6. Result 6 – International cooperation maximized</w:t>
      </w:r>
    </w:p>
    <w:p w14:paraId="7AE6462E" w14:textId="77777777" w:rsidR="003955A6" w:rsidRDefault="003955A6" w:rsidP="003955A6">
      <w:pPr>
        <w:spacing w:after="0" w:line="240" w:lineRule="auto"/>
        <w:jc w:val="both"/>
        <w:rPr>
          <w:rFonts w:ascii="Times New Roman" w:hAnsi="Times New Roman" w:cs="Times New Roman"/>
          <w:i/>
          <w:lang w:val="en-US"/>
        </w:rPr>
      </w:pPr>
    </w:p>
    <w:p w14:paraId="6F1F5C80" w14:textId="77777777" w:rsidR="003955A6" w:rsidRPr="00BC42AA" w:rsidRDefault="003955A6" w:rsidP="003955A6">
      <w:pPr>
        <w:spacing w:after="0" w:line="240" w:lineRule="auto"/>
        <w:jc w:val="both"/>
        <w:rPr>
          <w:rFonts w:ascii="Times New Roman" w:hAnsi="Times New Roman" w:cs="Times New Roman"/>
          <w:b/>
          <w:lang w:val="en-US"/>
        </w:rPr>
      </w:pPr>
      <w:r w:rsidRPr="005E54E4">
        <w:rPr>
          <w:rFonts w:ascii="Times New Roman" w:hAnsi="Times New Roman" w:cs="Times New Roman"/>
          <w:lang w:val="en-US"/>
        </w:rPr>
        <w:t xml:space="preserve">The implementation of this result was rated as </w:t>
      </w:r>
      <w:r w:rsidRPr="00BC42AA">
        <w:rPr>
          <w:rFonts w:ascii="Times New Roman" w:hAnsi="Times New Roman" w:cs="Times New Roman"/>
          <w:b/>
          <w:lang w:val="en-US"/>
        </w:rPr>
        <w:t>essential.</w:t>
      </w:r>
    </w:p>
    <w:p w14:paraId="212C9C34" w14:textId="77777777" w:rsidR="003955A6" w:rsidRPr="00B250FD" w:rsidRDefault="003955A6" w:rsidP="003955A6">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884"/>
        <w:gridCol w:w="1726"/>
      </w:tblGrid>
      <w:tr w:rsidR="003955A6" w14:paraId="77818F0F" w14:textId="77777777" w:rsidTr="00E223D1">
        <w:trPr>
          <w:trHeight w:val="479"/>
        </w:trPr>
        <w:tc>
          <w:tcPr>
            <w:tcW w:w="68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713A8D" w14:textId="77777777" w:rsidR="003955A6" w:rsidRDefault="003955A6" w:rsidP="00E223D1">
            <w:pPr>
              <w:jc w:val="both"/>
              <w:rPr>
                <w:rFonts w:ascii="Times New Roman" w:hAnsi="Times New Roman" w:cs="Times New Roman"/>
                <w:i/>
              </w:rPr>
            </w:pPr>
            <w:r>
              <w:rPr>
                <w:rFonts w:ascii="Times New Roman" w:hAnsi="Times New Roman" w:cs="Times New Roman"/>
                <w:i/>
              </w:rPr>
              <w:t>Activity</w:t>
            </w:r>
          </w:p>
        </w:tc>
        <w:tc>
          <w:tcPr>
            <w:tcW w:w="172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E00DE2" w14:textId="77777777" w:rsidR="003955A6" w:rsidRDefault="003955A6" w:rsidP="00E223D1">
            <w:pPr>
              <w:jc w:val="both"/>
              <w:rPr>
                <w:rFonts w:ascii="Times New Roman" w:hAnsi="Times New Roman" w:cs="Times New Roman"/>
                <w:i/>
              </w:rPr>
            </w:pPr>
            <w:r>
              <w:rPr>
                <w:rFonts w:ascii="Times New Roman" w:hAnsi="Times New Roman" w:cs="Times New Roman"/>
                <w:i/>
              </w:rPr>
              <w:t>Implementation rate</w:t>
            </w:r>
          </w:p>
        </w:tc>
      </w:tr>
      <w:tr w:rsidR="003955A6" w:rsidRPr="00A726BC" w14:paraId="5CA4ACC9" w14:textId="77777777" w:rsidTr="00E223D1">
        <w:trPr>
          <w:trHeight w:val="494"/>
        </w:trPr>
        <w:tc>
          <w:tcPr>
            <w:tcW w:w="6884" w:type="dxa"/>
            <w:tcBorders>
              <w:top w:val="single" w:sz="4" w:space="0" w:color="auto"/>
              <w:left w:val="single" w:sz="4" w:space="0" w:color="auto"/>
              <w:bottom w:val="single" w:sz="4" w:space="0" w:color="auto"/>
              <w:right w:val="single" w:sz="4" w:space="0" w:color="auto"/>
            </w:tcBorders>
          </w:tcPr>
          <w:p w14:paraId="405A2B3C" w14:textId="77777777" w:rsidR="003955A6" w:rsidRDefault="003955A6" w:rsidP="00E223D1">
            <w:pPr>
              <w:rPr>
                <w:rFonts w:ascii="Times New Roman" w:hAnsi="Times New Roman" w:cs="Times New Roman"/>
              </w:rPr>
            </w:pPr>
            <w:r w:rsidRPr="00FB3D0C">
              <w:rPr>
                <w:rFonts w:ascii="Times New Roman" w:hAnsi="Times New Roman" w:cs="Times New Roman"/>
              </w:rPr>
              <w:t>6.1. Has your country become a Contrac</w:t>
            </w:r>
            <w:r>
              <w:rPr>
                <w:rFonts w:ascii="Times New Roman" w:hAnsi="Times New Roman" w:cs="Times New Roman"/>
              </w:rPr>
              <w:t>ting Party to AEWA?</w:t>
            </w:r>
          </w:p>
          <w:p w14:paraId="5E396F24" w14:textId="77777777" w:rsidR="003955A6" w:rsidRPr="00BC42AA" w:rsidRDefault="003955A6" w:rsidP="00E223D1">
            <w:pPr>
              <w:rPr>
                <w:rFonts w:ascii="Times New Roman" w:hAnsi="Times New Roman" w:cs="Times New Roman"/>
              </w:rPr>
            </w:pPr>
            <w:r>
              <w:rPr>
                <w:rFonts w:ascii="Times New Roman" w:hAnsi="Times New Roman" w:cs="Times New Roman"/>
              </w:rPr>
              <w:t>(</w:t>
            </w:r>
            <w:r w:rsidRPr="00FB3D0C">
              <w:rPr>
                <w:rFonts w:ascii="Times New Roman" w:hAnsi="Times New Roman" w:cs="Times New Roman"/>
              </w:rPr>
              <w:t>Azerbaijan, Estonia, Greece, Islamic Republic of Iran, Iraq, Kazakhstan, Russian Federatio</w:t>
            </w:r>
            <w:r>
              <w:rPr>
                <w:rFonts w:ascii="Times New Roman" w:hAnsi="Times New Roman" w:cs="Times New Roman"/>
              </w:rPr>
              <w:t>n, Turkey, Turkmenistan)</w:t>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5C69A9D1" w14:textId="77777777" w:rsidR="003955A6" w:rsidRDefault="003955A6" w:rsidP="00E223D1">
            <w:pPr>
              <w:jc w:val="center"/>
              <w:rPr>
                <w:rFonts w:ascii="Times New Roman" w:hAnsi="Times New Roman" w:cs="Times New Roman"/>
              </w:rPr>
            </w:pPr>
            <w:r>
              <w:rPr>
                <w:rFonts w:ascii="Times New Roman" w:hAnsi="Times New Roman" w:cs="Times New Roman"/>
              </w:rPr>
              <w:t>11%</w:t>
            </w:r>
          </w:p>
        </w:tc>
      </w:tr>
      <w:tr w:rsidR="003955A6" w:rsidRPr="00A726BC" w14:paraId="0267FEB9" w14:textId="77777777" w:rsidTr="00E223D1">
        <w:trPr>
          <w:trHeight w:val="479"/>
        </w:trPr>
        <w:tc>
          <w:tcPr>
            <w:tcW w:w="6884" w:type="dxa"/>
            <w:tcBorders>
              <w:top w:val="single" w:sz="4" w:space="0" w:color="auto"/>
              <w:left w:val="single" w:sz="4" w:space="0" w:color="auto"/>
              <w:bottom w:val="single" w:sz="4" w:space="0" w:color="auto"/>
              <w:right w:val="single" w:sz="4" w:space="0" w:color="auto"/>
            </w:tcBorders>
          </w:tcPr>
          <w:p w14:paraId="34859082" w14:textId="77777777" w:rsidR="003955A6" w:rsidRDefault="003955A6" w:rsidP="00E223D1">
            <w:pPr>
              <w:rPr>
                <w:rFonts w:ascii="Times New Roman" w:hAnsi="Times New Roman" w:cs="Times New Roman"/>
              </w:rPr>
            </w:pPr>
            <w:r w:rsidRPr="00FB3D0C">
              <w:rPr>
                <w:rFonts w:ascii="Times New Roman" w:hAnsi="Times New Roman" w:cs="Times New Roman"/>
              </w:rPr>
              <w:t>6.2. Has your countr</w:t>
            </w:r>
            <w:r>
              <w:rPr>
                <w:rFonts w:ascii="Times New Roman" w:hAnsi="Times New Roman" w:cs="Times New Roman"/>
              </w:rPr>
              <w:t>y become a Party to CMS?</w:t>
            </w:r>
            <w:r>
              <w:rPr>
                <w:rFonts w:ascii="Times New Roman" w:hAnsi="Times New Roman" w:cs="Times New Roman"/>
              </w:rPr>
              <w:tab/>
            </w:r>
            <w:r>
              <w:rPr>
                <w:rFonts w:ascii="Times New Roman" w:hAnsi="Times New Roman" w:cs="Times New Roman"/>
              </w:rPr>
              <w:tab/>
            </w:r>
          </w:p>
          <w:p w14:paraId="03059DE0" w14:textId="77777777" w:rsidR="003955A6" w:rsidRPr="00BC42AA" w:rsidRDefault="003955A6" w:rsidP="00E223D1">
            <w:pPr>
              <w:rPr>
                <w:rFonts w:ascii="Times New Roman" w:hAnsi="Times New Roman" w:cs="Times New Roman"/>
              </w:rPr>
            </w:pPr>
            <w:r>
              <w:rPr>
                <w:rFonts w:ascii="Times New Roman" w:hAnsi="Times New Roman" w:cs="Times New Roman"/>
              </w:rPr>
              <w:t>(</w:t>
            </w:r>
            <w:r w:rsidRPr="00FB3D0C">
              <w:rPr>
                <w:rFonts w:ascii="Times New Roman" w:hAnsi="Times New Roman" w:cs="Times New Roman"/>
              </w:rPr>
              <w:t>Azerbaijan, Iraq, Russian Federa</w:t>
            </w:r>
            <w:r>
              <w:rPr>
                <w:rFonts w:ascii="Times New Roman" w:hAnsi="Times New Roman" w:cs="Times New Roman"/>
              </w:rPr>
              <w:t>tion, Turkey, Turkmenistan)</w:t>
            </w:r>
            <w:r w:rsidRPr="00FB3D0C">
              <w:rPr>
                <w:rFonts w:ascii="Times New Roman" w:hAnsi="Times New Roman" w:cs="Times New Roman"/>
              </w:rPr>
              <w:tab/>
            </w:r>
            <w:r w:rsidRPr="00FB3D0C">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09865B44" w14:textId="77777777" w:rsidR="003955A6" w:rsidRDefault="003955A6" w:rsidP="00E223D1">
            <w:pPr>
              <w:jc w:val="center"/>
              <w:rPr>
                <w:rFonts w:ascii="Times New Roman" w:hAnsi="Times New Roman" w:cs="Times New Roman"/>
              </w:rPr>
            </w:pPr>
            <w:r>
              <w:rPr>
                <w:rFonts w:ascii="Times New Roman" w:hAnsi="Times New Roman" w:cs="Times New Roman"/>
              </w:rPr>
              <w:t>0%</w:t>
            </w:r>
          </w:p>
        </w:tc>
      </w:tr>
      <w:tr w:rsidR="003955A6" w:rsidRPr="00A726BC" w14:paraId="5B186095" w14:textId="77777777" w:rsidTr="00E223D1">
        <w:trPr>
          <w:trHeight w:val="331"/>
        </w:trPr>
        <w:tc>
          <w:tcPr>
            <w:tcW w:w="6884" w:type="dxa"/>
            <w:tcBorders>
              <w:top w:val="single" w:sz="4" w:space="0" w:color="auto"/>
              <w:left w:val="single" w:sz="4" w:space="0" w:color="auto"/>
              <w:bottom w:val="single" w:sz="4" w:space="0" w:color="auto"/>
              <w:right w:val="single" w:sz="4" w:space="0" w:color="auto"/>
            </w:tcBorders>
          </w:tcPr>
          <w:p w14:paraId="6AA3C075" w14:textId="77777777" w:rsidR="003955A6" w:rsidRDefault="003955A6" w:rsidP="00E223D1">
            <w:pPr>
              <w:rPr>
                <w:rFonts w:ascii="Times New Roman" w:hAnsi="Times New Roman" w:cs="Times New Roman"/>
              </w:rPr>
            </w:pPr>
            <w:r w:rsidRPr="00FB3D0C">
              <w:rPr>
                <w:rFonts w:ascii="Times New Roman" w:hAnsi="Times New Roman" w:cs="Times New Roman"/>
              </w:rPr>
              <w:t>6.3. Has your country become a Part</w:t>
            </w:r>
            <w:r>
              <w:rPr>
                <w:rFonts w:ascii="Times New Roman" w:hAnsi="Times New Roman" w:cs="Times New Roman"/>
              </w:rPr>
              <w:t>y to the Bern Convention?</w:t>
            </w:r>
            <w:r>
              <w:rPr>
                <w:rFonts w:ascii="Times New Roman" w:hAnsi="Times New Roman" w:cs="Times New Roman"/>
              </w:rPr>
              <w:tab/>
            </w:r>
          </w:p>
          <w:p w14:paraId="271B4178" w14:textId="77777777" w:rsidR="003955A6" w:rsidRDefault="003955A6" w:rsidP="00E223D1">
            <w:pPr>
              <w:rPr>
                <w:rFonts w:ascii="Times New Roman" w:hAnsi="Times New Roman" w:cs="Times New Roman"/>
              </w:rPr>
            </w:pPr>
            <w:r>
              <w:rPr>
                <w:rFonts w:ascii="Times New Roman" w:hAnsi="Times New Roman" w:cs="Times New Roman"/>
              </w:rPr>
              <w:t>(Russian Federation)</w:t>
            </w:r>
            <w:r>
              <w:rPr>
                <w:rFonts w:ascii="Times New Roman" w:hAnsi="Times New Roman" w:cs="Times New Roman"/>
              </w:rPr>
              <w:tab/>
            </w:r>
            <w:r>
              <w:rPr>
                <w:rFonts w:ascii="Times New Roman" w:hAnsi="Times New Roman" w:cs="Times New Roman"/>
              </w:rPr>
              <w:tab/>
            </w:r>
            <w:r w:rsidRPr="00FB3D0C">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5BAB70EF" w14:textId="77777777" w:rsidR="003955A6" w:rsidRDefault="003955A6" w:rsidP="00E223D1">
            <w:pPr>
              <w:jc w:val="center"/>
              <w:rPr>
                <w:rFonts w:ascii="Times New Roman" w:hAnsi="Times New Roman" w:cs="Times New Roman"/>
              </w:rPr>
            </w:pPr>
            <w:r>
              <w:rPr>
                <w:rFonts w:ascii="Times New Roman" w:hAnsi="Times New Roman" w:cs="Times New Roman"/>
              </w:rPr>
              <w:t>0%</w:t>
            </w:r>
          </w:p>
        </w:tc>
      </w:tr>
      <w:tr w:rsidR="003955A6" w:rsidRPr="00967D03" w14:paraId="71932FA3"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513E1336" w14:textId="77777777" w:rsidR="003955A6" w:rsidRPr="00FB3D0C" w:rsidRDefault="003955A6" w:rsidP="00E223D1">
            <w:pPr>
              <w:rPr>
                <w:rFonts w:ascii="Times New Roman" w:hAnsi="Times New Roman" w:cs="Times New Roman"/>
              </w:rPr>
            </w:pPr>
            <w:r>
              <w:rPr>
                <w:rFonts w:ascii="Times New Roman" w:hAnsi="Times New Roman" w:cs="Times New Roman"/>
              </w:rPr>
              <w:t>6</w:t>
            </w:r>
            <w:r w:rsidRPr="00FB3D0C">
              <w:rPr>
                <w:rFonts w:ascii="Times New Roman" w:hAnsi="Times New Roman" w:cs="Times New Roman"/>
              </w:rPr>
              <w:t>.4. Has your co</w:t>
            </w:r>
            <w:r>
              <w:rPr>
                <w:rFonts w:ascii="Times New Roman" w:hAnsi="Times New Roman" w:cs="Times New Roman"/>
              </w:rPr>
              <w:t>untry become a Party to CBD?</w:t>
            </w:r>
            <w:r>
              <w:rPr>
                <w:rFonts w:ascii="Times New Roman" w:hAnsi="Times New Roman" w:cs="Times New Roman"/>
              </w:rPr>
              <w:tab/>
            </w:r>
            <w:r>
              <w:rPr>
                <w:rFonts w:ascii="Times New Roman" w:hAnsi="Times New Roman" w:cs="Times New Roman"/>
              </w:rPr>
              <w:tab/>
            </w:r>
          </w:p>
          <w:p w14:paraId="5573EBB6" w14:textId="77777777" w:rsidR="003955A6" w:rsidRDefault="003955A6" w:rsidP="00E223D1">
            <w:pPr>
              <w:rPr>
                <w:rFonts w:ascii="Times New Roman" w:hAnsi="Times New Roman" w:cs="Times New Roman"/>
              </w:rPr>
            </w:pPr>
            <w:r>
              <w:rPr>
                <w:rFonts w:ascii="Times New Roman" w:hAnsi="Times New Roman" w:cs="Times New Roman"/>
              </w:rPr>
              <w:t>(</w:t>
            </w:r>
            <w:r w:rsidRPr="00FB3D0C">
              <w:rPr>
                <w:rFonts w:ascii="Times New Roman" w:hAnsi="Times New Roman" w:cs="Times New Roman"/>
              </w:rPr>
              <w:t>Iraq)</w:t>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r w:rsidRPr="000B1D99">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5B2690F0" w14:textId="77777777" w:rsidR="003955A6" w:rsidRDefault="003955A6" w:rsidP="00E223D1">
            <w:pPr>
              <w:jc w:val="center"/>
              <w:rPr>
                <w:rFonts w:ascii="Times New Roman" w:hAnsi="Times New Roman" w:cs="Times New Roman"/>
              </w:rPr>
            </w:pPr>
            <w:r>
              <w:rPr>
                <w:rFonts w:ascii="Times New Roman" w:hAnsi="Times New Roman" w:cs="Times New Roman"/>
              </w:rPr>
              <w:t>100%</w:t>
            </w:r>
          </w:p>
        </w:tc>
      </w:tr>
      <w:tr w:rsidR="003955A6" w:rsidRPr="00967D03" w14:paraId="52E68D42" w14:textId="77777777" w:rsidTr="00E223D1">
        <w:trPr>
          <w:trHeight w:val="421"/>
        </w:trPr>
        <w:tc>
          <w:tcPr>
            <w:tcW w:w="6884" w:type="dxa"/>
            <w:tcBorders>
              <w:top w:val="single" w:sz="4" w:space="0" w:color="auto"/>
              <w:left w:val="single" w:sz="4" w:space="0" w:color="auto"/>
              <w:bottom w:val="single" w:sz="4" w:space="0" w:color="auto"/>
              <w:right w:val="single" w:sz="4" w:space="0" w:color="auto"/>
            </w:tcBorders>
          </w:tcPr>
          <w:p w14:paraId="369761FF" w14:textId="77777777" w:rsidR="003955A6" w:rsidRDefault="003955A6" w:rsidP="00E223D1">
            <w:pPr>
              <w:rPr>
                <w:rFonts w:ascii="Times New Roman" w:hAnsi="Times New Roman" w:cs="Times New Roman"/>
              </w:rPr>
            </w:pPr>
            <w:r w:rsidRPr="00FB3D0C">
              <w:rPr>
                <w:rFonts w:ascii="Times New Roman" w:hAnsi="Times New Roman" w:cs="Times New Roman"/>
              </w:rPr>
              <w:t xml:space="preserve">6.5. Has your country become a Party </w:t>
            </w:r>
            <w:r>
              <w:rPr>
                <w:rFonts w:ascii="Times New Roman" w:hAnsi="Times New Roman" w:cs="Times New Roman"/>
              </w:rPr>
              <w:t>to the Ramsar Convention?</w:t>
            </w:r>
          </w:p>
          <w:p w14:paraId="68974F1F" w14:textId="77777777" w:rsidR="003955A6" w:rsidRDefault="003955A6" w:rsidP="00E223D1">
            <w:pPr>
              <w:rPr>
                <w:rFonts w:ascii="Times New Roman" w:hAnsi="Times New Roman" w:cs="Times New Roman"/>
              </w:rPr>
            </w:pPr>
            <w:r>
              <w:rPr>
                <w:rFonts w:ascii="Times New Roman" w:hAnsi="Times New Roman" w:cs="Times New Roman"/>
              </w:rPr>
              <w:t>(</w:t>
            </w:r>
            <w:r w:rsidRPr="00FB3D0C">
              <w:rPr>
                <w:rFonts w:ascii="Times New Roman" w:hAnsi="Times New Roman" w:cs="Times New Roman"/>
              </w:rPr>
              <w:t>Turkmenistan)</w:t>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r w:rsidRPr="00FB3D0C">
              <w:rPr>
                <w:rFonts w:ascii="Times New Roman" w:hAnsi="Times New Roman" w:cs="Times New Roman"/>
              </w:rPr>
              <w:tab/>
            </w:r>
          </w:p>
        </w:tc>
        <w:tc>
          <w:tcPr>
            <w:tcW w:w="1726" w:type="dxa"/>
            <w:tcBorders>
              <w:top w:val="single" w:sz="4" w:space="0" w:color="auto"/>
              <w:left w:val="single" w:sz="4" w:space="0" w:color="auto"/>
              <w:bottom w:val="single" w:sz="4" w:space="0" w:color="auto"/>
              <w:right w:val="single" w:sz="4" w:space="0" w:color="auto"/>
            </w:tcBorders>
          </w:tcPr>
          <w:p w14:paraId="0FC35026" w14:textId="77777777" w:rsidR="003955A6" w:rsidRDefault="003955A6" w:rsidP="00E223D1">
            <w:pPr>
              <w:jc w:val="center"/>
              <w:rPr>
                <w:rFonts w:ascii="Times New Roman" w:hAnsi="Times New Roman" w:cs="Times New Roman"/>
              </w:rPr>
            </w:pPr>
            <w:r>
              <w:rPr>
                <w:rFonts w:ascii="Times New Roman" w:hAnsi="Times New Roman" w:cs="Times New Roman"/>
              </w:rPr>
              <w:t>100%</w:t>
            </w:r>
          </w:p>
        </w:tc>
      </w:tr>
    </w:tbl>
    <w:p w14:paraId="71C5F371" w14:textId="77777777" w:rsidR="003955A6" w:rsidRDefault="003955A6" w:rsidP="003955A6">
      <w:pPr>
        <w:spacing w:after="0" w:line="240" w:lineRule="auto"/>
        <w:rPr>
          <w:rFonts w:ascii="Times New Roman" w:hAnsi="Times New Roman" w:cs="Times New Roman"/>
          <w:lang w:val="en-US"/>
        </w:rPr>
      </w:pPr>
    </w:p>
    <w:p w14:paraId="5219276B" w14:textId="77777777" w:rsidR="003955A6" w:rsidRPr="00064E20" w:rsidRDefault="003955A6" w:rsidP="003955A6">
      <w:pPr>
        <w:spacing w:after="0" w:line="240" w:lineRule="auto"/>
        <w:rPr>
          <w:rFonts w:ascii="Times New Roman" w:hAnsi="Times New Roman" w:cs="Times New Roman"/>
          <w:i/>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 42%</w:t>
      </w:r>
    </w:p>
    <w:p w14:paraId="2A0A06F8" w14:textId="77777777" w:rsidR="003955A6" w:rsidRDefault="003955A6" w:rsidP="003955A6">
      <w:pPr>
        <w:spacing w:after="0" w:line="240" w:lineRule="auto"/>
        <w:rPr>
          <w:rFonts w:ascii="Times New Roman" w:hAnsi="Times New Roman" w:cs="Times New Roman"/>
          <w:lang w:val="en-US"/>
        </w:rPr>
      </w:pPr>
    </w:p>
    <w:p w14:paraId="5DBA1C6D" w14:textId="77777777" w:rsidR="003955A6" w:rsidRDefault="003955A6" w:rsidP="003955A6">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6. Main actions promoting and obstacles hindering implementation</w:t>
      </w:r>
    </w:p>
    <w:p w14:paraId="47E1749D" w14:textId="77777777" w:rsidR="003955A6" w:rsidRDefault="003955A6" w:rsidP="003955A6">
      <w:pPr>
        <w:spacing w:after="0" w:line="240" w:lineRule="auto"/>
        <w:rPr>
          <w:rFonts w:ascii="Times New Roman" w:hAnsi="Times New Roman" w:cs="Times New Roman"/>
          <w:lang w:val="en-US"/>
        </w:rPr>
      </w:pPr>
    </w:p>
    <w:p w14:paraId="2F437DE8" w14:textId="77777777" w:rsidR="003955A6" w:rsidRDefault="003955A6" w:rsidP="003955A6">
      <w:pPr>
        <w:spacing w:after="0" w:line="240" w:lineRule="auto"/>
        <w:jc w:val="both"/>
        <w:rPr>
          <w:rFonts w:ascii="Times New Roman" w:hAnsi="Times New Roman" w:cs="Times New Roman"/>
          <w:lang w:val="en-US"/>
        </w:rPr>
      </w:pPr>
      <w:r>
        <w:rPr>
          <w:rFonts w:ascii="Times New Roman" w:hAnsi="Times New Roman" w:cs="Times New Roman"/>
          <w:lang w:val="en-US"/>
        </w:rPr>
        <w:t>Range states were also requested to name the top three actions promoting as well as hindering effective implementation of the Action Plan. These are summarized in the tables below.</w:t>
      </w:r>
    </w:p>
    <w:p w14:paraId="4B420313" w14:textId="77777777" w:rsidR="003955A6" w:rsidRDefault="003955A6" w:rsidP="003955A6">
      <w:pPr>
        <w:spacing w:after="0" w:line="240" w:lineRule="auto"/>
        <w:rPr>
          <w:rFonts w:ascii="Times New Roman" w:hAnsi="Times New Roman" w:cs="Times New Roman"/>
          <w:lang w:val="en-US"/>
        </w:rPr>
      </w:pPr>
    </w:p>
    <w:p w14:paraId="3E7CC8EB" w14:textId="77777777" w:rsidR="003955A6" w:rsidRDefault="003955A6" w:rsidP="003955A6">
      <w:pPr>
        <w:spacing w:after="0" w:line="240" w:lineRule="auto"/>
        <w:rPr>
          <w:rFonts w:ascii="Arial" w:hAnsi="Arial" w:cs="Arial"/>
          <w:sz w:val="20"/>
          <w:szCs w:val="20"/>
          <w:lang w:val="en-US"/>
        </w:rPr>
      </w:pPr>
      <w:r>
        <w:rPr>
          <w:noProof/>
          <w:lang w:val="en-US"/>
        </w:rPr>
        <w:drawing>
          <wp:inline distT="0" distB="0" distL="0" distR="0" wp14:anchorId="61EA284A" wp14:editId="6F187725">
            <wp:extent cx="5943600" cy="3529330"/>
            <wp:effectExtent l="0" t="0" r="0" b="13970"/>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5434B11E" w14:textId="77777777" w:rsidR="003955A6" w:rsidRDefault="003955A6" w:rsidP="003955A6">
      <w:pPr>
        <w:spacing w:after="0" w:line="240" w:lineRule="auto"/>
        <w:rPr>
          <w:rFonts w:ascii="Arial" w:hAnsi="Arial" w:cs="Arial"/>
          <w:sz w:val="20"/>
          <w:szCs w:val="20"/>
          <w:lang w:val="en-US"/>
        </w:rPr>
      </w:pPr>
    </w:p>
    <w:p w14:paraId="047BAC43" w14:textId="77777777" w:rsidR="003955A6" w:rsidRDefault="003955A6" w:rsidP="003955A6">
      <w:pPr>
        <w:spacing w:after="0" w:line="240" w:lineRule="auto"/>
        <w:rPr>
          <w:rFonts w:ascii="Arial" w:hAnsi="Arial" w:cs="Arial"/>
          <w:sz w:val="20"/>
          <w:szCs w:val="20"/>
          <w:lang w:val="en-US"/>
        </w:rPr>
      </w:pPr>
    </w:p>
    <w:p w14:paraId="178C2A15" w14:textId="77777777" w:rsidR="003955A6" w:rsidRDefault="003955A6" w:rsidP="003955A6">
      <w:pPr>
        <w:spacing w:after="0" w:line="240" w:lineRule="auto"/>
        <w:rPr>
          <w:rFonts w:ascii="Arial" w:hAnsi="Arial" w:cs="Arial"/>
          <w:sz w:val="20"/>
          <w:szCs w:val="20"/>
          <w:lang w:val="en-US"/>
        </w:rPr>
      </w:pPr>
      <w:r>
        <w:rPr>
          <w:noProof/>
          <w:lang w:val="en-US"/>
        </w:rPr>
        <w:drawing>
          <wp:inline distT="0" distB="0" distL="0" distR="0" wp14:anchorId="189FC599" wp14:editId="446C3B80">
            <wp:extent cx="5638799" cy="3795713"/>
            <wp:effectExtent l="0" t="0" r="635" b="14605"/>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773733C1" w14:textId="77777777" w:rsidR="003955A6" w:rsidRDefault="003955A6" w:rsidP="003955A6">
      <w:pPr>
        <w:spacing w:after="0" w:line="240" w:lineRule="auto"/>
        <w:rPr>
          <w:rFonts w:ascii="Arial" w:hAnsi="Arial" w:cs="Arial"/>
          <w:sz w:val="20"/>
          <w:szCs w:val="20"/>
          <w:lang w:val="en-US"/>
        </w:rPr>
      </w:pPr>
    </w:p>
    <w:p w14:paraId="438B1C1F" w14:textId="77777777" w:rsidR="003955A6" w:rsidRDefault="003955A6" w:rsidP="003955A6">
      <w:pPr>
        <w:spacing w:after="0" w:line="240" w:lineRule="auto"/>
        <w:rPr>
          <w:rFonts w:ascii="Arial" w:hAnsi="Arial" w:cs="Arial"/>
          <w:sz w:val="20"/>
          <w:szCs w:val="20"/>
          <w:lang w:val="en-US"/>
        </w:rPr>
      </w:pPr>
    </w:p>
    <w:p w14:paraId="4AC2B91D" w14:textId="77777777" w:rsidR="003955A6" w:rsidRPr="00AB3EC7" w:rsidRDefault="003955A6" w:rsidP="003955A6">
      <w:pPr>
        <w:spacing w:after="0" w:line="240" w:lineRule="auto"/>
        <w:rPr>
          <w:rFonts w:ascii="Arial" w:hAnsi="Arial" w:cs="Arial"/>
          <w:sz w:val="20"/>
          <w:szCs w:val="20"/>
          <w:lang w:val="en-US"/>
        </w:rPr>
      </w:pPr>
    </w:p>
    <w:p w14:paraId="1BC961EF" w14:textId="77777777" w:rsidR="003955A6" w:rsidRDefault="003955A6" w:rsidP="003955A6">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lastRenderedPageBreak/>
        <w:t>7. Conclusions</w:t>
      </w:r>
    </w:p>
    <w:p w14:paraId="17BEDA2E" w14:textId="77777777" w:rsidR="003955A6" w:rsidRDefault="003955A6" w:rsidP="003955A6">
      <w:pPr>
        <w:spacing w:after="0" w:line="240" w:lineRule="auto"/>
        <w:rPr>
          <w:rFonts w:ascii="Times New Roman" w:hAnsi="Times New Roman" w:cs="Times New Roman"/>
          <w:i/>
          <w:lang w:val="en-US"/>
        </w:rPr>
      </w:pPr>
    </w:p>
    <w:p w14:paraId="0FC4CDB6" w14:textId="77777777" w:rsidR="003955A6" w:rsidRDefault="003955A6" w:rsidP="003955A6">
      <w:pPr>
        <w:spacing w:after="0" w:line="240" w:lineRule="auto"/>
        <w:jc w:val="both"/>
        <w:rPr>
          <w:rFonts w:ascii="Times New Roman" w:hAnsi="Times New Roman" w:cs="Times New Roman"/>
          <w:lang w:val="en-US"/>
        </w:rPr>
      </w:pPr>
      <w:r>
        <w:rPr>
          <w:rFonts w:ascii="Times New Roman" w:hAnsi="Times New Roman" w:cs="Times New Roman"/>
          <w:lang w:val="en-US"/>
        </w:rPr>
        <w:t xml:space="preserve">Seven years following the 2008 adoption of the AEWA International Single Species Action Plan for the Conservation of the Lesser White-fronted Goose, countries reported having made solid progress with regard to the implementation of Action Plan activities. </w:t>
      </w:r>
    </w:p>
    <w:p w14:paraId="0C147F09" w14:textId="77777777" w:rsidR="003955A6" w:rsidRDefault="003955A6" w:rsidP="003955A6">
      <w:pPr>
        <w:spacing w:after="0" w:line="240" w:lineRule="auto"/>
        <w:jc w:val="both"/>
        <w:rPr>
          <w:rFonts w:ascii="Times New Roman" w:hAnsi="Times New Roman" w:cs="Times New Roman"/>
          <w:lang w:val="en-US"/>
        </w:rPr>
      </w:pPr>
    </w:p>
    <w:tbl>
      <w:tblPr>
        <w:tblStyle w:val="TableGrid"/>
        <w:tblW w:w="0" w:type="auto"/>
        <w:jc w:val="center"/>
        <w:tblLook w:val="04A0" w:firstRow="1" w:lastRow="0" w:firstColumn="1" w:lastColumn="0" w:noHBand="0" w:noVBand="1"/>
      </w:tblPr>
      <w:tblGrid>
        <w:gridCol w:w="7723"/>
      </w:tblGrid>
      <w:tr w:rsidR="003955A6" w:rsidRPr="005F5C1C" w14:paraId="626CAC0B" w14:textId="77777777" w:rsidTr="00E223D1">
        <w:trPr>
          <w:trHeight w:val="1024"/>
          <w:jc w:val="center"/>
        </w:trPr>
        <w:tc>
          <w:tcPr>
            <w:tcW w:w="77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5A2D6D" w14:textId="77777777" w:rsidR="003955A6" w:rsidRDefault="003955A6" w:rsidP="00E223D1">
            <w:pPr>
              <w:jc w:val="center"/>
              <w:rPr>
                <w:rFonts w:ascii="Times New Roman" w:hAnsi="Times New Roman" w:cs="Times New Roman"/>
              </w:rPr>
            </w:pPr>
          </w:p>
          <w:p w14:paraId="638D6811" w14:textId="77777777" w:rsidR="003955A6" w:rsidRPr="00BB01E7" w:rsidRDefault="003955A6" w:rsidP="00E223D1">
            <w:pPr>
              <w:jc w:val="center"/>
              <w:rPr>
                <w:rFonts w:ascii="Times New Roman" w:hAnsi="Times New Roman" w:cs="Times New Roman"/>
                <w:b/>
                <w:color w:val="FF0000"/>
              </w:rPr>
            </w:pPr>
            <w:r>
              <w:rPr>
                <w:rFonts w:ascii="Times New Roman" w:hAnsi="Times New Roman" w:cs="Times New Roman"/>
                <w:b/>
              </w:rPr>
              <w:t xml:space="preserve">Overall average implementation rate for 6 results: </w:t>
            </w:r>
            <w:r>
              <w:rPr>
                <w:rFonts w:ascii="Times New Roman" w:hAnsi="Times New Roman" w:cs="Times New Roman"/>
                <w:b/>
                <w:color w:val="FF0000"/>
              </w:rPr>
              <w:t>43</w:t>
            </w:r>
            <w:r w:rsidRPr="00BB01E7">
              <w:rPr>
                <w:rFonts w:ascii="Times New Roman" w:hAnsi="Times New Roman" w:cs="Times New Roman"/>
                <w:b/>
                <w:color w:val="FF0000"/>
              </w:rPr>
              <w:t>%</w:t>
            </w:r>
          </w:p>
          <w:p w14:paraId="42DE3A3A" w14:textId="77777777" w:rsidR="003955A6" w:rsidRDefault="003955A6" w:rsidP="00E223D1">
            <w:pPr>
              <w:jc w:val="center"/>
              <w:rPr>
                <w:rFonts w:ascii="Times New Roman" w:hAnsi="Times New Roman" w:cs="Times New Roman"/>
                <w:sz w:val="20"/>
                <w:szCs w:val="20"/>
              </w:rPr>
            </w:pPr>
            <w:r>
              <w:rPr>
                <w:rFonts w:ascii="Times New Roman" w:hAnsi="Times New Roman" w:cs="Times New Roman"/>
                <w:b/>
              </w:rPr>
              <w:t xml:space="preserve">Average implementation rate for essential and high priority results (5): </w:t>
            </w:r>
            <w:r w:rsidRPr="00BB01E7">
              <w:rPr>
                <w:rFonts w:ascii="Times New Roman" w:hAnsi="Times New Roman" w:cs="Times New Roman"/>
                <w:b/>
                <w:color w:val="FF0000"/>
              </w:rPr>
              <w:t>36%</w:t>
            </w:r>
          </w:p>
        </w:tc>
      </w:tr>
    </w:tbl>
    <w:p w14:paraId="7E110E30" w14:textId="77777777" w:rsidR="003955A6" w:rsidRDefault="003955A6" w:rsidP="003955A6">
      <w:pPr>
        <w:spacing w:after="0" w:line="240" w:lineRule="auto"/>
        <w:jc w:val="both"/>
        <w:rPr>
          <w:rFonts w:ascii="Times New Roman" w:hAnsi="Times New Roman" w:cs="Times New Roman"/>
          <w:lang w:val="en-US"/>
        </w:rPr>
      </w:pPr>
    </w:p>
    <w:p w14:paraId="6F5A52BA" w14:textId="77777777" w:rsidR="003955A6" w:rsidRDefault="003955A6" w:rsidP="003955A6">
      <w:pPr>
        <w:spacing w:after="0" w:line="240" w:lineRule="auto"/>
        <w:jc w:val="both"/>
        <w:rPr>
          <w:rFonts w:ascii="Times New Roman" w:hAnsi="Times New Roman" w:cs="Times New Roman"/>
          <w:lang w:val="en-US"/>
        </w:rPr>
      </w:pPr>
      <w:r>
        <w:rPr>
          <w:rFonts w:ascii="Times New Roman" w:hAnsi="Times New Roman" w:cs="Times New Roman"/>
          <w:lang w:val="en-US"/>
        </w:rPr>
        <w:t>It s</w:t>
      </w:r>
      <w:r w:rsidRPr="00BC42AA">
        <w:rPr>
          <w:rFonts w:ascii="Times New Roman" w:hAnsi="Times New Roman" w:cs="Times New Roman"/>
          <w:lang w:val="en-US"/>
        </w:rPr>
        <w:t xml:space="preserve">hould be noted that at the meetings of the Working Group </w:t>
      </w:r>
      <w:r>
        <w:rPr>
          <w:rFonts w:ascii="Times New Roman" w:hAnsi="Times New Roman" w:cs="Times New Roman"/>
          <w:lang w:val="en-US"/>
        </w:rPr>
        <w:t>in 2010 and 2012 as well as</w:t>
      </w:r>
      <w:r w:rsidRPr="00BC42AA">
        <w:rPr>
          <w:rFonts w:ascii="Times New Roman" w:hAnsi="Times New Roman" w:cs="Times New Roman"/>
          <w:lang w:val="en-US"/>
        </w:rPr>
        <w:t xml:space="preserve"> within the context of preparing a revised version of the AEWA Lesser White-fronted Goose Action Plan</w:t>
      </w:r>
      <w:r>
        <w:rPr>
          <w:rFonts w:ascii="Times New Roman" w:hAnsi="Times New Roman" w:cs="Times New Roman"/>
          <w:lang w:val="en-US"/>
        </w:rPr>
        <w:t xml:space="preserve"> (2012-2015)</w:t>
      </w:r>
      <w:r w:rsidRPr="00BC42AA">
        <w:rPr>
          <w:rFonts w:ascii="Times New Roman" w:hAnsi="Times New Roman" w:cs="Times New Roman"/>
          <w:lang w:val="en-US"/>
        </w:rPr>
        <w:t xml:space="preserve">, many of the actions listed within the old plan have been </w:t>
      </w:r>
      <w:r>
        <w:rPr>
          <w:rFonts w:ascii="Times New Roman" w:hAnsi="Times New Roman" w:cs="Times New Roman"/>
          <w:lang w:val="en-US"/>
        </w:rPr>
        <w:t>given a lower priority</w:t>
      </w:r>
      <w:r w:rsidRPr="00BC42AA">
        <w:rPr>
          <w:rFonts w:ascii="Times New Roman" w:hAnsi="Times New Roman" w:cs="Times New Roman"/>
          <w:lang w:val="en-US"/>
        </w:rPr>
        <w:t xml:space="preserve"> or omitted completely after </w:t>
      </w:r>
      <w:r>
        <w:rPr>
          <w:rFonts w:ascii="Times New Roman" w:hAnsi="Times New Roman" w:cs="Times New Roman"/>
          <w:lang w:val="en-US"/>
        </w:rPr>
        <w:t>determining their potential</w:t>
      </w:r>
      <w:r w:rsidRPr="00BC42AA">
        <w:rPr>
          <w:rFonts w:ascii="Times New Roman" w:hAnsi="Times New Roman" w:cs="Times New Roman"/>
          <w:lang w:val="en-US"/>
        </w:rPr>
        <w:t xml:space="preserve"> </w:t>
      </w:r>
      <w:r>
        <w:rPr>
          <w:rFonts w:ascii="Times New Roman" w:hAnsi="Times New Roman" w:cs="Times New Roman"/>
          <w:lang w:val="en-US"/>
        </w:rPr>
        <w:t>effect on the conservation of the species as low. This revision exercise also does not capture the progress made under the Working Group with regard to the establishment of a network of critical sites and a common monitoring scheme for the species. The 2008 Action Plan is still also very much focused on activities to be implemented in Europe, whereas progress has in recent years also been made with regard to planning and executing activities along the flyways of the Western main population.</w:t>
      </w:r>
    </w:p>
    <w:p w14:paraId="77249D2E" w14:textId="77777777" w:rsidR="003955A6" w:rsidRDefault="003955A6" w:rsidP="003955A6">
      <w:pPr>
        <w:spacing w:after="0" w:line="240" w:lineRule="auto"/>
        <w:jc w:val="both"/>
        <w:rPr>
          <w:rFonts w:ascii="Times New Roman" w:hAnsi="Times New Roman" w:cs="Times New Roman"/>
          <w:lang w:val="en-US"/>
        </w:rPr>
      </w:pPr>
    </w:p>
    <w:p w14:paraId="52AEF867" w14:textId="77777777" w:rsidR="003955A6" w:rsidRPr="00BC42AA" w:rsidRDefault="003955A6" w:rsidP="003955A6">
      <w:pPr>
        <w:spacing w:after="0" w:line="240" w:lineRule="auto"/>
        <w:jc w:val="both"/>
        <w:rPr>
          <w:rFonts w:ascii="Times New Roman" w:hAnsi="Times New Roman" w:cs="Times New Roman"/>
          <w:lang w:val="en-US"/>
        </w:rPr>
      </w:pPr>
      <w:r>
        <w:rPr>
          <w:rFonts w:ascii="Times New Roman" w:hAnsi="Times New Roman" w:cs="Times New Roman"/>
          <w:lang w:val="en-US"/>
        </w:rPr>
        <w:t xml:space="preserve">Despite these positive steps, serious gaps still remain. Illegal killing is still the most crucial threat to the species and a better engagement with the hunting community is urgently needed. In addition, key gaps in knowledge such as regarding the wintering sites of the Western main population remain, hampering effective conservation. </w:t>
      </w:r>
    </w:p>
    <w:p w14:paraId="1B3DEC68" w14:textId="7F300526" w:rsidR="00390F21" w:rsidRDefault="00390F21" w:rsidP="00F753C5">
      <w:pPr>
        <w:spacing w:after="0" w:line="240" w:lineRule="auto"/>
        <w:jc w:val="both"/>
        <w:rPr>
          <w:rFonts w:ascii="Times New Roman" w:hAnsi="Times New Roman" w:cs="Times New Roman"/>
          <w:lang w:val="en-US"/>
        </w:rPr>
      </w:pPr>
      <w:r>
        <w:rPr>
          <w:rFonts w:ascii="Times New Roman" w:hAnsi="Times New Roman" w:cs="Times New Roman"/>
          <w:lang w:val="en-US"/>
        </w:rPr>
        <w:br w:type="page"/>
      </w:r>
    </w:p>
    <w:p w14:paraId="34B5B559" w14:textId="77777777" w:rsidR="00390F21" w:rsidRDefault="00390F21" w:rsidP="00390F21">
      <w:pPr>
        <w:shd w:val="clear" w:color="auto" w:fill="DBE5F1" w:themeFill="accent1" w:themeFillTint="33"/>
        <w:spacing w:after="0" w:line="240" w:lineRule="auto"/>
        <w:rPr>
          <w:rFonts w:ascii="Times New Roman" w:hAnsi="Times New Roman" w:cs="Times New Roman"/>
          <w:b/>
          <w:lang w:val="en-US"/>
        </w:rPr>
      </w:pPr>
      <w:r>
        <w:rPr>
          <w:rFonts w:ascii="Times New Roman" w:hAnsi="Times New Roman" w:cs="Times New Roman"/>
          <w:b/>
          <w:lang w:val="en-US"/>
        </w:rPr>
        <w:lastRenderedPageBreak/>
        <w:t>G. Implementation of the AEWA Red-breasted Goose ISSAP</w:t>
      </w:r>
    </w:p>
    <w:p w14:paraId="39FAD719" w14:textId="77777777" w:rsidR="00390F21" w:rsidRDefault="00390F21" w:rsidP="00390F21">
      <w:pPr>
        <w:shd w:val="clear" w:color="auto" w:fill="FFFFFF" w:themeFill="background1"/>
        <w:spacing w:after="0" w:line="240" w:lineRule="auto"/>
        <w:rPr>
          <w:rFonts w:ascii="Times New Roman" w:hAnsi="Times New Roman" w:cs="Times New Roman"/>
          <w:b/>
          <w:lang w:val="en-US"/>
        </w:rPr>
      </w:pPr>
    </w:p>
    <w:p w14:paraId="671AA3A9" w14:textId="77777777" w:rsidR="00390F21" w:rsidRDefault="00390F21" w:rsidP="00390F21">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1. Introduction</w:t>
      </w:r>
    </w:p>
    <w:p w14:paraId="04057279" w14:textId="77777777" w:rsidR="00390F21" w:rsidRDefault="00390F21" w:rsidP="00390F21">
      <w:pPr>
        <w:shd w:val="clear" w:color="auto" w:fill="FFFFFF" w:themeFill="background1"/>
        <w:spacing w:after="0" w:line="240" w:lineRule="auto"/>
        <w:rPr>
          <w:rFonts w:ascii="Times New Roman" w:hAnsi="Times New Roman" w:cs="Times New Roman"/>
          <w:lang w:val="en-US"/>
        </w:rPr>
      </w:pPr>
    </w:p>
    <w:p w14:paraId="60054AE5" w14:textId="77777777" w:rsidR="00390F21" w:rsidRDefault="00390F21" w:rsidP="00390F21">
      <w:pPr>
        <w:shd w:val="clear" w:color="auto" w:fill="FFFFFF" w:themeFill="background1"/>
        <w:spacing w:after="0" w:line="240" w:lineRule="auto"/>
        <w:jc w:val="both"/>
        <w:rPr>
          <w:rFonts w:ascii="Times New Roman" w:hAnsi="Times New Roman" w:cs="Times New Roman"/>
          <w:lang w:val="en-US"/>
        </w:rPr>
      </w:pPr>
      <w:r>
        <w:rPr>
          <w:rFonts w:ascii="Times New Roman" w:hAnsi="Times New Roman" w:cs="Times New Roman"/>
          <w:lang w:val="en-US"/>
        </w:rPr>
        <w:t xml:space="preserve">The Red-breasted Goose </w:t>
      </w:r>
      <w:r>
        <w:rPr>
          <w:rFonts w:ascii="Times New Roman" w:hAnsi="Times New Roman" w:cs="Times New Roman"/>
          <w:i/>
          <w:lang w:val="en-US"/>
        </w:rPr>
        <w:t>(Branta ruficollis)</w:t>
      </w:r>
      <w:r>
        <w:rPr>
          <w:rFonts w:ascii="Times New Roman" w:hAnsi="Times New Roman" w:cs="Times New Roman"/>
          <w:lang w:val="en-US"/>
        </w:rPr>
        <w:t xml:space="preserve"> is categorized as ‘Endangered’ by the IUCN and is listed as 1a 1b 3a 3c in Column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Table 1 of the AEWA Action Plan. The AEWA International Single Species Action Plan for the Conservation of the Red-breasted Goose was adopted at the 5th Session of the Meeting of the AEWA Parties in 2012</w:t>
      </w:r>
      <w:r>
        <w:rPr>
          <w:rStyle w:val="FootnoteReference"/>
          <w:rFonts w:ascii="Times New Roman" w:hAnsi="Times New Roman" w:cs="Times New Roman"/>
          <w:lang w:val="en-US"/>
        </w:rPr>
        <w:footnoteReference w:id="8"/>
      </w:r>
      <w:r>
        <w:rPr>
          <w:rFonts w:ascii="Times New Roman" w:hAnsi="Times New Roman" w:cs="Times New Roman"/>
          <w:lang w:val="en-US"/>
        </w:rPr>
        <w:t>.</w:t>
      </w:r>
    </w:p>
    <w:p w14:paraId="46172336" w14:textId="77777777" w:rsidR="00390F21" w:rsidRDefault="00390F21" w:rsidP="00390F21">
      <w:pPr>
        <w:shd w:val="clear" w:color="auto" w:fill="FFFFFF" w:themeFill="background1"/>
        <w:spacing w:after="0" w:line="240" w:lineRule="auto"/>
        <w:jc w:val="both"/>
        <w:rPr>
          <w:rFonts w:ascii="Times New Roman" w:hAnsi="Times New Roman" w:cs="Times New Roman"/>
          <w:lang w:val="en-US"/>
        </w:rPr>
      </w:pPr>
    </w:p>
    <w:tbl>
      <w:tblPr>
        <w:tblStyle w:val="TableGrid"/>
        <w:tblW w:w="8713" w:type="dxa"/>
        <w:jc w:val="center"/>
        <w:shd w:val="clear" w:color="auto" w:fill="FFFFFF" w:themeFill="background1"/>
        <w:tblLook w:val="04A0" w:firstRow="1" w:lastRow="0" w:firstColumn="1" w:lastColumn="0" w:noHBand="0" w:noVBand="1"/>
      </w:tblPr>
      <w:tblGrid>
        <w:gridCol w:w="8713"/>
      </w:tblGrid>
      <w:tr w:rsidR="00390F21" w:rsidRPr="005F5C1C" w14:paraId="44EF1FCB" w14:textId="77777777" w:rsidTr="00E223D1">
        <w:trPr>
          <w:trHeight w:val="1163"/>
          <w:jc w:val="center"/>
        </w:trPr>
        <w:tc>
          <w:tcPr>
            <w:tcW w:w="87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hideMark/>
          </w:tcPr>
          <w:p w14:paraId="00AE974D" w14:textId="77777777" w:rsidR="00390F21" w:rsidRDefault="00390F21" w:rsidP="00E223D1">
            <w:pPr>
              <w:shd w:val="clear" w:color="auto" w:fill="FFFFFF" w:themeFill="background1"/>
              <w:jc w:val="both"/>
              <w:rPr>
                <w:rFonts w:ascii="Times New Roman" w:hAnsi="Times New Roman" w:cs="Times New Roman"/>
              </w:rPr>
            </w:pPr>
            <w:r>
              <w:rPr>
                <w:rFonts w:ascii="Times New Roman" w:hAnsi="Times New Roman" w:cs="Times New Roman"/>
              </w:rPr>
              <w:t>The aim of the Action Plan is to restore the Red-breasted Goose to a favourable conservation status and to remove it from the threatened categories of the IUCN Red List. The objective is to down-list the Red-breasted Goose from Endangered to Vulnerable within the ten-year lifetime of the plan.</w:t>
            </w:r>
          </w:p>
        </w:tc>
      </w:tr>
    </w:tbl>
    <w:p w14:paraId="24A378C7" w14:textId="77777777" w:rsidR="00390F21" w:rsidRDefault="00390F21" w:rsidP="00390F21">
      <w:pPr>
        <w:shd w:val="clear" w:color="auto" w:fill="FFFFFF" w:themeFill="background1"/>
        <w:spacing w:after="0" w:line="240" w:lineRule="auto"/>
        <w:jc w:val="both"/>
        <w:rPr>
          <w:rFonts w:ascii="Times New Roman" w:hAnsi="Times New Roman" w:cs="Times New Roman"/>
          <w:lang w:val="en-US"/>
        </w:rPr>
      </w:pPr>
    </w:p>
    <w:p w14:paraId="2E5D3AEB" w14:textId="77777777" w:rsidR="00390F21" w:rsidRDefault="00390F21" w:rsidP="00390F21">
      <w:pPr>
        <w:shd w:val="clear" w:color="auto" w:fill="FFFFFF" w:themeFill="background1"/>
        <w:spacing w:after="0" w:line="240" w:lineRule="auto"/>
        <w:jc w:val="both"/>
        <w:rPr>
          <w:rFonts w:ascii="Times New Roman" w:hAnsi="Times New Roman" w:cs="Times New Roman"/>
          <w:lang w:val="en-US"/>
        </w:rPr>
      </w:pPr>
      <w:r>
        <w:rPr>
          <w:rFonts w:ascii="Times New Roman" w:hAnsi="Times New Roman" w:cs="Times New Roman"/>
          <w:lang w:val="en-US"/>
        </w:rPr>
        <w:t xml:space="preserve">The inter-governmental AEWA Red-breasted Goose International Working Group (RbG IWG) was convened by the AEWA Secretariat </w:t>
      </w:r>
      <w:r w:rsidRPr="00516B3A">
        <w:rPr>
          <w:rFonts w:ascii="Times New Roman" w:hAnsi="Times New Roman" w:cs="Times New Roman"/>
          <w:lang w:val="en-US"/>
        </w:rPr>
        <w:t>in 2011,</w:t>
      </w:r>
      <w:r>
        <w:rPr>
          <w:rFonts w:ascii="Times New Roman" w:hAnsi="Times New Roman" w:cs="Times New Roman"/>
          <w:lang w:val="en-US"/>
        </w:rPr>
        <w:t xml:space="preserve"> and has had one face-to-face meeting in 2014, in Kavarna, Bulgaria. Working Group coordination is provided by the Wildfowl &amp; Wetlands Trust (WWT) and is currently being carried out by the Bulgarian Society for the Protection of Birds (BirdLife Bulgaria/BSPB). </w:t>
      </w:r>
    </w:p>
    <w:p w14:paraId="49AA0DEE" w14:textId="77777777" w:rsidR="00390F21" w:rsidRDefault="00390F21" w:rsidP="00390F21">
      <w:pPr>
        <w:shd w:val="clear" w:color="auto" w:fill="FFFFFF" w:themeFill="background1"/>
        <w:spacing w:after="0" w:line="240" w:lineRule="auto"/>
        <w:rPr>
          <w:rFonts w:ascii="Times New Roman" w:hAnsi="Times New Roman" w:cs="Times New Roman"/>
          <w:lang w:val="en-US"/>
        </w:rPr>
      </w:pPr>
    </w:p>
    <w:p w14:paraId="1BE54505" w14:textId="77777777" w:rsidR="00390F21" w:rsidRDefault="00390F21" w:rsidP="00390F21">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2. Response rate</w:t>
      </w:r>
    </w:p>
    <w:p w14:paraId="45959753" w14:textId="77777777" w:rsidR="00390F21" w:rsidRDefault="00390F21" w:rsidP="00390F21">
      <w:pPr>
        <w:shd w:val="clear" w:color="auto" w:fill="FFFFFF" w:themeFill="background1"/>
        <w:spacing w:after="0" w:line="240" w:lineRule="auto"/>
        <w:rPr>
          <w:rFonts w:ascii="Times New Roman" w:hAnsi="Times New Roman" w:cs="Times New Roman"/>
          <w:i/>
          <w:lang w:val="en-US"/>
        </w:rPr>
      </w:pPr>
    </w:p>
    <w:p w14:paraId="16DB2212"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 xml:space="preserve">All five Principal Range States identified in the Action Plan responded to the questionnaire (100%). </w:t>
      </w:r>
    </w:p>
    <w:p w14:paraId="6FB6DAFD" w14:textId="77777777" w:rsidR="00390F21" w:rsidRDefault="00390F21" w:rsidP="00390F21">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6586"/>
        <w:gridCol w:w="2474"/>
      </w:tblGrid>
      <w:tr w:rsidR="00390F21" w14:paraId="6164A46A" w14:textId="77777777" w:rsidTr="00E223D1">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BFC91" w14:textId="77777777" w:rsidR="00390F21" w:rsidRPr="00915C33" w:rsidRDefault="00390F21" w:rsidP="00E223D1">
            <w:pPr>
              <w:jc w:val="both"/>
              <w:rPr>
                <w:rFonts w:ascii="Times New Roman" w:hAnsi="Times New Roman" w:cs="Times New Roman"/>
                <w:b w:val="0"/>
                <w:i/>
              </w:rPr>
            </w:pPr>
            <w:r>
              <w:rPr>
                <w:rFonts w:ascii="Times New Roman" w:hAnsi="Times New Roman" w:cs="Times New Roman"/>
                <w:b w:val="0"/>
                <w:i/>
              </w:rPr>
              <w:t>Response received</w:t>
            </w:r>
          </w:p>
        </w:tc>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52CCD" w14:textId="77777777" w:rsidR="00390F21" w:rsidRPr="003F50F7" w:rsidRDefault="00390F21"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3F50F7">
              <w:rPr>
                <w:rFonts w:ascii="Times New Roman" w:hAnsi="Times New Roman" w:cs="Times New Roman"/>
                <w:b w:val="0"/>
                <w:i/>
              </w:rPr>
              <w:t>AEWA CP</w:t>
            </w:r>
          </w:p>
        </w:tc>
      </w:tr>
      <w:tr w:rsidR="00390F21" w:rsidRPr="00915C33" w14:paraId="2532EEFB" w14:textId="77777777" w:rsidTr="00E223D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45E95" w14:textId="77777777" w:rsidR="00390F21" w:rsidRPr="00230425" w:rsidRDefault="00390F21" w:rsidP="00E223D1">
            <w:pPr>
              <w:jc w:val="both"/>
              <w:rPr>
                <w:rFonts w:ascii="Times New Roman" w:hAnsi="Times New Roman" w:cs="Times New Roman"/>
              </w:rPr>
            </w:pPr>
            <w:r>
              <w:rPr>
                <w:rFonts w:ascii="Times New Roman" w:hAnsi="Times New Roman" w:cs="Times New Roman"/>
                <w:b w:val="0"/>
              </w:rPr>
              <w:t>Bulgaria</w:t>
            </w:r>
          </w:p>
        </w:tc>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AD5F6E" w14:textId="77777777" w:rsidR="00390F21" w:rsidRPr="00230425"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r>
      <w:tr w:rsidR="00390F21" w:rsidRPr="00915C33" w14:paraId="66BF5B9F" w14:textId="77777777" w:rsidTr="00E223D1">
        <w:trPr>
          <w:trHeight w:val="259"/>
        </w:trPr>
        <w:tc>
          <w:tcPr>
            <w:cnfStyle w:val="001000000000" w:firstRow="0" w:lastRow="0" w:firstColumn="1" w:lastColumn="0" w:oddVBand="0" w:evenVBand="0" w:oddHBand="0" w:evenHBand="0" w:firstRowFirstColumn="0" w:firstRowLastColumn="0" w:lastRowFirstColumn="0" w:lastRowLastColumn="0"/>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06DBDE" w14:textId="77777777" w:rsidR="00390F21" w:rsidRPr="00230425" w:rsidRDefault="00390F21" w:rsidP="00E223D1">
            <w:pPr>
              <w:jc w:val="both"/>
              <w:rPr>
                <w:rFonts w:ascii="Times New Roman" w:hAnsi="Times New Roman" w:cs="Times New Roman"/>
              </w:rPr>
            </w:pPr>
            <w:r>
              <w:rPr>
                <w:rFonts w:ascii="Times New Roman" w:hAnsi="Times New Roman" w:cs="Times New Roman"/>
                <w:b w:val="0"/>
              </w:rPr>
              <w:t>Kazakhstan</w:t>
            </w:r>
          </w:p>
        </w:tc>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2D8E77" w14:textId="77777777" w:rsidR="00390F21" w:rsidRPr="00230425"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r>
      <w:tr w:rsidR="00390F21" w:rsidRPr="00915C33" w14:paraId="6C6FF1FB" w14:textId="77777777" w:rsidTr="00E223D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ACE48" w14:textId="77777777" w:rsidR="00390F21" w:rsidRPr="00230425" w:rsidRDefault="00390F21" w:rsidP="00E223D1">
            <w:pPr>
              <w:jc w:val="both"/>
              <w:rPr>
                <w:rFonts w:ascii="Times New Roman" w:hAnsi="Times New Roman" w:cs="Times New Roman"/>
              </w:rPr>
            </w:pPr>
            <w:r>
              <w:rPr>
                <w:rFonts w:ascii="Times New Roman" w:hAnsi="Times New Roman" w:cs="Times New Roman"/>
                <w:b w:val="0"/>
              </w:rPr>
              <w:t>Romania</w:t>
            </w:r>
          </w:p>
        </w:tc>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89319" w14:textId="77777777" w:rsidR="00390F21" w:rsidRPr="00230425"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r>
      <w:tr w:rsidR="00390F21" w:rsidRPr="00915C33" w14:paraId="0E5F5580" w14:textId="77777777" w:rsidTr="00E223D1">
        <w:trPr>
          <w:trHeight w:val="241"/>
        </w:trPr>
        <w:tc>
          <w:tcPr>
            <w:cnfStyle w:val="001000000000" w:firstRow="0" w:lastRow="0" w:firstColumn="1" w:lastColumn="0" w:oddVBand="0" w:evenVBand="0" w:oddHBand="0" w:evenHBand="0" w:firstRowFirstColumn="0" w:firstRowLastColumn="0" w:lastRowFirstColumn="0" w:lastRowLastColumn="0"/>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32A77" w14:textId="77777777" w:rsidR="00390F21" w:rsidRPr="00230425" w:rsidRDefault="00390F21" w:rsidP="00E223D1">
            <w:pPr>
              <w:jc w:val="both"/>
              <w:rPr>
                <w:rFonts w:ascii="Times New Roman" w:hAnsi="Times New Roman" w:cs="Times New Roman"/>
              </w:rPr>
            </w:pPr>
            <w:r>
              <w:rPr>
                <w:rFonts w:ascii="Times New Roman" w:hAnsi="Times New Roman" w:cs="Times New Roman"/>
                <w:b w:val="0"/>
              </w:rPr>
              <w:t>Russia</w:t>
            </w:r>
          </w:p>
        </w:tc>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0C983" w14:textId="77777777" w:rsidR="00390F21" w:rsidRPr="00230425"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r>
      <w:tr w:rsidR="00390F21" w:rsidRPr="00915C33" w14:paraId="5B3B2990" w14:textId="77777777" w:rsidTr="00E223D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5FB7BC" w14:textId="77777777" w:rsidR="00390F21" w:rsidRPr="00230425" w:rsidRDefault="00390F21" w:rsidP="00E223D1">
            <w:pPr>
              <w:jc w:val="both"/>
              <w:rPr>
                <w:rFonts w:ascii="Times New Roman" w:hAnsi="Times New Roman" w:cs="Times New Roman"/>
              </w:rPr>
            </w:pPr>
            <w:r>
              <w:rPr>
                <w:rFonts w:ascii="Times New Roman" w:hAnsi="Times New Roman" w:cs="Times New Roman"/>
                <w:b w:val="0"/>
              </w:rPr>
              <w:t>Ukraine</w:t>
            </w:r>
          </w:p>
        </w:tc>
        <w:tc>
          <w:tcPr>
            <w:tcW w:w="2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895E4" w14:textId="77777777" w:rsidR="00390F21" w:rsidRPr="00230425"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Yes</w:t>
            </w:r>
          </w:p>
        </w:tc>
      </w:tr>
    </w:tbl>
    <w:p w14:paraId="07B65C12" w14:textId="77777777" w:rsidR="00390F21" w:rsidRPr="00230425" w:rsidRDefault="00390F21" w:rsidP="00390F21">
      <w:pPr>
        <w:shd w:val="clear" w:color="auto" w:fill="FFFFFF" w:themeFill="background1"/>
        <w:spacing w:after="0" w:line="240" w:lineRule="auto"/>
        <w:rPr>
          <w:rFonts w:ascii="Times New Roman" w:hAnsi="Times New Roman" w:cs="Times New Roman"/>
          <w:i/>
          <w:lang w:val="en-US"/>
        </w:rPr>
      </w:pPr>
    </w:p>
    <w:p w14:paraId="79F6E172" w14:textId="77777777" w:rsidR="00390F21" w:rsidRDefault="00390F21" w:rsidP="00390F21">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3. Species trend and estimate</w:t>
      </w:r>
    </w:p>
    <w:p w14:paraId="0F33DA7D" w14:textId="77777777" w:rsidR="00390F21" w:rsidRDefault="00390F21" w:rsidP="00390F21">
      <w:pPr>
        <w:spacing w:after="0" w:line="240" w:lineRule="auto"/>
        <w:rPr>
          <w:rFonts w:ascii="Times New Roman" w:hAnsi="Times New Roman" w:cs="Times New Roman"/>
          <w:i/>
          <w:lang w:val="en-US"/>
        </w:rPr>
      </w:pPr>
    </w:p>
    <w:p w14:paraId="53519B7D" w14:textId="77777777" w:rsidR="00390F21" w:rsidRDefault="00390F21" w:rsidP="00390F21">
      <w:pPr>
        <w:spacing w:after="0" w:line="240" w:lineRule="auto"/>
        <w:jc w:val="both"/>
        <w:rPr>
          <w:rFonts w:ascii="Times New Roman" w:hAnsi="Times New Roman" w:cs="Times New Roman"/>
          <w:lang w:val="en-US"/>
        </w:rPr>
      </w:pPr>
      <w:r w:rsidRPr="001A1326">
        <w:rPr>
          <w:rFonts w:ascii="Times New Roman" w:hAnsi="Times New Roman" w:cs="Times New Roman"/>
          <w:lang w:val="en-US"/>
        </w:rPr>
        <w:t>Kazakhstan reported the short term trend as increasing, Russia as stable, Bulgaria and Ukraine as fluctuating and Romania as declining. Both Kazakhstan and Russia reported the long term trend as increasing, whereas the three other range states reported the long term trend for the species as declining. The reported national population estimates are presented in the table below.</w:t>
      </w:r>
    </w:p>
    <w:p w14:paraId="7CC6FF72" w14:textId="77777777" w:rsidR="00390F21" w:rsidRDefault="00390F21" w:rsidP="00390F21">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1511"/>
        <w:gridCol w:w="1570"/>
        <w:gridCol w:w="1647"/>
        <w:gridCol w:w="1822"/>
        <w:gridCol w:w="795"/>
        <w:gridCol w:w="1715"/>
      </w:tblGrid>
      <w:tr w:rsidR="00390F21" w14:paraId="14F1FF8F" w14:textId="77777777" w:rsidTr="00E22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2ADF9" w14:textId="77777777" w:rsidR="00390F21" w:rsidRDefault="00390F21" w:rsidP="00E223D1">
            <w:pPr>
              <w:jc w:val="both"/>
              <w:rPr>
                <w:rFonts w:ascii="Times New Roman" w:hAnsi="Times New Roman" w:cs="Times New Roman"/>
                <w:b w:val="0"/>
                <w:i/>
              </w:rPr>
            </w:pPr>
            <w:r>
              <w:rPr>
                <w:rFonts w:ascii="Times New Roman" w:hAnsi="Times New Roman" w:cs="Times New Roman"/>
                <w:b w:val="0"/>
                <w:i/>
              </w:rPr>
              <w:t>Reporting range state</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192983" w14:textId="77777777" w:rsidR="00390F21" w:rsidRDefault="00390F21"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Total minimum estimate</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A4A66" w14:textId="77777777" w:rsidR="00390F21" w:rsidRDefault="00390F21"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 xml:space="preserve">Total maximum estimate  </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E513A9" w14:textId="77777777" w:rsidR="00390F21" w:rsidRDefault="00390F21"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Unit</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2FDD62" w14:textId="77777777" w:rsidR="00390F21" w:rsidRDefault="00390F21"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Year</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4CF224" w14:textId="77777777" w:rsidR="00390F21" w:rsidRDefault="00390F21" w:rsidP="00E223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Baseline population</w:t>
            </w:r>
          </w:p>
        </w:tc>
      </w:tr>
      <w:tr w:rsidR="00390F21" w14:paraId="6FCFFB77"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2E5D86F" w14:textId="77777777" w:rsidR="00390F21" w:rsidRPr="007419F2" w:rsidRDefault="00390F21" w:rsidP="00E223D1">
            <w:pPr>
              <w:rPr>
                <w:rFonts w:ascii="Times New Roman" w:hAnsi="Times New Roman" w:cs="Times New Roman"/>
                <w:b w:val="0"/>
                <w:sz w:val="20"/>
                <w:szCs w:val="20"/>
              </w:rPr>
            </w:pPr>
            <w:r>
              <w:rPr>
                <w:rFonts w:ascii="Times New Roman" w:hAnsi="Times New Roman" w:cs="Times New Roman"/>
                <w:b w:val="0"/>
                <w:sz w:val="20"/>
                <w:szCs w:val="20"/>
              </w:rPr>
              <w:t>Bulgaria</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6ACD8BD" w14:textId="77777777" w:rsidR="00390F21" w:rsidRPr="00022F2B"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F2B">
              <w:rPr>
                <w:rFonts w:ascii="Times New Roman" w:hAnsi="Times New Roman" w:cs="Times New Roman"/>
                <w:color w:val="000000"/>
                <w:sz w:val="20"/>
                <w:szCs w:val="20"/>
              </w:rPr>
              <w:t>100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003B044" w14:textId="77777777" w:rsidR="00390F21" w:rsidRPr="00022F2B"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F2B">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022F2B">
              <w:rPr>
                <w:rFonts w:ascii="Times New Roman" w:hAnsi="Times New Roman" w:cs="Times New Roman"/>
                <w:color w:val="000000"/>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88DDFDD" w14:textId="77777777" w:rsidR="00390F21"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sz w:val="20"/>
                <w:szCs w:val="20"/>
              </w:rPr>
            </w:pPr>
            <w:r w:rsidRPr="00022F2B">
              <w:rPr>
                <w:rFonts w:ascii="Times New Roman" w:hAnsi="Times New Roman" w:cs="Times New Roman"/>
                <w:i/>
                <w:color w:val="000000"/>
                <w:sz w:val="20"/>
                <w:szCs w:val="20"/>
              </w:rPr>
              <w:t>Individuals</w:t>
            </w:r>
          </w:p>
          <w:p w14:paraId="75D22634" w14:textId="77777777" w:rsidR="00390F21" w:rsidRPr="00022F2B"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t>(passage)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A10A216" w14:textId="77777777" w:rsidR="00390F21" w:rsidRPr="00022F2B"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F2B">
              <w:rPr>
                <w:rFonts w:ascii="Times New Roman" w:hAnsi="Times New Roman" w:cs="Times New Roman"/>
                <w:color w:val="000000"/>
                <w:sz w:val="20"/>
                <w:szCs w:val="20"/>
              </w:rPr>
              <w:t>2010-2015</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26EFF3" w14:textId="77777777" w:rsidR="00390F21"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6662">
              <w:rPr>
                <w:rFonts w:ascii="Times New Roman" w:hAnsi="Times New Roman" w:cs="Times New Roman"/>
                <w:sz w:val="20"/>
                <w:szCs w:val="20"/>
              </w:rPr>
              <w:t>No information</w:t>
            </w:r>
          </w:p>
        </w:tc>
      </w:tr>
      <w:tr w:rsidR="00390F21" w14:paraId="5C06230C" w14:textId="77777777" w:rsidTr="00E223D1">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BFBFBF" w:themeColor="background1" w:themeShade="BF"/>
              <w:right w:val="single" w:sz="4" w:space="0" w:color="BFBFBF" w:themeColor="background1" w:themeShade="BF"/>
            </w:tcBorders>
          </w:tcPr>
          <w:p w14:paraId="18EEFB4B" w14:textId="77777777" w:rsidR="00390F21" w:rsidRPr="007419F2" w:rsidRDefault="00390F21" w:rsidP="00E223D1">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2B37DA" w14:textId="77777777" w:rsidR="00390F21" w:rsidRPr="00022F2B"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F2B">
              <w:rPr>
                <w:rFonts w:ascii="Times New Roman" w:hAnsi="Times New Roman" w:cs="Times New Roman"/>
                <w:color w:val="000000"/>
                <w:sz w:val="20"/>
                <w:szCs w:val="20"/>
              </w:rPr>
              <w:t>7</w:t>
            </w:r>
            <w:r>
              <w:rPr>
                <w:rFonts w:ascii="Times New Roman" w:hAnsi="Times New Roman" w:cs="Times New Roman"/>
                <w:color w:val="000000"/>
                <w:sz w:val="20"/>
                <w:szCs w:val="20"/>
              </w:rPr>
              <w:t>.</w:t>
            </w:r>
            <w:r w:rsidRPr="00022F2B">
              <w:rPr>
                <w:rFonts w:ascii="Times New Roman" w:hAnsi="Times New Roman" w:cs="Times New Roman"/>
                <w:color w:val="000000"/>
                <w:sz w:val="20"/>
                <w:szCs w:val="20"/>
              </w:rPr>
              <w:t>000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C0A643C" w14:textId="77777777" w:rsidR="00390F21" w:rsidRPr="00022F2B"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F2B">
              <w:rPr>
                <w:rFonts w:ascii="Times New Roman" w:hAnsi="Times New Roman" w:cs="Times New Roman"/>
                <w:color w:val="000000"/>
                <w:sz w:val="20"/>
                <w:szCs w:val="20"/>
              </w:rPr>
              <w:t>54</w:t>
            </w:r>
            <w:r>
              <w:rPr>
                <w:rFonts w:ascii="Times New Roman" w:hAnsi="Times New Roman" w:cs="Times New Roman"/>
                <w:color w:val="000000"/>
                <w:sz w:val="20"/>
                <w:szCs w:val="20"/>
              </w:rPr>
              <w:t>.</w:t>
            </w:r>
            <w:r w:rsidRPr="00022F2B">
              <w:rPr>
                <w:rFonts w:ascii="Times New Roman" w:hAnsi="Times New Roman" w:cs="Times New Roman"/>
                <w:color w:val="000000"/>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B43AEC" w14:textId="77777777" w:rsidR="00390F21"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20"/>
                <w:szCs w:val="20"/>
              </w:rPr>
            </w:pPr>
            <w:r w:rsidRPr="00022F2B">
              <w:rPr>
                <w:rFonts w:ascii="Times New Roman" w:hAnsi="Times New Roman" w:cs="Times New Roman"/>
                <w:i/>
                <w:color w:val="000000"/>
                <w:sz w:val="20"/>
                <w:szCs w:val="20"/>
              </w:rPr>
              <w:t>Individuals</w:t>
            </w:r>
          </w:p>
          <w:p w14:paraId="2E454381" w14:textId="77777777" w:rsidR="00390F21" w:rsidRPr="00022F2B"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color w:val="000000"/>
                <w:sz w:val="20"/>
                <w:szCs w:val="20"/>
              </w:rPr>
              <w:t>(wintering)</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23B888D" w14:textId="77777777" w:rsidR="00390F21" w:rsidRPr="00022F2B"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F2B">
              <w:rPr>
                <w:rFonts w:ascii="Times New Roman" w:hAnsi="Times New Roman" w:cs="Times New Roman"/>
                <w:color w:val="000000"/>
                <w:sz w:val="20"/>
                <w:szCs w:val="20"/>
              </w:rPr>
              <w:t>2010-2015</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F25726" w14:textId="77777777" w:rsidR="00390F21"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B6662">
              <w:rPr>
                <w:rFonts w:ascii="Times New Roman" w:hAnsi="Times New Roman" w:cs="Times New Roman"/>
                <w:sz w:val="20"/>
                <w:szCs w:val="20"/>
              </w:rPr>
              <w:t>No information</w:t>
            </w:r>
          </w:p>
        </w:tc>
      </w:tr>
      <w:tr w:rsidR="00390F21" w14:paraId="5AA8DADB"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27B5FD1" w14:textId="77777777" w:rsidR="00390F21" w:rsidRPr="007419F2" w:rsidRDefault="00390F21" w:rsidP="00E223D1">
            <w:pPr>
              <w:rPr>
                <w:rFonts w:ascii="Times New Roman" w:hAnsi="Times New Roman" w:cs="Times New Roman"/>
                <w:b w:val="0"/>
                <w:bCs w:val="0"/>
                <w:sz w:val="20"/>
                <w:szCs w:val="20"/>
              </w:rPr>
            </w:pPr>
            <w:r w:rsidRPr="007419F2">
              <w:rPr>
                <w:rFonts w:ascii="Times New Roman" w:hAnsi="Times New Roman" w:cs="Times New Roman"/>
                <w:b w:val="0"/>
                <w:sz w:val="20"/>
                <w:szCs w:val="20"/>
              </w:rPr>
              <w:t>Kazakhstan</w:t>
            </w:r>
          </w:p>
          <w:p w14:paraId="0217DAAD" w14:textId="77777777" w:rsidR="00390F21" w:rsidRPr="007419F2" w:rsidRDefault="00390F21" w:rsidP="00E223D1">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2CDB2A"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97.</w:t>
            </w:r>
            <w:r w:rsidRPr="00B64A6D">
              <w:rPr>
                <w:rFonts w:ascii="Times New Roman" w:hAnsi="Times New Roman" w:cs="Times New Roman"/>
                <w:sz w:val="20"/>
                <w:szCs w:val="20"/>
              </w:rPr>
              <w:t>800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E0BC92"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100</w:t>
            </w:r>
            <w:r>
              <w:rPr>
                <w:rFonts w:ascii="Times New Roman" w:hAnsi="Times New Roman" w:cs="Times New Roman"/>
                <w:sz w:val="20"/>
                <w:szCs w:val="20"/>
              </w:rPr>
              <w:t>.</w:t>
            </w:r>
            <w:r w:rsidRPr="00B64A6D">
              <w:rPr>
                <w:rFonts w:ascii="Times New Roman" w:hAnsi="Times New Roman" w:cs="Times New Roman"/>
                <w:sz w:val="20"/>
                <w:szCs w:val="20"/>
              </w:rPr>
              <w:t>380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AEDD25" w14:textId="77777777" w:rsidR="00390F21"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I</w:t>
            </w:r>
            <w:r w:rsidRPr="00B64A6D">
              <w:rPr>
                <w:rFonts w:ascii="Times New Roman" w:hAnsi="Times New Roman" w:cs="Times New Roman"/>
                <w:i/>
                <w:sz w:val="20"/>
                <w:szCs w:val="20"/>
              </w:rPr>
              <w:t xml:space="preserve">ndividuals </w:t>
            </w:r>
          </w:p>
          <w:p w14:paraId="2A669F72"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FAB6F"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2014</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0A50F" w14:textId="77777777" w:rsidR="00390F21" w:rsidRPr="00BB5DAF"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B6662">
              <w:rPr>
                <w:rFonts w:ascii="Times New Roman" w:hAnsi="Times New Roman" w:cs="Times New Roman"/>
                <w:sz w:val="20"/>
                <w:szCs w:val="20"/>
              </w:rPr>
              <w:t>No information</w:t>
            </w:r>
          </w:p>
        </w:tc>
      </w:tr>
      <w:tr w:rsidR="00390F21" w14:paraId="65A71757" w14:textId="77777777" w:rsidTr="00E223D1">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AE0FC6C" w14:textId="77777777" w:rsidR="00390F21" w:rsidRPr="007419F2" w:rsidRDefault="00390F21" w:rsidP="00E223D1">
            <w:pPr>
              <w:rPr>
                <w:rFonts w:ascii="Times New Roman" w:hAnsi="Times New Roman" w:cs="Times New Roman"/>
                <w:b w:val="0"/>
                <w:sz w:val="20"/>
                <w:szCs w:val="20"/>
              </w:rPr>
            </w:pPr>
            <w:r>
              <w:rPr>
                <w:rFonts w:ascii="Times New Roman" w:hAnsi="Times New Roman" w:cs="Times New Roman"/>
                <w:b w:val="0"/>
                <w:sz w:val="20"/>
                <w:szCs w:val="20"/>
              </w:rPr>
              <w:t>Romania</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06E30"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8</w:t>
            </w:r>
            <w:r>
              <w:rPr>
                <w:rFonts w:ascii="Times New Roman" w:hAnsi="Times New Roman" w:cs="Times New Roman"/>
                <w:sz w:val="20"/>
                <w:szCs w:val="20"/>
              </w:rPr>
              <w:t>.</w:t>
            </w:r>
            <w:r w:rsidRPr="00B64A6D">
              <w:rPr>
                <w:rFonts w:ascii="Times New Roman" w:hAnsi="Times New Roman" w:cs="Times New Roman"/>
                <w:sz w:val="20"/>
                <w:szCs w:val="20"/>
              </w:rPr>
              <w:t>000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CFEEB1"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17</w:t>
            </w:r>
            <w:r>
              <w:rPr>
                <w:rFonts w:ascii="Times New Roman" w:hAnsi="Times New Roman" w:cs="Times New Roman"/>
                <w:sz w:val="20"/>
                <w:szCs w:val="20"/>
              </w:rPr>
              <w:t>.</w:t>
            </w:r>
            <w:r w:rsidRPr="00B64A6D">
              <w:rPr>
                <w:rFonts w:ascii="Times New Roman" w:hAnsi="Times New Roman" w:cs="Times New Roman"/>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04F28A"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64A6D">
              <w:rPr>
                <w:rFonts w:ascii="Times New Roman" w:hAnsi="Times New Roman" w:cs="Times New Roman"/>
                <w:i/>
                <w:sz w:val="20"/>
                <w:szCs w:val="20"/>
              </w:rPr>
              <w:t>Individuals</w:t>
            </w:r>
          </w:p>
          <w:p w14:paraId="32D963E3"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64A6D">
              <w:rPr>
                <w:rFonts w:ascii="Times New Roman" w:hAnsi="Times New Roman" w:cs="Times New Roman"/>
                <w:i/>
                <w:sz w:val="20"/>
                <w:szCs w:val="20"/>
              </w:rPr>
              <w:t>(passage)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D9C771"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2012</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51AEF"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n/a</w:t>
            </w:r>
          </w:p>
        </w:tc>
      </w:tr>
      <w:tr w:rsidR="00390F21" w14:paraId="27A97FB2"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BFBFBF" w:themeColor="background1" w:themeShade="BF"/>
              <w:right w:val="single" w:sz="4" w:space="0" w:color="BFBFBF" w:themeColor="background1" w:themeShade="BF"/>
            </w:tcBorders>
          </w:tcPr>
          <w:p w14:paraId="5637609C" w14:textId="77777777" w:rsidR="00390F21" w:rsidRDefault="00390F21" w:rsidP="00E223D1">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2321E"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9</w:t>
            </w:r>
            <w:r>
              <w:rPr>
                <w:rFonts w:ascii="Times New Roman" w:hAnsi="Times New Roman" w:cs="Times New Roman"/>
                <w:sz w:val="20"/>
                <w:szCs w:val="20"/>
              </w:rPr>
              <w:t>.</w:t>
            </w:r>
            <w:r w:rsidRPr="00B64A6D">
              <w:rPr>
                <w:rFonts w:ascii="Times New Roman" w:hAnsi="Times New Roman" w:cs="Times New Roman"/>
                <w:sz w:val="20"/>
                <w:szCs w:val="20"/>
              </w:rPr>
              <w:t>000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C95C87"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w:t>
            </w:r>
            <w:r>
              <w:rPr>
                <w:rFonts w:ascii="Times New Roman" w:hAnsi="Times New Roman" w:cs="Times New Roman"/>
                <w:sz w:val="20"/>
                <w:szCs w:val="20"/>
              </w:rPr>
              <w:t>.</w:t>
            </w:r>
            <w:r w:rsidRPr="00B64A6D">
              <w:rPr>
                <w:rFonts w:ascii="Times New Roman" w:hAnsi="Times New Roman" w:cs="Times New Roman"/>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F6049"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64A6D">
              <w:rPr>
                <w:rFonts w:ascii="Times New Roman" w:hAnsi="Times New Roman" w:cs="Times New Roman"/>
                <w:i/>
                <w:sz w:val="20"/>
                <w:szCs w:val="20"/>
              </w:rPr>
              <w:t>Individuals</w:t>
            </w:r>
          </w:p>
          <w:p w14:paraId="434DC808"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64A6D">
              <w:rPr>
                <w:rFonts w:ascii="Times New Roman" w:hAnsi="Times New Roman" w:cs="Times New Roman"/>
                <w:i/>
                <w:sz w:val="20"/>
                <w:szCs w:val="20"/>
              </w:rPr>
              <w:t>(wintering)</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FFA9E2"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2012</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2507D1"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4</w:t>
            </w:r>
            <w:r>
              <w:rPr>
                <w:rFonts w:ascii="Times New Roman" w:hAnsi="Times New Roman" w:cs="Times New Roman"/>
                <w:sz w:val="20"/>
                <w:szCs w:val="20"/>
              </w:rPr>
              <w:t>.</w:t>
            </w:r>
            <w:r w:rsidRPr="00B64A6D">
              <w:rPr>
                <w:rFonts w:ascii="Times New Roman" w:hAnsi="Times New Roman" w:cs="Times New Roman"/>
                <w:sz w:val="20"/>
                <w:szCs w:val="20"/>
              </w:rPr>
              <w:t>300-21</w:t>
            </w:r>
            <w:r>
              <w:rPr>
                <w:rFonts w:ascii="Times New Roman" w:hAnsi="Times New Roman" w:cs="Times New Roman"/>
                <w:sz w:val="20"/>
                <w:szCs w:val="20"/>
              </w:rPr>
              <w:t>.</w:t>
            </w:r>
            <w:r w:rsidRPr="00B64A6D">
              <w:rPr>
                <w:rFonts w:ascii="Times New Roman" w:hAnsi="Times New Roman" w:cs="Times New Roman"/>
                <w:sz w:val="20"/>
                <w:szCs w:val="20"/>
              </w:rPr>
              <w:t>500 (1990-2000)</w:t>
            </w:r>
          </w:p>
        </w:tc>
      </w:tr>
      <w:tr w:rsidR="00390F21" w14:paraId="34F86DF1" w14:textId="77777777" w:rsidTr="00E223D1">
        <w:tc>
          <w:tcPr>
            <w:cnfStyle w:val="001000000000" w:firstRow="0" w:lastRow="0" w:firstColumn="1" w:lastColumn="0" w:oddVBand="0" w:evenVBand="0" w:oddHBand="0" w:evenHBand="0" w:firstRowFirstColumn="0" w:firstRowLastColumn="0" w:lastRowFirstColumn="0" w:lastRowLastColumn="0"/>
            <w:tcW w:w="151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2C948DEF" w14:textId="77777777" w:rsidR="00390F21" w:rsidRPr="007419F2" w:rsidRDefault="00390F21" w:rsidP="00E223D1">
            <w:pPr>
              <w:rPr>
                <w:rFonts w:ascii="Times New Roman" w:hAnsi="Times New Roman" w:cs="Times New Roman"/>
                <w:b w:val="0"/>
                <w:sz w:val="20"/>
                <w:szCs w:val="20"/>
              </w:rPr>
            </w:pPr>
            <w:r w:rsidRPr="007419F2">
              <w:rPr>
                <w:rFonts w:ascii="Times New Roman" w:hAnsi="Times New Roman" w:cs="Times New Roman"/>
                <w:b w:val="0"/>
                <w:sz w:val="20"/>
                <w:szCs w:val="20"/>
              </w:rPr>
              <w:t>Russia</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15C983"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45</w:t>
            </w:r>
            <w:r>
              <w:rPr>
                <w:rFonts w:ascii="Times New Roman" w:hAnsi="Times New Roman" w:cs="Times New Roman"/>
                <w:sz w:val="20"/>
                <w:szCs w:val="20"/>
              </w:rPr>
              <w:t>.</w:t>
            </w:r>
            <w:r w:rsidRPr="00B64A6D">
              <w:rPr>
                <w:rFonts w:ascii="Times New Roman" w:hAnsi="Times New Roman" w:cs="Times New Roman"/>
                <w:sz w:val="20"/>
                <w:szCs w:val="20"/>
              </w:rPr>
              <w:t>600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08F91"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50</w:t>
            </w:r>
            <w:r>
              <w:rPr>
                <w:rFonts w:ascii="Times New Roman" w:hAnsi="Times New Roman" w:cs="Times New Roman"/>
                <w:sz w:val="20"/>
                <w:szCs w:val="20"/>
              </w:rPr>
              <w:t>.</w:t>
            </w:r>
            <w:r w:rsidRPr="00B64A6D">
              <w:rPr>
                <w:rFonts w:ascii="Times New Roman" w:hAnsi="Times New Roman" w:cs="Times New Roman"/>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07383" w14:textId="77777777" w:rsidR="00390F21"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64A6D">
              <w:rPr>
                <w:rFonts w:ascii="Times New Roman" w:hAnsi="Times New Roman" w:cs="Times New Roman"/>
                <w:i/>
                <w:sz w:val="20"/>
                <w:szCs w:val="20"/>
              </w:rPr>
              <w:t>Pairs</w:t>
            </w:r>
          </w:p>
          <w:p w14:paraId="508C2727"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(breeding)</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C6F6B5"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2014</w:t>
            </w:r>
          </w:p>
        </w:tc>
        <w:tc>
          <w:tcPr>
            <w:tcW w:w="171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AF35B0B"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25560 (1999)</w:t>
            </w:r>
          </w:p>
        </w:tc>
      </w:tr>
      <w:tr w:rsidR="00390F21" w14:paraId="41F917D7"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Borders>
              <w:left w:val="single" w:sz="4" w:space="0" w:color="BFBFBF" w:themeColor="background1" w:themeShade="BF"/>
              <w:right w:val="single" w:sz="4" w:space="0" w:color="BFBFBF" w:themeColor="background1" w:themeShade="BF"/>
            </w:tcBorders>
          </w:tcPr>
          <w:p w14:paraId="399E9230" w14:textId="77777777" w:rsidR="00390F21" w:rsidRPr="007419F2" w:rsidRDefault="00390F21" w:rsidP="00E223D1">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5B1AE6"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98</w:t>
            </w:r>
            <w:r>
              <w:rPr>
                <w:rFonts w:ascii="Times New Roman" w:hAnsi="Times New Roman" w:cs="Times New Roman"/>
                <w:sz w:val="20"/>
                <w:szCs w:val="20"/>
              </w:rPr>
              <w:t>.</w:t>
            </w:r>
            <w:r w:rsidRPr="00B64A6D">
              <w:rPr>
                <w:rFonts w:ascii="Times New Roman" w:hAnsi="Times New Roman" w:cs="Times New Roman"/>
                <w:sz w:val="20"/>
                <w:szCs w:val="20"/>
              </w:rPr>
              <w:t>000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23ACC4"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130</w:t>
            </w:r>
            <w:r>
              <w:rPr>
                <w:rFonts w:ascii="Times New Roman" w:hAnsi="Times New Roman" w:cs="Times New Roman"/>
                <w:sz w:val="20"/>
                <w:szCs w:val="20"/>
              </w:rPr>
              <w:t>.</w:t>
            </w:r>
            <w:r w:rsidRPr="00B64A6D">
              <w:rPr>
                <w:rFonts w:ascii="Times New Roman" w:hAnsi="Times New Roman" w:cs="Times New Roman"/>
                <w:sz w:val="20"/>
                <w:szCs w:val="20"/>
              </w:rPr>
              <w:t>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A7B26B" w14:textId="77777777" w:rsidR="00390F21"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64A6D">
              <w:rPr>
                <w:rFonts w:ascii="Times New Roman" w:hAnsi="Times New Roman" w:cs="Times New Roman"/>
                <w:i/>
                <w:sz w:val="20"/>
                <w:szCs w:val="20"/>
              </w:rPr>
              <w:t>Individuals</w:t>
            </w:r>
          </w:p>
          <w:p w14:paraId="34749D32"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BF5756"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2014</w:t>
            </w:r>
          </w:p>
        </w:tc>
        <w:tc>
          <w:tcPr>
            <w:tcW w:w="171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F8665B7"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88000 (1996)</w:t>
            </w:r>
          </w:p>
        </w:tc>
      </w:tr>
      <w:tr w:rsidR="00390F21" w14:paraId="334DF320" w14:textId="77777777" w:rsidTr="00E223D1">
        <w:tc>
          <w:tcPr>
            <w:cnfStyle w:val="001000000000" w:firstRow="0" w:lastRow="0" w:firstColumn="1" w:lastColumn="0" w:oddVBand="0" w:evenVBand="0" w:oddHBand="0" w:evenHBand="0" w:firstRowFirstColumn="0" w:firstRowLastColumn="0" w:lastRowFirstColumn="0" w:lastRowLastColumn="0"/>
            <w:tcW w:w="1511" w:type="dxa"/>
            <w:vMerge/>
            <w:tcBorders>
              <w:left w:val="single" w:sz="4" w:space="0" w:color="BFBFBF" w:themeColor="background1" w:themeShade="BF"/>
              <w:right w:val="single" w:sz="4" w:space="0" w:color="BFBFBF" w:themeColor="background1" w:themeShade="BF"/>
            </w:tcBorders>
          </w:tcPr>
          <w:p w14:paraId="0C145E56" w14:textId="77777777" w:rsidR="00390F21" w:rsidRPr="007419F2" w:rsidRDefault="00390F21" w:rsidP="00E223D1">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73CACF"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381833"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5000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554CA" w14:textId="77777777" w:rsidR="00390F21"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64A6D">
              <w:rPr>
                <w:rFonts w:ascii="Times New Roman" w:hAnsi="Times New Roman" w:cs="Times New Roman"/>
                <w:i/>
                <w:sz w:val="20"/>
                <w:szCs w:val="20"/>
              </w:rPr>
              <w:t>Individuals</w:t>
            </w:r>
          </w:p>
          <w:p w14:paraId="6F929150"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(wintering)</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DD9249"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2014</w:t>
            </w:r>
          </w:p>
        </w:tc>
        <w:tc>
          <w:tcPr>
            <w:tcW w:w="171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341EDD6" w14:textId="77777777" w:rsidR="00390F21" w:rsidRPr="00B64A6D" w:rsidRDefault="00390F21" w:rsidP="00E223D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1800 (2010)</w:t>
            </w:r>
          </w:p>
        </w:tc>
      </w:tr>
      <w:tr w:rsidR="00390F21" w14:paraId="7C39373C" w14:textId="77777777" w:rsidTr="00E22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074D7EF" w14:textId="77777777" w:rsidR="00390F21" w:rsidRPr="007419F2" w:rsidRDefault="00390F21" w:rsidP="00E223D1">
            <w:pPr>
              <w:rPr>
                <w:rFonts w:ascii="Times New Roman" w:hAnsi="Times New Roman" w:cs="Times New Roman"/>
                <w:b w:val="0"/>
                <w:sz w:val="20"/>
                <w:szCs w:val="20"/>
              </w:rPr>
            </w:pPr>
            <w:r>
              <w:rPr>
                <w:rFonts w:ascii="Times New Roman" w:hAnsi="Times New Roman" w:cs="Times New Roman"/>
                <w:b w:val="0"/>
                <w:sz w:val="20"/>
                <w:szCs w:val="20"/>
              </w:rPr>
              <w:t>Ukraine</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CC657"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977</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A1BB45"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1849</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99FA5E" w14:textId="77777777" w:rsidR="00390F21"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64A6D">
              <w:rPr>
                <w:rFonts w:ascii="Times New Roman" w:hAnsi="Times New Roman" w:cs="Times New Roman"/>
                <w:i/>
                <w:sz w:val="20"/>
                <w:szCs w:val="20"/>
              </w:rPr>
              <w:t>Individuals</w:t>
            </w:r>
          </w:p>
          <w:p w14:paraId="3526B9BF"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(wintering)</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B0A6CF"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64A6D">
              <w:rPr>
                <w:rFonts w:ascii="Times New Roman" w:hAnsi="Times New Roman" w:cs="Times New Roman"/>
                <w:sz w:val="20"/>
                <w:szCs w:val="20"/>
              </w:rPr>
              <w:t>2013</w:t>
            </w:r>
          </w:p>
        </w:tc>
        <w:tc>
          <w:tcPr>
            <w:tcW w:w="171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8FC258B" w14:textId="77777777" w:rsidR="00390F21" w:rsidRPr="00B64A6D" w:rsidRDefault="00390F21" w:rsidP="00E223D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64A6D">
              <w:rPr>
                <w:rFonts w:ascii="Times New Roman" w:hAnsi="Times New Roman" w:cs="Times New Roman"/>
                <w:sz w:val="20"/>
                <w:szCs w:val="20"/>
              </w:rPr>
              <w:t>4394 (2003)</w:t>
            </w:r>
          </w:p>
        </w:tc>
      </w:tr>
    </w:tbl>
    <w:p w14:paraId="3A08EECF" w14:textId="77777777" w:rsidR="00390F21" w:rsidRDefault="00390F21" w:rsidP="00390F21">
      <w:pPr>
        <w:spacing w:after="0" w:line="240" w:lineRule="auto"/>
        <w:jc w:val="both"/>
        <w:rPr>
          <w:rFonts w:ascii="Times New Roman" w:hAnsi="Times New Roman" w:cs="Times New Roman"/>
          <w:lang w:val="en-US"/>
        </w:rPr>
      </w:pPr>
    </w:p>
    <w:p w14:paraId="03BE5857" w14:textId="77777777" w:rsidR="00390F21" w:rsidRDefault="00390F21" w:rsidP="00390F21">
      <w:pPr>
        <w:spacing w:after="0" w:line="240" w:lineRule="auto"/>
        <w:jc w:val="both"/>
        <w:rPr>
          <w:rFonts w:ascii="Times New Roman" w:hAnsi="Times New Roman" w:cs="Times New Roman"/>
          <w:lang w:val="en-US"/>
        </w:rPr>
      </w:pPr>
    </w:p>
    <w:tbl>
      <w:tblPr>
        <w:tblStyle w:val="TableGrid"/>
        <w:tblW w:w="8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669"/>
      </w:tblGrid>
      <w:tr w:rsidR="00390F21" w14:paraId="3BB07DB8" w14:textId="77777777" w:rsidTr="00E223D1">
        <w:trPr>
          <w:trHeight w:val="3047"/>
        </w:trPr>
        <w:tc>
          <w:tcPr>
            <w:tcW w:w="4536" w:type="dxa"/>
            <w:hideMark/>
          </w:tcPr>
          <w:p w14:paraId="384FAC9D" w14:textId="77777777" w:rsidR="00390F21" w:rsidRDefault="00390F21" w:rsidP="00E223D1">
            <w:pPr>
              <w:rPr>
                <w:rFonts w:ascii="Arial" w:hAnsi="Arial" w:cs="Arial"/>
                <w:sz w:val="20"/>
                <w:szCs w:val="20"/>
              </w:rPr>
            </w:pPr>
            <w:r>
              <w:rPr>
                <w:noProof/>
              </w:rPr>
              <w:drawing>
                <wp:inline distT="0" distB="0" distL="0" distR="0" wp14:anchorId="56AC5CC1" wp14:editId="1415C6EA">
                  <wp:extent cx="2686050" cy="21526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tc>
        <w:tc>
          <w:tcPr>
            <w:tcW w:w="4272" w:type="dxa"/>
            <w:hideMark/>
          </w:tcPr>
          <w:p w14:paraId="639DE6EA" w14:textId="77777777" w:rsidR="00390F21" w:rsidRDefault="00390F21" w:rsidP="00E223D1">
            <w:pPr>
              <w:rPr>
                <w:rFonts w:ascii="Arial" w:hAnsi="Arial" w:cs="Arial"/>
                <w:sz w:val="20"/>
                <w:szCs w:val="20"/>
              </w:rPr>
            </w:pPr>
            <w:r>
              <w:rPr>
                <w:noProof/>
              </w:rPr>
              <w:drawing>
                <wp:inline distT="0" distB="0" distL="0" distR="0" wp14:anchorId="20A22F5F" wp14:editId="3FE9F4A7">
                  <wp:extent cx="2847975" cy="216217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tc>
      </w:tr>
    </w:tbl>
    <w:p w14:paraId="7CD3C618" w14:textId="77777777" w:rsidR="00390F21" w:rsidRDefault="00390F21" w:rsidP="00390F21">
      <w:pPr>
        <w:spacing w:after="0" w:line="240" w:lineRule="auto"/>
        <w:rPr>
          <w:rFonts w:ascii="Times New Roman" w:hAnsi="Times New Roman" w:cs="Times New Roman"/>
          <w:i/>
          <w:lang w:val="en-US"/>
        </w:rPr>
      </w:pPr>
    </w:p>
    <w:p w14:paraId="63638725" w14:textId="77777777" w:rsidR="00390F21" w:rsidRDefault="00390F21" w:rsidP="00390F21">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4. National implementation structures</w:t>
      </w:r>
    </w:p>
    <w:p w14:paraId="7C447D2A" w14:textId="77777777" w:rsidR="00390F21" w:rsidRDefault="00390F21" w:rsidP="00390F21">
      <w:pPr>
        <w:spacing w:after="0" w:line="240" w:lineRule="auto"/>
        <w:rPr>
          <w:rFonts w:ascii="Times New Roman" w:hAnsi="Times New Roman" w:cs="Times New Roman"/>
          <w:i/>
          <w:lang w:val="en-US"/>
        </w:rPr>
      </w:pPr>
    </w:p>
    <w:p w14:paraId="6A82B595"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 xml:space="preserve">None of the range states reported having adopted National Action Plans for the species. However, Bulgaria, Romania and Ukraine reported that draft plans have been developed but not yet formally adopted. </w:t>
      </w:r>
      <w:r w:rsidRPr="0074289A">
        <w:rPr>
          <w:rFonts w:ascii="Times New Roman" w:hAnsi="Times New Roman" w:cs="Times New Roman"/>
          <w:lang w:val="en-US"/>
        </w:rPr>
        <w:t xml:space="preserve">Although </w:t>
      </w:r>
      <w:r>
        <w:rPr>
          <w:rFonts w:ascii="Times New Roman" w:hAnsi="Times New Roman" w:cs="Times New Roman"/>
          <w:lang w:val="en-US"/>
        </w:rPr>
        <w:t xml:space="preserve">there is clearly an </w:t>
      </w:r>
      <w:r w:rsidRPr="0074289A">
        <w:rPr>
          <w:rFonts w:ascii="Times New Roman" w:hAnsi="Times New Roman" w:cs="Times New Roman"/>
          <w:lang w:val="en-US"/>
        </w:rPr>
        <w:t>act</w:t>
      </w:r>
      <w:r>
        <w:rPr>
          <w:rFonts w:ascii="Times New Roman" w:hAnsi="Times New Roman" w:cs="Times New Roman"/>
          <w:lang w:val="en-US"/>
        </w:rPr>
        <w:t>ive expert network across range and informal national groups exist, none of the range states have established formal National Working Groups. Kazakhstan reported, for example, that Red-breasted Goose conservation issues are dealt with under the National Working Group for the Lesser White-fronted Goose.</w:t>
      </w:r>
    </w:p>
    <w:p w14:paraId="337D02C0" w14:textId="77777777" w:rsidR="00390F21" w:rsidRDefault="00390F21" w:rsidP="00390F21">
      <w:pPr>
        <w:spacing w:after="0" w:line="240" w:lineRule="auto"/>
        <w:rPr>
          <w:rFonts w:ascii="Arial" w:hAnsi="Arial" w:cs="Arial"/>
          <w:i/>
          <w:sz w:val="20"/>
          <w:szCs w:val="20"/>
          <w:lang w:val="en-US"/>
        </w:rPr>
      </w:pPr>
    </w:p>
    <w:tbl>
      <w:tblPr>
        <w:tblStyle w:val="TableGrid"/>
        <w:tblW w:w="8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475"/>
      </w:tblGrid>
      <w:tr w:rsidR="00390F21" w14:paraId="6F6A5BF9" w14:textId="77777777" w:rsidTr="00E223D1">
        <w:trPr>
          <w:trHeight w:val="3337"/>
        </w:trPr>
        <w:tc>
          <w:tcPr>
            <w:tcW w:w="4476" w:type="dxa"/>
            <w:hideMark/>
          </w:tcPr>
          <w:p w14:paraId="5DDF4F9F" w14:textId="77777777" w:rsidR="00390F21" w:rsidRPr="009459F3" w:rsidRDefault="00390F21" w:rsidP="00E223D1">
            <w:pPr>
              <w:rPr>
                <w:rFonts w:ascii="Arial" w:hAnsi="Arial" w:cs="Arial"/>
                <w:sz w:val="20"/>
                <w:szCs w:val="20"/>
              </w:rPr>
            </w:pPr>
            <w:r>
              <w:rPr>
                <w:noProof/>
              </w:rPr>
              <w:drawing>
                <wp:inline distT="0" distB="0" distL="0" distR="0" wp14:anchorId="631D3772" wp14:editId="0D5B7394">
                  <wp:extent cx="2800350" cy="21145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tc>
        <w:tc>
          <w:tcPr>
            <w:tcW w:w="4202" w:type="dxa"/>
            <w:hideMark/>
          </w:tcPr>
          <w:p w14:paraId="5AFE78BA" w14:textId="77777777" w:rsidR="00390F21" w:rsidRDefault="00390F21" w:rsidP="00E223D1">
            <w:pPr>
              <w:rPr>
                <w:rFonts w:ascii="Arial" w:hAnsi="Arial" w:cs="Arial"/>
                <w:i/>
                <w:sz w:val="20"/>
                <w:szCs w:val="20"/>
              </w:rPr>
            </w:pPr>
            <w:r>
              <w:rPr>
                <w:noProof/>
              </w:rPr>
              <w:drawing>
                <wp:inline distT="0" distB="0" distL="0" distR="0" wp14:anchorId="587EF1C9" wp14:editId="086D9E21">
                  <wp:extent cx="2714625" cy="2124075"/>
                  <wp:effectExtent l="0" t="0" r="9525"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tc>
      </w:tr>
    </w:tbl>
    <w:p w14:paraId="5E574894" w14:textId="77777777" w:rsidR="00390F21" w:rsidRDefault="00390F21" w:rsidP="00390F21">
      <w:pPr>
        <w:spacing w:after="0" w:line="240" w:lineRule="auto"/>
        <w:rPr>
          <w:rFonts w:ascii="Arial" w:hAnsi="Arial" w:cs="Arial"/>
          <w:i/>
          <w:sz w:val="20"/>
          <w:szCs w:val="20"/>
        </w:rPr>
      </w:pPr>
    </w:p>
    <w:p w14:paraId="55884FF9" w14:textId="77777777" w:rsidR="00390F21" w:rsidRDefault="00390F21" w:rsidP="00390F21">
      <w:pPr>
        <w:spacing w:after="0" w:line="240" w:lineRule="auto"/>
        <w:rPr>
          <w:rFonts w:ascii="Arial" w:hAnsi="Arial" w:cs="Arial"/>
          <w:i/>
          <w:sz w:val="20"/>
          <w:szCs w:val="20"/>
        </w:rPr>
      </w:pPr>
    </w:p>
    <w:p w14:paraId="6970E71C" w14:textId="77777777" w:rsidR="00390F21" w:rsidRDefault="00390F21" w:rsidP="00390F21">
      <w:pPr>
        <w:spacing w:after="0" w:line="240" w:lineRule="auto"/>
        <w:rPr>
          <w:rFonts w:ascii="Arial" w:hAnsi="Arial" w:cs="Arial"/>
          <w:i/>
          <w:sz w:val="20"/>
          <w:szCs w:val="20"/>
        </w:rPr>
      </w:pPr>
    </w:p>
    <w:p w14:paraId="227CCC1C" w14:textId="77777777" w:rsidR="00390F21" w:rsidRDefault="00390F21" w:rsidP="00390F21">
      <w:pPr>
        <w:spacing w:after="0" w:line="240" w:lineRule="auto"/>
        <w:rPr>
          <w:rFonts w:ascii="Arial" w:hAnsi="Arial" w:cs="Arial"/>
          <w:i/>
          <w:sz w:val="20"/>
          <w:szCs w:val="20"/>
        </w:rPr>
      </w:pPr>
    </w:p>
    <w:p w14:paraId="28AF247E" w14:textId="77777777" w:rsidR="00390F21" w:rsidRDefault="00390F21" w:rsidP="00390F21">
      <w:pPr>
        <w:spacing w:after="0" w:line="240" w:lineRule="auto"/>
        <w:rPr>
          <w:rFonts w:ascii="Arial" w:hAnsi="Arial" w:cs="Arial"/>
          <w:i/>
          <w:sz w:val="20"/>
          <w:szCs w:val="20"/>
        </w:rPr>
      </w:pPr>
    </w:p>
    <w:p w14:paraId="6217B2D7" w14:textId="77777777" w:rsidR="00390F21" w:rsidRDefault="00390F21" w:rsidP="00390F21">
      <w:pPr>
        <w:spacing w:after="0" w:line="240" w:lineRule="auto"/>
        <w:rPr>
          <w:rFonts w:ascii="Arial" w:hAnsi="Arial" w:cs="Arial"/>
          <w:i/>
          <w:sz w:val="20"/>
          <w:szCs w:val="20"/>
        </w:rPr>
      </w:pPr>
    </w:p>
    <w:p w14:paraId="4234BD5E" w14:textId="77777777" w:rsidR="00390F21" w:rsidRDefault="00390F21" w:rsidP="00390F21">
      <w:pPr>
        <w:spacing w:after="0" w:line="240" w:lineRule="auto"/>
        <w:rPr>
          <w:rFonts w:ascii="Arial" w:hAnsi="Arial" w:cs="Arial"/>
          <w:i/>
          <w:sz w:val="20"/>
          <w:szCs w:val="20"/>
        </w:rPr>
      </w:pPr>
    </w:p>
    <w:p w14:paraId="7C51A220" w14:textId="77777777" w:rsidR="00390F21" w:rsidRDefault="00390F21" w:rsidP="00390F21">
      <w:pPr>
        <w:spacing w:after="0" w:line="240" w:lineRule="auto"/>
        <w:rPr>
          <w:rFonts w:ascii="Arial" w:hAnsi="Arial" w:cs="Arial"/>
          <w:i/>
          <w:sz w:val="20"/>
          <w:szCs w:val="20"/>
        </w:rPr>
      </w:pPr>
    </w:p>
    <w:p w14:paraId="62C5A3CD" w14:textId="77777777" w:rsidR="00390F21" w:rsidRDefault="00390F21" w:rsidP="00390F21">
      <w:pPr>
        <w:spacing w:after="0" w:line="240" w:lineRule="auto"/>
        <w:rPr>
          <w:rFonts w:ascii="Arial" w:hAnsi="Arial" w:cs="Arial"/>
          <w:i/>
          <w:sz w:val="20"/>
          <w:szCs w:val="20"/>
        </w:rPr>
      </w:pPr>
    </w:p>
    <w:p w14:paraId="5329EB2E" w14:textId="77777777" w:rsidR="00390F21" w:rsidRDefault="00390F21" w:rsidP="00390F21">
      <w:pPr>
        <w:spacing w:after="0" w:line="240" w:lineRule="auto"/>
        <w:rPr>
          <w:rFonts w:ascii="Arial" w:hAnsi="Arial" w:cs="Arial"/>
          <w:i/>
          <w:sz w:val="20"/>
          <w:szCs w:val="20"/>
        </w:rPr>
      </w:pPr>
    </w:p>
    <w:p w14:paraId="0A301948" w14:textId="77777777" w:rsidR="00390F21" w:rsidRDefault="00390F21" w:rsidP="00390F21">
      <w:pPr>
        <w:spacing w:after="0" w:line="240" w:lineRule="auto"/>
        <w:rPr>
          <w:rFonts w:ascii="Arial" w:hAnsi="Arial" w:cs="Arial"/>
          <w:i/>
          <w:sz w:val="20"/>
          <w:szCs w:val="20"/>
        </w:rPr>
      </w:pPr>
    </w:p>
    <w:p w14:paraId="7246A343" w14:textId="77777777" w:rsidR="00390F21" w:rsidRDefault="00390F21" w:rsidP="00390F21">
      <w:pPr>
        <w:spacing w:after="0" w:line="240" w:lineRule="auto"/>
        <w:rPr>
          <w:rFonts w:ascii="Arial" w:hAnsi="Arial" w:cs="Arial"/>
          <w:i/>
          <w:sz w:val="20"/>
          <w:szCs w:val="20"/>
        </w:rPr>
      </w:pPr>
    </w:p>
    <w:p w14:paraId="1AF245D1" w14:textId="77777777" w:rsidR="00390F21" w:rsidRDefault="00390F21" w:rsidP="00390F21">
      <w:pPr>
        <w:spacing w:after="0" w:line="240" w:lineRule="auto"/>
        <w:rPr>
          <w:rFonts w:ascii="Arial" w:hAnsi="Arial" w:cs="Arial"/>
          <w:i/>
          <w:sz w:val="20"/>
          <w:szCs w:val="20"/>
        </w:rPr>
      </w:pPr>
    </w:p>
    <w:p w14:paraId="2B5F0D57" w14:textId="77777777" w:rsidR="00390F21" w:rsidRDefault="00390F21" w:rsidP="00390F21">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lastRenderedPageBreak/>
        <w:t>5. Implementation of Action Plan activities</w:t>
      </w:r>
    </w:p>
    <w:p w14:paraId="788F9938" w14:textId="77777777" w:rsidR="00390F21" w:rsidRDefault="00390F21" w:rsidP="00390F21">
      <w:pPr>
        <w:spacing w:after="0" w:line="240" w:lineRule="auto"/>
        <w:rPr>
          <w:rFonts w:ascii="Times New Roman" w:hAnsi="Times New Roman" w:cs="Times New Roman"/>
          <w:i/>
          <w:lang w:val="en-US"/>
        </w:rPr>
      </w:pPr>
    </w:p>
    <w:p w14:paraId="37F5F8A6" w14:textId="77777777" w:rsidR="00390F21" w:rsidRDefault="00390F21" w:rsidP="00390F21">
      <w:pPr>
        <w:spacing w:after="0" w:line="240" w:lineRule="auto"/>
        <w:rPr>
          <w:rFonts w:ascii="Times New Roman" w:hAnsi="Times New Roman" w:cs="Times New Roman"/>
          <w:i/>
          <w:lang w:val="en-US"/>
        </w:rPr>
      </w:pPr>
      <w:r>
        <w:rPr>
          <w:rFonts w:ascii="Times New Roman" w:hAnsi="Times New Roman" w:cs="Times New Roman"/>
          <w:i/>
          <w:lang w:val="en-US"/>
        </w:rPr>
        <w:t>5.1. Result 1 – Sufficient feeding opportunity available in staging and wintering areas</w:t>
      </w:r>
    </w:p>
    <w:p w14:paraId="7250C328" w14:textId="77777777" w:rsidR="00390F21" w:rsidRDefault="00390F21" w:rsidP="00390F21">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102"/>
        <w:gridCol w:w="1361"/>
        <w:gridCol w:w="1597"/>
      </w:tblGrid>
      <w:tr w:rsidR="00390F21" w14:paraId="76E153E2"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F5BC0FB" w14:textId="77777777" w:rsidR="00390F21" w:rsidRDefault="00390F21" w:rsidP="00E223D1">
            <w:pPr>
              <w:jc w:val="both"/>
              <w:rPr>
                <w:rFonts w:ascii="Times New Roman" w:hAnsi="Times New Roman" w:cs="Times New Roman"/>
                <w:i/>
              </w:rPr>
            </w:pPr>
            <w:r>
              <w:rPr>
                <w:rFonts w:ascii="Times New Roman" w:hAnsi="Times New Roman" w:cs="Times New Roman"/>
                <w:i/>
              </w:rPr>
              <w:t>Activity</w:t>
            </w:r>
          </w:p>
        </w:tc>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0722F2" w14:textId="77777777" w:rsidR="00390F21" w:rsidRDefault="00390F21" w:rsidP="00E223D1">
            <w:pPr>
              <w:jc w:val="both"/>
              <w:rPr>
                <w:rFonts w:ascii="Times New Roman" w:hAnsi="Times New Roman" w:cs="Times New Roman"/>
                <w:i/>
              </w:rPr>
            </w:pPr>
            <w:r>
              <w:rPr>
                <w:rFonts w:ascii="Times New Roman" w:hAnsi="Times New Roman" w:cs="Times New Roman"/>
                <w:i/>
              </w:rPr>
              <w:t>Priority</w:t>
            </w:r>
          </w:p>
        </w:tc>
        <w:tc>
          <w:tcPr>
            <w:tcW w:w="15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D45584" w14:textId="77777777" w:rsidR="00390F21" w:rsidRDefault="00390F21" w:rsidP="00E223D1">
            <w:pPr>
              <w:jc w:val="both"/>
              <w:rPr>
                <w:rFonts w:ascii="Times New Roman" w:hAnsi="Times New Roman" w:cs="Times New Roman"/>
                <w:i/>
              </w:rPr>
            </w:pPr>
            <w:r>
              <w:rPr>
                <w:rFonts w:ascii="Times New Roman" w:hAnsi="Times New Roman" w:cs="Times New Roman"/>
                <w:i/>
              </w:rPr>
              <w:t>Implementation rate</w:t>
            </w:r>
          </w:p>
        </w:tc>
      </w:tr>
      <w:tr w:rsidR="00390F21" w:rsidRPr="00BA6B6C" w14:paraId="7BA11E6F" w14:textId="77777777" w:rsidTr="00E223D1">
        <w:trPr>
          <w:trHeight w:val="495"/>
        </w:trPr>
        <w:tc>
          <w:tcPr>
            <w:tcW w:w="6369" w:type="dxa"/>
            <w:tcBorders>
              <w:top w:val="single" w:sz="4" w:space="0" w:color="auto"/>
              <w:left w:val="single" w:sz="4" w:space="0" w:color="auto"/>
              <w:bottom w:val="single" w:sz="4" w:space="0" w:color="auto"/>
              <w:right w:val="single" w:sz="4" w:space="0" w:color="auto"/>
            </w:tcBorders>
          </w:tcPr>
          <w:p w14:paraId="3D5C0860" w14:textId="77777777" w:rsidR="00390F21" w:rsidRDefault="00390F21" w:rsidP="00E223D1">
            <w:pPr>
              <w:rPr>
                <w:rFonts w:ascii="Times New Roman" w:hAnsi="Times New Roman" w:cs="Times New Roman"/>
              </w:rPr>
            </w:pPr>
            <w:r>
              <w:rPr>
                <w:rFonts w:ascii="Times New Roman" w:hAnsi="Times New Roman" w:cs="Times New Roman"/>
              </w:rPr>
              <w:t>1.1. S</w:t>
            </w:r>
            <w:r w:rsidRPr="00BA6B6C">
              <w:rPr>
                <w:rFonts w:ascii="Times New Roman" w:hAnsi="Times New Roman" w:cs="Times New Roman"/>
              </w:rPr>
              <w:t>teps</w:t>
            </w:r>
            <w:r>
              <w:rPr>
                <w:rFonts w:ascii="Times New Roman" w:hAnsi="Times New Roman" w:cs="Times New Roman"/>
              </w:rPr>
              <w:t xml:space="preserve"> have</w:t>
            </w:r>
            <w:r w:rsidRPr="00BA6B6C">
              <w:rPr>
                <w:rFonts w:ascii="Times New Roman" w:hAnsi="Times New Roman" w:cs="Times New Roman"/>
              </w:rPr>
              <w:t xml:space="preserve"> been taken to model habitat requirements for feeding, based on choice of different crops and habitats, intensity of use and the location of fee</w:t>
            </w:r>
            <w:r>
              <w:rPr>
                <w:rFonts w:ascii="Times New Roman" w:hAnsi="Times New Roman" w:cs="Times New Roman"/>
              </w:rPr>
              <w:t>ding areas in relation to roost.</w:t>
            </w:r>
          </w:p>
        </w:tc>
        <w:tc>
          <w:tcPr>
            <w:tcW w:w="1384" w:type="dxa"/>
            <w:tcBorders>
              <w:top w:val="single" w:sz="4" w:space="0" w:color="auto"/>
              <w:left w:val="single" w:sz="4" w:space="0" w:color="auto"/>
              <w:bottom w:val="single" w:sz="4" w:space="0" w:color="auto"/>
              <w:right w:val="single" w:sz="4" w:space="0" w:color="auto"/>
            </w:tcBorders>
          </w:tcPr>
          <w:p w14:paraId="0EBA2DB5"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177842A3" w14:textId="77777777" w:rsidR="00390F21" w:rsidRDefault="00390F21" w:rsidP="00E223D1">
            <w:pPr>
              <w:jc w:val="center"/>
              <w:rPr>
                <w:rFonts w:ascii="Times New Roman" w:hAnsi="Times New Roman" w:cs="Times New Roman"/>
              </w:rPr>
            </w:pPr>
            <w:r>
              <w:rPr>
                <w:rFonts w:ascii="Times New Roman" w:hAnsi="Times New Roman" w:cs="Times New Roman"/>
              </w:rPr>
              <w:t>60%</w:t>
            </w:r>
          </w:p>
        </w:tc>
      </w:tr>
      <w:tr w:rsidR="00390F21" w:rsidRPr="00BA6B6C" w14:paraId="48A92215"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6F198381" w14:textId="77777777" w:rsidR="00390F21" w:rsidRDefault="00390F21" w:rsidP="00E223D1">
            <w:pPr>
              <w:rPr>
                <w:rFonts w:ascii="Times New Roman" w:hAnsi="Times New Roman" w:cs="Times New Roman"/>
              </w:rPr>
            </w:pPr>
            <w:r>
              <w:rPr>
                <w:rFonts w:ascii="Times New Roman" w:hAnsi="Times New Roman" w:cs="Times New Roman"/>
              </w:rPr>
              <w:t>1.2. S</w:t>
            </w:r>
            <w:r w:rsidRPr="00BA6B6C">
              <w:rPr>
                <w:rFonts w:ascii="Times New Roman" w:hAnsi="Times New Roman" w:cs="Times New Roman"/>
              </w:rPr>
              <w:t xml:space="preserve">teps </w:t>
            </w:r>
            <w:r>
              <w:rPr>
                <w:rFonts w:ascii="Times New Roman" w:hAnsi="Times New Roman" w:cs="Times New Roman"/>
              </w:rPr>
              <w:t xml:space="preserve">have </w:t>
            </w:r>
            <w:r w:rsidRPr="00BA6B6C">
              <w:rPr>
                <w:rFonts w:ascii="Times New Roman" w:hAnsi="Times New Roman" w:cs="Times New Roman"/>
              </w:rPr>
              <w:t>been taken to determine nature and extent of potential conflict with agriculture, by assessing crop damage and predicted agricultural chang</w:t>
            </w:r>
            <w:r>
              <w:rPr>
                <w:rFonts w:ascii="Times New Roman" w:hAnsi="Times New Roman" w:cs="Times New Roman"/>
              </w:rPr>
              <w:t>es in the short and medium-term.</w:t>
            </w:r>
          </w:p>
          <w:p w14:paraId="40D6DD61" w14:textId="77777777" w:rsidR="00390F21" w:rsidRPr="00584452" w:rsidRDefault="00390F21" w:rsidP="00E223D1">
            <w:pPr>
              <w:rPr>
                <w:rFonts w:ascii="Times New Roman" w:hAnsi="Times New Roman" w:cs="Times New Roman"/>
                <w:i/>
              </w:rPr>
            </w:pPr>
            <w:r>
              <w:rPr>
                <w:rFonts w:ascii="Times New Roman" w:hAnsi="Times New Roman" w:cs="Times New Roman"/>
                <w:i/>
              </w:rPr>
              <w:t>(reported by Kazakhstan and Russia as not applicable)</w:t>
            </w:r>
          </w:p>
        </w:tc>
        <w:tc>
          <w:tcPr>
            <w:tcW w:w="1384" w:type="dxa"/>
            <w:tcBorders>
              <w:top w:val="single" w:sz="4" w:space="0" w:color="auto"/>
              <w:left w:val="single" w:sz="4" w:space="0" w:color="auto"/>
              <w:bottom w:val="single" w:sz="4" w:space="0" w:color="auto"/>
              <w:right w:val="single" w:sz="4" w:space="0" w:color="auto"/>
            </w:tcBorders>
          </w:tcPr>
          <w:p w14:paraId="0DF7B346"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72A54085" w14:textId="77777777" w:rsidR="00390F21" w:rsidRDefault="00390F21" w:rsidP="00E223D1">
            <w:pPr>
              <w:jc w:val="center"/>
              <w:rPr>
                <w:rFonts w:ascii="Times New Roman" w:hAnsi="Times New Roman" w:cs="Times New Roman"/>
              </w:rPr>
            </w:pPr>
            <w:r>
              <w:rPr>
                <w:rFonts w:ascii="Times New Roman" w:hAnsi="Times New Roman" w:cs="Times New Roman"/>
              </w:rPr>
              <w:t>100%</w:t>
            </w:r>
          </w:p>
        </w:tc>
      </w:tr>
      <w:tr w:rsidR="00390F21" w:rsidRPr="00BA6B6C" w14:paraId="57DD2708" w14:textId="77777777" w:rsidTr="00E223D1">
        <w:trPr>
          <w:trHeight w:val="422"/>
        </w:trPr>
        <w:tc>
          <w:tcPr>
            <w:tcW w:w="6369" w:type="dxa"/>
            <w:tcBorders>
              <w:top w:val="single" w:sz="4" w:space="0" w:color="auto"/>
              <w:left w:val="single" w:sz="4" w:space="0" w:color="auto"/>
              <w:bottom w:val="single" w:sz="4" w:space="0" w:color="auto"/>
              <w:right w:val="single" w:sz="4" w:space="0" w:color="auto"/>
            </w:tcBorders>
          </w:tcPr>
          <w:p w14:paraId="1B8D4B89" w14:textId="77777777" w:rsidR="00390F21" w:rsidRDefault="00390F21" w:rsidP="00E223D1">
            <w:pPr>
              <w:rPr>
                <w:rFonts w:ascii="Times New Roman" w:hAnsi="Times New Roman" w:cs="Times New Roman"/>
              </w:rPr>
            </w:pPr>
            <w:r>
              <w:rPr>
                <w:rFonts w:ascii="Times New Roman" w:hAnsi="Times New Roman" w:cs="Times New Roman"/>
              </w:rPr>
              <w:t>1.3. A</w:t>
            </w:r>
            <w:r w:rsidRPr="00BA6B6C">
              <w:rPr>
                <w:rFonts w:ascii="Times New Roman" w:hAnsi="Times New Roman" w:cs="Times New Roman"/>
              </w:rPr>
              <w:t>n agri-environmental scheme that encourages sympathetic farming for RbG through incentives</w:t>
            </w:r>
            <w:r>
              <w:rPr>
                <w:rFonts w:ascii="Times New Roman" w:hAnsi="Times New Roman" w:cs="Times New Roman"/>
              </w:rPr>
              <w:t xml:space="preserve"> to adopt appropriate practices has been established.</w:t>
            </w:r>
          </w:p>
          <w:p w14:paraId="16977A53" w14:textId="77777777" w:rsidR="00390F21" w:rsidRDefault="00390F21" w:rsidP="00E223D1">
            <w:pPr>
              <w:rPr>
                <w:rFonts w:ascii="Times New Roman" w:hAnsi="Times New Roman" w:cs="Times New Roman"/>
              </w:rPr>
            </w:pPr>
            <w:r>
              <w:rPr>
                <w:rFonts w:ascii="Times New Roman" w:hAnsi="Times New Roman" w:cs="Times New Roman"/>
                <w:i/>
              </w:rPr>
              <w:t>(reported by Kazakhstan and Russia as not applicable)</w:t>
            </w:r>
          </w:p>
        </w:tc>
        <w:tc>
          <w:tcPr>
            <w:tcW w:w="1384" w:type="dxa"/>
            <w:tcBorders>
              <w:top w:val="single" w:sz="4" w:space="0" w:color="auto"/>
              <w:left w:val="single" w:sz="4" w:space="0" w:color="auto"/>
              <w:bottom w:val="single" w:sz="4" w:space="0" w:color="auto"/>
              <w:right w:val="single" w:sz="4" w:space="0" w:color="auto"/>
            </w:tcBorders>
          </w:tcPr>
          <w:p w14:paraId="4C3C746E"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464B753B" w14:textId="77777777" w:rsidR="00390F21" w:rsidRDefault="00390F21" w:rsidP="00E223D1">
            <w:pPr>
              <w:jc w:val="center"/>
              <w:rPr>
                <w:rFonts w:ascii="Times New Roman" w:hAnsi="Times New Roman" w:cs="Times New Roman"/>
              </w:rPr>
            </w:pPr>
            <w:r>
              <w:rPr>
                <w:rFonts w:ascii="Times New Roman" w:hAnsi="Times New Roman" w:cs="Times New Roman"/>
              </w:rPr>
              <w:t>100%</w:t>
            </w:r>
          </w:p>
        </w:tc>
      </w:tr>
      <w:tr w:rsidR="00390F21" w:rsidRPr="00BA6B6C" w14:paraId="2BB7B3D8"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5A2F4C80" w14:textId="77777777" w:rsidR="00390F21" w:rsidRDefault="00390F21" w:rsidP="00E223D1">
            <w:pPr>
              <w:rPr>
                <w:rFonts w:ascii="Times New Roman" w:hAnsi="Times New Roman" w:cs="Times New Roman"/>
              </w:rPr>
            </w:pPr>
            <w:r>
              <w:rPr>
                <w:rFonts w:ascii="Times New Roman" w:hAnsi="Times New Roman" w:cs="Times New Roman"/>
              </w:rPr>
              <w:t>1.4. S</w:t>
            </w:r>
            <w:r w:rsidRPr="00BA6B6C">
              <w:rPr>
                <w:rFonts w:ascii="Times New Roman" w:hAnsi="Times New Roman" w:cs="Times New Roman"/>
              </w:rPr>
              <w:t xml:space="preserve">teps </w:t>
            </w:r>
            <w:r>
              <w:rPr>
                <w:rFonts w:ascii="Times New Roman" w:hAnsi="Times New Roman" w:cs="Times New Roman"/>
              </w:rPr>
              <w:t xml:space="preserve">have </w:t>
            </w:r>
            <w:r w:rsidRPr="00BA6B6C">
              <w:rPr>
                <w:rFonts w:ascii="Times New Roman" w:hAnsi="Times New Roman" w:cs="Times New Roman"/>
              </w:rPr>
              <w:t xml:space="preserve">been taken to hold awareness-raising meetings and training workshops to ensure farmers apply appropriate farming practices for RbGs </w:t>
            </w:r>
            <w:r>
              <w:rPr>
                <w:rFonts w:ascii="Times New Roman" w:hAnsi="Times New Roman" w:cs="Times New Roman"/>
              </w:rPr>
              <w:t>and to enhance access subsidies.</w:t>
            </w:r>
          </w:p>
          <w:p w14:paraId="6396A83C" w14:textId="77777777" w:rsidR="00390F21" w:rsidRPr="00AD603D" w:rsidRDefault="00390F21" w:rsidP="00E223D1">
            <w:pPr>
              <w:rPr>
                <w:rFonts w:ascii="Times New Roman" w:hAnsi="Times New Roman" w:cs="Times New Roman"/>
              </w:rPr>
            </w:pPr>
            <w:r>
              <w:rPr>
                <w:rFonts w:ascii="Times New Roman" w:hAnsi="Times New Roman" w:cs="Times New Roman"/>
                <w:i/>
              </w:rPr>
              <w:t>(reported by Kazakhstan and Russia as not applicable)</w:t>
            </w:r>
          </w:p>
        </w:tc>
        <w:tc>
          <w:tcPr>
            <w:tcW w:w="1384" w:type="dxa"/>
            <w:tcBorders>
              <w:top w:val="single" w:sz="4" w:space="0" w:color="auto"/>
              <w:left w:val="single" w:sz="4" w:space="0" w:color="auto"/>
              <w:bottom w:val="single" w:sz="4" w:space="0" w:color="auto"/>
              <w:right w:val="single" w:sz="4" w:space="0" w:color="auto"/>
            </w:tcBorders>
          </w:tcPr>
          <w:p w14:paraId="25C0E88E"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74A6527E" w14:textId="77777777" w:rsidR="00390F21" w:rsidRDefault="00390F21" w:rsidP="00E223D1">
            <w:pPr>
              <w:jc w:val="center"/>
              <w:rPr>
                <w:rFonts w:ascii="Times New Roman" w:hAnsi="Times New Roman" w:cs="Times New Roman"/>
              </w:rPr>
            </w:pPr>
            <w:r>
              <w:rPr>
                <w:rFonts w:ascii="Times New Roman" w:hAnsi="Times New Roman" w:cs="Times New Roman"/>
              </w:rPr>
              <w:t>67%</w:t>
            </w:r>
          </w:p>
        </w:tc>
      </w:tr>
      <w:tr w:rsidR="00390F21" w:rsidRPr="00BA6B6C" w14:paraId="488F34A1"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417B39EA" w14:textId="77777777" w:rsidR="00390F21" w:rsidRDefault="00390F21" w:rsidP="00E223D1">
            <w:pPr>
              <w:rPr>
                <w:rFonts w:ascii="Times New Roman" w:hAnsi="Times New Roman" w:cs="Times New Roman"/>
              </w:rPr>
            </w:pPr>
            <w:r>
              <w:rPr>
                <w:rFonts w:ascii="Times New Roman" w:hAnsi="Times New Roman" w:cs="Times New Roman"/>
              </w:rPr>
              <w:t>1.5. S</w:t>
            </w:r>
            <w:r w:rsidRPr="00BA6B6C">
              <w:rPr>
                <w:rFonts w:ascii="Times New Roman" w:hAnsi="Times New Roman" w:cs="Times New Roman"/>
              </w:rPr>
              <w:t xml:space="preserve">teps </w:t>
            </w:r>
            <w:r>
              <w:rPr>
                <w:rFonts w:ascii="Times New Roman" w:hAnsi="Times New Roman" w:cs="Times New Roman"/>
              </w:rPr>
              <w:t xml:space="preserve">have </w:t>
            </w:r>
            <w:r w:rsidRPr="00BA6B6C">
              <w:rPr>
                <w:rFonts w:ascii="Times New Roman" w:hAnsi="Times New Roman" w:cs="Times New Roman"/>
              </w:rPr>
              <w:t>been taken to directly manage through purchase or long-term lease to create alt</w:t>
            </w:r>
            <w:r>
              <w:rPr>
                <w:rFonts w:ascii="Times New Roman" w:hAnsi="Times New Roman" w:cs="Times New Roman"/>
              </w:rPr>
              <w:t>ernative feeding areas for RbGs.</w:t>
            </w:r>
          </w:p>
          <w:p w14:paraId="2F6994AF" w14:textId="77777777" w:rsidR="00390F21" w:rsidRDefault="00390F21" w:rsidP="00E223D1">
            <w:pPr>
              <w:rPr>
                <w:rFonts w:ascii="Times New Roman" w:hAnsi="Times New Roman" w:cs="Times New Roman"/>
              </w:rPr>
            </w:pPr>
            <w:r>
              <w:rPr>
                <w:rFonts w:ascii="Times New Roman" w:hAnsi="Times New Roman" w:cs="Times New Roman"/>
                <w:i/>
              </w:rPr>
              <w:t>(reported by Kazakhstan and Russia as not applicable)</w:t>
            </w:r>
          </w:p>
        </w:tc>
        <w:tc>
          <w:tcPr>
            <w:tcW w:w="1384" w:type="dxa"/>
            <w:tcBorders>
              <w:top w:val="single" w:sz="4" w:space="0" w:color="auto"/>
              <w:left w:val="single" w:sz="4" w:space="0" w:color="auto"/>
              <w:bottom w:val="single" w:sz="4" w:space="0" w:color="auto"/>
              <w:right w:val="single" w:sz="4" w:space="0" w:color="auto"/>
            </w:tcBorders>
          </w:tcPr>
          <w:p w14:paraId="0079CCC7" w14:textId="77777777" w:rsidR="00390F21" w:rsidRDefault="00390F21" w:rsidP="00E223D1">
            <w:pPr>
              <w:jc w:val="center"/>
              <w:rPr>
                <w:rFonts w:ascii="Times New Roman" w:hAnsi="Times New Roman" w:cs="Times New Roman"/>
              </w:rPr>
            </w:pPr>
            <w:r>
              <w:rPr>
                <w:rFonts w:ascii="Times New Roman" w:hAnsi="Times New Roman" w:cs="Times New Roman"/>
              </w:rPr>
              <w:t>Medium</w:t>
            </w:r>
          </w:p>
        </w:tc>
        <w:tc>
          <w:tcPr>
            <w:tcW w:w="1597" w:type="dxa"/>
            <w:tcBorders>
              <w:top w:val="single" w:sz="4" w:space="0" w:color="auto"/>
              <w:left w:val="single" w:sz="4" w:space="0" w:color="auto"/>
              <w:bottom w:val="single" w:sz="4" w:space="0" w:color="auto"/>
              <w:right w:val="single" w:sz="4" w:space="0" w:color="auto"/>
            </w:tcBorders>
          </w:tcPr>
          <w:p w14:paraId="5BB1A18B" w14:textId="77777777" w:rsidR="00390F21" w:rsidRDefault="00390F21" w:rsidP="00E223D1">
            <w:pPr>
              <w:jc w:val="center"/>
              <w:rPr>
                <w:rFonts w:ascii="Times New Roman" w:hAnsi="Times New Roman" w:cs="Times New Roman"/>
              </w:rPr>
            </w:pPr>
            <w:r>
              <w:rPr>
                <w:rFonts w:ascii="Times New Roman" w:hAnsi="Times New Roman" w:cs="Times New Roman"/>
              </w:rPr>
              <w:t>67%</w:t>
            </w:r>
          </w:p>
        </w:tc>
      </w:tr>
    </w:tbl>
    <w:p w14:paraId="38E2CF58" w14:textId="77777777" w:rsidR="00390F21" w:rsidRDefault="00390F21" w:rsidP="00390F21">
      <w:pPr>
        <w:spacing w:after="0" w:line="240" w:lineRule="auto"/>
        <w:jc w:val="both"/>
        <w:rPr>
          <w:rFonts w:ascii="Times New Roman" w:hAnsi="Times New Roman" w:cs="Times New Roman"/>
          <w:lang w:val="en-US"/>
        </w:rPr>
      </w:pPr>
    </w:p>
    <w:p w14:paraId="7039280D" w14:textId="77777777" w:rsidR="00390F21" w:rsidRDefault="00390F21" w:rsidP="00390F21">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 79%</w:t>
      </w:r>
    </w:p>
    <w:p w14:paraId="5BC266B1" w14:textId="77777777" w:rsidR="00390F21" w:rsidRDefault="00390F21" w:rsidP="00390F21">
      <w:pPr>
        <w:spacing w:after="0" w:line="240" w:lineRule="auto"/>
        <w:rPr>
          <w:rFonts w:ascii="Times New Roman" w:hAnsi="Times New Roman" w:cs="Times New Roman"/>
          <w:lang w:val="en-US"/>
        </w:rPr>
      </w:pPr>
      <w:r>
        <w:rPr>
          <w:rFonts w:ascii="Times New Roman" w:hAnsi="Times New Roman" w:cs="Times New Roman"/>
          <w:lang w:val="en-US"/>
        </w:rPr>
        <w:tab/>
      </w:r>
    </w:p>
    <w:p w14:paraId="4BEA8AC3" w14:textId="77777777" w:rsidR="00390F21" w:rsidRDefault="00390F21" w:rsidP="00390F21">
      <w:pPr>
        <w:spacing w:after="0" w:line="240" w:lineRule="auto"/>
        <w:jc w:val="both"/>
        <w:rPr>
          <w:rFonts w:ascii="Times New Roman" w:hAnsi="Times New Roman" w:cs="Times New Roman"/>
          <w:i/>
          <w:lang w:val="en-US"/>
        </w:rPr>
      </w:pPr>
      <w:r>
        <w:rPr>
          <w:rFonts w:ascii="Times New Roman" w:hAnsi="Times New Roman" w:cs="Times New Roman"/>
          <w:i/>
          <w:lang w:val="en-US"/>
        </w:rPr>
        <w:t>5.2. Result 2 –</w:t>
      </w:r>
      <w:r w:rsidRPr="00AD13D1">
        <w:rPr>
          <w:rFonts w:ascii="Times New Roman" w:hAnsi="Times New Roman" w:cs="Times New Roman"/>
          <w:i/>
          <w:lang w:val="en-US"/>
        </w:rPr>
        <w:t>Impact of development in the wintering and staging areas minimised through strategic planning</w:t>
      </w:r>
    </w:p>
    <w:p w14:paraId="7FDA3B58" w14:textId="77777777" w:rsidR="00390F21" w:rsidRDefault="00390F21" w:rsidP="00390F21">
      <w:pPr>
        <w:spacing w:after="0" w:line="240" w:lineRule="auto"/>
        <w:rPr>
          <w:rFonts w:ascii="Times New Roman" w:hAnsi="Times New Roman" w:cs="Times New Roman"/>
          <w:lang w:val="en-US"/>
        </w:rPr>
      </w:pPr>
    </w:p>
    <w:p w14:paraId="72239D5F" w14:textId="77777777" w:rsidR="00390F21" w:rsidRDefault="00390F21" w:rsidP="00390F21">
      <w:pPr>
        <w:spacing w:after="0" w:line="240" w:lineRule="auto"/>
        <w:jc w:val="both"/>
        <w:rPr>
          <w:rFonts w:ascii="Times New Roman" w:hAnsi="Times New Roman" w:cs="Times New Roman"/>
          <w:lang w:val="en-US"/>
        </w:rPr>
      </w:pPr>
      <w:r w:rsidRPr="00E80033">
        <w:rPr>
          <w:rFonts w:ascii="Times New Roman" w:hAnsi="Times New Roman" w:cs="Times New Roman"/>
          <w:b/>
          <w:lang w:val="en-US"/>
        </w:rPr>
        <w:t>Action 2.1</w:t>
      </w:r>
      <w:r>
        <w:rPr>
          <w:rFonts w:ascii="Times New Roman" w:hAnsi="Times New Roman" w:cs="Times New Roman"/>
          <w:lang w:val="en-US"/>
        </w:rPr>
        <w:t xml:space="preserve"> regarding the </w:t>
      </w:r>
      <w:r w:rsidRPr="006C1E98">
        <w:rPr>
          <w:rFonts w:ascii="Times New Roman" w:hAnsi="Times New Roman" w:cs="Times New Roman"/>
          <w:lang w:val="en-US"/>
        </w:rPr>
        <w:t>model</w:t>
      </w:r>
      <w:r>
        <w:rPr>
          <w:rFonts w:ascii="Times New Roman" w:hAnsi="Times New Roman" w:cs="Times New Roman"/>
          <w:lang w:val="en-US"/>
        </w:rPr>
        <w:t>ling of</w:t>
      </w:r>
      <w:r w:rsidRPr="006C1E98">
        <w:rPr>
          <w:rFonts w:ascii="Times New Roman" w:hAnsi="Times New Roman" w:cs="Times New Roman"/>
          <w:lang w:val="en-US"/>
        </w:rPr>
        <w:t xml:space="preserve"> the potential impact of proposed windfarms on </w:t>
      </w:r>
      <w:r>
        <w:rPr>
          <w:rFonts w:ascii="Times New Roman" w:hAnsi="Times New Roman" w:cs="Times New Roman"/>
          <w:lang w:val="en-US"/>
        </w:rPr>
        <w:t>Red-breasted Geese</w:t>
      </w:r>
      <w:r w:rsidRPr="006C1E98">
        <w:rPr>
          <w:rFonts w:ascii="Times New Roman" w:hAnsi="Times New Roman" w:cs="Times New Roman"/>
          <w:lang w:val="en-US"/>
        </w:rPr>
        <w:t xml:space="preserve"> as a result of collision and loss of feeding areas</w:t>
      </w:r>
      <w:r>
        <w:rPr>
          <w:rFonts w:ascii="Times New Roman" w:hAnsi="Times New Roman" w:cs="Times New Roman"/>
          <w:lang w:val="en-US"/>
        </w:rPr>
        <w:t xml:space="preserve"> was ranked as a high priority and was reported as implemented by Bulgaria and Ukraine. Kazakhstan and Russia reported the action as not-applicable, due to the fact that no windfarms are currently being planned in the vicinity of Red-breasted Goose sites. (67%).</w:t>
      </w:r>
    </w:p>
    <w:p w14:paraId="5B592FD5" w14:textId="77777777" w:rsidR="00390F21" w:rsidRDefault="00390F21" w:rsidP="00390F21">
      <w:pPr>
        <w:spacing w:after="0" w:line="240" w:lineRule="auto"/>
        <w:jc w:val="both"/>
        <w:rPr>
          <w:rFonts w:ascii="Times New Roman" w:hAnsi="Times New Roman" w:cs="Times New Roman"/>
          <w:lang w:val="en-US"/>
        </w:rPr>
      </w:pPr>
    </w:p>
    <w:p w14:paraId="078CF4FF" w14:textId="77777777" w:rsidR="00390F21" w:rsidRPr="008A2E30" w:rsidRDefault="00390F21" w:rsidP="00390F21">
      <w:pPr>
        <w:spacing w:after="0" w:line="240" w:lineRule="auto"/>
        <w:jc w:val="both"/>
        <w:rPr>
          <w:rFonts w:ascii="Times New Roman" w:hAnsi="Times New Roman" w:cs="Times New Roman"/>
          <w:lang w:val="en-US"/>
        </w:rPr>
      </w:pPr>
      <w:r w:rsidRPr="00E80033">
        <w:rPr>
          <w:rFonts w:ascii="Times New Roman" w:hAnsi="Times New Roman" w:cs="Times New Roman"/>
          <w:b/>
          <w:lang w:val="en-US"/>
        </w:rPr>
        <w:t>Action 2.2</w:t>
      </w:r>
      <w:r>
        <w:rPr>
          <w:rFonts w:ascii="Times New Roman" w:hAnsi="Times New Roman" w:cs="Times New Roman"/>
          <w:lang w:val="en-US"/>
        </w:rPr>
        <w:t xml:space="preserve"> regarding the development of a sensitivity map for Red-breasted Geese, in order to provide an appropriate spatial framework for land-use planning (including the distribution of a GIS-version to developers and authorities) was also ranked as a high priority and was only reported as implemented by Bulgaria. Russia reported this action as not-applicable. Kazakhstan further reported that although a sensitivity map has not yet been developed, a map of IBAs which includes all key Red-breasted Goose stop-over sites in Northern and North-west Kazakhstan has been developed and distributed to land owners/users.</w:t>
      </w:r>
    </w:p>
    <w:p w14:paraId="459F7C5B"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(25%).</w:t>
      </w:r>
    </w:p>
    <w:p w14:paraId="12727EDC" w14:textId="77777777" w:rsidR="00390F21" w:rsidRDefault="00390F21" w:rsidP="00390F21">
      <w:pPr>
        <w:spacing w:after="0" w:line="240" w:lineRule="auto"/>
        <w:jc w:val="both"/>
        <w:rPr>
          <w:rFonts w:ascii="Times New Roman" w:hAnsi="Times New Roman" w:cs="Times New Roman"/>
          <w:lang w:val="en-US"/>
        </w:rPr>
      </w:pPr>
    </w:p>
    <w:p w14:paraId="4D79828E" w14:textId="77777777" w:rsidR="00390F21" w:rsidRDefault="00390F21" w:rsidP="00390F21">
      <w:pPr>
        <w:spacing w:after="0" w:line="240" w:lineRule="auto"/>
        <w:jc w:val="both"/>
        <w:rPr>
          <w:rFonts w:ascii="Times New Roman" w:hAnsi="Times New Roman" w:cs="Times New Roman"/>
          <w:lang w:val="en-US"/>
        </w:rPr>
      </w:pPr>
      <w:r w:rsidRPr="006C1E98">
        <w:rPr>
          <w:rFonts w:ascii="Times New Roman" w:hAnsi="Times New Roman" w:cs="Times New Roman"/>
          <w:b/>
          <w:lang w:val="en-US"/>
        </w:rPr>
        <w:t>Action 2.3</w:t>
      </w:r>
      <w:r>
        <w:rPr>
          <w:rFonts w:ascii="Times New Roman" w:hAnsi="Times New Roman" w:cs="Times New Roman"/>
          <w:lang w:val="en-US"/>
        </w:rPr>
        <w:t xml:space="preserve"> regarding the production of a</w:t>
      </w:r>
      <w:r w:rsidRPr="006C1E98">
        <w:rPr>
          <w:rFonts w:ascii="Times New Roman" w:hAnsi="Times New Roman" w:cs="Times New Roman"/>
          <w:lang w:val="en-US"/>
        </w:rPr>
        <w:t xml:space="preserve"> Strategic Environmental Assessment for developments along the Black Sea coast to guide s</w:t>
      </w:r>
      <w:r>
        <w:rPr>
          <w:rFonts w:ascii="Times New Roman" w:hAnsi="Times New Roman" w:cs="Times New Roman"/>
          <w:lang w:val="en-US"/>
        </w:rPr>
        <w:t xml:space="preserve">trategic planning in the region, was ranked as high and applied to Russia, Ukraine, Romania and Bulgaria of which only Bulgaria and Ukraine reported partial implementation. (0%) </w:t>
      </w:r>
      <w:r w:rsidRPr="00D84090">
        <w:rPr>
          <w:rFonts w:ascii="Times New Roman" w:hAnsi="Times New Roman" w:cs="Times New Roman"/>
          <w:b/>
          <w:lang w:val="en-US"/>
        </w:rPr>
        <w:t>Action 2.4</w:t>
      </w:r>
      <w:r>
        <w:rPr>
          <w:rFonts w:ascii="Times New Roman" w:hAnsi="Times New Roman" w:cs="Times New Roman"/>
          <w:lang w:val="en-US"/>
        </w:rPr>
        <w:t xml:space="preserve"> regarding the undertaking of</w:t>
      </w:r>
      <w:r w:rsidRPr="006C1E98">
        <w:rPr>
          <w:rFonts w:ascii="Times New Roman" w:hAnsi="Times New Roman" w:cs="Times New Roman"/>
          <w:lang w:val="en-US"/>
        </w:rPr>
        <w:t xml:space="preserve"> Environmental Impact Assessments </w:t>
      </w:r>
      <w:r>
        <w:rPr>
          <w:rFonts w:ascii="Times New Roman" w:hAnsi="Times New Roman" w:cs="Times New Roman"/>
          <w:lang w:val="en-US"/>
        </w:rPr>
        <w:t>f</w:t>
      </w:r>
      <w:r w:rsidRPr="006C1E98">
        <w:rPr>
          <w:rFonts w:ascii="Times New Roman" w:hAnsi="Times New Roman" w:cs="Times New Roman"/>
          <w:lang w:val="en-US"/>
        </w:rPr>
        <w:t>or individual developments and within the context of strate</w:t>
      </w:r>
      <w:r>
        <w:rPr>
          <w:rFonts w:ascii="Times New Roman" w:hAnsi="Times New Roman" w:cs="Times New Roman"/>
          <w:lang w:val="en-US"/>
        </w:rPr>
        <w:t>gic spatial planning regionally, was ranked as a further high priority. The action was reported as implemented by Romania and Ukraine with Bulgaria reporting partial implementation. (40%)</w:t>
      </w:r>
    </w:p>
    <w:p w14:paraId="49926A1C" w14:textId="77777777" w:rsidR="00390F21" w:rsidRDefault="00390F21" w:rsidP="00390F21">
      <w:pPr>
        <w:spacing w:after="0" w:line="240" w:lineRule="auto"/>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640"/>
      </w:tblGrid>
      <w:tr w:rsidR="00390F21" w:rsidRPr="008A2E30" w14:paraId="1ABA9479" w14:textId="77777777" w:rsidTr="00E223D1">
        <w:tc>
          <w:tcPr>
            <w:tcW w:w="4746" w:type="dxa"/>
          </w:tcPr>
          <w:p w14:paraId="10FD9CED" w14:textId="77777777" w:rsidR="00390F21" w:rsidRDefault="00390F21" w:rsidP="00E223D1">
            <w:pPr>
              <w:jc w:val="both"/>
              <w:rPr>
                <w:rFonts w:ascii="Times New Roman" w:hAnsi="Times New Roman" w:cs="Times New Roman"/>
              </w:rPr>
            </w:pPr>
            <w:r>
              <w:rPr>
                <w:noProof/>
              </w:rPr>
              <w:lastRenderedPageBreak/>
              <w:drawing>
                <wp:inline distT="0" distB="0" distL="0" distR="0" wp14:anchorId="5E9C4A4C" wp14:editId="3713E05F">
                  <wp:extent cx="2686050" cy="2238375"/>
                  <wp:effectExtent l="0" t="0" r="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tc>
        <w:tc>
          <w:tcPr>
            <w:tcW w:w="4604" w:type="dxa"/>
          </w:tcPr>
          <w:p w14:paraId="6C79E106" w14:textId="77777777" w:rsidR="00390F21" w:rsidRDefault="00390F21" w:rsidP="00E223D1">
            <w:pPr>
              <w:jc w:val="both"/>
              <w:rPr>
                <w:rFonts w:ascii="Times New Roman" w:hAnsi="Times New Roman" w:cs="Times New Roman"/>
              </w:rPr>
            </w:pPr>
            <w:r>
              <w:rPr>
                <w:noProof/>
              </w:rPr>
              <w:drawing>
                <wp:inline distT="0" distB="0" distL="0" distR="0" wp14:anchorId="6FED3271" wp14:editId="7FD69F1B">
                  <wp:extent cx="2809875" cy="2257425"/>
                  <wp:effectExtent l="0" t="0" r="9525"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tc>
      </w:tr>
    </w:tbl>
    <w:p w14:paraId="02DEB203" w14:textId="77777777" w:rsidR="00390F21" w:rsidRDefault="00390F21" w:rsidP="00390F21">
      <w:pPr>
        <w:spacing w:after="0" w:line="240" w:lineRule="auto"/>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623"/>
      </w:tblGrid>
      <w:tr w:rsidR="00390F21" w:rsidRPr="008A2E30" w14:paraId="30A8CC48" w14:textId="77777777" w:rsidTr="00E223D1">
        <w:tc>
          <w:tcPr>
            <w:tcW w:w="4716" w:type="dxa"/>
          </w:tcPr>
          <w:p w14:paraId="345FDE94" w14:textId="77777777" w:rsidR="00390F21" w:rsidRDefault="00390F21" w:rsidP="00E223D1">
            <w:pPr>
              <w:jc w:val="both"/>
              <w:rPr>
                <w:rFonts w:ascii="Times New Roman" w:hAnsi="Times New Roman" w:cs="Times New Roman"/>
              </w:rPr>
            </w:pPr>
            <w:r>
              <w:rPr>
                <w:noProof/>
              </w:rPr>
              <w:drawing>
                <wp:inline distT="0" distB="0" distL="0" distR="0" wp14:anchorId="33F85FF7" wp14:editId="55BF7F8C">
                  <wp:extent cx="2752725" cy="2238375"/>
                  <wp:effectExtent l="0" t="0" r="9525"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tc>
        <w:tc>
          <w:tcPr>
            <w:tcW w:w="4634" w:type="dxa"/>
          </w:tcPr>
          <w:p w14:paraId="5CEAA42A" w14:textId="77777777" w:rsidR="00390F21" w:rsidRDefault="00390F21" w:rsidP="00E223D1">
            <w:pPr>
              <w:jc w:val="both"/>
              <w:rPr>
                <w:rFonts w:ascii="Times New Roman" w:hAnsi="Times New Roman" w:cs="Times New Roman"/>
              </w:rPr>
            </w:pPr>
            <w:r>
              <w:rPr>
                <w:noProof/>
              </w:rPr>
              <w:drawing>
                <wp:inline distT="0" distB="0" distL="0" distR="0" wp14:anchorId="6D707286" wp14:editId="3C3B7961">
                  <wp:extent cx="2867025" cy="2219325"/>
                  <wp:effectExtent l="0" t="0" r="9525" b="952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tc>
      </w:tr>
    </w:tbl>
    <w:p w14:paraId="56B1A4A5" w14:textId="77777777" w:rsidR="00390F21" w:rsidRDefault="00390F21" w:rsidP="00390F21">
      <w:pPr>
        <w:spacing w:after="0" w:line="240" w:lineRule="auto"/>
        <w:jc w:val="both"/>
        <w:rPr>
          <w:rFonts w:ascii="Times New Roman" w:hAnsi="Times New Roman" w:cs="Times New Roman"/>
          <w:lang w:val="en-US"/>
        </w:rPr>
      </w:pPr>
    </w:p>
    <w:p w14:paraId="78063A82"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b/>
          <w:lang w:val="en-US"/>
        </w:rPr>
        <w:t xml:space="preserve">Action </w:t>
      </w:r>
      <w:r w:rsidRPr="00D84090">
        <w:rPr>
          <w:rFonts w:ascii="Times New Roman" w:hAnsi="Times New Roman" w:cs="Times New Roman"/>
          <w:b/>
          <w:lang w:val="en-US"/>
        </w:rPr>
        <w:t>2.5</w:t>
      </w:r>
      <w:r>
        <w:rPr>
          <w:rFonts w:ascii="Times New Roman" w:hAnsi="Times New Roman" w:cs="Times New Roman"/>
          <w:lang w:val="en-US"/>
        </w:rPr>
        <w:t xml:space="preserve"> on the development of guidance for authorities and developers on the risks to the Red-breasted Goose as well as </w:t>
      </w:r>
      <w:r w:rsidRPr="00D84090">
        <w:rPr>
          <w:rFonts w:ascii="Times New Roman" w:hAnsi="Times New Roman" w:cs="Times New Roman"/>
          <w:b/>
          <w:lang w:val="en-US"/>
        </w:rPr>
        <w:t>action 2.6</w:t>
      </w:r>
      <w:r>
        <w:rPr>
          <w:rFonts w:ascii="Times New Roman" w:hAnsi="Times New Roman" w:cs="Times New Roman"/>
          <w:lang w:val="en-US"/>
        </w:rPr>
        <w:t xml:space="preserve"> on the documentation and disseminating of best practice case studies for Environmental Impact Assessments and mitigation were ranked as medium priorities. Bulgaria and Russia reported implementation of action 2.5 with Ukraine reporting partial implementation. (40%) Both Bulgaria and Russia also reported implementation of action 2.6. (40%)</w:t>
      </w:r>
    </w:p>
    <w:p w14:paraId="21FF9500" w14:textId="77777777" w:rsidR="00390F21" w:rsidRDefault="00390F21" w:rsidP="00390F21">
      <w:pPr>
        <w:spacing w:after="0" w:line="240" w:lineRule="auto"/>
        <w:jc w:val="both"/>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56"/>
      </w:tblGrid>
      <w:tr w:rsidR="00390F21" w14:paraId="2D6E933B" w14:textId="77777777" w:rsidTr="00E223D1">
        <w:tc>
          <w:tcPr>
            <w:tcW w:w="4716" w:type="dxa"/>
          </w:tcPr>
          <w:p w14:paraId="6503D992" w14:textId="77777777" w:rsidR="00390F21" w:rsidRDefault="00390F21" w:rsidP="00E223D1">
            <w:pPr>
              <w:jc w:val="both"/>
              <w:rPr>
                <w:rFonts w:ascii="Times New Roman" w:hAnsi="Times New Roman" w:cs="Times New Roman"/>
              </w:rPr>
            </w:pPr>
            <w:r>
              <w:rPr>
                <w:noProof/>
              </w:rPr>
              <w:drawing>
                <wp:inline distT="0" distB="0" distL="0" distR="0" wp14:anchorId="5B401CA5" wp14:editId="6FE4E34C">
                  <wp:extent cx="2638425" cy="2219325"/>
                  <wp:effectExtent l="0" t="0" r="9525" b="9525"/>
                  <wp:docPr id="256" name="Chart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tc>
        <w:tc>
          <w:tcPr>
            <w:tcW w:w="4634" w:type="dxa"/>
          </w:tcPr>
          <w:p w14:paraId="5FBE9532" w14:textId="77777777" w:rsidR="00390F21" w:rsidRDefault="00390F21" w:rsidP="00E223D1">
            <w:pPr>
              <w:jc w:val="both"/>
              <w:rPr>
                <w:rFonts w:ascii="Times New Roman" w:hAnsi="Times New Roman" w:cs="Times New Roman"/>
              </w:rPr>
            </w:pPr>
            <w:r>
              <w:rPr>
                <w:noProof/>
              </w:rPr>
              <w:drawing>
                <wp:inline distT="0" distB="0" distL="0" distR="0" wp14:anchorId="6BECB313" wp14:editId="406D3079">
                  <wp:extent cx="2819400" cy="2219325"/>
                  <wp:effectExtent l="0" t="0" r="0" b="9525"/>
                  <wp:docPr id="259" name="Chart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tc>
      </w:tr>
    </w:tbl>
    <w:p w14:paraId="0612FFC6" w14:textId="77777777" w:rsidR="00390F21" w:rsidRDefault="00390F21" w:rsidP="00390F21">
      <w:pPr>
        <w:spacing w:after="0" w:line="240" w:lineRule="auto"/>
        <w:jc w:val="both"/>
        <w:rPr>
          <w:rFonts w:ascii="Times New Roman" w:hAnsi="Times New Roman" w:cs="Times New Roman"/>
          <w:lang w:val="en-US"/>
        </w:rPr>
      </w:pPr>
    </w:p>
    <w:p w14:paraId="21EB1165" w14:textId="77777777" w:rsidR="00390F21" w:rsidRDefault="00390F21" w:rsidP="00390F21">
      <w:pPr>
        <w:spacing w:after="0" w:line="240" w:lineRule="auto"/>
        <w:jc w:val="both"/>
        <w:rPr>
          <w:rFonts w:ascii="Times New Roman" w:hAnsi="Times New Roman" w:cs="Times New Roman"/>
          <w:lang w:val="en-US"/>
        </w:rPr>
      </w:pPr>
      <w:r w:rsidRPr="00E97E3B">
        <w:rPr>
          <w:rFonts w:ascii="Times New Roman" w:hAnsi="Times New Roman" w:cs="Times New Roman"/>
          <w:b/>
          <w:lang w:val="en-US"/>
        </w:rPr>
        <w:t>Action 2.7</w:t>
      </w:r>
      <w:r>
        <w:rPr>
          <w:rFonts w:ascii="Times New Roman" w:hAnsi="Times New Roman" w:cs="Times New Roman"/>
          <w:lang w:val="en-US"/>
        </w:rPr>
        <w:t xml:space="preserve"> regarding the designation of key sites (roosts, their immediate hinterland and key semi-natural feeding areas) as protected sites to prevent development within their boundaries and raise awareness among developers of the importance of protected sites was ranked as a high priority. This action was reported as implemented by Bulgaria, Kazakhstan and Romania with Ukraine reporting partial implementation. (60%)</w:t>
      </w:r>
    </w:p>
    <w:p w14:paraId="52070796" w14:textId="77777777" w:rsidR="00390F21" w:rsidRDefault="00390F21" w:rsidP="00390F21">
      <w:pPr>
        <w:spacing w:after="0" w:line="240" w:lineRule="auto"/>
        <w:jc w:val="both"/>
        <w:rPr>
          <w:rFonts w:ascii="Times New Roman" w:hAnsi="Times New Roman" w:cs="Times New Roman"/>
          <w:lang w:val="en-US"/>
        </w:rPr>
      </w:pPr>
    </w:p>
    <w:p w14:paraId="72BAF2A9" w14:textId="77777777" w:rsidR="00390F21" w:rsidRDefault="00390F21" w:rsidP="00390F21">
      <w:pPr>
        <w:spacing w:after="0" w:line="240" w:lineRule="auto"/>
        <w:jc w:val="both"/>
        <w:rPr>
          <w:rFonts w:ascii="Times New Roman" w:hAnsi="Times New Roman" w:cs="Times New Roman"/>
          <w:lang w:val="en-US"/>
        </w:rPr>
      </w:pPr>
      <w:r>
        <w:rPr>
          <w:noProof/>
          <w:lang w:val="en-US"/>
        </w:rPr>
        <w:drawing>
          <wp:inline distT="0" distB="0" distL="0" distR="0" wp14:anchorId="4F53D3AB" wp14:editId="34AD1EB4">
            <wp:extent cx="2409825" cy="2162175"/>
            <wp:effectExtent l="0" t="0" r="9525" b="9525"/>
            <wp:docPr id="260" name="Chart 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08FC3030" w14:textId="77777777" w:rsidR="00390F21" w:rsidRDefault="00390F21" w:rsidP="00390F21">
      <w:pPr>
        <w:spacing w:after="0" w:line="240" w:lineRule="auto"/>
        <w:rPr>
          <w:rFonts w:ascii="Times New Roman" w:hAnsi="Times New Roman" w:cs="Times New Roman"/>
          <w:b/>
          <w:lang w:val="en-US"/>
        </w:rPr>
      </w:pPr>
    </w:p>
    <w:p w14:paraId="4DD15F67" w14:textId="77777777" w:rsidR="00390F21" w:rsidRDefault="00390F21" w:rsidP="00390F21">
      <w:pPr>
        <w:spacing w:after="0" w:line="240" w:lineRule="auto"/>
        <w:rPr>
          <w:rFonts w:ascii="Times New Roman" w:hAnsi="Times New Roman" w:cs="Times New Roman"/>
          <w:b/>
          <w:lang w:val="en-US"/>
        </w:rPr>
      </w:pPr>
    </w:p>
    <w:p w14:paraId="7445D492" w14:textId="77777777" w:rsidR="00390F21" w:rsidRDefault="00390F21" w:rsidP="00390F21">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 39%</w:t>
      </w:r>
    </w:p>
    <w:p w14:paraId="35F8E34B" w14:textId="77777777" w:rsidR="00390F21" w:rsidRDefault="00390F21" w:rsidP="00390F21">
      <w:pPr>
        <w:spacing w:after="0" w:line="240" w:lineRule="auto"/>
        <w:rPr>
          <w:rFonts w:ascii="Arial" w:hAnsi="Arial" w:cs="Arial"/>
          <w:sz w:val="20"/>
          <w:szCs w:val="20"/>
          <w:lang w:val="en-US"/>
        </w:rPr>
      </w:pPr>
    </w:p>
    <w:p w14:paraId="283490A2" w14:textId="77777777" w:rsidR="00390F21" w:rsidRDefault="00390F21" w:rsidP="00390F21">
      <w:pPr>
        <w:spacing w:after="0" w:line="240" w:lineRule="auto"/>
        <w:rPr>
          <w:rFonts w:ascii="Times New Roman" w:hAnsi="Times New Roman" w:cs="Times New Roman"/>
          <w:i/>
          <w:lang w:val="en-US"/>
        </w:rPr>
      </w:pPr>
      <w:r>
        <w:rPr>
          <w:rFonts w:ascii="Times New Roman" w:hAnsi="Times New Roman" w:cs="Times New Roman"/>
          <w:i/>
          <w:lang w:val="en-US"/>
        </w:rPr>
        <w:t>5.3. Result 3 – Detrimental development in breeding grounds is minimised</w:t>
      </w:r>
    </w:p>
    <w:p w14:paraId="039D6F45" w14:textId="77777777" w:rsidR="00390F21" w:rsidRDefault="00390F21" w:rsidP="00390F21">
      <w:pPr>
        <w:spacing w:after="0" w:line="240" w:lineRule="auto"/>
        <w:rPr>
          <w:rFonts w:ascii="Times New Roman" w:hAnsi="Times New Roman" w:cs="Times New Roman"/>
          <w:lang w:val="en-US"/>
        </w:rPr>
      </w:pPr>
    </w:p>
    <w:p w14:paraId="49C26A6E"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 xml:space="preserve">All actions under this result applied to Russia only. </w:t>
      </w:r>
      <w:r w:rsidRPr="00E94636">
        <w:rPr>
          <w:rFonts w:ascii="Times New Roman" w:hAnsi="Times New Roman" w:cs="Times New Roman"/>
          <w:b/>
          <w:lang w:val="en-US"/>
        </w:rPr>
        <w:t>Action 3.1</w:t>
      </w:r>
      <w:r>
        <w:rPr>
          <w:rFonts w:ascii="Times New Roman" w:hAnsi="Times New Roman" w:cs="Times New Roman"/>
          <w:lang w:val="en-US"/>
        </w:rPr>
        <w:t xml:space="preserve"> on conducting a Strategic Environmental Assessment for developments for oil and gas exploration within the breeding and moulting areas to identify areas of potential conflict with Red-breasted Geese as well as </w:t>
      </w:r>
      <w:r w:rsidRPr="00E94636">
        <w:rPr>
          <w:rFonts w:ascii="Times New Roman" w:hAnsi="Times New Roman" w:cs="Times New Roman"/>
          <w:b/>
          <w:lang w:val="en-US"/>
        </w:rPr>
        <w:t>action 3.2</w:t>
      </w:r>
      <w:r w:rsidRPr="00E94636">
        <w:rPr>
          <w:rFonts w:ascii="Times New Roman" w:hAnsi="Times New Roman" w:cs="Times New Roman"/>
          <w:lang w:val="en-US"/>
        </w:rPr>
        <w:t xml:space="preserve"> </w:t>
      </w:r>
      <w:r>
        <w:rPr>
          <w:rFonts w:ascii="Times New Roman" w:hAnsi="Times New Roman" w:cs="Times New Roman"/>
          <w:lang w:val="en-US"/>
        </w:rPr>
        <w:t>on undertaking m</w:t>
      </w:r>
      <w:r w:rsidRPr="00E94636">
        <w:rPr>
          <w:rFonts w:ascii="Times New Roman" w:hAnsi="Times New Roman" w:cs="Times New Roman"/>
          <w:lang w:val="en-US"/>
        </w:rPr>
        <w:t xml:space="preserve">easures to provide guidance to authorities and developers </w:t>
      </w:r>
      <w:r>
        <w:rPr>
          <w:rFonts w:ascii="Times New Roman" w:hAnsi="Times New Roman" w:cs="Times New Roman"/>
          <w:lang w:val="en-US"/>
        </w:rPr>
        <w:t xml:space="preserve">to mitigate development threats, were both ranked as high priority activities. </w:t>
      </w:r>
      <w:r w:rsidRPr="00E94636">
        <w:rPr>
          <w:rFonts w:ascii="Times New Roman" w:hAnsi="Times New Roman" w:cs="Times New Roman"/>
          <w:b/>
          <w:lang w:val="en-US"/>
        </w:rPr>
        <w:t>Action 3.3</w:t>
      </w:r>
      <w:r>
        <w:rPr>
          <w:rFonts w:ascii="Times New Roman" w:hAnsi="Times New Roman" w:cs="Times New Roman"/>
          <w:lang w:val="en-US"/>
        </w:rPr>
        <w:t xml:space="preserve"> regarding the conducting of studies to identify drivers for the recent expansion of the Red-breasted Goose breeding range was ranked as a low priority. Russia reported having implemented all three actions.</w:t>
      </w:r>
    </w:p>
    <w:p w14:paraId="4279D8ED"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
    <w:p w14:paraId="5783C334"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b/>
          <w:lang w:val="en-US"/>
        </w:rPr>
        <w:t>Average implementation rate: 100%</w:t>
      </w:r>
    </w:p>
    <w:p w14:paraId="74E48A30" w14:textId="77777777" w:rsidR="00390F21" w:rsidRDefault="00390F21" w:rsidP="00390F21">
      <w:pPr>
        <w:spacing w:after="0" w:line="240" w:lineRule="auto"/>
        <w:jc w:val="both"/>
        <w:rPr>
          <w:rFonts w:ascii="Times New Roman" w:hAnsi="Times New Roman" w:cs="Times New Roman"/>
          <w:lang w:val="en-US"/>
        </w:rPr>
      </w:pPr>
    </w:p>
    <w:p w14:paraId="7E964DA4" w14:textId="77777777" w:rsidR="00390F21" w:rsidRDefault="00390F21" w:rsidP="00390F21">
      <w:pPr>
        <w:spacing w:after="0" w:line="240" w:lineRule="auto"/>
        <w:jc w:val="both"/>
        <w:rPr>
          <w:rFonts w:ascii="Times New Roman" w:hAnsi="Times New Roman" w:cs="Times New Roman"/>
          <w:i/>
          <w:lang w:val="en-US"/>
        </w:rPr>
      </w:pPr>
      <w:r>
        <w:rPr>
          <w:rFonts w:ascii="Times New Roman" w:hAnsi="Times New Roman" w:cs="Times New Roman"/>
          <w:i/>
          <w:lang w:val="en-US"/>
        </w:rPr>
        <w:t>5.4. Result 4 – Risk of poisoning by rodenticides significantly reduced</w:t>
      </w:r>
    </w:p>
    <w:p w14:paraId="672D96AB" w14:textId="77777777" w:rsidR="00390F21" w:rsidRDefault="00390F21" w:rsidP="00390F21">
      <w:pPr>
        <w:spacing w:after="0" w:line="240" w:lineRule="auto"/>
        <w:jc w:val="both"/>
        <w:rPr>
          <w:rFonts w:ascii="Times New Roman" w:hAnsi="Times New Roman" w:cs="Times New Roman"/>
          <w:i/>
          <w:lang w:val="en-US"/>
        </w:rPr>
      </w:pPr>
    </w:p>
    <w:p w14:paraId="7A850029" w14:textId="03D035C8"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 xml:space="preserve">Kazakhstan and Russia both reported the use of rodenticides not to be an issue and these activities therefore not to be applicable to them. </w:t>
      </w:r>
      <w:r w:rsidRPr="0088273D">
        <w:rPr>
          <w:rFonts w:ascii="Times New Roman" w:hAnsi="Times New Roman" w:cs="Times New Roman"/>
          <w:b/>
          <w:lang w:val="en-US"/>
        </w:rPr>
        <w:t>Action 4.1</w:t>
      </w:r>
      <w:r>
        <w:rPr>
          <w:rFonts w:ascii="Times New Roman" w:hAnsi="Times New Roman" w:cs="Times New Roman"/>
          <w:lang w:val="en-US"/>
        </w:rPr>
        <w:t xml:space="preserve"> on the alignment of legislation in the range states concerning banned pesticides and ensuring that legislation is enforced was ranked as a high priority activity and reported as implemented by all three remaining range states. In addition, Ukraine reported the launch of a l</w:t>
      </w:r>
      <w:r w:rsidRPr="00AB67ED">
        <w:rPr>
          <w:rFonts w:ascii="Times New Roman" w:hAnsi="Times New Roman" w:cs="Times New Roman"/>
          <w:lang w:val="en-US"/>
        </w:rPr>
        <w:t xml:space="preserve">arge-scaled public campaign by the environmental NGOs to stop </w:t>
      </w:r>
      <w:r>
        <w:rPr>
          <w:rFonts w:ascii="Times New Roman" w:hAnsi="Times New Roman" w:cs="Times New Roman"/>
          <w:lang w:val="en-US"/>
        </w:rPr>
        <w:t>the use of</w:t>
      </w:r>
      <w:r w:rsidRPr="00AB67ED">
        <w:rPr>
          <w:rFonts w:ascii="Times New Roman" w:hAnsi="Times New Roman" w:cs="Times New Roman"/>
          <w:lang w:val="en-US"/>
        </w:rPr>
        <w:t xml:space="preserve"> zinc phosphide as a pesticide. The state registration of the zinc phos</w:t>
      </w:r>
      <w:r>
        <w:rPr>
          <w:rFonts w:ascii="Times New Roman" w:hAnsi="Times New Roman" w:cs="Times New Roman"/>
          <w:lang w:val="en-US"/>
        </w:rPr>
        <w:t xml:space="preserve">phide </w:t>
      </w:r>
      <w:r w:rsidRPr="00AB67ED">
        <w:rPr>
          <w:rFonts w:ascii="Times New Roman" w:hAnsi="Times New Roman" w:cs="Times New Roman"/>
          <w:lang w:val="en-US"/>
        </w:rPr>
        <w:t xml:space="preserve">was cancelled by the order of the Ministry of Ecology and Natural Resources of Ukraine in 2013. </w:t>
      </w:r>
      <w:r>
        <w:rPr>
          <w:rFonts w:ascii="Times New Roman" w:hAnsi="Times New Roman" w:cs="Times New Roman"/>
          <w:lang w:val="en-US"/>
        </w:rPr>
        <w:t xml:space="preserve">Bulgaria reported that </w:t>
      </w:r>
      <w:r w:rsidRPr="00AB67ED">
        <w:rPr>
          <w:rFonts w:ascii="Times New Roman" w:hAnsi="Times New Roman" w:cs="Times New Roman"/>
          <w:lang w:val="en-US"/>
        </w:rPr>
        <w:t xml:space="preserve">EC legislation ensures the non-use of problematic rodenticides. However some flaws in the application of agricultural chemicals could </w:t>
      </w:r>
      <w:r>
        <w:rPr>
          <w:rFonts w:ascii="Times New Roman" w:hAnsi="Times New Roman" w:cs="Times New Roman"/>
          <w:lang w:val="en-US"/>
        </w:rPr>
        <w:t xml:space="preserve">still </w:t>
      </w:r>
      <w:r w:rsidRPr="00AB67ED">
        <w:rPr>
          <w:rFonts w:ascii="Times New Roman" w:hAnsi="Times New Roman" w:cs="Times New Roman"/>
          <w:lang w:val="en-US"/>
        </w:rPr>
        <w:t>enda</w:t>
      </w:r>
      <w:r>
        <w:rPr>
          <w:rFonts w:ascii="Times New Roman" w:hAnsi="Times New Roman" w:cs="Times New Roman"/>
          <w:lang w:val="en-US"/>
        </w:rPr>
        <w:t>n</w:t>
      </w:r>
      <w:r w:rsidRPr="00AB67ED">
        <w:rPr>
          <w:rFonts w:ascii="Times New Roman" w:hAnsi="Times New Roman" w:cs="Times New Roman"/>
          <w:lang w:val="en-US"/>
        </w:rPr>
        <w:t xml:space="preserve">ger </w:t>
      </w:r>
      <w:r>
        <w:rPr>
          <w:rFonts w:ascii="Times New Roman" w:hAnsi="Times New Roman" w:cs="Times New Roman"/>
          <w:lang w:val="en-US"/>
        </w:rPr>
        <w:t>Red-breasted Geese.</w:t>
      </w:r>
      <w:r w:rsidRPr="00AB67ED">
        <w:rPr>
          <w:rFonts w:ascii="Times New Roman" w:hAnsi="Times New Roman" w:cs="Times New Roman"/>
          <w:lang w:val="en-US"/>
        </w:rPr>
        <w:t xml:space="preserve"> </w:t>
      </w:r>
      <w:r>
        <w:rPr>
          <w:rFonts w:ascii="Times New Roman" w:hAnsi="Times New Roman" w:cs="Times New Roman"/>
          <w:lang w:val="en-US"/>
        </w:rPr>
        <w:t>(100%)</w:t>
      </w:r>
    </w:p>
    <w:p w14:paraId="5B6412E3" w14:textId="77777777" w:rsidR="00390F21" w:rsidRPr="00776E9D" w:rsidRDefault="00390F21" w:rsidP="00390F21">
      <w:pPr>
        <w:spacing w:after="0" w:line="240" w:lineRule="auto"/>
        <w:jc w:val="both"/>
        <w:rPr>
          <w:rFonts w:ascii="Times New Roman" w:hAnsi="Times New Roman" w:cs="Times New Roman"/>
          <w:lang w:val="en-US"/>
        </w:rPr>
      </w:pPr>
    </w:p>
    <w:tbl>
      <w:tblPr>
        <w:tblStyle w:val="TableGrid"/>
        <w:tblW w:w="9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710"/>
      </w:tblGrid>
      <w:tr w:rsidR="00390F21" w14:paraId="7A485BD0" w14:textId="77777777" w:rsidTr="00390F21">
        <w:trPr>
          <w:trHeight w:val="3357"/>
        </w:trPr>
        <w:tc>
          <w:tcPr>
            <w:tcW w:w="4663" w:type="dxa"/>
          </w:tcPr>
          <w:p w14:paraId="2935812F" w14:textId="77777777" w:rsidR="00390F21" w:rsidRDefault="00390F21" w:rsidP="00E223D1">
            <w:pPr>
              <w:jc w:val="both"/>
              <w:rPr>
                <w:rFonts w:ascii="Times New Roman" w:hAnsi="Times New Roman" w:cs="Times New Roman"/>
              </w:rPr>
            </w:pPr>
            <w:r>
              <w:rPr>
                <w:noProof/>
              </w:rPr>
              <w:drawing>
                <wp:inline distT="0" distB="0" distL="0" distR="0" wp14:anchorId="46B94F0A" wp14:editId="1B57635B">
                  <wp:extent cx="2600325" cy="2009775"/>
                  <wp:effectExtent l="0" t="0" r="9525" b="9525"/>
                  <wp:docPr id="261" name="Chart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tc>
        <w:tc>
          <w:tcPr>
            <w:tcW w:w="4710" w:type="dxa"/>
          </w:tcPr>
          <w:p w14:paraId="04A99F13" w14:textId="77777777" w:rsidR="00390F21" w:rsidRDefault="00390F21" w:rsidP="00E223D1">
            <w:pPr>
              <w:jc w:val="both"/>
              <w:rPr>
                <w:rFonts w:ascii="Times New Roman" w:hAnsi="Times New Roman" w:cs="Times New Roman"/>
              </w:rPr>
            </w:pPr>
            <w:r>
              <w:rPr>
                <w:noProof/>
              </w:rPr>
              <w:drawing>
                <wp:inline distT="0" distB="0" distL="0" distR="0" wp14:anchorId="584C1067" wp14:editId="17B48D9B">
                  <wp:extent cx="2419350" cy="1981200"/>
                  <wp:effectExtent l="0" t="0" r="0" b="0"/>
                  <wp:docPr id="262" name="Chart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tc>
      </w:tr>
    </w:tbl>
    <w:p w14:paraId="44F73871"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Action 4.2 on the development and dissemination of guidelines for farmers on the appropriate use of toxic substances and risks to Red-breasted Geese was ranked as a medium priority and was reported as implemented by Bulgaria and Romania. (67%)</w:t>
      </w:r>
    </w:p>
    <w:p w14:paraId="5B3D26E2" w14:textId="77777777" w:rsidR="00390F21" w:rsidRPr="00776E9D" w:rsidRDefault="00390F21" w:rsidP="00390F21">
      <w:pPr>
        <w:spacing w:after="0" w:line="240" w:lineRule="auto"/>
        <w:jc w:val="both"/>
        <w:rPr>
          <w:rFonts w:ascii="Times New Roman" w:hAnsi="Times New Roman" w:cs="Times New Roman"/>
          <w:lang w:val="en-US"/>
        </w:rPr>
      </w:pPr>
    </w:p>
    <w:p w14:paraId="54099227"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b/>
          <w:lang w:val="en-US"/>
        </w:rPr>
        <w:t>Average implementation rate: 84%</w:t>
      </w:r>
    </w:p>
    <w:p w14:paraId="0E38CB25" w14:textId="77777777" w:rsidR="00390F21" w:rsidRDefault="00390F21" w:rsidP="00390F21">
      <w:pPr>
        <w:spacing w:after="0" w:line="240" w:lineRule="auto"/>
        <w:jc w:val="both"/>
        <w:rPr>
          <w:rFonts w:ascii="Times New Roman" w:hAnsi="Times New Roman" w:cs="Times New Roman"/>
          <w:lang w:val="en-US"/>
        </w:rPr>
      </w:pPr>
    </w:p>
    <w:p w14:paraId="33D61047" w14:textId="77777777" w:rsidR="00390F21" w:rsidRDefault="00390F21" w:rsidP="00390F21">
      <w:pPr>
        <w:spacing w:after="0" w:line="240" w:lineRule="auto"/>
        <w:rPr>
          <w:rFonts w:ascii="Times New Roman" w:hAnsi="Times New Roman" w:cs="Times New Roman"/>
          <w:i/>
          <w:lang w:val="en-US"/>
        </w:rPr>
      </w:pPr>
      <w:r>
        <w:rPr>
          <w:rFonts w:ascii="Times New Roman" w:hAnsi="Times New Roman" w:cs="Times New Roman"/>
          <w:i/>
          <w:lang w:val="en-US"/>
        </w:rPr>
        <w:t>5.5. Result 5 – Direct and indirect mortality from hunting significantly reduced</w:t>
      </w:r>
    </w:p>
    <w:p w14:paraId="363B325C" w14:textId="77777777" w:rsidR="00390F21" w:rsidRDefault="00390F21" w:rsidP="00390F21">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104"/>
        <w:gridCol w:w="1359"/>
        <w:gridCol w:w="1597"/>
      </w:tblGrid>
      <w:tr w:rsidR="00390F21" w14:paraId="0B88A3A5"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07C09A" w14:textId="77777777" w:rsidR="00390F21" w:rsidRDefault="00390F21" w:rsidP="00E223D1">
            <w:pPr>
              <w:jc w:val="both"/>
              <w:rPr>
                <w:rFonts w:ascii="Times New Roman" w:hAnsi="Times New Roman" w:cs="Times New Roman"/>
                <w:i/>
              </w:rPr>
            </w:pPr>
            <w:r>
              <w:rPr>
                <w:rFonts w:ascii="Times New Roman" w:hAnsi="Times New Roman" w:cs="Times New Roman"/>
                <w:i/>
              </w:rPr>
              <w:t>Activity</w:t>
            </w:r>
          </w:p>
        </w:tc>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748ADD" w14:textId="77777777" w:rsidR="00390F21" w:rsidRDefault="00390F21" w:rsidP="00E223D1">
            <w:pPr>
              <w:jc w:val="both"/>
              <w:rPr>
                <w:rFonts w:ascii="Times New Roman" w:hAnsi="Times New Roman" w:cs="Times New Roman"/>
                <w:i/>
              </w:rPr>
            </w:pPr>
            <w:r>
              <w:rPr>
                <w:rFonts w:ascii="Times New Roman" w:hAnsi="Times New Roman" w:cs="Times New Roman"/>
                <w:i/>
              </w:rPr>
              <w:t>Priority</w:t>
            </w:r>
          </w:p>
        </w:tc>
        <w:tc>
          <w:tcPr>
            <w:tcW w:w="15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0045F6" w14:textId="77777777" w:rsidR="00390F21" w:rsidRDefault="00390F21" w:rsidP="00E223D1">
            <w:pPr>
              <w:jc w:val="both"/>
              <w:rPr>
                <w:rFonts w:ascii="Times New Roman" w:hAnsi="Times New Roman" w:cs="Times New Roman"/>
                <w:i/>
              </w:rPr>
            </w:pPr>
            <w:r>
              <w:rPr>
                <w:rFonts w:ascii="Times New Roman" w:hAnsi="Times New Roman" w:cs="Times New Roman"/>
                <w:i/>
              </w:rPr>
              <w:t>Implementation rate</w:t>
            </w:r>
          </w:p>
        </w:tc>
      </w:tr>
      <w:tr w:rsidR="00390F21" w:rsidRPr="00C5493C" w14:paraId="0A1288E7" w14:textId="77777777" w:rsidTr="00E223D1">
        <w:trPr>
          <w:trHeight w:val="495"/>
        </w:trPr>
        <w:tc>
          <w:tcPr>
            <w:tcW w:w="6369" w:type="dxa"/>
            <w:tcBorders>
              <w:top w:val="single" w:sz="4" w:space="0" w:color="auto"/>
              <w:left w:val="single" w:sz="4" w:space="0" w:color="auto"/>
              <w:bottom w:val="single" w:sz="4" w:space="0" w:color="auto"/>
              <w:right w:val="single" w:sz="4" w:space="0" w:color="auto"/>
            </w:tcBorders>
          </w:tcPr>
          <w:p w14:paraId="13FAAA0A" w14:textId="77777777" w:rsidR="00390F21" w:rsidRDefault="00390F21" w:rsidP="00E223D1">
            <w:pPr>
              <w:rPr>
                <w:rFonts w:ascii="Times New Roman" w:hAnsi="Times New Roman" w:cs="Times New Roman"/>
              </w:rPr>
            </w:pPr>
            <w:r>
              <w:rPr>
                <w:rFonts w:ascii="Times New Roman" w:hAnsi="Times New Roman" w:cs="Times New Roman"/>
              </w:rPr>
              <w:t>5.1. Align hunting season for wildfowl in all countries throughout the flyway, avoiding long hunting seasons and spring shooting.</w:t>
            </w:r>
          </w:p>
        </w:tc>
        <w:tc>
          <w:tcPr>
            <w:tcW w:w="1384" w:type="dxa"/>
            <w:tcBorders>
              <w:top w:val="single" w:sz="4" w:space="0" w:color="auto"/>
              <w:left w:val="single" w:sz="4" w:space="0" w:color="auto"/>
              <w:bottom w:val="single" w:sz="4" w:space="0" w:color="auto"/>
              <w:right w:val="single" w:sz="4" w:space="0" w:color="auto"/>
            </w:tcBorders>
          </w:tcPr>
          <w:p w14:paraId="125A04D9"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2278A9B0" w14:textId="77777777" w:rsidR="00390F21" w:rsidRDefault="00390F21" w:rsidP="00E223D1">
            <w:pPr>
              <w:jc w:val="center"/>
              <w:rPr>
                <w:rFonts w:ascii="Times New Roman" w:hAnsi="Times New Roman" w:cs="Times New Roman"/>
              </w:rPr>
            </w:pPr>
            <w:r>
              <w:rPr>
                <w:rFonts w:ascii="Times New Roman" w:hAnsi="Times New Roman" w:cs="Times New Roman"/>
              </w:rPr>
              <w:t>80%</w:t>
            </w:r>
          </w:p>
        </w:tc>
      </w:tr>
      <w:tr w:rsidR="00390F21" w:rsidRPr="00C5493C" w14:paraId="2C54586B"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041AAFBB" w14:textId="77777777" w:rsidR="00390F21" w:rsidRDefault="00390F21" w:rsidP="00E223D1">
            <w:pPr>
              <w:rPr>
                <w:rFonts w:ascii="Times New Roman" w:hAnsi="Times New Roman" w:cs="Times New Roman"/>
              </w:rPr>
            </w:pPr>
            <w:r>
              <w:rPr>
                <w:rFonts w:ascii="Times New Roman" w:hAnsi="Times New Roman" w:cs="Times New Roman"/>
              </w:rPr>
              <w:t>5.2. Improve national hunting legislation and ensure sufficient capacity for enforcement particularly patrols at key sites.</w:t>
            </w:r>
          </w:p>
        </w:tc>
        <w:tc>
          <w:tcPr>
            <w:tcW w:w="1384" w:type="dxa"/>
            <w:tcBorders>
              <w:top w:val="single" w:sz="4" w:space="0" w:color="auto"/>
              <w:left w:val="single" w:sz="4" w:space="0" w:color="auto"/>
              <w:bottom w:val="single" w:sz="4" w:space="0" w:color="auto"/>
              <w:right w:val="single" w:sz="4" w:space="0" w:color="auto"/>
            </w:tcBorders>
          </w:tcPr>
          <w:p w14:paraId="0ED45A0D"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038F5248" w14:textId="77777777" w:rsidR="00390F21" w:rsidRDefault="00390F21" w:rsidP="00E223D1">
            <w:pPr>
              <w:jc w:val="center"/>
              <w:rPr>
                <w:rFonts w:ascii="Times New Roman" w:hAnsi="Times New Roman" w:cs="Times New Roman"/>
              </w:rPr>
            </w:pPr>
            <w:r>
              <w:rPr>
                <w:rFonts w:ascii="Times New Roman" w:hAnsi="Times New Roman" w:cs="Times New Roman"/>
              </w:rPr>
              <w:t>50%</w:t>
            </w:r>
          </w:p>
        </w:tc>
      </w:tr>
      <w:tr w:rsidR="00390F21" w:rsidRPr="00C5493C" w14:paraId="7BF16A9B" w14:textId="77777777" w:rsidTr="00E223D1">
        <w:trPr>
          <w:trHeight w:val="422"/>
        </w:trPr>
        <w:tc>
          <w:tcPr>
            <w:tcW w:w="6369" w:type="dxa"/>
            <w:tcBorders>
              <w:top w:val="single" w:sz="4" w:space="0" w:color="auto"/>
              <w:left w:val="single" w:sz="4" w:space="0" w:color="auto"/>
              <w:bottom w:val="single" w:sz="4" w:space="0" w:color="auto"/>
              <w:right w:val="single" w:sz="4" w:space="0" w:color="auto"/>
            </w:tcBorders>
          </w:tcPr>
          <w:p w14:paraId="3AD0C68E" w14:textId="77777777" w:rsidR="00390F21" w:rsidRDefault="00390F21" w:rsidP="00E223D1">
            <w:pPr>
              <w:rPr>
                <w:rFonts w:ascii="Times New Roman" w:hAnsi="Times New Roman" w:cs="Times New Roman"/>
              </w:rPr>
            </w:pPr>
            <w:r>
              <w:rPr>
                <w:rFonts w:ascii="Times New Roman" w:hAnsi="Times New Roman" w:cs="Times New Roman"/>
              </w:rPr>
              <w:t>5.3. Raise awareness amongst hunters of Red-breasted Goose conservation, including tourist hunters from outside range states.</w:t>
            </w:r>
          </w:p>
        </w:tc>
        <w:tc>
          <w:tcPr>
            <w:tcW w:w="1384" w:type="dxa"/>
            <w:tcBorders>
              <w:top w:val="single" w:sz="4" w:space="0" w:color="auto"/>
              <w:left w:val="single" w:sz="4" w:space="0" w:color="auto"/>
              <w:bottom w:val="single" w:sz="4" w:space="0" w:color="auto"/>
              <w:right w:val="single" w:sz="4" w:space="0" w:color="auto"/>
            </w:tcBorders>
          </w:tcPr>
          <w:p w14:paraId="765E0C93"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11155F30" w14:textId="77777777" w:rsidR="00390F21" w:rsidRDefault="00390F21" w:rsidP="00E223D1">
            <w:pPr>
              <w:jc w:val="center"/>
              <w:rPr>
                <w:rFonts w:ascii="Times New Roman" w:hAnsi="Times New Roman" w:cs="Times New Roman"/>
              </w:rPr>
            </w:pPr>
            <w:r>
              <w:rPr>
                <w:rFonts w:ascii="Times New Roman" w:hAnsi="Times New Roman" w:cs="Times New Roman"/>
              </w:rPr>
              <w:t>100%</w:t>
            </w:r>
          </w:p>
        </w:tc>
      </w:tr>
      <w:tr w:rsidR="00390F21" w:rsidRPr="00BF0325" w14:paraId="1EA747C0"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7793C905" w14:textId="77777777" w:rsidR="00390F21" w:rsidRPr="00AD603D" w:rsidRDefault="00390F21" w:rsidP="00E223D1">
            <w:pPr>
              <w:rPr>
                <w:rFonts w:ascii="Times New Roman" w:hAnsi="Times New Roman" w:cs="Times New Roman"/>
              </w:rPr>
            </w:pPr>
            <w:r>
              <w:rPr>
                <w:rFonts w:ascii="Times New Roman" w:hAnsi="Times New Roman" w:cs="Times New Roman"/>
              </w:rPr>
              <w:t>5.4. Create hunting-free refuge zones at key roost sites and in feeding areas*.</w:t>
            </w:r>
            <w:r w:rsidRPr="00AD603D">
              <w:rPr>
                <w:rFonts w:ascii="Times New Roman" w:hAnsi="Times New Roman" w:cs="Times New Roman"/>
              </w:rPr>
              <w:tab/>
            </w:r>
            <w:r w:rsidRPr="00AD603D">
              <w:rPr>
                <w:rFonts w:ascii="Times New Roman" w:hAnsi="Times New Roman" w:cs="Times New Roman"/>
              </w:rPr>
              <w:tab/>
            </w:r>
            <w:r w:rsidRPr="00AD603D">
              <w:rPr>
                <w:rFonts w:ascii="Times New Roman" w:hAnsi="Times New Roman" w:cs="Times New Roman"/>
              </w:rPr>
              <w:tab/>
            </w:r>
          </w:p>
        </w:tc>
        <w:tc>
          <w:tcPr>
            <w:tcW w:w="1384" w:type="dxa"/>
            <w:tcBorders>
              <w:top w:val="single" w:sz="4" w:space="0" w:color="auto"/>
              <w:left w:val="single" w:sz="4" w:space="0" w:color="auto"/>
              <w:bottom w:val="single" w:sz="4" w:space="0" w:color="auto"/>
              <w:right w:val="single" w:sz="4" w:space="0" w:color="auto"/>
            </w:tcBorders>
          </w:tcPr>
          <w:p w14:paraId="7B93C9D0"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6FB21A49" w14:textId="77777777" w:rsidR="00390F21" w:rsidRDefault="00390F21" w:rsidP="00E223D1">
            <w:pPr>
              <w:jc w:val="center"/>
              <w:rPr>
                <w:rFonts w:ascii="Times New Roman" w:hAnsi="Times New Roman" w:cs="Times New Roman"/>
              </w:rPr>
            </w:pPr>
            <w:r>
              <w:rPr>
                <w:rFonts w:ascii="Times New Roman" w:hAnsi="Times New Roman" w:cs="Times New Roman"/>
              </w:rPr>
              <w:t>0%</w:t>
            </w:r>
          </w:p>
        </w:tc>
      </w:tr>
      <w:tr w:rsidR="00390F21" w:rsidRPr="00BF0325" w14:paraId="3C71CA19"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12785384" w14:textId="77777777" w:rsidR="00390F21" w:rsidRDefault="00390F21" w:rsidP="00E223D1">
            <w:pPr>
              <w:rPr>
                <w:rFonts w:ascii="Times New Roman" w:hAnsi="Times New Roman" w:cs="Times New Roman"/>
              </w:rPr>
            </w:pPr>
            <w:r>
              <w:rPr>
                <w:rFonts w:ascii="Times New Roman" w:hAnsi="Times New Roman" w:cs="Times New Roman"/>
              </w:rPr>
              <w:t>5.5. Conduct monitoring to determine levels of hunting.</w:t>
            </w:r>
          </w:p>
        </w:tc>
        <w:tc>
          <w:tcPr>
            <w:tcW w:w="1384" w:type="dxa"/>
            <w:tcBorders>
              <w:top w:val="single" w:sz="4" w:space="0" w:color="auto"/>
              <w:left w:val="single" w:sz="4" w:space="0" w:color="auto"/>
              <w:bottom w:val="single" w:sz="4" w:space="0" w:color="auto"/>
              <w:right w:val="single" w:sz="4" w:space="0" w:color="auto"/>
            </w:tcBorders>
          </w:tcPr>
          <w:p w14:paraId="2D289C5C"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0A03521D" w14:textId="77777777" w:rsidR="00390F21" w:rsidRDefault="00390F21" w:rsidP="00E223D1">
            <w:pPr>
              <w:jc w:val="center"/>
              <w:rPr>
                <w:rFonts w:ascii="Times New Roman" w:hAnsi="Times New Roman" w:cs="Times New Roman"/>
              </w:rPr>
            </w:pPr>
            <w:r>
              <w:rPr>
                <w:rFonts w:ascii="Times New Roman" w:hAnsi="Times New Roman" w:cs="Times New Roman"/>
              </w:rPr>
              <w:t>20%</w:t>
            </w:r>
          </w:p>
        </w:tc>
      </w:tr>
      <w:tr w:rsidR="00390F21" w:rsidRPr="00C5493C" w14:paraId="325F3838"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7462F752" w14:textId="77777777" w:rsidR="00390F21" w:rsidRPr="00AE7104" w:rsidRDefault="00390F21" w:rsidP="00E223D1">
            <w:pPr>
              <w:rPr>
                <w:rFonts w:ascii="Times New Roman" w:hAnsi="Times New Roman" w:cs="Times New Roman"/>
              </w:rPr>
            </w:pPr>
            <w:r>
              <w:rPr>
                <w:rFonts w:ascii="Times New Roman" w:hAnsi="Times New Roman" w:cs="Times New Roman"/>
              </w:rPr>
              <w:t>5</w:t>
            </w:r>
            <w:r w:rsidRPr="00AE7104">
              <w:rPr>
                <w:rFonts w:ascii="Times New Roman" w:hAnsi="Times New Roman" w:cs="Times New Roman"/>
              </w:rPr>
              <w:t xml:space="preserve">.6. </w:t>
            </w:r>
            <w:r>
              <w:rPr>
                <w:rFonts w:ascii="Times New Roman" w:hAnsi="Times New Roman" w:cs="Times New Roman"/>
              </w:rPr>
              <w:t>Monitor survival to determine impact of shooting on Red-breasted Goose population.</w:t>
            </w:r>
          </w:p>
        </w:tc>
        <w:tc>
          <w:tcPr>
            <w:tcW w:w="1384" w:type="dxa"/>
            <w:tcBorders>
              <w:top w:val="single" w:sz="4" w:space="0" w:color="auto"/>
              <w:left w:val="single" w:sz="4" w:space="0" w:color="auto"/>
              <w:bottom w:val="single" w:sz="4" w:space="0" w:color="auto"/>
              <w:right w:val="single" w:sz="4" w:space="0" w:color="auto"/>
            </w:tcBorders>
          </w:tcPr>
          <w:p w14:paraId="13B7079E"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6FABF191" w14:textId="77777777" w:rsidR="00390F21" w:rsidRDefault="00390F21" w:rsidP="00E223D1">
            <w:pPr>
              <w:jc w:val="center"/>
              <w:rPr>
                <w:rFonts w:ascii="Times New Roman" w:hAnsi="Times New Roman" w:cs="Times New Roman"/>
              </w:rPr>
            </w:pPr>
            <w:r>
              <w:rPr>
                <w:rFonts w:ascii="Times New Roman" w:hAnsi="Times New Roman" w:cs="Times New Roman"/>
              </w:rPr>
              <w:t>20%</w:t>
            </w:r>
          </w:p>
        </w:tc>
      </w:tr>
      <w:tr w:rsidR="00390F21" w:rsidRPr="00C5493C" w14:paraId="37F250AD"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09FC8F98" w14:textId="77777777" w:rsidR="00390F21" w:rsidRPr="00AE7104" w:rsidRDefault="00390F21" w:rsidP="00E223D1">
            <w:pPr>
              <w:rPr>
                <w:rFonts w:ascii="Times New Roman" w:hAnsi="Times New Roman" w:cs="Times New Roman"/>
              </w:rPr>
            </w:pPr>
            <w:r>
              <w:rPr>
                <w:rFonts w:ascii="Times New Roman" w:hAnsi="Times New Roman" w:cs="Times New Roman"/>
              </w:rPr>
              <w:t>5.7. Determine demographic structure of hunters and drivers for hunting.</w:t>
            </w:r>
          </w:p>
        </w:tc>
        <w:tc>
          <w:tcPr>
            <w:tcW w:w="1384" w:type="dxa"/>
            <w:tcBorders>
              <w:top w:val="single" w:sz="4" w:space="0" w:color="auto"/>
              <w:left w:val="single" w:sz="4" w:space="0" w:color="auto"/>
              <w:bottom w:val="single" w:sz="4" w:space="0" w:color="auto"/>
              <w:right w:val="single" w:sz="4" w:space="0" w:color="auto"/>
            </w:tcBorders>
          </w:tcPr>
          <w:p w14:paraId="391D6621" w14:textId="77777777" w:rsidR="00390F21" w:rsidRDefault="00390F21" w:rsidP="00E223D1">
            <w:pPr>
              <w:jc w:val="center"/>
              <w:rPr>
                <w:rFonts w:ascii="Times New Roman" w:hAnsi="Times New Roman" w:cs="Times New Roman"/>
              </w:rPr>
            </w:pPr>
            <w:r>
              <w:rPr>
                <w:rFonts w:ascii="Times New Roman" w:hAnsi="Times New Roman" w:cs="Times New Roman"/>
              </w:rPr>
              <w:t>Low</w:t>
            </w:r>
          </w:p>
        </w:tc>
        <w:tc>
          <w:tcPr>
            <w:tcW w:w="1597" w:type="dxa"/>
            <w:tcBorders>
              <w:top w:val="single" w:sz="4" w:space="0" w:color="auto"/>
              <w:left w:val="single" w:sz="4" w:space="0" w:color="auto"/>
              <w:bottom w:val="single" w:sz="4" w:space="0" w:color="auto"/>
              <w:right w:val="single" w:sz="4" w:space="0" w:color="auto"/>
            </w:tcBorders>
          </w:tcPr>
          <w:p w14:paraId="37E3C466" w14:textId="77777777" w:rsidR="00390F21" w:rsidRDefault="00390F21" w:rsidP="00E223D1">
            <w:pPr>
              <w:jc w:val="center"/>
              <w:rPr>
                <w:rFonts w:ascii="Times New Roman" w:hAnsi="Times New Roman" w:cs="Times New Roman"/>
              </w:rPr>
            </w:pPr>
            <w:r>
              <w:rPr>
                <w:rFonts w:ascii="Times New Roman" w:hAnsi="Times New Roman" w:cs="Times New Roman"/>
              </w:rPr>
              <w:t>20%</w:t>
            </w:r>
          </w:p>
        </w:tc>
      </w:tr>
      <w:tr w:rsidR="00390F21" w:rsidRPr="00BF0325" w14:paraId="6F1D8F07"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660DCB98" w14:textId="77777777" w:rsidR="00390F21" w:rsidRPr="00AE7104" w:rsidRDefault="00390F21" w:rsidP="00E223D1">
            <w:pPr>
              <w:rPr>
                <w:rFonts w:ascii="Times New Roman" w:hAnsi="Times New Roman" w:cs="Times New Roman"/>
              </w:rPr>
            </w:pPr>
            <w:r>
              <w:rPr>
                <w:rFonts w:ascii="Times New Roman" w:hAnsi="Times New Roman" w:cs="Times New Roman"/>
              </w:rPr>
              <w:t>5.8. Ensure that Red-breasted Geese are not killed for avian influenza sampling. (Uzbekistan)</w:t>
            </w:r>
          </w:p>
        </w:tc>
        <w:tc>
          <w:tcPr>
            <w:tcW w:w="1384" w:type="dxa"/>
            <w:tcBorders>
              <w:top w:val="single" w:sz="4" w:space="0" w:color="auto"/>
              <w:left w:val="single" w:sz="4" w:space="0" w:color="auto"/>
              <w:bottom w:val="single" w:sz="4" w:space="0" w:color="auto"/>
              <w:right w:val="single" w:sz="4" w:space="0" w:color="auto"/>
            </w:tcBorders>
          </w:tcPr>
          <w:p w14:paraId="3A4882C0"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0ACCD53F" w14:textId="77777777" w:rsidR="00390F21" w:rsidRDefault="00390F21" w:rsidP="00E223D1">
            <w:pPr>
              <w:jc w:val="center"/>
              <w:rPr>
                <w:rFonts w:ascii="Times New Roman" w:hAnsi="Times New Roman" w:cs="Times New Roman"/>
              </w:rPr>
            </w:pPr>
            <w:r>
              <w:rPr>
                <w:rFonts w:ascii="Times New Roman" w:hAnsi="Times New Roman" w:cs="Times New Roman"/>
              </w:rPr>
              <w:t>0%</w:t>
            </w:r>
          </w:p>
        </w:tc>
      </w:tr>
    </w:tbl>
    <w:p w14:paraId="5C04E1C6" w14:textId="77777777" w:rsidR="00390F21" w:rsidRDefault="00390F21" w:rsidP="00390F21">
      <w:pPr>
        <w:spacing w:after="0" w:line="240" w:lineRule="auto"/>
        <w:rPr>
          <w:rFonts w:ascii="Times New Roman" w:hAnsi="Times New Roman" w:cs="Times New Roman"/>
          <w:i/>
          <w:lang w:val="en-US"/>
        </w:rPr>
      </w:pPr>
      <w:r>
        <w:rPr>
          <w:rFonts w:ascii="Times New Roman" w:hAnsi="Times New Roman" w:cs="Times New Roman"/>
          <w:lang w:val="en-US"/>
        </w:rPr>
        <w:t>*</w:t>
      </w:r>
      <w:r>
        <w:rPr>
          <w:rFonts w:ascii="Times New Roman" w:hAnsi="Times New Roman" w:cs="Times New Roman"/>
          <w:i/>
          <w:lang w:val="en-US"/>
        </w:rPr>
        <w:t>It should be noted that all range states except Bulgaria reported partial implementation with hunting-free zones created at a number of sites.</w:t>
      </w:r>
    </w:p>
    <w:p w14:paraId="425647DD" w14:textId="77777777" w:rsidR="00390F21" w:rsidRPr="001B4F39" w:rsidRDefault="00390F21" w:rsidP="00390F21">
      <w:pPr>
        <w:spacing w:after="0" w:line="240" w:lineRule="auto"/>
        <w:rPr>
          <w:rFonts w:ascii="Times New Roman" w:hAnsi="Times New Roman" w:cs="Times New Roman"/>
          <w:i/>
          <w:lang w:val="en-US"/>
        </w:rPr>
      </w:pPr>
    </w:p>
    <w:p w14:paraId="030FC873" w14:textId="77777777" w:rsidR="00390F21" w:rsidRPr="00B216CD" w:rsidRDefault="00390F21" w:rsidP="00390F21">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lang w:val="en-US"/>
        </w:rPr>
        <w:t xml:space="preserve">: </w:t>
      </w:r>
      <w:r w:rsidRPr="00B216CD">
        <w:rPr>
          <w:rFonts w:ascii="Times New Roman" w:hAnsi="Times New Roman" w:cs="Times New Roman"/>
          <w:b/>
          <w:lang w:val="en-US"/>
        </w:rPr>
        <w:t>36%</w:t>
      </w:r>
    </w:p>
    <w:p w14:paraId="0F898B1E" w14:textId="77777777" w:rsidR="00390F21" w:rsidRDefault="00390F21" w:rsidP="00390F21">
      <w:pPr>
        <w:spacing w:after="0" w:line="240" w:lineRule="auto"/>
        <w:rPr>
          <w:rFonts w:ascii="Times New Roman" w:hAnsi="Times New Roman" w:cs="Times New Roman"/>
          <w:lang w:val="en-US"/>
        </w:rPr>
      </w:pPr>
    </w:p>
    <w:p w14:paraId="2AAABF3D" w14:textId="77777777" w:rsidR="00390F21" w:rsidRDefault="00390F21" w:rsidP="00390F21">
      <w:pPr>
        <w:spacing w:after="0" w:line="240" w:lineRule="auto"/>
        <w:rPr>
          <w:rFonts w:ascii="Times New Roman" w:hAnsi="Times New Roman" w:cs="Times New Roman"/>
          <w:i/>
          <w:lang w:val="en-US"/>
        </w:rPr>
      </w:pPr>
      <w:r>
        <w:rPr>
          <w:rFonts w:ascii="Times New Roman" w:hAnsi="Times New Roman" w:cs="Times New Roman"/>
          <w:i/>
          <w:lang w:val="en-US"/>
        </w:rPr>
        <w:t>5.6. Result 6 – A site network of protected areas is functioning effectively</w:t>
      </w:r>
    </w:p>
    <w:p w14:paraId="7377609F" w14:textId="77777777" w:rsidR="00390F21" w:rsidRDefault="00390F21" w:rsidP="00390F21">
      <w:pPr>
        <w:spacing w:after="0" w:line="240" w:lineRule="auto"/>
        <w:rPr>
          <w:rFonts w:ascii="Times New Roman" w:hAnsi="Times New Roman" w:cs="Times New Roman"/>
          <w:lang w:val="en-US"/>
        </w:rPr>
      </w:pPr>
    </w:p>
    <w:p w14:paraId="45C2AF52" w14:textId="77777777" w:rsidR="00390F21" w:rsidRDefault="00390F21" w:rsidP="00390F21">
      <w:pPr>
        <w:spacing w:after="0" w:line="240" w:lineRule="auto"/>
        <w:rPr>
          <w:rFonts w:ascii="Times New Roman" w:hAnsi="Times New Roman" w:cs="Times New Roman"/>
          <w:lang w:val="en-US"/>
        </w:rPr>
      </w:pPr>
      <w:r w:rsidRPr="007645F9">
        <w:rPr>
          <w:rFonts w:ascii="Times New Roman" w:hAnsi="Times New Roman" w:cs="Times New Roman"/>
          <w:b/>
          <w:lang w:val="en-US"/>
        </w:rPr>
        <w:t xml:space="preserve">Action 6.1 </w:t>
      </w:r>
      <w:r>
        <w:rPr>
          <w:rFonts w:ascii="Times New Roman" w:hAnsi="Times New Roman" w:cs="Times New Roman"/>
          <w:lang w:val="en-US"/>
        </w:rPr>
        <w:t>regarding the undertaking of satellite-tracking to identify additional key sites in areas where coverage is relatively poor was ranked as a high priority and was implemented by Bulgaria and Romania. (40%)</w:t>
      </w:r>
    </w:p>
    <w:p w14:paraId="58CCA47F" w14:textId="77777777" w:rsidR="00390F21" w:rsidRDefault="00390F21" w:rsidP="00390F21">
      <w:pPr>
        <w:spacing w:after="0" w:line="240" w:lineRule="auto"/>
        <w:rPr>
          <w:rFonts w:ascii="Times New Roman" w:hAnsi="Times New Roman" w:cs="Times New Roman"/>
          <w:lang w:val="en-US"/>
        </w:rPr>
      </w:pPr>
    </w:p>
    <w:p w14:paraId="3DCF6F75" w14:textId="77777777" w:rsidR="00390F21" w:rsidRDefault="00390F21" w:rsidP="00390F21">
      <w:pPr>
        <w:spacing w:after="0" w:line="240" w:lineRule="auto"/>
        <w:rPr>
          <w:rFonts w:ascii="Times New Roman" w:hAnsi="Times New Roman" w:cs="Times New Roman"/>
          <w:lang w:val="en-US"/>
        </w:rPr>
      </w:pPr>
      <w:r w:rsidRPr="007645F9">
        <w:rPr>
          <w:rFonts w:ascii="Times New Roman" w:hAnsi="Times New Roman" w:cs="Times New Roman"/>
          <w:b/>
          <w:lang w:val="en-US"/>
        </w:rPr>
        <w:t>Action 6.2</w:t>
      </w:r>
      <w:r>
        <w:rPr>
          <w:rFonts w:ascii="Times New Roman" w:hAnsi="Times New Roman" w:cs="Times New Roman"/>
          <w:lang w:val="en-US"/>
        </w:rPr>
        <w:t xml:space="preserve"> regarding the designation of all key roost sites and key natural/semi-natural feeding areas as protected areas under appropriate legislation was also ranked as a high priority and was reported as implemented by Bulgaria and Romania. (40%)</w:t>
      </w:r>
    </w:p>
    <w:p w14:paraId="59F3B4BE" w14:textId="77777777" w:rsidR="00390F21" w:rsidRDefault="00390F21" w:rsidP="00390F21">
      <w:pPr>
        <w:spacing w:after="0" w:line="240" w:lineRule="auto"/>
        <w:rPr>
          <w:rFonts w:ascii="Times New Roman" w:hAnsi="Times New Roman" w:cs="Times New Roman"/>
          <w:lang w:val="en-US"/>
        </w:rPr>
      </w:pPr>
    </w:p>
    <w:tbl>
      <w:tblPr>
        <w:tblStyle w:val="TableGrid"/>
        <w:tblW w:w="9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4627"/>
      </w:tblGrid>
      <w:tr w:rsidR="00390F21" w14:paraId="7AC204C5" w14:textId="77777777" w:rsidTr="00E223D1">
        <w:trPr>
          <w:trHeight w:val="3384"/>
        </w:trPr>
        <w:tc>
          <w:tcPr>
            <w:tcW w:w="4627" w:type="dxa"/>
          </w:tcPr>
          <w:p w14:paraId="7569C3AC" w14:textId="77777777" w:rsidR="00390F21" w:rsidRDefault="00390F21" w:rsidP="00E223D1">
            <w:pPr>
              <w:rPr>
                <w:rFonts w:ascii="Times New Roman" w:hAnsi="Times New Roman" w:cs="Times New Roman"/>
              </w:rPr>
            </w:pPr>
            <w:r>
              <w:rPr>
                <w:noProof/>
              </w:rPr>
              <w:drawing>
                <wp:inline distT="0" distB="0" distL="0" distR="0" wp14:anchorId="165F20C0" wp14:editId="2C538591">
                  <wp:extent cx="2724150" cy="2028825"/>
                  <wp:effectExtent l="0" t="0" r="0" b="9525"/>
                  <wp:docPr id="263" name="Chart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tc>
        <w:tc>
          <w:tcPr>
            <w:tcW w:w="4627" w:type="dxa"/>
          </w:tcPr>
          <w:p w14:paraId="758497D7" w14:textId="77777777" w:rsidR="00390F21" w:rsidRDefault="00390F21" w:rsidP="00E223D1">
            <w:pPr>
              <w:rPr>
                <w:rFonts w:ascii="Times New Roman" w:hAnsi="Times New Roman" w:cs="Times New Roman"/>
              </w:rPr>
            </w:pPr>
            <w:r>
              <w:rPr>
                <w:noProof/>
              </w:rPr>
              <w:drawing>
                <wp:inline distT="0" distB="0" distL="0" distR="0" wp14:anchorId="4D808B54" wp14:editId="58D16308">
                  <wp:extent cx="2638425" cy="2038350"/>
                  <wp:effectExtent l="0" t="0" r="9525" b="0"/>
                  <wp:docPr id="264" name="Chart 2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tc>
      </w:tr>
    </w:tbl>
    <w:p w14:paraId="003DE88A" w14:textId="77777777" w:rsidR="00390F21" w:rsidRDefault="00390F21" w:rsidP="00390F21">
      <w:pPr>
        <w:spacing w:after="0" w:line="240" w:lineRule="auto"/>
        <w:rPr>
          <w:rFonts w:ascii="Times New Roman" w:hAnsi="Times New Roman" w:cs="Times New Roman"/>
          <w:lang w:val="en-US"/>
        </w:rPr>
      </w:pPr>
    </w:p>
    <w:p w14:paraId="620EAA0E" w14:textId="77777777" w:rsidR="00390F21" w:rsidRDefault="00390F21" w:rsidP="00390F21">
      <w:pPr>
        <w:spacing w:after="0" w:line="240" w:lineRule="auto"/>
        <w:jc w:val="both"/>
        <w:rPr>
          <w:rFonts w:ascii="Times New Roman" w:hAnsi="Times New Roman" w:cs="Times New Roman"/>
          <w:lang w:val="en-US"/>
        </w:rPr>
      </w:pPr>
      <w:r w:rsidRPr="007645F9">
        <w:rPr>
          <w:rFonts w:ascii="Times New Roman" w:hAnsi="Times New Roman" w:cs="Times New Roman"/>
          <w:b/>
          <w:lang w:val="en-US"/>
        </w:rPr>
        <w:lastRenderedPageBreak/>
        <w:t>Action 6.3</w:t>
      </w:r>
      <w:r>
        <w:rPr>
          <w:rFonts w:ascii="Times New Roman" w:hAnsi="Times New Roman" w:cs="Times New Roman"/>
          <w:lang w:val="en-US"/>
        </w:rPr>
        <w:t xml:space="preserve"> regarding the identification and monitoring of threats at all key sites was ranked as a high priority and was reported as implemented by Kazakhstan. Bulgaria, Romania and Ukraine all reported partial implementation. (20%)</w:t>
      </w:r>
    </w:p>
    <w:p w14:paraId="679ED691" w14:textId="77777777" w:rsidR="00390F21" w:rsidRDefault="00390F21" w:rsidP="00390F21">
      <w:pPr>
        <w:spacing w:after="0" w:line="240" w:lineRule="auto"/>
        <w:jc w:val="both"/>
        <w:rPr>
          <w:rFonts w:ascii="Times New Roman" w:hAnsi="Times New Roman" w:cs="Times New Roman"/>
          <w:lang w:val="en-US"/>
        </w:rPr>
      </w:pPr>
    </w:p>
    <w:p w14:paraId="539A6E16" w14:textId="77777777" w:rsidR="00390F21" w:rsidRDefault="00390F21" w:rsidP="00390F21">
      <w:pPr>
        <w:spacing w:after="0" w:line="240" w:lineRule="auto"/>
        <w:jc w:val="both"/>
        <w:rPr>
          <w:rFonts w:ascii="Times New Roman" w:hAnsi="Times New Roman" w:cs="Times New Roman"/>
          <w:lang w:val="en-US"/>
        </w:rPr>
      </w:pPr>
      <w:r w:rsidRPr="007645F9">
        <w:rPr>
          <w:rFonts w:ascii="Times New Roman" w:hAnsi="Times New Roman" w:cs="Times New Roman"/>
          <w:b/>
          <w:lang w:val="en-US"/>
        </w:rPr>
        <w:t>Action 6.4</w:t>
      </w:r>
      <w:r>
        <w:rPr>
          <w:rFonts w:ascii="Times New Roman" w:hAnsi="Times New Roman" w:cs="Times New Roman"/>
          <w:lang w:val="en-US"/>
        </w:rPr>
        <w:t xml:space="preserve"> on the preparation and implementation of management plans for all key sites, incorporating specific recommendations was ranked as a high priority and was not reported as fully implemented by any range state. (0%)</w:t>
      </w:r>
    </w:p>
    <w:p w14:paraId="667E3408" w14:textId="77777777" w:rsidR="00390F21" w:rsidRDefault="00390F21" w:rsidP="00390F21">
      <w:pPr>
        <w:spacing w:after="0" w:line="240" w:lineRule="auto"/>
        <w:rPr>
          <w:rFonts w:ascii="Times New Roman" w:hAnsi="Times New Roman" w:cs="Times New Roman"/>
          <w:lang w:val="en-US"/>
        </w:rPr>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4776"/>
      </w:tblGrid>
      <w:tr w:rsidR="00390F21" w14:paraId="723A6040" w14:textId="77777777" w:rsidTr="00E223D1">
        <w:trPr>
          <w:trHeight w:val="3732"/>
        </w:trPr>
        <w:tc>
          <w:tcPr>
            <w:tcW w:w="4861" w:type="dxa"/>
          </w:tcPr>
          <w:p w14:paraId="129F0248" w14:textId="77777777" w:rsidR="00390F21" w:rsidRDefault="00390F21" w:rsidP="00E223D1">
            <w:pPr>
              <w:rPr>
                <w:rFonts w:ascii="Times New Roman" w:hAnsi="Times New Roman" w:cs="Times New Roman"/>
              </w:rPr>
            </w:pPr>
            <w:r>
              <w:rPr>
                <w:noProof/>
              </w:rPr>
              <w:drawing>
                <wp:inline distT="0" distB="0" distL="0" distR="0" wp14:anchorId="2DA71D33" wp14:editId="36F74E1E">
                  <wp:extent cx="2667000" cy="2171700"/>
                  <wp:effectExtent l="0" t="0" r="0" b="0"/>
                  <wp:docPr id="265" name="Chart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tc>
        <w:tc>
          <w:tcPr>
            <w:tcW w:w="4776" w:type="dxa"/>
          </w:tcPr>
          <w:p w14:paraId="792742CB" w14:textId="77777777" w:rsidR="00390F21" w:rsidRDefault="00390F21" w:rsidP="00E223D1">
            <w:pPr>
              <w:rPr>
                <w:rFonts w:ascii="Times New Roman" w:hAnsi="Times New Roman" w:cs="Times New Roman"/>
              </w:rPr>
            </w:pPr>
            <w:r>
              <w:rPr>
                <w:noProof/>
              </w:rPr>
              <w:drawing>
                <wp:inline distT="0" distB="0" distL="0" distR="0" wp14:anchorId="56D6FEB8" wp14:editId="64DF23C6">
                  <wp:extent cx="2724150" cy="2162175"/>
                  <wp:effectExtent l="0" t="0" r="0" b="952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tc>
      </w:tr>
    </w:tbl>
    <w:p w14:paraId="448B76DA" w14:textId="77777777" w:rsidR="00390F21" w:rsidRDefault="00390F21" w:rsidP="00390F21">
      <w:pPr>
        <w:spacing w:after="0" w:line="240" w:lineRule="auto"/>
        <w:rPr>
          <w:rFonts w:ascii="Times New Roman" w:hAnsi="Times New Roman" w:cs="Times New Roman"/>
          <w:lang w:val="en-US"/>
        </w:rPr>
      </w:pPr>
    </w:p>
    <w:p w14:paraId="355B6FEC" w14:textId="77777777" w:rsidR="00390F21" w:rsidRDefault="00390F21" w:rsidP="00390F21">
      <w:pPr>
        <w:spacing w:after="0" w:line="240" w:lineRule="auto"/>
        <w:jc w:val="both"/>
        <w:rPr>
          <w:rFonts w:ascii="Times New Roman" w:hAnsi="Times New Roman" w:cs="Times New Roman"/>
          <w:lang w:val="en-US"/>
        </w:rPr>
      </w:pPr>
      <w:r w:rsidRPr="007645F9">
        <w:rPr>
          <w:rFonts w:ascii="Times New Roman" w:hAnsi="Times New Roman" w:cs="Times New Roman"/>
          <w:b/>
          <w:lang w:val="en-US"/>
        </w:rPr>
        <w:t>Action 6.5</w:t>
      </w:r>
      <w:r>
        <w:rPr>
          <w:rFonts w:ascii="Times New Roman" w:hAnsi="Times New Roman" w:cs="Times New Roman"/>
          <w:lang w:val="en-US"/>
        </w:rPr>
        <w:t xml:space="preserve"> regarding the implementation of fishing regulations at roost sites to limit the disturbance of roosting and resting birds and ensuring their enforcement was ranked as a high priority and was only reported as implemented by Bulgaria. (20%)</w:t>
      </w:r>
    </w:p>
    <w:p w14:paraId="0FE18BB3" w14:textId="77777777" w:rsidR="00390F21" w:rsidRDefault="00390F21" w:rsidP="00390F21">
      <w:pPr>
        <w:spacing w:after="0" w:line="240" w:lineRule="auto"/>
        <w:jc w:val="both"/>
        <w:rPr>
          <w:rFonts w:ascii="Times New Roman" w:hAnsi="Times New Roman" w:cs="Times New Roman"/>
          <w:lang w:val="en-US"/>
        </w:rPr>
      </w:pPr>
    </w:p>
    <w:p w14:paraId="5AB91922"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final two actions under this result were ranked as having medium priority. </w:t>
      </w:r>
      <w:r w:rsidRPr="008F3C5A">
        <w:rPr>
          <w:rFonts w:ascii="Times New Roman" w:hAnsi="Times New Roman" w:cs="Times New Roman"/>
          <w:b/>
          <w:lang w:val="en-US"/>
        </w:rPr>
        <w:t>Action 6.6</w:t>
      </w:r>
      <w:r>
        <w:rPr>
          <w:rFonts w:ascii="Times New Roman" w:hAnsi="Times New Roman" w:cs="Times New Roman"/>
          <w:lang w:val="en-US"/>
        </w:rPr>
        <w:t xml:space="preserve"> on reviewing the need for land/lease purchase at key sites and immediately adjacent feeding areas was only reported as implemented by Romania. (20%) </w:t>
      </w:r>
      <w:r w:rsidRPr="008F3C5A">
        <w:rPr>
          <w:rFonts w:ascii="Times New Roman" w:hAnsi="Times New Roman" w:cs="Times New Roman"/>
          <w:b/>
          <w:lang w:val="en-US"/>
        </w:rPr>
        <w:t>Action 6.7</w:t>
      </w:r>
      <w:r>
        <w:rPr>
          <w:rFonts w:ascii="Times New Roman" w:hAnsi="Times New Roman" w:cs="Times New Roman"/>
          <w:lang w:val="en-US"/>
        </w:rPr>
        <w:t xml:space="preserve"> regarding the implementation of awareness campaigns among local communities, including schools, around key sites was reported as implemented by Bulgaria, Kazakhstan, Romania and Ukraine. (80%)</w:t>
      </w:r>
    </w:p>
    <w:p w14:paraId="0A0615A8" w14:textId="77777777" w:rsidR="00390F21" w:rsidRDefault="00390F21" w:rsidP="00390F21">
      <w:pPr>
        <w:spacing w:after="0" w:line="240" w:lineRule="auto"/>
        <w:jc w:val="both"/>
        <w:rPr>
          <w:rFonts w:ascii="Times New Roman" w:hAnsi="Times New Roman" w:cs="Times New Roman"/>
          <w:lang w:val="en-US"/>
        </w:rPr>
      </w:pPr>
    </w:p>
    <w:tbl>
      <w:tblPr>
        <w:tblStyle w:val="TableGrid"/>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5016"/>
      </w:tblGrid>
      <w:tr w:rsidR="00390F21" w14:paraId="73D51EB0" w14:textId="77777777" w:rsidTr="00E223D1">
        <w:trPr>
          <w:trHeight w:val="4033"/>
        </w:trPr>
        <w:tc>
          <w:tcPr>
            <w:tcW w:w="4746" w:type="dxa"/>
          </w:tcPr>
          <w:p w14:paraId="26797B84" w14:textId="77777777" w:rsidR="00390F21" w:rsidRDefault="00390F21" w:rsidP="00E223D1">
            <w:pPr>
              <w:rPr>
                <w:rFonts w:ascii="Times New Roman" w:hAnsi="Times New Roman" w:cs="Times New Roman"/>
              </w:rPr>
            </w:pPr>
            <w:r>
              <w:rPr>
                <w:noProof/>
              </w:rPr>
              <w:drawing>
                <wp:inline distT="0" distB="0" distL="0" distR="0" wp14:anchorId="6279BD85" wp14:editId="2B317478">
                  <wp:extent cx="2905125" cy="2419350"/>
                  <wp:effectExtent l="0" t="0" r="9525" b="0"/>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tc>
        <w:tc>
          <w:tcPr>
            <w:tcW w:w="5076" w:type="dxa"/>
          </w:tcPr>
          <w:p w14:paraId="1D84343F" w14:textId="77777777" w:rsidR="00390F21" w:rsidRDefault="00390F21" w:rsidP="00E223D1">
            <w:pPr>
              <w:rPr>
                <w:rFonts w:ascii="Times New Roman" w:hAnsi="Times New Roman" w:cs="Times New Roman"/>
              </w:rPr>
            </w:pPr>
            <w:r>
              <w:rPr>
                <w:noProof/>
              </w:rPr>
              <w:drawing>
                <wp:inline distT="0" distB="0" distL="0" distR="0" wp14:anchorId="0DC0640B" wp14:editId="30ED35A5">
                  <wp:extent cx="2781300" cy="2400300"/>
                  <wp:effectExtent l="0" t="0" r="0" b="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tc>
      </w:tr>
    </w:tbl>
    <w:p w14:paraId="520742EB" w14:textId="77777777" w:rsidR="00390F21" w:rsidRDefault="00390F21" w:rsidP="00390F21">
      <w:pPr>
        <w:spacing w:after="0" w:line="240" w:lineRule="auto"/>
        <w:rPr>
          <w:rFonts w:ascii="Times New Roman" w:hAnsi="Times New Roman" w:cs="Times New Roman"/>
          <w:lang w:val="en-US"/>
        </w:rPr>
      </w:pPr>
    </w:p>
    <w:p w14:paraId="7B9F0A4F" w14:textId="77777777" w:rsidR="00390F21" w:rsidRDefault="00390F21" w:rsidP="00390F21">
      <w:pPr>
        <w:spacing w:after="0" w:line="240" w:lineRule="auto"/>
        <w:rPr>
          <w:rFonts w:ascii="Times New Roman" w:hAnsi="Times New Roman" w:cs="Times New Roman"/>
          <w:lang w:val="en-US"/>
        </w:rPr>
      </w:pPr>
      <w:r>
        <w:rPr>
          <w:noProof/>
          <w:lang w:val="en-US"/>
        </w:rPr>
        <w:lastRenderedPageBreak/>
        <w:drawing>
          <wp:inline distT="0" distB="0" distL="0" distR="0" wp14:anchorId="05592B02" wp14:editId="6BDD2712">
            <wp:extent cx="2905125" cy="2409825"/>
            <wp:effectExtent l="0" t="0" r="9525" b="9525"/>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1F5B69D8" w14:textId="77777777" w:rsidR="00390F21" w:rsidRDefault="00390F21" w:rsidP="00390F21">
      <w:pPr>
        <w:spacing w:after="0" w:line="240" w:lineRule="auto"/>
        <w:rPr>
          <w:rFonts w:ascii="Times New Roman" w:hAnsi="Times New Roman" w:cs="Times New Roman"/>
          <w:lang w:val="en-US"/>
        </w:rPr>
      </w:pPr>
    </w:p>
    <w:p w14:paraId="10F841BD" w14:textId="77777777" w:rsidR="00390F21" w:rsidRPr="00B97D3A" w:rsidRDefault="00390F21" w:rsidP="00390F21">
      <w:pPr>
        <w:spacing w:after="0" w:line="240" w:lineRule="auto"/>
        <w:jc w:val="both"/>
        <w:rPr>
          <w:rFonts w:ascii="Times New Roman" w:hAnsi="Times New Roman" w:cs="Times New Roman"/>
          <w:b/>
          <w:lang w:val="en-US"/>
        </w:rPr>
      </w:pPr>
      <w:r w:rsidRPr="00B874B2">
        <w:rPr>
          <w:rFonts w:ascii="Times New Roman" w:hAnsi="Times New Roman" w:cs="Times New Roman"/>
          <w:b/>
          <w:lang w:val="en-US"/>
        </w:rPr>
        <w:t xml:space="preserve">Average implementation rate: </w:t>
      </w:r>
      <w:r>
        <w:rPr>
          <w:rFonts w:ascii="Times New Roman" w:hAnsi="Times New Roman" w:cs="Times New Roman"/>
          <w:b/>
          <w:lang w:val="en-US"/>
        </w:rPr>
        <w:t>31%</w:t>
      </w:r>
    </w:p>
    <w:p w14:paraId="1EFEA0F7" w14:textId="77777777" w:rsidR="00390F21" w:rsidRPr="004D575A" w:rsidRDefault="00390F21" w:rsidP="00390F21">
      <w:pPr>
        <w:spacing w:after="0" w:line="240" w:lineRule="auto"/>
        <w:rPr>
          <w:rFonts w:ascii="Times New Roman" w:hAnsi="Times New Roman" w:cs="Times New Roman"/>
          <w:lang w:val="en-US"/>
        </w:rPr>
      </w:pPr>
    </w:p>
    <w:p w14:paraId="2971EB24" w14:textId="77777777" w:rsidR="00390F21" w:rsidRDefault="00390F21" w:rsidP="00390F21">
      <w:pPr>
        <w:spacing w:after="0" w:line="240" w:lineRule="auto"/>
        <w:rPr>
          <w:rFonts w:ascii="Times New Roman" w:hAnsi="Times New Roman" w:cs="Times New Roman"/>
          <w:i/>
          <w:lang w:val="en-US"/>
        </w:rPr>
      </w:pPr>
      <w:r>
        <w:rPr>
          <w:rFonts w:ascii="Times New Roman" w:hAnsi="Times New Roman" w:cs="Times New Roman"/>
          <w:i/>
          <w:lang w:val="en-US"/>
        </w:rPr>
        <w:t>5.7. Result 7 – The species’ status and the effect of action plan implementation, is assessed by monitoring numbers and demography</w:t>
      </w:r>
    </w:p>
    <w:p w14:paraId="12567B87" w14:textId="77777777" w:rsidR="00390F21" w:rsidRDefault="00390F21" w:rsidP="00390F21">
      <w:pPr>
        <w:spacing w:after="0" w:line="240" w:lineRule="auto"/>
        <w:rPr>
          <w:rFonts w:ascii="Times New Roman" w:hAnsi="Times New Roman" w:cs="Times New Roman"/>
          <w:i/>
          <w:lang w:val="en-US"/>
        </w:rPr>
      </w:pPr>
    </w:p>
    <w:tbl>
      <w:tblPr>
        <w:tblStyle w:val="TableGrid"/>
        <w:tblW w:w="0" w:type="auto"/>
        <w:tblLook w:val="04A0" w:firstRow="1" w:lastRow="0" w:firstColumn="1" w:lastColumn="0" w:noHBand="0" w:noVBand="1"/>
      </w:tblPr>
      <w:tblGrid>
        <w:gridCol w:w="6104"/>
        <w:gridCol w:w="1359"/>
        <w:gridCol w:w="1597"/>
      </w:tblGrid>
      <w:tr w:rsidR="00390F21" w14:paraId="4B12A22F"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ACDAD68" w14:textId="77777777" w:rsidR="00390F21" w:rsidRDefault="00390F21" w:rsidP="00E223D1">
            <w:pPr>
              <w:jc w:val="both"/>
              <w:rPr>
                <w:rFonts w:ascii="Times New Roman" w:hAnsi="Times New Roman" w:cs="Times New Roman"/>
                <w:i/>
              </w:rPr>
            </w:pPr>
            <w:r>
              <w:rPr>
                <w:rFonts w:ascii="Times New Roman" w:hAnsi="Times New Roman" w:cs="Times New Roman"/>
                <w:i/>
              </w:rPr>
              <w:t>Activity</w:t>
            </w:r>
          </w:p>
        </w:tc>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822D92" w14:textId="77777777" w:rsidR="00390F21" w:rsidRDefault="00390F21" w:rsidP="00E223D1">
            <w:pPr>
              <w:jc w:val="both"/>
              <w:rPr>
                <w:rFonts w:ascii="Times New Roman" w:hAnsi="Times New Roman" w:cs="Times New Roman"/>
                <w:i/>
              </w:rPr>
            </w:pPr>
            <w:r>
              <w:rPr>
                <w:rFonts w:ascii="Times New Roman" w:hAnsi="Times New Roman" w:cs="Times New Roman"/>
                <w:i/>
              </w:rPr>
              <w:t>Priority</w:t>
            </w:r>
          </w:p>
        </w:tc>
        <w:tc>
          <w:tcPr>
            <w:tcW w:w="15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1B1C1F" w14:textId="77777777" w:rsidR="00390F21" w:rsidRDefault="00390F21" w:rsidP="00E223D1">
            <w:pPr>
              <w:jc w:val="both"/>
              <w:rPr>
                <w:rFonts w:ascii="Times New Roman" w:hAnsi="Times New Roman" w:cs="Times New Roman"/>
                <w:i/>
              </w:rPr>
            </w:pPr>
            <w:r>
              <w:rPr>
                <w:rFonts w:ascii="Times New Roman" w:hAnsi="Times New Roman" w:cs="Times New Roman"/>
                <w:i/>
              </w:rPr>
              <w:t>Implementation rate</w:t>
            </w:r>
          </w:p>
        </w:tc>
      </w:tr>
      <w:tr w:rsidR="00390F21" w14:paraId="38E55817" w14:textId="77777777" w:rsidTr="00E223D1">
        <w:trPr>
          <w:trHeight w:val="495"/>
        </w:trPr>
        <w:tc>
          <w:tcPr>
            <w:tcW w:w="6369" w:type="dxa"/>
            <w:tcBorders>
              <w:top w:val="single" w:sz="4" w:space="0" w:color="auto"/>
              <w:left w:val="single" w:sz="4" w:space="0" w:color="auto"/>
              <w:bottom w:val="single" w:sz="4" w:space="0" w:color="auto"/>
              <w:right w:val="single" w:sz="4" w:space="0" w:color="auto"/>
            </w:tcBorders>
          </w:tcPr>
          <w:p w14:paraId="24E4C582" w14:textId="77777777" w:rsidR="00390F21" w:rsidRDefault="00390F21" w:rsidP="00E223D1">
            <w:pPr>
              <w:rPr>
                <w:rFonts w:ascii="Times New Roman" w:hAnsi="Times New Roman" w:cs="Times New Roman"/>
              </w:rPr>
            </w:pPr>
            <w:r>
              <w:rPr>
                <w:rFonts w:ascii="Times New Roman" w:hAnsi="Times New Roman" w:cs="Times New Roman"/>
              </w:rPr>
              <w:t>7.1 Conduct synchronized surveys of all key roosts in the wintering grounds, extending coverage to east Ukraine and southwest Russia.</w:t>
            </w:r>
          </w:p>
        </w:tc>
        <w:tc>
          <w:tcPr>
            <w:tcW w:w="1384" w:type="dxa"/>
            <w:tcBorders>
              <w:top w:val="single" w:sz="4" w:space="0" w:color="auto"/>
              <w:left w:val="single" w:sz="4" w:space="0" w:color="auto"/>
              <w:bottom w:val="single" w:sz="4" w:space="0" w:color="auto"/>
              <w:right w:val="single" w:sz="4" w:space="0" w:color="auto"/>
            </w:tcBorders>
          </w:tcPr>
          <w:p w14:paraId="7779DD4C"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192B9AFB" w14:textId="77777777" w:rsidR="00390F21" w:rsidRDefault="00390F21" w:rsidP="00E223D1">
            <w:pPr>
              <w:jc w:val="center"/>
              <w:rPr>
                <w:rFonts w:ascii="Times New Roman" w:hAnsi="Times New Roman" w:cs="Times New Roman"/>
              </w:rPr>
            </w:pPr>
            <w:r>
              <w:rPr>
                <w:rFonts w:ascii="Times New Roman" w:hAnsi="Times New Roman" w:cs="Times New Roman"/>
              </w:rPr>
              <w:t>60%</w:t>
            </w:r>
          </w:p>
        </w:tc>
      </w:tr>
      <w:tr w:rsidR="00390F21" w14:paraId="3AA2555B" w14:textId="77777777" w:rsidTr="00E223D1">
        <w:trPr>
          <w:trHeight w:val="480"/>
        </w:trPr>
        <w:tc>
          <w:tcPr>
            <w:tcW w:w="6369" w:type="dxa"/>
            <w:tcBorders>
              <w:top w:val="single" w:sz="4" w:space="0" w:color="auto"/>
              <w:left w:val="single" w:sz="4" w:space="0" w:color="auto"/>
              <w:bottom w:val="single" w:sz="4" w:space="0" w:color="auto"/>
              <w:right w:val="single" w:sz="4" w:space="0" w:color="auto"/>
            </w:tcBorders>
          </w:tcPr>
          <w:p w14:paraId="51713A14" w14:textId="77777777" w:rsidR="00390F21" w:rsidRDefault="00390F21" w:rsidP="00E223D1">
            <w:pPr>
              <w:rPr>
                <w:rFonts w:ascii="Times New Roman" w:hAnsi="Times New Roman" w:cs="Times New Roman"/>
              </w:rPr>
            </w:pPr>
            <w:r>
              <w:rPr>
                <w:rFonts w:ascii="Times New Roman" w:hAnsi="Times New Roman" w:cs="Times New Roman"/>
              </w:rPr>
              <w:t>7.2 Monitor breeding productivity using standardized techniques.</w:t>
            </w:r>
          </w:p>
        </w:tc>
        <w:tc>
          <w:tcPr>
            <w:tcW w:w="1384" w:type="dxa"/>
            <w:tcBorders>
              <w:top w:val="single" w:sz="4" w:space="0" w:color="auto"/>
              <w:left w:val="single" w:sz="4" w:space="0" w:color="auto"/>
              <w:bottom w:val="single" w:sz="4" w:space="0" w:color="auto"/>
              <w:right w:val="single" w:sz="4" w:space="0" w:color="auto"/>
            </w:tcBorders>
          </w:tcPr>
          <w:p w14:paraId="7FCDF54B"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1B482AE5" w14:textId="77777777" w:rsidR="00390F21" w:rsidRDefault="00390F21" w:rsidP="00E223D1">
            <w:pPr>
              <w:jc w:val="center"/>
              <w:rPr>
                <w:rFonts w:ascii="Times New Roman" w:hAnsi="Times New Roman" w:cs="Times New Roman"/>
              </w:rPr>
            </w:pPr>
            <w:r>
              <w:rPr>
                <w:rFonts w:ascii="Times New Roman" w:hAnsi="Times New Roman" w:cs="Times New Roman"/>
              </w:rPr>
              <w:t>40%</w:t>
            </w:r>
          </w:p>
        </w:tc>
      </w:tr>
      <w:tr w:rsidR="00390F21" w14:paraId="0F43BD22" w14:textId="77777777" w:rsidTr="00E223D1">
        <w:trPr>
          <w:trHeight w:val="422"/>
        </w:trPr>
        <w:tc>
          <w:tcPr>
            <w:tcW w:w="6369" w:type="dxa"/>
            <w:tcBorders>
              <w:top w:val="single" w:sz="4" w:space="0" w:color="auto"/>
              <w:left w:val="single" w:sz="4" w:space="0" w:color="auto"/>
              <w:bottom w:val="single" w:sz="4" w:space="0" w:color="auto"/>
              <w:right w:val="single" w:sz="4" w:space="0" w:color="auto"/>
            </w:tcBorders>
          </w:tcPr>
          <w:p w14:paraId="00B14673" w14:textId="77777777" w:rsidR="00390F21" w:rsidRDefault="00390F21" w:rsidP="00E223D1">
            <w:pPr>
              <w:rPr>
                <w:rFonts w:ascii="Times New Roman" w:hAnsi="Times New Roman" w:cs="Times New Roman"/>
              </w:rPr>
            </w:pPr>
            <w:r>
              <w:rPr>
                <w:rFonts w:ascii="Times New Roman" w:hAnsi="Times New Roman" w:cs="Times New Roman"/>
              </w:rPr>
              <w:t>7.3 Conduct ringing studies and follow-up fieldwork to monitor survival.</w:t>
            </w:r>
          </w:p>
        </w:tc>
        <w:tc>
          <w:tcPr>
            <w:tcW w:w="1384" w:type="dxa"/>
            <w:tcBorders>
              <w:top w:val="single" w:sz="4" w:space="0" w:color="auto"/>
              <w:left w:val="single" w:sz="4" w:space="0" w:color="auto"/>
              <w:bottom w:val="single" w:sz="4" w:space="0" w:color="auto"/>
              <w:right w:val="single" w:sz="4" w:space="0" w:color="auto"/>
            </w:tcBorders>
          </w:tcPr>
          <w:p w14:paraId="2BE85AB5" w14:textId="77777777" w:rsidR="00390F21" w:rsidRDefault="00390F21" w:rsidP="00E223D1">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0BEC9CB0" w14:textId="77777777" w:rsidR="00390F21" w:rsidRDefault="00390F21" w:rsidP="00E223D1">
            <w:pPr>
              <w:jc w:val="center"/>
              <w:rPr>
                <w:rFonts w:ascii="Times New Roman" w:hAnsi="Times New Roman" w:cs="Times New Roman"/>
              </w:rPr>
            </w:pPr>
            <w:r>
              <w:rPr>
                <w:rFonts w:ascii="Times New Roman" w:hAnsi="Times New Roman" w:cs="Times New Roman"/>
              </w:rPr>
              <w:t>40%</w:t>
            </w:r>
          </w:p>
        </w:tc>
      </w:tr>
    </w:tbl>
    <w:p w14:paraId="34BB6B20" w14:textId="77777777" w:rsidR="00390F21" w:rsidRDefault="00390F21" w:rsidP="00390F21">
      <w:pPr>
        <w:spacing w:after="0" w:line="240" w:lineRule="auto"/>
        <w:rPr>
          <w:rFonts w:ascii="Times New Roman" w:hAnsi="Times New Roman" w:cs="Times New Roman"/>
          <w:lang w:val="en-US"/>
        </w:rPr>
      </w:pPr>
    </w:p>
    <w:p w14:paraId="15097B70" w14:textId="77777777" w:rsidR="00390F21" w:rsidRPr="005F2393" w:rsidRDefault="00390F21" w:rsidP="00390F21">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 47</w:t>
      </w:r>
      <w:r w:rsidRPr="005F2393">
        <w:rPr>
          <w:rFonts w:ascii="Times New Roman" w:hAnsi="Times New Roman" w:cs="Times New Roman"/>
          <w:b/>
          <w:lang w:val="en-US"/>
        </w:rPr>
        <w:t>%</w:t>
      </w:r>
    </w:p>
    <w:p w14:paraId="27D13A7D" w14:textId="77777777" w:rsidR="00390F21" w:rsidRDefault="00390F21" w:rsidP="00390F21">
      <w:pPr>
        <w:spacing w:after="0" w:line="240" w:lineRule="auto"/>
        <w:rPr>
          <w:rFonts w:ascii="Times New Roman" w:hAnsi="Times New Roman" w:cs="Times New Roman"/>
          <w:i/>
          <w:lang w:val="en-US"/>
        </w:rPr>
      </w:pPr>
      <w:r>
        <w:rPr>
          <w:rFonts w:ascii="Times New Roman" w:hAnsi="Times New Roman" w:cs="Times New Roman"/>
          <w:i/>
          <w:lang w:val="en-US"/>
        </w:rPr>
        <w:t>5.8. Result 8 – The severity of the threat from lead poisoning is evaluated</w:t>
      </w:r>
    </w:p>
    <w:p w14:paraId="20BD917C" w14:textId="77777777" w:rsidR="00390F21" w:rsidRDefault="00390F21" w:rsidP="00390F21">
      <w:pPr>
        <w:spacing w:after="0" w:line="240" w:lineRule="auto"/>
        <w:rPr>
          <w:rFonts w:ascii="Times New Roman" w:hAnsi="Times New Roman" w:cs="Times New Roman"/>
          <w:i/>
          <w:lang w:val="en-US"/>
        </w:rPr>
      </w:pPr>
    </w:p>
    <w:p w14:paraId="2383097E"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This result only contained one medium priority activity (</w:t>
      </w:r>
      <w:r w:rsidRPr="00E67536">
        <w:rPr>
          <w:rFonts w:ascii="Times New Roman" w:hAnsi="Times New Roman" w:cs="Times New Roman"/>
          <w:b/>
          <w:lang w:val="en-US"/>
        </w:rPr>
        <w:t>8.1</w:t>
      </w:r>
      <w:r>
        <w:rPr>
          <w:rFonts w:ascii="Times New Roman" w:hAnsi="Times New Roman" w:cs="Times New Roman"/>
          <w:lang w:val="en-US"/>
        </w:rPr>
        <w:t xml:space="preserve">) on determining the lead levels in Red-breasted Geese and, if these are significant, identify where and how Red-breasted Geese ingest lead. Only Bulgaria reported having implemented the activity. </w:t>
      </w:r>
    </w:p>
    <w:p w14:paraId="750FF4E2" w14:textId="77777777" w:rsidR="00390F21" w:rsidRDefault="00390F21" w:rsidP="00390F21">
      <w:pPr>
        <w:spacing w:after="0" w:line="240" w:lineRule="auto"/>
        <w:jc w:val="both"/>
        <w:rPr>
          <w:rFonts w:ascii="Times New Roman" w:hAnsi="Times New Roman" w:cs="Times New Roman"/>
          <w:lang w:val="en-US"/>
        </w:rPr>
      </w:pPr>
    </w:p>
    <w:p w14:paraId="00327CF3"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Kazakhstan and Russia reported this action as not applicable for their countries. Kazakhstan further reported that at key stop-over sites</w:t>
      </w:r>
      <w:r w:rsidRPr="00B874B2">
        <w:rPr>
          <w:rFonts w:ascii="Times New Roman" w:hAnsi="Times New Roman" w:cs="Times New Roman"/>
          <w:lang w:val="en-US"/>
        </w:rPr>
        <w:t xml:space="preserve"> for geese </w:t>
      </w:r>
      <w:r>
        <w:rPr>
          <w:rFonts w:ascii="Times New Roman" w:hAnsi="Times New Roman" w:cs="Times New Roman"/>
          <w:lang w:val="en-US"/>
        </w:rPr>
        <w:t xml:space="preserve">in areas with water (also along shores), hunting is forbidden. In addition, fields used for feeding are plowed every spring and any lead shot is buried in the ground. </w:t>
      </w:r>
      <w:r w:rsidRPr="00B874B2">
        <w:rPr>
          <w:rFonts w:ascii="Times New Roman" w:hAnsi="Times New Roman" w:cs="Times New Roman"/>
          <w:lang w:val="en-US"/>
        </w:rPr>
        <w:t>Therefore, there is no noticeable accumulation of lead shot</w:t>
      </w:r>
      <w:r>
        <w:rPr>
          <w:rFonts w:ascii="Times New Roman" w:hAnsi="Times New Roman" w:cs="Times New Roman"/>
          <w:lang w:val="en-US"/>
        </w:rPr>
        <w:t xml:space="preserve"> in areas used by Red-breasted Geese</w:t>
      </w:r>
      <w:r w:rsidRPr="00B874B2">
        <w:rPr>
          <w:rFonts w:ascii="Times New Roman" w:hAnsi="Times New Roman" w:cs="Times New Roman"/>
          <w:lang w:val="en-US"/>
        </w:rPr>
        <w:t>.</w:t>
      </w:r>
      <w:r>
        <w:rPr>
          <w:rFonts w:ascii="Times New Roman" w:hAnsi="Times New Roman" w:cs="Times New Roman"/>
          <w:lang w:val="en-US"/>
        </w:rPr>
        <w:t xml:space="preserve"> </w:t>
      </w:r>
    </w:p>
    <w:p w14:paraId="2BF0354B" w14:textId="77777777" w:rsidR="00390F21" w:rsidRDefault="00390F21" w:rsidP="00390F21">
      <w:pPr>
        <w:spacing w:after="0" w:line="240" w:lineRule="auto"/>
        <w:jc w:val="both"/>
        <w:rPr>
          <w:rFonts w:ascii="Times New Roman" w:hAnsi="Times New Roman" w:cs="Times New Roman"/>
          <w:lang w:val="en-US"/>
        </w:rPr>
      </w:pPr>
    </w:p>
    <w:p w14:paraId="39394EDF" w14:textId="77777777" w:rsidR="00390F21" w:rsidRPr="00B874B2" w:rsidRDefault="00390F21" w:rsidP="00390F21">
      <w:pPr>
        <w:spacing w:after="0" w:line="240" w:lineRule="auto"/>
        <w:jc w:val="both"/>
        <w:rPr>
          <w:rFonts w:ascii="Times New Roman" w:hAnsi="Times New Roman" w:cs="Times New Roman"/>
          <w:b/>
          <w:lang w:val="en-US"/>
        </w:rPr>
      </w:pPr>
      <w:r w:rsidRPr="00B874B2">
        <w:rPr>
          <w:rFonts w:ascii="Times New Roman" w:hAnsi="Times New Roman" w:cs="Times New Roman"/>
          <w:b/>
          <w:lang w:val="en-US"/>
        </w:rPr>
        <w:t xml:space="preserve">Average implementation rate: </w:t>
      </w:r>
      <w:r>
        <w:rPr>
          <w:rFonts w:ascii="Times New Roman" w:hAnsi="Times New Roman" w:cs="Times New Roman"/>
          <w:b/>
          <w:lang w:val="en-US"/>
        </w:rPr>
        <w:t>33%</w:t>
      </w:r>
    </w:p>
    <w:p w14:paraId="669393F5" w14:textId="77777777" w:rsidR="00390F21" w:rsidRPr="00B874B2" w:rsidRDefault="00390F21" w:rsidP="00390F21">
      <w:pPr>
        <w:spacing w:after="0" w:line="240" w:lineRule="auto"/>
        <w:jc w:val="both"/>
        <w:rPr>
          <w:rFonts w:ascii="Times New Roman" w:hAnsi="Times New Roman" w:cs="Times New Roman"/>
          <w:lang w:val="en-US"/>
        </w:rPr>
      </w:pPr>
      <w:r w:rsidRPr="00B874B2">
        <w:rPr>
          <w:rFonts w:ascii="Times New Roman" w:hAnsi="Times New Roman" w:cs="Times New Roman"/>
          <w:lang w:val="en-US"/>
        </w:rPr>
        <w:tab/>
      </w:r>
      <w:r w:rsidRPr="00B874B2">
        <w:rPr>
          <w:rFonts w:ascii="Times New Roman" w:hAnsi="Times New Roman" w:cs="Times New Roman"/>
          <w:lang w:val="en-US"/>
        </w:rPr>
        <w:tab/>
      </w:r>
      <w:r w:rsidRPr="00B874B2">
        <w:rPr>
          <w:rFonts w:ascii="Times New Roman" w:hAnsi="Times New Roman" w:cs="Times New Roman"/>
          <w:lang w:val="en-US"/>
        </w:rPr>
        <w:tab/>
      </w:r>
      <w:r w:rsidRPr="00B874B2">
        <w:rPr>
          <w:rFonts w:ascii="Times New Roman" w:hAnsi="Times New Roman" w:cs="Times New Roman"/>
          <w:lang w:val="en-US"/>
        </w:rPr>
        <w:tab/>
      </w:r>
      <w:r w:rsidRPr="00B874B2">
        <w:rPr>
          <w:rFonts w:ascii="Times New Roman" w:hAnsi="Times New Roman" w:cs="Times New Roman"/>
          <w:lang w:val="en-US"/>
        </w:rPr>
        <w:tab/>
      </w:r>
      <w:r w:rsidRPr="00B874B2">
        <w:rPr>
          <w:rFonts w:ascii="Times New Roman" w:hAnsi="Times New Roman" w:cs="Times New Roman"/>
          <w:lang w:val="en-US"/>
        </w:rPr>
        <w:tab/>
      </w:r>
      <w:r w:rsidRPr="00B874B2">
        <w:rPr>
          <w:rFonts w:ascii="Times New Roman" w:hAnsi="Times New Roman" w:cs="Times New Roman"/>
          <w:lang w:val="en-US"/>
        </w:rPr>
        <w:tab/>
      </w:r>
      <w:r w:rsidRPr="00B874B2">
        <w:rPr>
          <w:rFonts w:ascii="Times New Roman" w:hAnsi="Times New Roman" w:cs="Times New Roman"/>
          <w:lang w:val="en-US"/>
        </w:rPr>
        <w:tab/>
      </w:r>
      <w:r w:rsidRPr="00B874B2">
        <w:rPr>
          <w:rFonts w:ascii="Times New Roman" w:hAnsi="Times New Roman" w:cs="Times New Roman"/>
          <w:lang w:val="en-US"/>
        </w:rPr>
        <w:tab/>
      </w:r>
    </w:p>
    <w:p w14:paraId="469FFAC4" w14:textId="77777777" w:rsidR="00390F21" w:rsidRDefault="00390F21" w:rsidP="00390F21">
      <w:pPr>
        <w:spacing w:after="0" w:line="240" w:lineRule="auto"/>
        <w:rPr>
          <w:rFonts w:ascii="Times New Roman" w:hAnsi="Times New Roman" w:cs="Times New Roman"/>
          <w:lang w:val="en-US"/>
        </w:rPr>
      </w:pPr>
    </w:p>
    <w:p w14:paraId="19D6C873" w14:textId="77777777" w:rsidR="00390F21" w:rsidRDefault="00390F21" w:rsidP="00390F21">
      <w:pPr>
        <w:spacing w:after="0" w:line="240" w:lineRule="auto"/>
        <w:rPr>
          <w:rFonts w:ascii="Times New Roman" w:hAnsi="Times New Roman" w:cs="Times New Roman"/>
          <w:lang w:val="en-US"/>
        </w:rPr>
      </w:pPr>
    </w:p>
    <w:p w14:paraId="5FD4A197" w14:textId="77777777" w:rsidR="00390F21" w:rsidRDefault="00390F21" w:rsidP="00390F21">
      <w:pPr>
        <w:spacing w:after="0" w:line="240" w:lineRule="auto"/>
        <w:rPr>
          <w:rFonts w:ascii="Times New Roman" w:hAnsi="Times New Roman" w:cs="Times New Roman"/>
          <w:lang w:val="en-US"/>
        </w:rPr>
      </w:pPr>
    </w:p>
    <w:p w14:paraId="7B48186F" w14:textId="77777777" w:rsidR="00390F21" w:rsidRDefault="00390F21" w:rsidP="00390F21">
      <w:pPr>
        <w:spacing w:after="0" w:line="240" w:lineRule="auto"/>
        <w:rPr>
          <w:rFonts w:ascii="Times New Roman" w:hAnsi="Times New Roman" w:cs="Times New Roman"/>
          <w:lang w:val="en-US"/>
        </w:rPr>
      </w:pPr>
    </w:p>
    <w:p w14:paraId="17DE60D3" w14:textId="77777777" w:rsidR="00390F21" w:rsidRDefault="00390F21" w:rsidP="00390F21">
      <w:pPr>
        <w:spacing w:after="0" w:line="240" w:lineRule="auto"/>
        <w:rPr>
          <w:rFonts w:ascii="Times New Roman" w:hAnsi="Times New Roman" w:cs="Times New Roman"/>
          <w:lang w:val="en-US"/>
        </w:rPr>
      </w:pPr>
    </w:p>
    <w:p w14:paraId="493533ED" w14:textId="77777777" w:rsidR="00390F21" w:rsidRDefault="00390F21" w:rsidP="00390F21">
      <w:pPr>
        <w:spacing w:after="0" w:line="240" w:lineRule="auto"/>
        <w:rPr>
          <w:rFonts w:ascii="Times New Roman" w:hAnsi="Times New Roman" w:cs="Times New Roman"/>
          <w:lang w:val="en-US"/>
        </w:rPr>
      </w:pPr>
    </w:p>
    <w:p w14:paraId="1915EA8F" w14:textId="77777777" w:rsidR="00390F21" w:rsidRDefault="00390F21" w:rsidP="00390F21">
      <w:pPr>
        <w:spacing w:after="0" w:line="240" w:lineRule="auto"/>
        <w:rPr>
          <w:rFonts w:ascii="Times New Roman" w:hAnsi="Times New Roman" w:cs="Times New Roman"/>
          <w:lang w:val="en-US"/>
        </w:rPr>
      </w:pPr>
    </w:p>
    <w:p w14:paraId="78D43328" w14:textId="77777777" w:rsidR="00390F21" w:rsidRDefault="00390F21" w:rsidP="00390F21">
      <w:pPr>
        <w:spacing w:after="0" w:line="240" w:lineRule="auto"/>
        <w:rPr>
          <w:rFonts w:ascii="Times New Roman" w:hAnsi="Times New Roman" w:cs="Times New Roman"/>
          <w:lang w:val="en-US"/>
        </w:rPr>
      </w:pPr>
    </w:p>
    <w:p w14:paraId="7FBB831C" w14:textId="77777777" w:rsidR="00390F21" w:rsidRDefault="00390F21" w:rsidP="00390F21">
      <w:pPr>
        <w:spacing w:after="0" w:line="240" w:lineRule="auto"/>
        <w:rPr>
          <w:rFonts w:ascii="Times New Roman" w:hAnsi="Times New Roman" w:cs="Times New Roman"/>
          <w:lang w:val="en-US"/>
        </w:rPr>
      </w:pPr>
    </w:p>
    <w:p w14:paraId="57A1B37E" w14:textId="77777777" w:rsidR="00390F21" w:rsidRDefault="00390F21" w:rsidP="00390F21">
      <w:pPr>
        <w:spacing w:after="0" w:line="240" w:lineRule="auto"/>
        <w:rPr>
          <w:rFonts w:ascii="Times New Roman" w:hAnsi="Times New Roman" w:cs="Times New Roman"/>
          <w:lang w:val="en-US"/>
        </w:rPr>
      </w:pPr>
    </w:p>
    <w:p w14:paraId="716FDF62" w14:textId="77777777" w:rsidR="00390F21" w:rsidRDefault="00390F21" w:rsidP="00390F21">
      <w:pPr>
        <w:spacing w:after="0" w:line="240" w:lineRule="auto"/>
        <w:rPr>
          <w:rFonts w:ascii="Times New Roman" w:hAnsi="Times New Roman" w:cs="Times New Roman"/>
          <w:lang w:val="en-US"/>
        </w:rPr>
      </w:pPr>
    </w:p>
    <w:p w14:paraId="0264061A" w14:textId="77777777" w:rsidR="00390F21" w:rsidRDefault="00390F21" w:rsidP="00390F21">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lastRenderedPageBreak/>
        <w:t>6. Main actions promoting and obstacles hindering implementation</w:t>
      </w:r>
    </w:p>
    <w:p w14:paraId="524ABF34" w14:textId="77777777" w:rsidR="00390F21" w:rsidRDefault="00390F21" w:rsidP="00390F21">
      <w:pPr>
        <w:spacing w:after="0" w:line="240" w:lineRule="auto"/>
        <w:rPr>
          <w:rFonts w:ascii="Times New Roman" w:hAnsi="Times New Roman" w:cs="Times New Roman"/>
          <w:lang w:val="en-US"/>
        </w:rPr>
      </w:pPr>
    </w:p>
    <w:p w14:paraId="18960ABB"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Range states were also requested to name the top three actions promoting as well as hindering effective implementation of the Action Plan. These are summarized in the tables below.</w:t>
      </w:r>
    </w:p>
    <w:p w14:paraId="4F26746F" w14:textId="77777777" w:rsidR="00390F21" w:rsidRDefault="00390F21" w:rsidP="00390F21">
      <w:pPr>
        <w:spacing w:after="0" w:line="240" w:lineRule="auto"/>
        <w:rPr>
          <w:rFonts w:ascii="Times New Roman" w:hAnsi="Times New Roman" w:cs="Times New Roman"/>
          <w:lang w:val="en-US"/>
        </w:rPr>
      </w:pPr>
    </w:p>
    <w:p w14:paraId="114DB1A0" w14:textId="77777777" w:rsidR="00390F21" w:rsidRDefault="00390F21" w:rsidP="00390F21">
      <w:pPr>
        <w:spacing w:after="0" w:line="240" w:lineRule="auto"/>
        <w:rPr>
          <w:rFonts w:ascii="Arial" w:hAnsi="Arial" w:cs="Arial"/>
          <w:sz w:val="20"/>
          <w:szCs w:val="20"/>
          <w:lang w:val="en-US"/>
        </w:rPr>
      </w:pPr>
      <w:r>
        <w:rPr>
          <w:noProof/>
          <w:lang w:val="en-US"/>
        </w:rPr>
        <w:drawing>
          <wp:inline distT="0" distB="0" distL="0" distR="0" wp14:anchorId="79E59BAE" wp14:editId="705815A7">
            <wp:extent cx="4810125" cy="3076575"/>
            <wp:effectExtent l="0" t="0" r="9525" b="9525"/>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6CA3FECB" w14:textId="77777777" w:rsidR="00390F21" w:rsidRDefault="00390F21" w:rsidP="00390F21">
      <w:pPr>
        <w:spacing w:after="0" w:line="240" w:lineRule="auto"/>
        <w:rPr>
          <w:rFonts w:ascii="Arial" w:hAnsi="Arial" w:cs="Arial"/>
          <w:sz w:val="20"/>
          <w:szCs w:val="20"/>
          <w:lang w:val="en-US"/>
        </w:rPr>
      </w:pPr>
    </w:p>
    <w:p w14:paraId="6A72B05F" w14:textId="77777777" w:rsidR="00390F21" w:rsidRPr="00AB3EC7" w:rsidRDefault="00390F21" w:rsidP="00390F21">
      <w:pPr>
        <w:spacing w:after="0" w:line="240" w:lineRule="auto"/>
        <w:rPr>
          <w:rFonts w:ascii="Arial" w:hAnsi="Arial" w:cs="Arial"/>
          <w:sz w:val="20"/>
          <w:szCs w:val="20"/>
          <w:lang w:val="en-US"/>
        </w:rPr>
      </w:pPr>
      <w:r>
        <w:rPr>
          <w:noProof/>
          <w:lang w:val="en-US"/>
        </w:rPr>
        <w:drawing>
          <wp:inline distT="0" distB="0" distL="0" distR="0" wp14:anchorId="217D5DC7" wp14:editId="7E43944F">
            <wp:extent cx="4810125" cy="3038475"/>
            <wp:effectExtent l="0" t="0" r="9525" b="952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4CE52BD0" w14:textId="77777777" w:rsidR="00390F21" w:rsidRDefault="00390F21" w:rsidP="00390F21">
      <w:pPr>
        <w:spacing w:after="0" w:line="240" w:lineRule="auto"/>
        <w:rPr>
          <w:rFonts w:ascii="Arial" w:hAnsi="Arial" w:cs="Arial"/>
          <w:sz w:val="20"/>
          <w:szCs w:val="20"/>
          <w:lang w:val="en-US"/>
        </w:rPr>
      </w:pPr>
    </w:p>
    <w:p w14:paraId="0ECEBBB5" w14:textId="77777777" w:rsidR="00390F21" w:rsidRDefault="00390F21" w:rsidP="00390F21">
      <w:pPr>
        <w:spacing w:after="0" w:line="240" w:lineRule="auto"/>
        <w:rPr>
          <w:rFonts w:ascii="Arial" w:hAnsi="Arial" w:cs="Arial"/>
          <w:sz w:val="20"/>
          <w:szCs w:val="20"/>
          <w:lang w:val="en-US"/>
        </w:rPr>
      </w:pPr>
    </w:p>
    <w:p w14:paraId="586A224A" w14:textId="77777777" w:rsidR="00B33FD7" w:rsidRDefault="00B33FD7" w:rsidP="00390F21">
      <w:pPr>
        <w:spacing w:after="0" w:line="240" w:lineRule="auto"/>
        <w:rPr>
          <w:rFonts w:ascii="Arial" w:hAnsi="Arial" w:cs="Arial"/>
          <w:sz w:val="20"/>
          <w:szCs w:val="20"/>
          <w:lang w:val="en-US"/>
        </w:rPr>
      </w:pPr>
    </w:p>
    <w:p w14:paraId="7AB2671E" w14:textId="77777777" w:rsidR="00B33FD7" w:rsidRDefault="00B33FD7" w:rsidP="00390F21">
      <w:pPr>
        <w:spacing w:after="0" w:line="240" w:lineRule="auto"/>
        <w:rPr>
          <w:rFonts w:ascii="Arial" w:hAnsi="Arial" w:cs="Arial"/>
          <w:sz w:val="20"/>
          <w:szCs w:val="20"/>
          <w:lang w:val="en-US"/>
        </w:rPr>
      </w:pPr>
    </w:p>
    <w:p w14:paraId="292ADBDE" w14:textId="77777777" w:rsidR="00B33FD7" w:rsidRDefault="00B33FD7" w:rsidP="00390F21">
      <w:pPr>
        <w:spacing w:after="0" w:line="240" w:lineRule="auto"/>
        <w:rPr>
          <w:rFonts w:ascii="Arial" w:hAnsi="Arial" w:cs="Arial"/>
          <w:sz w:val="20"/>
          <w:szCs w:val="20"/>
          <w:lang w:val="en-US"/>
        </w:rPr>
      </w:pPr>
    </w:p>
    <w:p w14:paraId="6C4191C3" w14:textId="77777777" w:rsidR="00B33FD7" w:rsidRDefault="00B33FD7" w:rsidP="00390F21">
      <w:pPr>
        <w:spacing w:after="0" w:line="240" w:lineRule="auto"/>
        <w:rPr>
          <w:rFonts w:ascii="Arial" w:hAnsi="Arial" w:cs="Arial"/>
          <w:sz w:val="20"/>
          <w:szCs w:val="20"/>
          <w:lang w:val="en-US"/>
        </w:rPr>
      </w:pPr>
    </w:p>
    <w:p w14:paraId="2A81D5EF" w14:textId="77777777" w:rsidR="00B33FD7" w:rsidRDefault="00B33FD7" w:rsidP="00390F21">
      <w:pPr>
        <w:spacing w:after="0" w:line="240" w:lineRule="auto"/>
        <w:rPr>
          <w:rFonts w:ascii="Arial" w:hAnsi="Arial" w:cs="Arial"/>
          <w:sz w:val="20"/>
          <w:szCs w:val="20"/>
          <w:lang w:val="en-US"/>
        </w:rPr>
      </w:pPr>
    </w:p>
    <w:p w14:paraId="51F90179" w14:textId="77777777" w:rsidR="00B33FD7" w:rsidRDefault="00B33FD7" w:rsidP="00390F21">
      <w:pPr>
        <w:spacing w:after="0" w:line="240" w:lineRule="auto"/>
        <w:rPr>
          <w:rFonts w:ascii="Arial" w:hAnsi="Arial" w:cs="Arial"/>
          <w:sz w:val="20"/>
          <w:szCs w:val="20"/>
          <w:lang w:val="en-US"/>
        </w:rPr>
      </w:pPr>
    </w:p>
    <w:p w14:paraId="58BA5C04" w14:textId="77777777" w:rsidR="00B33FD7" w:rsidRDefault="00B33FD7" w:rsidP="00390F21">
      <w:pPr>
        <w:spacing w:after="0" w:line="240" w:lineRule="auto"/>
        <w:rPr>
          <w:rFonts w:ascii="Arial" w:hAnsi="Arial" w:cs="Arial"/>
          <w:sz w:val="20"/>
          <w:szCs w:val="20"/>
          <w:lang w:val="en-US"/>
        </w:rPr>
      </w:pPr>
    </w:p>
    <w:p w14:paraId="0068F639" w14:textId="77777777" w:rsidR="00B33FD7" w:rsidRDefault="00B33FD7" w:rsidP="00390F21">
      <w:pPr>
        <w:spacing w:after="0" w:line="240" w:lineRule="auto"/>
        <w:rPr>
          <w:rFonts w:ascii="Arial" w:hAnsi="Arial" w:cs="Arial"/>
          <w:sz w:val="20"/>
          <w:szCs w:val="20"/>
          <w:lang w:val="en-US"/>
        </w:rPr>
      </w:pPr>
    </w:p>
    <w:p w14:paraId="55BAAA58" w14:textId="77777777" w:rsidR="00B33FD7" w:rsidRDefault="00B33FD7" w:rsidP="00390F21">
      <w:pPr>
        <w:spacing w:after="0" w:line="240" w:lineRule="auto"/>
        <w:rPr>
          <w:rFonts w:ascii="Arial" w:hAnsi="Arial" w:cs="Arial"/>
          <w:sz w:val="20"/>
          <w:szCs w:val="20"/>
          <w:lang w:val="en-US"/>
        </w:rPr>
      </w:pPr>
    </w:p>
    <w:p w14:paraId="7525D04D" w14:textId="77777777" w:rsidR="00B33FD7" w:rsidRDefault="00B33FD7" w:rsidP="00390F21">
      <w:pPr>
        <w:spacing w:after="0" w:line="240" w:lineRule="auto"/>
        <w:rPr>
          <w:rFonts w:ascii="Arial" w:hAnsi="Arial" w:cs="Arial"/>
          <w:sz w:val="20"/>
          <w:szCs w:val="20"/>
          <w:lang w:val="en-US"/>
        </w:rPr>
      </w:pPr>
    </w:p>
    <w:p w14:paraId="46B51C7F" w14:textId="77777777" w:rsidR="00B33FD7" w:rsidRPr="00AB3EC7" w:rsidRDefault="00B33FD7" w:rsidP="00390F21">
      <w:pPr>
        <w:spacing w:after="0" w:line="240" w:lineRule="auto"/>
        <w:rPr>
          <w:rFonts w:ascii="Arial" w:hAnsi="Arial" w:cs="Arial"/>
          <w:sz w:val="20"/>
          <w:szCs w:val="20"/>
          <w:lang w:val="en-US"/>
        </w:rPr>
      </w:pPr>
    </w:p>
    <w:p w14:paraId="2C03CCDF" w14:textId="77777777" w:rsidR="00390F21" w:rsidRDefault="00390F21" w:rsidP="00390F21">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lastRenderedPageBreak/>
        <w:t>7. Conclusions</w:t>
      </w:r>
    </w:p>
    <w:p w14:paraId="28D750BE" w14:textId="77777777" w:rsidR="00390F21" w:rsidRDefault="00390F21" w:rsidP="00390F21">
      <w:pPr>
        <w:spacing w:after="0" w:line="240" w:lineRule="auto"/>
        <w:rPr>
          <w:rFonts w:ascii="Times New Roman" w:hAnsi="Times New Roman" w:cs="Times New Roman"/>
          <w:i/>
          <w:lang w:val="en-US"/>
        </w:rPr>
      </w:pPr>
    </w:p>
    <w:p w14:paraId="674158AC"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Three years following the 2012 adoption of the revised AEWA International Single Species Action Plan for the Conservation of the Red-breasted, countries reported having made quite good progress with regard to the implementation of Action Plan activities. This is surely largely due to the long-standing and well-established network of Red-breasted Goose experts in the various countries as well as the availability of funding for activities within the EU range states during recent years through an EU-LIFE+ project.</w:t>
      </w:r>
    </w:p>
    <w:p w14:paraId="50F39B8B" w14:textId="77777777" w:rsidR="00390F21" w:rsidRDefault="00390F21" w:rsidP="00390F21">
      <w:pPr>
        <w:spacing w:after="0" w:line="240" w:lineRule="auto"/>
        <w:jc w:val="both"/>
        <w:rPr>
          <w:rFonts w:ascii="Times New Roman" w:hAnsi="Times New Roman" w:cs="Times New Roman"/>
          <w:lang w:val="en-US"/>
        </w:rPr>
      </w:pPr>
    </w:p>
    <w:tbl>
      <w:tblPr>
        <w:tblStyle w:val="TableGrid"/>
        <w:tblW w:w="0" w:type="auto"/>
        <w:jc w:val="center"/>
        <w:tblLook w:val="04A0" w:firstRow="1" w:lastRow="0" w:firstColumn="1" w:lastColumn="0" w:noHBand="0" w:noVBand="1"/>
      </w:tblPr>
      <w:tblGrid>
        <w:gridCol w:w="7723"/>
      </w:tblGrid>
      <w:tr w:rsidR="00390F21" w:rsidRPr="005F5C1C" w14:paraId="52613C53" w14:textId="77777777" w:rsidTr="00E223D1">
        <w:trPr>
          <w:trHeight w:val="1024"/>
          <w:jc w:val="center"/>
        </w:trPr>
        <w:tc>
          <w:tcPr>
            <w:tcW w:w="77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A31444" w14:textId="77777777" w:rsidR="00390F21" w:rsidRDefault="00390F21" w:rsidP="00E223D1">
            <w:pPr>
              <w:jc w:val="center"/>
              <w:rPr>
                <w:rFonts w:ascii="Times New Roman" w:hAnsi="Times New Roman" w:cs="Times New Roman"/>
              </w:rPr>
            </w:pPr>
          </w:p>
          <w:p w14:paraId="074D3658" w14:textId="77777777" w:rsidR="00390F21" w:rsidRPr="00DB3FC0" w:rsidRDefault="00390F21" w:rsidP="00E223D1">
            <w:pPr>
              <w:jc w:val="center"/>
              <w:rPr>
                <w:rFonts w:ascii="Times New Roman" w:hAnsi="Times New Roman" w:cs="Times New Roman"/>
                <w:b/>
                <w:color w:val="FF0000"/>
              </w:rPr>
            </w:pPr>
            <w:r>
              <w:rPr>
                <w:rFonts w:ascii="Times New Roman" w:hAnsi="Times New Roman" w:cs="Times New Roman"/>
                <w:b/>
              </w:rPr>
              <w:t xml:space="preserve">Overall average implementation rate for 8 results: </w:t>
            </w:r>
            <w:r w:rsidRPr="00DB3FC0">
              <w:rPr>
                <w:rFonts w:ascii="Times New Roman" w:hAnsi="Times New Roman" w:cs="Times New Roman"/>
                <w:b/>
                <w:color w:val="FF0000"/>
              </w:rPr>
              <w:t>56%</w:t>
            </w:r>
          </w:p>
          <w:p w14:paraId="382A85F1" w14:textId="77777777" w:rsidR="00390F21" w:rsidRDefault="00390F21" w:rsidP="00E223D1">
            <w:pPr>
              <w:jc w:val="center"/>
              <w:rPr>
                <w:rFonts w:ascii="Times New Roman" w:hAnsi="Times New Roman" w:cs="Times New Roman"/>
                <w:sz w:val="20"/>
                <w:szCs w:val="20"/>
              </w:rPr>
            </w:pPr>
            <w:r>
              <w:rPr>
                <w:rFonts w:ascii="Times New Roman" w:hAnsi="Times New Roman" w:cs="Times New Roman"/>
                <w:b/>
              </w:rPr>
              <w:t xml:space="preserve">Average implementation rate for high priority activities (27): </w:t>
            </w:r>
            <w:r w:rsidRPr="00503D55">
              <w:rPr>
                <w:rFonts w:ascii="Times New Roman" w:hAnsi="Times New Roman" w:cs="Times New Roman"/>
                <w:b/>
                <w:color w:val="FF0000"/>
              </w:rPr>
              <w:t>5</w:t>
            </w:r>
            <w:r>
              <w:rPr>
                <w:rFonts w:ascii="Times New Roman" w:hAnsi="Times New Roman" w:cs="Times New Roman"/>
                <w:b/>
                <w:color w:val="FF0000"/>
              </w:rPr>
              <w:t>0</w:t>
            </w:r>
            <w:r w:rsidRPr="00503D55">
              <w:rPr>
                <w:rFonts w:ascii="Times New Roman" w:hAnsi="Times New Roman" w:cs="Times New Roman"/>
                <w:b/>
                <w:color w:val="FF0000"/>
              </w:rPr>
              <w:t>%</w:t>
            </w:r>
          </w:p>
        </w:tc>
      </w:tr>
    </w:tbl>
    <w:p w14:paraId="77542AD2" w14:textId="77777777" w:rsidR="00390F21" w:rsidRDefault="00390F21" w:rsidP="00390F21">
      <w:pPr>
        <w:spacing w:after="0" w:line="240" w:lineRule="auto"/>
        <w:jc w:val="both"/>
        <w:rPr>
          <w:rFonts w:ascii="Times New Roman" w:hAnsi="Times New Roman" w:cs="Times New Roman"/>
          <w:lang w:val="en-US"/>
        </w:rPr>
      </w:pPr>
    </w:p>
    <w:p w14:paraId="72FB9EFD"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 xml:space="preserve">More resources are, however, urgently needed to carry out many of the high priority activities – especially outside of the EU in Kazakhstan, Russia and Ukraine. </w:t>
      </w:r>
    </w:p>
    <w:p w14:paraId="3A0F54E9" w14:textId="77777777" w:rsidR="00390F21" w:rsidRDefault="00390F21" w:rsidP="00390F21">
      <w:pPr>
        <w:spacing w:after="0" w:line="240" w:lineRule="auto"/>
        <w:jc w:val="both"/>
        <w:rPr>
          <w:rFonts w:ascii="Times New Roman" w:hAnsi="Times New Roman" w:cs="Times New Roman"/>
          <w:lang w:val="en-US"/>
        </w:rPr>
      </w:pPr>
    </w:p>
    <w:p w14:paraId="79393200"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 xml:space="preserve">Although government representatives from Bulgaria and Ukraine in particular remain engaged in the process, increased government involvement (including from other sectors) is still urgently needed in order to tackle issues related to the non-enforcement of legislation, land management and development planning as well as the overall low conservation priority of the species. This is particularly the case for Kazakhstan and Russia, for which efforts to promote their accession to AEWA need to be stepped-up. </w:t>
      </w:r>
    </w:p>
    <w:p w14:paraId="22403585" w14:textId="77777777" w:rsidR="00390F21" w:rsidRDefault="00390F21" w:rsidP="00390F21">
      <w:pPr>
        <w:spacing w:after="0" w:line="240" w:lineRule="auto"/>
        <w:jc w:val="both"/>
        <w:rPr>
          <w:rFonts w:ascii="Times New Roman" w:hAnsi="Times New Roman" w:cs="Times New Roman"/>
          <w:lang w:val="en-US"/>
        </w:rPr>
      </w:pPr>
    </w:p>
    <w:p w14:paraId="1451EB30"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Considering the discrepancy in species population trends and numbers reported by the various range states (declining versus increasing) - which could potentially have an effect on the conservation status of the species - activities to better understand the global population size and trend should also urgently be implemented.</w:t>
      </w:r>
    </w:p>
    <w:p w14:paraId="25B848EF" w14:textId="77777777" w:rsidR="00390F21" w:rsidRDefault="00390F21" w:rsidP="00390F21">
      <w:pPr>
        <w:spacing w:after="0" w:line="240" w:lineRule="auto"/>
        <w:jc w:val="both"/>
        <w:rPr>
          <w:rFonts w:ascii="Times New Roman" w:hAnsi="Times New Roman" w:cs="Times New Roman"/>
          <w:lang w:val="en-US"/>
        </w:rPr>
      </w:pPr>
    </w:p>
    <w:p w14:paraId="29D2D104" w14:textId="77777777" w:rsidR="00390F21" w:rsidRDefault="00390F21" w:rsidP="00390F21">
      <w:pPr>
        <w:spacing w:after="0" w:line="240" w:lineRule="auto"/>
        <w:jc w:val="both"/>
        <w:rPr>
          <w:rFonts w:ascii="Times New Roman" w:hAnsi="Times New Roman" w:cs="Times New Roman"/>
          <w:lang w:val="en-US"/>
        </w:rPr>
      </w:pPr>
      <w:r>
        <w:rPr>
          <w:rFonts w:ascii="Times New Roman" w:hAnsi="Times New Roman" w:cs="Times New Roman"/>
          <w:lang w:val="en-US"/>
        </w:rPr>
        <w:t>The AEWA Red-breasted Goose International Working Group needs to step-up efforts and take a stronger role in coordinating and leading on these issues as well as on the coordination of implementation as a whole.</w:t>
      </w:r>
    </w:p>
    <w:p w14:paraId="17A95847" w14:textId="77777777" w:rsidR="00390F21" w:rsidRPr="009015CD" w:rsidRDefault="00390F21" w:rsidP="00390F21">
      <w:pPr>
        <w:rPr>
          <w:lang w:val="en-US"/>
        </w:rPr>
      </w:pPr>
    </w:p>
    <w:p w14:paraId="2E41C09C" w14:textId="1058017E" w:rsidR="000D1EDD" w:rsidRDefault="000D1EDD">
      <w:pPr>
        <w:rPr>
          <w:rFonts w:ascii="Times New Roman" w:hAnsi="Times New Roman" w:cs="Times New Roman"/>
          <w:lang w:val="en-US"/>
        </w:rPr>
      </w:pPr>
      <w:r>
        <w:rPr>
          <w:rFonts w:ascii="Times New Roman" w:hAnsi="Times New Roman" w:cs="Times New Roman"/>
          <w:lang w:val="en-US"/>
        </w:rPr>
        <w:br w:type="page"/>
      </w:r>
    </w:p>
    <w:p w14:paraId="2B86F245" w14:textId="77777777" w:rsidR="000D1EDD" w:rsidRDefault="000D1EDD" w:rsidP="000D1EDD">
      <w:pPr>
        <w:shd w:val="clear" w:color="auto" w:fill="DBE5F1" w:themeFill="accent1" w:themeFillTint="33"/>
        <w:spacing w:after="0" w:line="240" w:lineRule="auto"/>
        <w:rPr>
          <w:rFonts w:ascii="Times New Roman" w:hAnsi="Times New Roman" w:cs="Times New Roman"/>
          <w:b/>
          <w:lang w:val="en-US"/>
        </w:rPr>
      </w:pPr>
      <w:r>
        <w:rPr>
          <w:rFonts w:ascii="Times New Roman" w:hAnsi="Times New Roman" w:cs="Times New Roman"/>
          <w:b/>
          <w:lang w:val="en-US"/>
        </w:rPr>
        <w:lastRenderedPageBreak/>
        <w:t>H. Implementation of the AEWA Sociable Lapwing ISSAP</w:t>
      </w:r>
    </w:p>
    <w:p w14:paraId="7309137C" w14:textId="77777777" w:rsidR="000D1EDD" w:rsidRDefault="000D1EDD" w:rsidP="000D1EDD">
      <w:pPr>
        <w:shd w:val="clear" w:color="auto" w:fill="FFFFFF" w:themeFill="background1"/>
        <w:spacing w:after="0" w:line="240" w:lineRule="auto"/>
        <w:rPr>
          <w:rFonts w:ascii="Times New Roman" w:hAnsi="Times New Roman" w:cs="Times New Roman"/>
          <w:b/>
          <w:lang w:val="en-US"/>
        </w:rPr>
      </w:pPr>
    </w:p>
    <w:p w14:paraId="3E3D74C2" w14:textId="77777777" w:rsidR="000D1EDD" w:rsidRDefault="000D1EDD" w:rsidP="000D1EDD">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1. Introduction</w:t>
      </w:r>
    </w:p>
    <w:p w14:paraId="56B501EE" w14:textId="77777777" w:rsidR="000D1EDD" w:rsidRDefault="000D1EDD" w:rsidP="000D1EDD">
      <w:pPr>
        <w:shd w:val="clear" w:color="auto" w:fill="FFFFFF" w:themeFill="background1"/>
        <w:spacing w:after="0" w:line="240" w:lineRule="auto"/>
        <w:rPr>
          <w:rFonts w:ascii="Times New Roman" w:hAnsi="Times New Roman" w:cs="Times New Roman"/>
          <w:lang w:val="en-US"/>
        </w:rPr>
      </w:pPr>
    </w:p>
    <w:p w14:paraId="7917DDED" w14:textId="77777777" w:rsidR="000D1EDD" w:rsidRDefault="000D1EDD" w:rsidP="000D1EDD">
      <w:pPr>
        <w:shd w:val="clear" w:color="auto" w:fill="FFFFFF" w:themeFill="background1"/>
        <w:spacing w:after="0" w:line="240" w:lineRule="auto"/>
        <w:jc w:val="both"/>
        <w:rPr>
          <w:rFonts w:ascii="Times New Roman" w:hAnsi="Times New Roman" w:cs="Times New Roman"/>
          <w:lang w:val="en-US"/>
        </w:rPr>
      </w:pPr>
      <w:r>
        <w:rPr>
          <w:rFonts w:ascii="Times New Roman" w:hAnsi="Times New Roman" w:cs="Times New Roman"/>
          <w:lang w:val="en-US"/>
        </w:rPr>
        <w:t xml:space="preserve">The Sociable Lapwing </w:t>
      </w:r>
      <w:r>
        <w:rPr>
          <w:rFonts w:ascii="Times New Roman" w:hAnsi="Times New Roman" w:cs="Times New Roman"/>
          <w:i/>
          <w:lang w:val="en-US"/>
        </w:rPr>
        <w:t>(Vanellus gregarius)</w:t>
      </w:r>
      <w:r>
        <w:rPr>
          <w:rFonts w:ascii="Times New Roman" w:hAnsi="Times New Roman" w:cs="Times New Roman"/>
          <w:lang w:val="en-US"/>
        </w:rPr>
        <w:t xml:space="preserve"> is recognized as ‘Critically Endangered’ by the IUCN with the South-East European and Western Asian/North-East African population listed as 1a 1b 2, and the Central Asian/North-West Indian population as 1a 1b 1c in Column A Table 1 of the AEWA Action Plan and in Annex 1 of the Convention on Migratory Species. A revision of the 2002 AEWA International Single Species Action Plan for the Conservation of the Sociable Lapwing was adopted at the 5th Session of the Meeting of the AEWA Parties in 2012</w:t>
      </w:r>
      <w:r>
        <w:rPr>
          <w:rStyle w:val="FootnoteReference"/>
          <w:rFonts w:ascii="Times New Roman" w:hAnsi="Times New Roman" w:cs="Times New Roman"/>
          <w:lang w:val="en-US"/>
        </w:rPr>
        <w:footnoteReference w:id="9"/>
      </w:r>
      <w:r>
        <w:rPr>
          <w:rFonts w:ascii="Times New Roman" w:hAnsi="Times New Roman" w:cs="Times New Roman"/>
          <w:lang w:val="en-US"/>
        </w:rPr>
        <w:t>.</w:t>
      </w:r>
    </w:p>
    <w:p w14:paraId="23A9BE77" w14:textId="77777777" w:rsidR="000D1EDD" w:rsidRDefault="000D1EDD" w:rsidP="000D1EDD">
      <w:pPr>
        <w:shd w:val="clear" w:color="auto" w:fill="FFFFFF" w:themeFill="background1"/>
        <w:spacing w:after="0" w:line="240" w:lineRule="auto"/>
        <w:jc w:val="both"/>
        <w:rPr>
          <w:rFonts w:ascii="Times New Roman" w:hAnsi="Times New Roman" w:cs="Times New Roman"/>
          <w:lang w:val="en-US"/>
        </w:rPr>
      </w:pPr>
    </w:p>
    <w:tbl>
      <w:tblPr>
        <w:tblStyle w:val="TableGrid"/>
        <w:tblW w:w="8713" w:type="dxa"/>
        <w:jc w:val="center"/>
        <w:shd w:val="clear" w:color="auto" w:fill="FFFFFF" w:themeFill="background1"/>
        <w:tblLook w:val="04A0" w:firstRow="1" w:lastRow="0" w:firstColumn="1" w:lastColumn="0" w:noHBand="0" w:noVBand="1"/>
      </w:tblPr>
      <w:tblGrid>
        <w:gridCol w:w="8713"/>
      </w:tblGrid>
      <w:tr w:rsidR="000D1EDD" w:rsidRPr="005F5C1C" w14:paraId="15B890DA" w14:textId="77777777" w:rsidTr="002F7E3E">
        <w:trPr>
          <w:trHeight w:val="1163"/>
          <w:jc w:val="center"/>
        </w:trPr>
        <w:tc>
          <w:tcPr>
            <w:tcW w:w="87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hideMark/>
          </w:tcPr>
          <w:p w14:paraId="41FCAE53" w14:textId="77777777" w:rsidR="000D1EDD" w:rsidRDefault="000D1EDD" w:rsidP="002F7E3E">
            <w:pPr>
              <w:shd w:val="clear" w:color="auto" w:fill="FFFFFF" w:themeFill="background1"/>
              <w:jc w:val="both"/>
              <w:rPr>
                <w:rFonts w:ascii="Times New Roman" w:hAnsi="Times New Roman" w:cs="Times New Roman"/>
              </w:rPr>
            </w:pPr>
            <w:r>
              <w:rPr>
                <w:rFonts w:ascii="Times New Roman" w:hAnsi="Times New Roman" w:cs="Times New Roman"/>
              </w:rPr>
              <w:t xml:space="preserve">The goal of the Action Plan is to restore the Sociable Lapwing to a favourable conservation status and to remove it from the threatened categories of the IUCN Red List, CMS Annex 1 and Column A of Table 1 of the AEWA Action Plan. The objective is to reverse the negative population trend leading to a population increase of 8.000-10.000 breeding pairs by 2022. </w:t>
            </w:r>
          </w:p>
        </w:tc>
      </w:tr>
    </w:tbl>
    <w:p w14:paraId="6499C7D8" w14:textId="77777777" w:rsidR="000D1EDD" w:rsidRDefault="000D1EDD" w:rsidP="000D1EDD">
      <w:pPr>
        <w:shd w:val="clear" w:color="auto" w:fill="FFFFFF" w:themeFill="background1"/>
        <w:spacing w:after="0" w:line="240" w:lineRule="auto"/>
        <w:jc w:val="both"/>
        <w:rPr>
          <w:rFonts w:ascii="Times New Roman" w:hAnsi="Times New Roman" w:cs="Times New Roman"/>
          <w:lang w:val="en-US"/>
        </w:rPr>
      </w:pPr>
    </w:p>
    <w:p w14:paraId="7A94A2B3" w14:textId="77777777" w:rsidR="000D1EDD" w:rsidRDefault="000D1EDD" w:rsidP="000D1EDD">
      <w:pPr>
        <w:shd w:val="clear" w:color="auto" w:fill="FFFFFF" w:themeFill="background1"/>
        <w:spacing w:after="0" w:line="240" w:lineRule="auto"/>
        <w:jc w:val="both"/>
        <w:rPr>
          <w:rFonts w:ascii="Times New Roman" w:hAnsi="Times New Roman" w:cs="Times New Roman"/>
          <w:lang w:val="en-US"/>
        </w:rPr>
      </w:pPr>
      <w:r>
        <w:rPr>
          <w:rFonts w:ascii="Times New Roman" w:hAnsi="Times New Roman" w:cs="Times New Roman"/>
          <w:lang w:val="en-US"/>
        </w:rPr>
        <w:t xml:space="preserve">The inter-governmental AEWA Sociable Lapwing International Working Group (SoLa IWG) was convened by the AEWA Secretariat in 2010, and has had one face-to-face meeting also in 2011, in Palmyra, Syria. Working Group coordination is provided by the Royal Society for the Protection of Birds (RSPB). </w:t>
      </w:r>
    </w:p>
    <w:p w14:paraId="3332A92F" w14:textId="77777777" w:rsidR="000D1EDD" w:rsidRDefault="000D1EDD" w:rsidP="000D1EDD">
      <w:pPr>
        <w:shd w:val="clear" w:color="auto" w:fill="FFFFFF" w:themeFill="background1"/>
        <w:spacing w:after="0" w:line="240" w:lineRule="auto"/>
        <w:rPr>
          <w:rFonts w:ascii="Times New Roman" w:hAnsi="Times New Roman" w:cs="Times New Roman"/>
          <w:lang w:val="en-US"/>
        </w:rPr>
      </w:pPr>
    </w:p>
    <w:p w14:paraId="3991492A" w14:textId="77777777" w:rsidR="000D1EDD" w:rsidRDefault="000D1EDD" w:rsidP="000D1EDD">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2. Response rate</w:t>
      </w:r>
    </w:p>
    <w:p w14:paraId="15B0A8FA" w14:textId="77777777" w:rsidR="000D1EDD" w:rsidRDefault="000D1EDD" w:rsidP="000D1EDD">
      <w:pPr>
        <w:shd w:val="clear" w:color="auto" w:fill="FFFFFF" w:themeFill="background1"/>
        <w:spacing w:after="0" w:line="240" w:lineRule="auto"/>
        <w:rPr>
          <w:rFonts w:ascii="Times New Roman" w:hAnsi="Times New Roman" w:cs="Times New Roman"/>
          <w:i/>
          <w:lang w:val="en-US"/>
        </w:rPr>
      </w:pPr>
    </w:p>
    <w:p w14:paraId="354F34B2"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 xml:space="preserve">Of the 13 Principal Range States identified in the Action Plan five countries responded to the questionnaire (38%). </w:t>
      </w:r>
    </w:p>
    <w:p w14:paraId="3AA55B25" w14:textId="77777777" w:rsidR="000D1EDD" w:rsidRDefault="000D1EDD" w:rsidP="000D1EDD">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3296"/>
        <w:gridCol w:w="1490"/>
        <w:gridCol w:w="2467"/>
        <w:gridCol w:w="1807"/>
      </w:tblGrid>
      <w:tr w:rsidR="000D1EDD" w14:paraId="4D80B69C" w14:textId="77777777" w:rsidTr="002F7E3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A6630B" w14:textId="77777777" w:rsidR="000D1EDD" w:rsidRDefault="000D1EDD" w:rsidP="002F7E3E">
            <w:pPr>
              <w:jc w:val="both"/>
              <w:rPr>
                <w:rFonts w:ascii="Times New Roman" w:hAnsi="Times New Roman" w:cs="Times New Roman"/>
                <w:b w:val="0"/>
                <w:i/>
              </w:rPr>
            </w:pPr>
            <w:r>
              <w:rPr>
                <w:rFonts w:ascii="Times New Roman" w:hAnsi="Times New Roman" w:cs="Times New Roman"/>
                <w:b w:val="0"/>
                <w:i/>
              </w:rPr>
              <w:t>Response received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329D93" w14:textId="77777777" w:rsidR="000D1EDD" w:rsidRPr="00915C33" w:rsidRDefault="000D1EDD" w:rsidP="002F7E3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sidRPr="00915C33">
              <w:rPr>
                <w:rFonts w:ascii="Times New Roman" w:hAnsi="Times New Roman" w:cs="Times New Roman"/>
                <w:b w:val="0"/>
                <w:i/>
              </w:rPr>
              <w:t>AEWA CP</w:t>
            </w: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3DE8D" w14:textId="77777777" w:rsidR="000D1EDD" w:rsidRDefault="000D1EDD" w:rsidP="002F7E3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0DB25E" w14:textId="77777777" w:rsidR="000D1EDD" w:rsidRDefault="000D1EDD" w:rsidP="002F7E3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AEWA CP</w:t>
            </w:r>
          </w:p>
        </w:tc>
      </w:tr>
      <w:tr w:rsidR="000D1EDD" w:rsidRPr="00915C33" w14:paraId="7E0E3D7A" w14:textId="77777777" w:rsidTr="002F7E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A5F2E" w14:textId="77777777" w:rsidR="000D1EDD" w:rsidRPr="00230425" w:rsidRDefault="000D1EDD" w:rsidP="002F7E3E">
            <w:pPr>
              <w:rPr>
                <w:rFonts w:ascii="Times New Roman" w:hAnsi="Times New Roman" w:cs="Times New Roman"/>
                <w:b w:val="0"/>
              </w:rPr>
            </w:pPr>
            <w:r w:rsidRPr="00230425">
              <w:rPr>
                <w:rFonts w:ascii="Times New Roman" w:hAnsi="Times New Roman" w:cs="Times New Roman"/>
                <w:b w:val="0"/>
              </w:rPr>
              <w:t>Ethiopia</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23FC1" w14:textId="77777777" w:rsidR="000D1EDD" w:rsidRPr="00230425"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0425">
              <w:rPr>
                <w:rFonts w:ascii="Times New Roman" w:hAnsi="Times New Roman" w:cs="Times New Roman"/>
              </w:rPr>
              <w:t>Yes</w:t>
            </w: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649301" w14:textId="77777777" w:rsidR="000D1EDD" w:rsidRPr="00230425"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0425">
              <w:rPr>
                <w:rFonts w:ascii="Times New Roman" w:hAnsi="Times New Roman" w:cs="Times New Roman"/>
              </w:rPr>
              <w:t>Eritrea</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683034" w14:textId="77777777" w:rsidR="000D1EDD" w:rsidRPr="00230425"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r>
      <w:tr w:rsidR="000D1EDD" w:rsidRPr="00915C33" w14:paraId="116AB5AE" w14:textId="77777777" w:rsidTr="002F7E3E">
        <w:trPr>
          <w:trHeight w:val="255"/>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97952" w14:textId="77777777" w:rsidR="000D1EDD" w:rsidRPr="00230425" w:rsidRDefault="000D1EDD" w:rsidP="002F7E3E">
            <w:pPr>
              <w:rPr>
                <w:rFonts w:ascii="Times New Roman" w:hAnsi="Times New Roman" w:cs="Times New Roman"/>
                <w:b w:val="0"/>
              </w:rPr>
            </w:pPr>
            <w:r w:rsidRPr="00230425">
              <w:rPr>
                <w:rFonts w:ascii="Times New Roman" w:hAnsi="Times New Roman" w:cs="Times New Roman"/>
                <w:b w:val="0"/>
              </w:rPr>
              <w:t xml:space="preserve"> Kazakhstan</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8FE5FB" w14:textId="77777777" w:rsidR="000D1EDD" w:rsidRPr="00230425"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425">
              <w:rPr>
                <w:rFonts w:ascii="Times New Roman" w:hAnsi="Times New Roman" w:cs="Times New Roman"/>
              </w:rPr>
              <w:t>No</w:t>
            </w: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68196" w14:textId="77777777" w:rsidR="000D1EDD" w:rsidRPr="00230425"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India*</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562232" w14:textId="77777777" w:rsidR="000D1EDD" w:rsidRPr="00230425"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CMS</w:t>
            </w:r>
          </w:p>
        </w:tc>
      </w:tr>
      <w:tr w:rsidR="000D1EDD" w:rsidRPr="00915C33" w14:paraId="711C4A58" w14:textId="77777777" w:rsidTr="002F7E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C87BB3" w14:textId="77777777" w:rsidR="000D1EDD" w:rsidRPr="00230425" w:rsidRDefault="000D1EDD" w:rsidP="002F7E3E">
            <w:pPr>
              <w:rPr>
                <w:rFonts w:ascii="Times New Roman" w:hAnsi="Times New Roman" w:cs="Times New Roman"/>
                <w:b w:val="0"/>
              </w:rPr>
            </w:pPr>
            <w:r w:rsidRPr="00230425">
              <w:rPr>
                <w:rFonts w:ascii="Times New Roman" w:hAnsi="Times New Roman" w:cs="Times New Roman"/>
                <w:b w:val="0"/>
              </w:rPr>
              <w:t>Russia</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3E514D" w14:textId="77777777" w:rsidR="000D1EDD" w:rsidRPr="00230425"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0425">
              <w:rPr>
                <w:rFonts w:ascii="Times New Roman" w:hAnsi="Times New Roman" w:cs="Times New Roman"/>
              </w:rPr>
              <w:t>No</w:t>
            </w: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1D78E" w14:textId="77777777" w:rsidR="000D1EDD" w:rsidRPr="00230425"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Iraq</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74198" w14:textId="77777777" w:rsidR="000D1EDD" w:rsidRPr="00230425"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r>
      <w:tr w:rsidR="000D1EDD" w:rsidRPr="00915C33" w14:paraId="3761E9F4" w14:textId="77777777" w:rsidTr="002F7E3E">
        <w:trPr>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D01E9" w14:textId="77777777" w:rsidR="000D1EDD" w:rsidRPr="00230425" w:rsidRDefault="000D1EDD" w:rsidP="002F7E3E">
            <w:pPr>
              <w:rPr>
                <w:rFonts w:ascii="Times New Roman" w:hAnsi="Times New Roman" w:cs="Times New Roman"/>
                <w:b w:val="0"/>
              </w:rPr>
            </w:pPr>
            <w:r w:rsidRPr="00230425">
              <w:rPr>
                <w:rFonts w:ascii="Times New Roman" w:hAnsi="Times New Roman" w:cs="Times New Roman"/>
                <w:b w:val="0"/>
              </w:rPr>
              <w:t>Sudan</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1F2FDF" w14:textId="77777777" w:rsidR="000D1EDD" w:rsidRPr="00230425"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425">
              <w:rPr>
                <w:rFonts w:ascii="Times New Roman" w:hAnsi="Times New Roman" w:cs="Times New Roman"/>
              </w:rPr>
              <w:t>Yes</w:t>
            </w: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C4AE4" w14:textId="77777777" w:rsidR="000D1EDD" w:rsidRPr="00230425"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Oman</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51CE3E" w14:textId="77777777" w:rsidR="000D1EDD" w:rsidRPr="00230425"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w:t>
            </w:r>
          </w:p>
        </w:tc>
      </w:tr>
      <w:tr w:rsidR="000D1EDD" w:rsidRPr="00915C33" w14:paraId="6FAAAC76" w14:textId="77777777" w:rsidTr="002F7E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590FC8" w14:textId="77777777" w:rsidR="000D1EDD" w:rsidRPr="00230425" w:rsidRDefault="000D1EDD" w:rsidP="002F7E3E">
            <w:pPr>
              <w:rPr>
                <w:rFonts w:ascii="Times New Roman" w:hAnsi="Times New Roman" w:cs="Times New Roman"/>
                <w:b w:val="0"/>
              </w:rPr>
            </w:pPr>
            <w:r w:rsidRPr="00230425">
              <w:rPr>
                <w:rFonts w:ascii="Times New Roman" w:hAnsi="Times New Roman" w:cs="Times New Roman"/>
                <w:b w:val="0"/>
              </w:rPr>
              <w:t>Turkey</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BF32D6" w14:textId="77777777" w:rsidR="000D1EDD" w:rsidRPr="00230425"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0425">
              <w:rPr>
                <w:rFonts w:ascii="Times New Roman" w:hAnsi="Times New Roman" w:cs="Times New Roman"/>
              </w:rPr>
              <w:t>No</w:t>
            </w: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0E2B02" w14:textId="77777777" w:rsidR="000D1EDD" w:rsidRPr="00230425"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Pakistan*</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94E1E3" w14:textId="77777777" w:rsidR="000D1EDD" w:rsidRPr="00230425"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CMS</w:t>
            </w:r>
          </w:p>
        </w:tc>
      </w:tr>
      <w:tr w:rsidR="000D1EDD" w:rsidRPr="00915C33" w14:paraId="2DDE532D" w14:textId="77777777" w:rsidTr="002F7E3E">
        <w:trPr>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A71365" w14:textId="77777777" w:rsidR="000D1EDD" w:rsidRPr="00230425" w:rsidRDefault="000D1EDD" w:rsidP="002F7E3E">
            <w:pPr>
              <w:rPr>
                <w:rFonts w:ascii="Times New Roman" w:hAnsi="Times New Roman" w:cs="Times New Roman"/>
                <w:b w:val="0"/>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9FCC28" w14:textId="77777777" w:rsidR="000D1EDD" w:rsidRPr="00230425"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67D26D" w14:textId="77777777" w:rsidR="000D1EDD" w:rsidRPr="00230425"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425">
              <w:rPr>
                <w:rFonts w:ascii="Times New Roman" w:hAnsi="Times New Roman" w:cs="Times New Roman"/>
              </w:rPr>
              <w:t>Saudi Arabia</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09845" w14:textId="77777777" w:rsidR="000D1EDD" w:rsidRPr="006966B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66BF">
              <w:rPr>
                <w:rFonts w:ascii="Times New Roman" w:hAnsi="Times New Roman" w:cs="Times New Roman"/>
              </w:rPr>
              <w:t>No</w:t>
            </w:r>
          </w:p>
        </w:tc>
      </w:tr>
      <w:tr w:rsidR="000D1EDD" w:rsidRPr="00915C33" w14:paraId="5B2B68A8" w14:textId="77777777" w:rsidTr="002F7E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29C375" w14:textId="77777777" w:rsidR="000D1EDD" w:rsidRPr="00230425" w:rsidRDefault="000D1EDD" w:rsidP="002F7E3E">
            <w:pPr>
              <w:rPr>
                <w:rFonts w:ascii="Times New Roman" w:hAnsi="Times New Roman" w:cs="Times New Roman"/>
                <w:b w:val="0"/>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C3EBC" w14:textId="77777777" w:rsidR="000D1EDD" w:rsidRPr="00230425"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3FAD55" w14:textId="77777777" w:rsidR="000D1EDD" w:rsidRPr="00230425"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0425">
              <w:rPr>
                <w:rFonts w:ascii="Times New Roman" w:hAnsi="Times New Roman" w:cs="Times New Roman"/>
              </w:rPr>
              <w:t>Syria</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9533E" w14:textId="77777777" w:rsidR="000D1EDD" w:rsidRPr="006966B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66BF">
              <w:rPr>
                <w:rFonts w:ascii="Times New Roman" w:hAnsi="Times New Roman" w:cs="Times New Roman"/>
              </w:rPr>
              <w:t>Yes</w:t>
            </w:r>
          </w:p>
        </w:tc>
      </w:tr>
      <w:tr w:rsidR="000D1EDD" w:rsidRPr="00915C33" w14:paraId="7A2F36AB" w14:textId="77777777" w:rsidTr="002F7E3E">
        <w:trPr>
          <w:trHeight w:val="237"/>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AEDE4" w14:textId="77777777" w:rsidR="000D1EDD" w:rsidRPr="00230425" w:rsidRDefault="000D1EDD" w:rsidP="002F7E3E">
            <w:pPr>
              <w:rPr>
                <w:rFonts w:ascii="Times New Roman" w:hAnsi="Times New Roman" w:cs="Times New Roman"/>
                <w:b w:val="0"/>
                <w:sz w:val="20"/>
                <w:szCs w:val="20"/>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51D24" w14:textId="77777777" w:rsidR="000D1EDD" w:rsidRPr="00230425"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1BDBB2" w14:textId="77777777" w:rsidR="000D1EDD" w:rsidRPr="00230425"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30425">
              <w:rPr>
                <w:rFonts w:ascii="Times New Roman" w:hAnsi="Times New Roman" w:cs="Times New Roman"/>
              </w:rPr>
              <w:t>Uzbekistan</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C831E6" w14:textId="77777777" w:rsidR="000D1EDD" w:rsidRPr="006966B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w:t>
            </w:r>
            <w:r w:rsidRPr="006966BF">
              <w:rPr>
                <w:rFonts w:ascii="Times New Roman" w:hAnsi="Times New Roman" w:cs="Times New Roman"/>
              </w:rPr>
              <w:t>s</w:t>
            </w:r>
          </w:p>
        </w:tc>
      </w:tr>
    </w:tbl>
    <w:p w14:paraId="0051308A" w14:textId="77777777" w:rsidR="000D1EDD" w:rsidRDefault="000D1EDD" w:rsidP="000D1EDD">
      <w:pPr>
        <w:shd w:val="clear" w:color="auto" w:fill="FFFFFF" w:themeFill="background1"/>
        <w:spacing w:after="0" w:line="240" w:lineRule="auto"/>
        <w:rPr>
          <w:rFonts w:ascii="Times New Roman" w:hAnsi="Times New Roman" w:cs="Times New Roman"/>
          <w:i/>
          <w:lang w:val="en-US"/>
        </w:rPr>
      </w:pPr>
      <w:r>
        <w:rPr>
          <w:rFonts w:ascii="Times New Roman" w:hAnsi="Times New Roman" w:cs="Times New Roman"/>
          <w:lang w:val="en-US"/>
        </w:rPr>
        <w:t>*</w:t>
      </w:r>
      <w:r>
        <w:rPr>
          <w:rFonts w:ascii="Times New Roman" w:hAnsi="Times New Roman" w:cs="Times New Roman"/>
          <w:i/>
          <w:lang w:val="en-US"/>
        </w:rPr>
        <w:t xml:space="preserve">Outside of AEWA range, but are Contracting Parties to CMS </w:t>
      </w:r>
    </w:p>
    <w:p w14:paraId="45BFDFB2" w14:textId="77777777" w:rsidR="000D1EDD" w:rsidRPr="00230425" w:rsidRDefault="000D1EDD" w:rsidP="000D1EDD">
      <w:pPr>
        <w:shd w:val="clear" w:color="auto" w:fill="FFFFFF" w:themeFill="background1"/>
        <w:spacing w:after="0" w:line="240" w:lineRule="auto"/>
        <w:rPr>
          <w:rFonts w:ascii="Times New Roman" w:hAnsi="Times New Roman" w:cs="Times New Roman"/>
          <w:i/>
          <w:lang w:val="en-US"/>
        </w:rPr>
      </w:pPr>
    </w:p>
    <w:p w14:paraId="6CF58708" w14:textId="77777777" w:rsidR="000D1EDD" w:rsidRDefault="000D1EDD" w:rsidP="000D1EDD">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3. Species trend and estimate</w:t>
      </w:r>
    </w:p>
    <w:p w14:paraId="224A1E31" w14:textId="77777777" w:rsidR="000D1EDD" w:rsidRDefault="000D1EDD" w:rsidP="000D1EDD">
      <w:pPr>
        <w:spacing w:after="0" w:line="240" w:lineRule="auto"/>
        <w:rPr>
          <w:rFonts w:ascii="Times New Roman" w:hAnsi="Times New Roman" w:cs="Times New Roman"/>
          <w:i/>
          <w:lang w:val="en-US"/>
        </w:rPr>
      </w:pPr>
    </w:p>
    <w:p w14:paraId="10750104"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Russia reported the short term trend of the species as fluctuating, whilst Ethiopia, Kazakhstan and Turkey reported the short term trend as unknown. Kazakhstan reported the long term trend as stable, but with a slight decline, whilst Russia reported the long term trend as declining. Ethiopia and Turkey reported the long term trend as unknown. The reported national population estimates are presented in the table below.</w:t>
      </w:r>
    </w:p>
    <w:p w14:paraId="73B4A74E" w14:textId="77777777" w:rsidR="000D1EDD" w:rsidRDefault="000D1EDD" w:rsidP="000D1EDD">
      <w:pPr>
        <w:spacing w:after="0" w:line="240" w:lineRule="auto"/>
        <w:jc w:val="both"/>
        <w:rPr>
          <w:rFonts w:ascii="Times New Roman" w:hAnsi="Times New Roman" w:cs="Times New Roman"/>
          <w:lang w:val="en-US"/>
        </w:rPr>
      </w:pPr>
    </w:p>
    <w:tbl>
      <w:tblPr>
        <w:tblStyle w:val="PlainTable1"/>
        <w:tblW w:w="0" w:type="auto"/>
        <w:tblLook w:val="04A0" w:firstRow="1" w:lastRow="0" w:firstColumn="1" w:lastColumn="0" w:noHBand="0" w:noVBand="1"/>
      </w:tblPr>
      <w:tblGrid>
        <w:gridCol w:w="1511"/>
        <w:gridCol w:w="1570"/>
        <w:gridCol w:w="1647"/>
        <w:gridCol w:w="1822"/>
        <w:gridCol w:w="795"/>
        <w:gridCol w:w="1715"/>
      </w:tblGrid>
      <w:tr w:rsidR="000D1EDD" w14:paraId="3E192250" w14:textId="77777777" w:rsidTr="002F7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8345A8" w14:textId="77777777" w:rsidR="000D1EDD" w:rsidRDefault="000D1EDD" w:rsidP="002F7E3E">
            <w:pPr>
              <w:jc w:val="both"/>
              <w:rPr>
                <w:rFonts w:ascii="Times New Roman" w:hAnsi="Times New Roman" w:cs="Times New Roman"/>
                <w:b w:val="0"/>
                <w:i/>
              </w:rPr>
            </w:pPr>
            <w:r>
              <w:rPr>
                <w:rFonts w:ascii="Times New Roman" w:hAnsi="Times New Roman" w:cs="Times New Roman"/>
                <w:b w:val="0"/>
                <w:i/>
              </w:rPr>
              <w:t>Reporting range state</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1434A4" w14:textId="77777777" w:rsidR="000D1EDD" w:rsidRDefault="000D1EDD" w:rsidP="002F7E3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Total minimum estimate</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34661A" w14:textId="77777777" w:rsidR="000D1EDD" w:rsidRDefault="000D1EDD" w:rsidP="002F7E3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 xml:space="preserve">Total maximum estimate  </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DA3EC" w14:textId="77777777" w:rsidR="000D1EDD" w:rsidRDefault="000D1EDD" w:rsidP="002F7E3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Unit</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C68295" w14:textId="77777777" w:rsidR="000D1EDD" w:rsidRDefault="000D1EDD" w:rsidP="002F7E3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Year</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8C5802" w14:textId="77777777" w:rsidR="000D1EDD" w:rsidRDefault="000D1EDD" w:rsidP="002F7E3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rPr>
            </w:pPr>
            <w:r>
              <w:rPr>
                <w:rFonts w:ascii="Times New Roman" w:hAnsi="Times New Roman" w:cs="Times New Roman"/>
                <w:b w:val="0"/>
                <w:i/>
              </w:rPr>
              <w:t>Baseline population</w:t>
            </w:r>
          </w:p>
        </w:tc>
      </w:tr>
      <w:tr w:rsidR="000D1EDD" w14:paraId="4EF6C692" w14:textId="77777777" w:rsidTr="002F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462BE1" w14:textId="77777777" w:rsidR="000D1EDD" w:rsidRPr="00BB5DAF" w:rsidRDefault="000D1EDD" w:rsidP="002F7E3E">
            <w:pPr>
              <w:rPr>
                <w:rFonts w:ascii="Times New Roman" w:hAnsi="Times New Roman" w:cs="Times New Roman"/>
                <w:bCs w:val="0"/>
                <w:sz w:val="20"/>
                <w:szCs w:val="20"/>
              </w:rPr>
            </w:pPr>
            <w:r>
              <w:rPr>
                <w:rFonts w:ascii="Times New Roman" w:hAnsi="Times New Roman" w:cs="Times New Roman"/>
                <w:b w:val="0"/>
                <w:sz w:val="20"/>
                <w:szCs w:val="20"/>
              </w:rPr>
              <w:t>Ethiopia</w:t>
            </w:r>
          </w:p>
        </w:tc>
        <w:tc>
          <w:tcPr>
            <w:tcW w:w="754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0E4841" w14:textId="77777777" w:rsidR="000D1EDD" w:rsidRPr="00577302"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577302">
              <w:rPr>
                <w:rFonts w:ascii="Times New Roman" w:hAnsi="Times New Roman" w:cs="Times New Roman"/>
                <w:i/>
                <w:sz w:val="20"/>
                <w:szCs w:val="20"/>
              </w:rPr>
              <w:t>No information provided</w:t>
            </w:r>
          </w:p>
        </w:tc>
      </w:tr>
      <w:tr w:rsidR="000D1EDD" w14:paraId="6E90533E" w14:textId="77777777" w:rsidTr="002F7E3E">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C2CAA86" w14:textId="77777777" w:rsidR="000D1EDD" w:rsidRPr="00BB5DAF" w:rsidRDefault="000D1EDD" w:rsidP="002F7E3E">
            <w:pPr>
              <w:rPr>
                <w:rFonts w:ascii="Times New Roman" w:hAnsi="Times New Roman" w:cs="Times New Roman"/>
                <w:b w:val="0"/>
                <w:sz w:val="20"/>
                <w:szCs w:val="20"/>
              </w:rPr>
            </w:pPr>
            <w:r w:rsidRPr="00BB5DAF">
              <w:rPr>
                <w:rFonts w:ascii="Times New Roman" w:hAnsi="Times New Roman" w:cs="Times New Roman"/>
                <w:b w:val="0"/>
                <w:sz w:val="20"/>
                <w:szCs w:val="20"/>
              </w:rPr>
              <w:t>Kazakhstan</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96CE92"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F5C22"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10.640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FE3474" w14:textId="77777777" w:rsidR="000D1EDD"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Individuals</w:t>
            </w:r>
          </w:p>
          <w:p w14:paraId="1F2F3782"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(breeding)</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71493F"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2014</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13D99E"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 information</w:t>
            </w:r>
          </w:p>
        </w:tc>
      </w:tr>
      <w:tr w:rsidR="000D1EDD" w14:paraId="437B1E5C" w14:textId="77777777" w:rsidTr="002F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1D6715A" w14:textId="77777777" w:rsidR="000D1EDD" w:rsidRPr="00BB5DAF" w:rsidRDefault="000D1EDD" w:rsidP="002F7E3E">
            <w:pPr>
              <w:rPr>
                <w:rFonts w:ascii="Times New Roman" w:hAnsi="Times New Roman" w:cs="Times New Roman"/>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C75F0B"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5D834"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10.640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940701" w14:textId="77777777" w:rsidR="000D1EDD"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Individuals</w:t>
            </w:r>
          </w:p>
          <w:p w14:paraId="01DD691D"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lastRenderedPageBreak/>
              <w:t>(passage)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163668"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2014</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20874"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 information</w:t>
            </w:r>
          </w:p>
        </w:tc>
      </w:tr>
      <w:tr w:rsidR="000D1EDD" w14:paraId="160CECC4" w14:textId="77777777" w:rsidTr="002F7E3E">
        <w:tc>
          <w:tcPr>
            <w:cnfStyle w:val="001000000000" w:firstRow="0" w:lastRow="0" w:firstColumn="1" w:lastColumn="0" w:oddVBand="0" w:evenVBand="0" w:oddHBand="0" w:evenHBand="0" w:firstRowFirstColumn="0" w:firstRowLastColumn="0" w:lastRowFirstColumn="0" w:lastRowLastColumn="0"/>
            <w:tcW w:w="151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65488F8E" w14:textId="77777777" w:rsidR="000D1EDD" w:rsidRPr="00BB5DAF" w:rsidRDefault="000D1EDD" w:rsidP="002F7E3E">
            <w:pPr>
              <w:rPr>
                <w:rFonts w:ascii="Times New Roman" w:hAnsi="Times New Roman" w:cs="Times New Roman"/>
                <w:b w:val="0"/>
                <w:sz w:val="20"/>
                <w:szCs w:val="20"/>
              </w:rPr>
            </w:pPr>
            <w:r w:rsidRPr="00BB5DAF">
              <w:rPr>
                <w:rFonts w:ascii="Times New Roman" w:hAnsi="Times New Roman" w:cs="Times New Roman"/>
                <w:b w:val="0"/>
                <w:sz w:val="20"/>
                <w:szCs w:val="20"/>
              </w:rPr>
              <w:lastRenderedPageBreak/>
              <w:t>Russia</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B81626"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36884B"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792F1"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Breeding pairs</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6CFE65"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2014</w:t>
            </w:r>
          </w:p>
        </w:tc>
        <w:tc>
          <w:tcPr>
            <w:tcW w:w="171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668302C"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11.000 (1994)</w:t>
            </w:r>
          </w:p>
        </w:tc>
      </w:tr>
      <w:tr w:rsidR="000D1EDD" w14:paraId="21342FA5" w14:textId="77777777" w:rsidTr="002F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8E3DA85" w14:textId="77777777" w:rsidR="000D1EDD" w:rsidRPr="00BB5DAF" w:rsidRDefault="000D1EDD" w:rsidP="002F7E3E">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2E673"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156</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FA438"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4.949</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9BB50A"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Individuals (passage)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7CF90E"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2013, 2010</w:t>
            </w:r>
          </w:p>
        </w:tc>
        <w:tc>
          <w:tcPr>
            <w:tcW w:w="171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B6B5F4F"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D1EDD" w14:paraId="0976F0BB" w14:textId="77777777" w:rsidTr="002F7E3E">
        <w:tc>
          <w:tcPr>
            <w:cnfStyle w:val="001000000000" w:firstRow="0" w:lastRow="0" w:firstColumn="1" w:lastColumn="0" w:oddVBand="0" w:evenVBand="0" w:oddHBand="0" w:evenHBand="0" w:firstRowFirstColumn="0" w:firstRowLastColumn="0" w:lastRowFirstColumn="0" w:lastRowLastColumn="0"/>
            <w:tcW w:w="151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6A148D87" w14:textId="77777777" w:rsidR="000D1EDD" w:rsidRPr="00BB5DAF" w:rsidRDefault="000D1EDD" w:rsidP="002F7E3E">
            <w:pPr>
              <w:rPr>
                <w:rFonts w:ascii="Times New Roman" w:hAnsi="Times New Roman" w:cs="Times New Roman"/>
                <w:b w:val="0"/>
                <w:sz w:val="20"/>
                <w:szCs w:val="20"/>
              </w:rPr>
            </w:pPr>
            <w:r w:rsidRPr="00BB5DAF">
              <w:rPr>
                <w:rFonts w:ascii="Times New Roman" w:hAnsi="Times New Roman" w:cs="Times New Roman"/>
                <w:b w:val="0"/>
                <w:sz w:val="20"/>
                <w:szCs w:val="20"/>
              </w:rPr>
              <w:t>Sudan</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8663EA"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63</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3C2C1"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84</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43292D"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B5DAF">
              <w:rPr>
                <w:rFonts w:ascii="Times New Roman" w:hAnsi="Times New Roman" w:cs="Times New Roman"/>
                <w:i/>
                <w:sz w:val="20"/>
                <w:szCs w:val="20"/>
              </w:rPr>
              <w:t>Individuals</w:t>
            </w:r>
          </w:p>
          <w:p w14:paraId="4D8F6CA1"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BB5DAF">
              <w:rPr>
                <w:rFonts w:ascii="Times New Roman" w:hAnsi="Times New Roman" w:cs="Times New Roman"/>
                <w:i/>
                <w:sz w:val="20"/>
                <w:szCs w:val="20"/>
              </w:rPr>
              <w:t>(wintering)</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728B2"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2009</w:t>
            </w:r>
          </w:p>
        </w:tc>
        <w:tc>
          <w:tcPr>
            <w:tcW w:w="171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EF0DDB9"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 information</w:t>
            </w:r>
          </w:p>
        </w:tc>
      </w:tr>
      <w:tr w:rsidR="000D1EDD" w14:paraId="2D841CE9" w14:textId="77777777" w:rsidTr="002F7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2FDE657" w14:textId="77777777" w:rsidR="000D1EDD" w:rsidRPr="00BB5DAF" w:rsidRDefault="000D1EDD" w:rsidP="002F7E3E">
            <w:pPr>
              <w:rPr>
                <w:rFonts w:ascii="Times New Roman" w:hAnsi="Times New Roman" w:cs="Times New Roman"/>
                <w:b w:val="0"/>
                <w:sz w:val="20"/>
                <w:szCs w:val="20"/>
              </w:rPr>
            </w:pP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7A581E" w14:textId="77777777" w:rsidR="000D1EDD"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232</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935FCC" w14:textId="77777777" w:rsidR="000D1EDD"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234</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CEFA56"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BB5DAF">
              <w:rPr>
                <w:rFonts w:ascii="Times New Roman" w:hAnsi="Times New Roman" w:cs="Times New Roman"/>
                <w:i/>
                <w:sz w:val="20"/>
                <w:szCs w:val="20"/>
              </w:rPr>
              <w:t>Individuals (wintering)</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669E4B"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2013</w:t>
            </w:r>
          </w:p>
        </w:tc>
        <w:tc>
          <w:tcPr>
            <w:tcW w:w="171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FD37033" w14:textId="77777777" w:rsidR="000D1EDD" w:rsidRPr="00BB5DAF" w:rsidRDefault="000D1EDD" w:rsidP="002F7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tc>
      </w:tr>
      <w:tr w:rsidR="000D1EDD" w14:paraId="696C16B8" w14:textId="77777777" w:rsidTr="002F7E3E">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55DBF4" w14:textId="77777777" w:rsidR="000D1EDD" w:rsidRPr="00BB5DAF" w:rsidRDefault="000D1EDD" w:rsidP="002F7E3E">
            <w:pPr>
              <w:rPr>
                <w:rFonts w:ascii="Times New Roman" w:hAnsi="Times New Roman" w:cs="Times New Roman"/>
                <w:b w:val="0"/>
                <w:sz w:val="20"/>
                <w:szCs w:val="20"/>
              </w:rPr>
            </w:pPr>
            <w:r w:rsidRPr="00BB5DAF">
              <w:rPr>
                <w:rFonts w:ascii="Times New Roman" w:hAnsi="Times New Roman" w:cs="Times New Roman"/>
                <w:b w:val="0"/>
                <w:sz w:val="20"/>
                <w:szCs w:val="20"/>
              </w:rPr>
              <w:t>Turkey</w:t>
            </w:r>
          </w:p>
        </w:tc>
        <w:tc>
          <w:tcPr>
            <w:tcW w:w="1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3FA28"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1.500</w:t>
            </w:r>
          </w:p>
        </w:tc>
        <w:tc>
          <w:tcPr>
            <w:tcW w:w="16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009432"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3.200</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41F677" w14:textId="77777777" w:rsidR="000D1EDD" w:rsidRPr="003A5340"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3A5340">
              <w:rPr>
                <w:rFonts w:ascii="Times New Roman" w:hAnsi="Times New Roman" w:cs="Times New Roman"/>
                <w:i/>
                <w:sz w:val="20"/>
                <w:szCs w:val="20"/>
              </w:rPr>
              <w:t>Individuals</w:t>
            </w:r>
          </w:p>
          <w:p w14:paraId="0F9904D5" w14:textId="77777777" w:rsidR="000D1EDD" w:rsidRPr="003A5340"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3A5340">
              <w:rPr>
                <w:rFonts w:ascii="Times New Roman" w:hAnsi="Times New Roman" w:cs="Times New Roman"/>
                <w:i/>
                <w:sz w:val="20"/>
                <w:szCs w:val="20"/>
              </w:rPr>
              <w:t>(passage)</w:t>
            </w:r>
          </w:p>
        </w:tc>
        <w:tc>
          <w:tcPr>
            <w:tcW w:w="7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5B0B6F" w14:textId="77777777" w:rsidR="000D1EDD" w:rsidRPr="00BB5DAF"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2011</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D29A09" w14:textId="77777777" w:rsidR="000D1EDD" w:rsidRPr="00C149A9" w:rsidRDefault="000D1EDD" w:rsidP="002F7E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149A9">
              <w:rPr>
                <w:rFonts w:ascii="Times New Roman" w:hAnsi="Times New Roman" w:cs="Times New Roman"/>
                <w:sz w:val="20"/>
                <w:szCs w:val="20"/>
              </w:rPr>
              <w:t>None</w:t>
            </w:r>
          </w:p>
        </w:tc>
      </w:tr>
    </w:tbl>
    <w:p w14:paraId="72B08DAC" w14:textId="77777777" w:rsidR="000D1EDD" w:rsidRDefault="000D1EDD" w:rsidP="000D1EDD">
      <w:pPr>
        <w:spacing w:after="0" w:line="240" w:lineRule="auto"/>
        <w:jc w:val="both"/>
        <w:rPr>
          <w:rFonts w:ascii="Times New Roman" w:hAnsi="Times New Roman" w:cs="Times New Roman"/>
          <w:lang w:val="en-US"/>
        </w:rPr>
      </w:pPr>
    </w:p>
    <w:p w14:paraId="7A37F0D9" w14:textId="77777777" w:rsidR="000D1EDD" w:rsidRDefault="000D1EDD" w:rsidP="000D1EDD">
      <w:pPr>
        <w:spacing w:after="0" w:line="240" w:lineRule="auto"/>
        <w:jc w:val="both"/>
        <w:rPr>
          <w:rFonts w:ascii="Times New Roman" w:hAnsi="Times New Roman" w:cs="Times New Roman"/>
          <w:lang w:val="en-US"/>
        </w:rPr>
      </w:pPr>
    </w:p>
    <w:tbl>
      <w:tblPr>
        <w:tblStyle w:val="TableGrid"/>
        <w:tblW w:w="8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391"/>
      </w:tblGrid>
      <w:tr w:rsidR="000D1EDD" w14:paraId="5859FBA6" w14:textId="77777777" w:rsidTr="002F7E3E">
        <w:trPr>
          <w:trHeight w:val="3047"/>
        </w:trPr>
        <w:tc>
          <w:tcPr>
            <w:tcW w:w="4417" w:type="dxa"/>
            <w:hideMark/>
          </w:tcPr>
          <w:p w14:paraId="4F1FAE4A" w14:textId="77777777" w:rsidR="000D1EDD" w:rsidRDefault="000D1EDD" w:rsidP="002F7E3E">
            <w:pPr>
              <w:rPr>
                <w:rFonts w:ascii="Arial" w:hAnsi="Arial" w:cs="Arial"/>
                <w:sz w:val="20"/>
                <w:szCs w:val="20"/>
              </w:rPr>
            </w:pPr>
            <w:r>
              <w:rPr>
                <w:noProof/>
              </w:rPr>
              <w:drawing>
                <wp:inline distT="0" distB="0" distL="0" distR="0" wp14:anchorId="6C5EBD95" wp14:editId="1370404C">
                  <wp:extent cx="2562225" cy="20288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tc>
        <w:tc>
          <w:tcPr>
            <w:tcW w:w="4391" w:type="dxa"/>
            <w:hideMark/>
          </w:tcPr>
          <w:p w14:paraId="0D6E37A9" w14:textId="77777777" w:rsidR="000D1EDD" w:rsidRDefault="000D1EDD" w:rsidP="002F7E3E">
            <w:pPr>
              <w:rPr>
                <w:rFonts w:ascii="Arial" w:hAnsi="Arial" w:cs="Arial"/>
                <w:sz w:val="20"/>
                <w:szCs w:val="20"/>
              </w:rPr>
            </w:pPr>
            <w:r>
              <w:rPr>
                <w:noProof/>
              </w:rPr>
              <w:drawing>
                <wp:inline distT="0" distB="0" distL="0" distR="0" wp14:anchorId="3D95172F" wp14:editId="489B2AA1">
                  <wp:extent cx="2581275" cy="20193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tc>
      </w:tr>
    </w:tbl>
    <w:p w14:paraId="0F18046C" w14:textId="77777777" w:rsidR="000D1EDD" w:rsidRDefault="000D1EDD" w:rsidP="000D1EDD">
      <w:pPr>
        <w:spacing w:after="0" w:line="240" w:lineRule="auto"/>
        <w:rPr>
          <w:rFonts w:ascii="Times New Roman" w:hAnsi="Times New Roman" w:cs="Times New Roman"/>
          <w:i/>
          <w:lang w:val="en-US"/>
        </w:rPr>
      </w:pPr>
    </w:p>
    <w:p w14:paraId="4F9EAD98" w14:textId="77777777" w:rsidR="00B055C1" w:rsidRDefault="00B055C1" w:rsidP="000D1EDD">
      <w:pPr>
        <w:spacing w:after="0" w:line="240" w:lineRule="auto"/>
        <w:rPr>
          <w:rFonts w:ascii="Times New Roman" w:hAnsi="Times New Roman" w:cs="Times New Roman"/>
          <w:i/>
          <w:lang w:val="en-US"/>
        </w:rPr>
      </w:pPr>
    </w:p>
    <w:p w14:paraId="276E530A" w14:textId="77777777" w:rsidR="000D1EDD" w:rsidRDefault="000D1EDD" w:rsidP="000D1EDD">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4. National implementation structures</w:t>
      </w:r>
    </w:p>
    <w:p w14:paraId="4E747C20" w14:textId="77777777" w:rsidR="000D1EDD" w:rsidRDefault="000D1EDD" w:rsidP="000D1EDD">
      <w:pPr>
        <w:spacing w:after="0" w:line="240" w:lineRule="auto"/>
        <w:rPr>
          <w:rFonts w:ascii="Times New Roman" w:hAnsi="Times New Roman" w:cs="Times New Roman"/>
          <w:i/>
          <w:lang w:val="en-US"/>
        </w:rPr>
      </w:pPr>
    </w:p>
    <w:p w14:paraId="65CABB21"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 xml:space="preserve">Sudan is the only range state to have adopted a process similar to a National Action Plan for the species, reporting that conservation measures for the Sociable Lapwing have been included in the 2013 </w:t>
      </w:r>
      <w:r w:rsidRPr="00392412">
        <w:rPr>
          <w:rFonts w:ascii="Times New Roman" w:hAnsi="Times New Roman" w:cs="Times New Roman"/>
          <w:lang w:val="en-US"/>
        </w:rPr>
        <w:t xml:space="preserve"> "Stocktaking and National Biodivers</w:t>
      </w:r>
      <w:r>
        <w:rPr>
          <w:rFonts w:ascii="Times New Roman" w:hAnsi="Times New Roman" w:cs="Times New Roman"/>
          <w:lang w:val="en-US"/>
        </w:rPr>
        <w:t>ity Targets Setting Report</w:t>
      </w:r>
      <w:r w:rsidRPr="00392412">
        <w:rPr>
          <w:rFonts w:ascii="Times New Roman" w:hAnsi="Times New Roman" w:cs="Times New Roman"/>
          <w:lang w:val="en-US"/>
        </w:rPr>
        <w:t>" produced under the Ministry of Environment and Natural Resources</w:t>
      </w:r>
      <w:r>
        <w:rPr>
          <w:rFonts w:ascii="Times New Roman" w:hAnsi="Times New Roman" w:cs="Times New Roman"/>
          <w:lang w:val="en-US"/>
        </w:rPr>
        <w:t xml:space="preserve">. None of the range states have established National Working Groups for the Sociable Lapwing. </w:t>
      </w:r>
    </w:p>
    <w:p w14:paraId="2D79C339" w14:textId="77777777" w:rsidR="000D1EDD" w:rsidRDefault="000D1EDD" w:rsidP="000D1EDD">
      <w:pPr>
        <w:spacing w:after="0" w:line="240" w:lineRule="auto"/>
        <w:rPr>
          <w:rFonts w:ascii="Arial" w:hAnsi="Arial" w:cs="Arial"/>
          <w:i/>
          <w:sz w:val="20"/>
          <w:szCs w:val="20"/>
          <w:lang w:val="en-US"/>
        </w:rPr>
      </w:pPr>
    </w:p>
    <w:tbl>
      <w:tblPr>
        <w:tblStyle w:val="TableGrid"/>
        <w:tblW w:w="8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65"/>
      </w:tblGrid>
      <w:tr w:rsidR="000D1EDD" w14:paraId="31A29874" w14:textId="77777777" w:rsidTr="002F7E3E">
        <w:trPr>
          <w:trHeight w:val="3337"/>
        </w:trPr>
        <w:tc>
          <w:tcPr>
            <w:tcW w:w="4476" w:type="dxa"/>
            <w:hideMark/>
          </w:tcPr>
          <w:p w14:paraId="33431A34" w14:textId="77777777" w:rsidR="000D1EDD" w:rsidRPr="009459F3" w:rsidRDefault="000D1EDD" w:rsidP="002F7E3E">
            <w:pPr>
              <w:rPr>
                <w:rFonts w:ascii="Arial" w:hAnsi="Arial" w:cs="Arial"/>
                <w:sz w:val="20"/>
                <w:szCs w:val="20"/>
              </w:rPr>
            </w:pPr>
            <w:r>
              <w:rPr>
                <w:noProof/>
              </w:rPr>
              <w:drawing>
                <wp:inline distT="0" distB="0" distL="0" distR="0" wp14:anchorId="76BC8EAC" wp14:editId="66405DC3">
                  <wp:extent cx="2743200" cy="20955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tc>
        <w:tc>
          <w:tcPr>
            <w:tcW w:w="4202" w:type="dxa"/>
            <w:hideMark/>
          </w:tcPr>
          <w:p w14:paraId="30511515" w14:textId="77777777" w:rsidR="000D1EDD" w:rsidRDefault="000D1EDD" w:rsidP="002F7E3E">
            <w:pPr>
              <w:rPr>
                <w:rFonts w:ascii="Arial" w:hAnsi="Arial" w:cs="Arial"/>
                <w:i/>
                <w:sz w:val="20"/>
                <w:szCs w:val="20"/>
              </w:rPr>
            </w:pPr>
            <w:r>
              <w:rPr>
                <w:noProof/>
              </w:rPr>
              <w:drawing>
                <wp:inline distT="0" distB="0" distL="0" distR="0" wp14:anchorId="1ABEFAE5" wp14:editId="027A6262">
                  <wp:extent cx="2781300" cy="20669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tc>
      </w:tr>
    </w:tbl>
    <w:p w14:paraId="45BF5B1A" w14:textId="77777777" w:rsidR="000D1EDD" w:rsidRDefault="000D1EDD" w:rsidP="000D1EDD">
      <w:pPr>
        <w:spacing w:after="0" w:line="240" w:lineRule="auto"/>
        <w:rPr>
          <w:rFonts w:ascii="Arial" w:hAnsi="Arial" w:cs="Arial"/>
          <w:i/>
          <w:sz w:val="20"/>
          <w:szCs w:val="20"/>
        </w:rPr>
      </w:pPr>
    </w:p>
    <w:p w14:paraId="5916E0CA" w14:textId="77777777" w:rsidR="000D1EDD" w:rsidRDefault="000D1EDD" w:rsidP="000D1EDD">
      <w:pPr>
        <w:spacing w:after="0" w:line="240" w:lineRule="auto"/>
        <w:rPr>
          <w:rFonts w:ascii="Arial" w:hAnsi="Arial" w:cs="Arial"/>
          <w:i/>
          <w:sz w:val="20"/>
          <w:szCs w:val="20"/>
        </w:rPr>
      </w:pPr>
    </w:p>
    <w:p w14:paraId="5DD687BE" w14:textId="77777777" w:rsidR="00B055C1" w:rsidRDefault="00B055C1" w:rsidP="000D1EDD">
      <w:pPr>
        <w:spacing w:after="0" w:line="240" w:lineRule="auto"/>
        <w:rPr>
          <w:rFonts w:ascii="Arial" w:hAnsi="Arial" w:cs="Arial"/>
          <w:i/>
          <w:sz w:val="20"/>
          <w:szCs w:val="20"/>
        </w:rPr>
      </w:pPr>
    </w:p>
    <w:p w14:paraId="0A2264C2" w14:textId="77777777" w:rsidR="00B055C1" w:rsidRDefault="00B055C1" w:rsidP="000D1EDD">
      <w:pPr>
        <w:spacing w:after="0" w:line="240" w:lineRule="auto"/>
        <w:rPr>
          <w:rFonts w:ascii="Arial" w:hAnsi="Arial" w:cs="Arial"/>
          <w:i/>
          <w:sz w:val="20"/>
          <w:szCs w:val="20"/>
        </w:rPr>
      </w:pPr>
    </w:p>
    <w:p w14:paraId="64802D0F" w14:textId="77777777" w:rsidR="00B055C1" w:rsidRDefault="00B055C1" w:rsidP="000D1EDD">
      <w:pPr>
        <w:spacing w:after="0" w:line="240" w:lineRule="auto"/>
        <w:rPr>
          <w:rFonts w:ascii="Arial" w:hAnsi="Arial" w:cs="Arial"/>
          <w:i/>
          <w:sz w:val="20"/>
          <w:szCs w:val="20"/>
        </w:rPr>
      </w:pPr>
    </w:p>
    <w:p w14:paraId="244D7656" w14:textId="77777777" w:rsidR="00B055C1" w:rsidRDefault="00B055C1" w:rsidP="000D1EDD">
      <w:pPr>
        <w:spacing w:after="0" w:line="240" w:lineRule="auto"/>
        <w:rPr>
          <w:rFonts w:ascii="Arial" w:hAnsi="Arial" w:cs="Arial"/>
          <w:i/>
          <w:sz w:val="20"/>
          <w:szCs w:val="20"/>
        </w:rPr>
      </w:pPr>
    </w:p>
    <w:p w14:paraId="4AC18B92" w14:textId="77777777" w:rsidR="00B055C1" w:rsidRDefault="00B055C1" w:rsidP="000D1EDD">
      <w:pPr>
        <w:spacing w:after="0" w:line="240" w:lineRule="auto"/>
        <w:rPr>
          <w:rFonts w:ascii="Arial" w:hAnsi="Arial" w:cs="Arial"/>
          <w:i/>
          <w:sz w:val="20"/>
          <w:szCs w:val="20"/>
        </w:rPr>
      </w:pPr>
    </w:p>
    <w:p w14:paraId="7E144111" w14:textId="77777777" w:rsidR="00B055C1" w:rsidRDefault="00B055C1" w:rsidP="000D1EDD">
      <w:pPr>
        <w:spacing w:after="0" w:line="240" w:lineRule="auto"/>
        <w:rPr>
          <w:rFonts w:ascii="Arial" w:hAnsi="Arial" w:cs="Arial"/>
          <w:i/>
          <w:sz w:val="20"/>
          <w:szCs w:val="20"/>
        </w:rPr>
      </w:pPr>
    </w:p>
    <w:p w14:paraId="6A1131FE" w14:textId="77777777" w:rsidR="00B055C1" w:rsidRDefault="00B055C1" w:rsidP="000D1EDD">
      <w:pPr>
        <w:spacing w:after="0" w:line="240" w:lineRule="auto"/>
        <w:rPr>
          <w:rFonts w:ascii="Arial" w:hAnsi="Arial" w:cs="Arial"/>
          <w:i/>
          <w:sz w:val="20"/>
          <w:szCs w:val="20"/>
        </w:rPr>
      </w:pPr>
    </w:p>
    <w:p w14:paraId="30B7D130" w14:textId="77777777" w:rsidR="00B055C1" w:rsidRDefault="00B055C1" w:rsidP="000D1EDD">
      <w:pPr>
        <w:spacing w:after="0" w:line="240" w:lineRule="auto"/>
        <w:rPr>
          <w:rFonts w:ascii="Arial" w:hAnsi="Arial" w:cs="Arial"/>
          <w:i/>
          <w:sz w:val="20"/>
          <w:szCs w:val="20"/>
        </w:rPr>
      </w:pPr>
    </w:p>
    <w:p w14:paraId="16E0F834" w14:textId="77777777" w:rsidR="00B055C1" w:rsidRDefault="00B055C1" w:rsidP="000D1EDD">
      <w:pPr>
        <w:spacing w:after="0" w:line="240" w:lineRule="auto"/>
        <w:rPr>
          <w:rFonts w:ascii="Arial" w:hAnsi="Arial" w:cs="Arial"/>
          <w:i/>
          <w:sz w:val="20"/>
          <w:szCs w:val="20"/>
        </w:rPr>
      </w:pPr>
    </w:p>
    <w:p w14:paraId="5DBA983F" w14:textId="77777777" w:rsidR="000D1EDD" w:rsidRDefault="000D1EDD" w:rsidP="000D1EDD">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t>5. Implementation of Action Plan activities</w:t>
      </w:r>
    </w:p>
    <w:p w14:paraId="5A6F942F" w14:textId="77777777" w:rsidR="000D1EDD" w:rsidRDefault="000D1EDD" w:rsidP="000D1EDD">
      <w:pPr>
        <w:spacing w:after="0" w:line="240" w:lineRule="auto"/>
        <w:rPr>
          <w:rFonts w:ascii="Times New Roman" w:hAnsi="Times New Roman" w:cs="Times New Roman"/>
          <w:i/>
          <w:lang w:val="en-US"/>
        </w:rPr>
      </w:pPr>
    </w:p>
    <w:p w14:paraId="0594AD1D" w14:textId="77777777" w:rsidR="000D1EDD" w:rsidRDefault="000D1EDD" w:rsidP="000D1EDD">
      <w:pPr>
        <w:spacing w:after="0" w:line="240" w:lineRule="auto"/>
        <w:rPr>
          <w:rFonts w:ascii="Times New Roman" w:hAnsi="Times New Roman" w:cs="Times New Roman"/>
          <w:i/>
          <w:lang w:val="en-US"/>
        </w:rPr>
      </w:pPr>
      <w:r>
        <w:rPr>
          <w:rFonts w:ascii="Times New Roman" w:hAnsi="Times New Roman" w:cs="Times New Roman"/>
          <w:i/>
          <w:lang w:val="en-US"/>
        </w:rPr>
        <w:t>5.1. Result 1 – Baseline annual survival rate identified and increased by 2022</w:t>
      </w:r>
    </w:p>
    <w:p w14:paraId="33C1E370" w14:textId="77777777" w:rsidR="000D1EDD" w:rsidRDefault="000D1EDD" w:rsidP="000D1EDD">
      <w:pPr>
        <w:spacing w:after="0" w:line="240" w:lineRule="auto"/>
        <w:jc w:val="both"/>
        <w:rPr>
          <w:rFonts w:ascii="Times New Roman" w:hAnsi="Times New Roman" w:cs="Times New Roman"/>
          <w:lang w:val="en-US"/>
        </w:rPr>
      </w:pPr>
    </w:p>
    <w:p w14:paraId="303F187B" w14:textId="77777777" w:rsidR="000D1EDD" w:rsidRDefault="000D1EDD" w:rsidP="000D1EDD">
      <w:pPr>
        <w:spacing w:after="0" w:line="240" w:lineRule="auto"/>
        <w:jc w:val="both"/>
        <w:rPr>
          <w:rFonts w:ascii="Times New Roman" w:hAnsi="Times New Roman" w:cs="Times New Roman"/>
          <w:lang w:val="en-US"/>
        </w:rPr>
      </w:pPr>
      <w:r w:rsidRPr="00E80033">
        <w:rPr>
          <w:rFonts w:ascii="Times New Roman" w:hAnsi="Times New Roman" w:cs="Times New Roman"/>
          <w:b/>
          <w:lang w:val="en-US"/>
        </w:rPr>
        <w:t>Action 1.1</w:t>
      </w:r>
      <w:r>
        <w:rPr>
          <w:rFonts w:ascii="Times New Roman" w:hAnsi="Times New Roman" w:cs="Times New Roman"/>
          <w:lang w:val="en-US"/>
        </w:rPr>
        <w:t xml:space="preserve"> regarding the analysis of data from</w:t>
      </w:r>
      <w:r w:rsidRPr="006B6D66">
        <w:rPr>
          <w:rFonts w:ascii="Times New Roman" w:hAnsi="Times New Roman" w:cs="Times New Roman"/>
          <w:lang w:val="en-US"/>
        </w:rPr>
        <w:t xml:space="preserve"> the color-ring</w:t>
      </w:r>
      <w:r>
        <w:rPr>
          <w:rFonts w:ascii="Times New Roman" w:hAnsi="Times New Roman" w:cs="Times New Roman"/>
          <w:lang w:val="en-US"/>
        </w:rPr>
        <w:t>ing</w:t>
      </w:r>
      <w:r w:rsidRPr="006B6D66">
        <w:rPr>
          <w:rFonts w:ascii="Times New Roman" w:hAnsi="Times New Roman" w:cs="Times New Roman"/>
          <w:lang w:val="en-US"/>
        </w:rPr>
        <w:t xml:space="preserve"> project in Kazakhstan</w:t>
      </w:r>
      <w:r>
        <w:rPr>
          <w:rFonts w:ascii="Times New Roman" w:hAnsi="Times New Roman" w:cs="Times New Roman"/>
          <w:lang w:val="en-US"/>
        </w:rPr>
        <w:t xml:space="preserve"> was marked as essential and only applied to Kazakhstan which reported that the activity has been implemented (100%).</w:t>
      </w:r>
    </w:p>
    <w:p w14:paraId="7F9AE386" w14:textId="77777777" w:rsidR="000D1EDD" w:rsidRDefault="000D1EDD" w:rsidP="000D1EDD">
      <w:pPr>
        <w:spacing w:after="0" w:line="240" w:lineRule="auto"/>
        <w:jc w:val="both"/>
        <w:rPr>
          <w:rFonts w:ascii="Times New Roman" w:hAnsi="Times New Roman" w:cs="Times New Roman"/>
          <w:lang w:val="en-US"/>
        </w:rPr>
      </w:pPr>
    </w:p>
    <w:p w14:paraId="74177866" w14:textId="77777777" w:rsidR="000D1EDD" w:rsidRDefault="000D1EDD" w:rsidP="000D1EDD">
      <w:pPr>
        <w:spacing w:after="0" w:line="240" w:lineRule="auto"/>
        <w:jc w:val="both"/>
        <w:rPr>
          <w:rFonts w:ascii="Times New Roman" w:hAnsi="Times New Roman" w:cs="Times New Roman"/>
          <w:lang w:val="en-US"/>
        </w:rPr>
      </w:pPr>
      <w:r w:rsidRPr="00E80033">
        <w:rPr>
          <w:rFonts w:ascii="Times New Roman" w:hAnsi="Times New Roman" w:cs="Times New Roman"/>
          <w:b/>
          <w:lang w:val="en-US"/>
        </w:rPr>
        <w:t>Action 1.2</w:t>
      </w:r>
      <w:r>
        <w:rPr>
          <w:rFonts w:ascii="Times New Roman" w:hAnsi="Times New Roman" w:cs="Times New Roman"/>
          <w:lang w:val="en-US"/>
        </w:rPr>
        <w:t xml:space="preserve"> regarding the minimization of loss of Sociable Lapwings due to hunting along the flyways through the creation and efficient enforcement of legislation was also marked as an essential activity, applying to Syria, Iraq, Turkey and Pakistan. As the only responding range state, Turkey reported partial implementation of the activity by the national NGO </w:t>
      </w:r>
      <w:r w:rsidRPr="005D1BF3">
        <w:rPr>
          <w:rFonts w:ascii="Times New Roman" w:hAnsi="Times New Roman" w:cs="Times New Roman"/>
          <w:lang w:val="en-US"/>
        </w:rPr>
        <w:t>Doga Dernegi</w:t>
      </w:r>
      <w:r>
        <w:rPr>
          <w:rFonts w:ascii="Times New Roman" w:hAnsi="Times New Roman" w:cs="Times New Roman"/>
          <w:lang w:val="en-US"/>
        </w:rPr>
        <w:t>. Full implementation was not achieved as the species has not been prioritized for conservation action nationally (0%).</w:t>
      </w:r>
      <w:r w:rsidRPr="006B6D66">
        <w:rPr>
          <w:rFonts w:ascii="Times New Roman" w:hAnsi="Times New Roman" w:cs="Times New Roman"/>
          <w:lang w:val="en-US"/>
        </w:rPr>
        <w:t xml:space="preserve"> </w:t>
      </w:r>
    </w:p>
    <w:p w14:paraId="4372D079" w14:textId="77777777" w:rsidR="000D1EDD" w:rsidRDefault="000D1EDD" w:rsidP="000D1EDD">
      <w:pPr>
        <w:spacing w:after="0" w:line="240" w:lineRule="auto"/>
        <w:jc w:val="both"/>
        <w:rPr>
          <w:rFonts w:ascii="Times New Roman" w:hAnsi="Times New Roman" w:cs="Times New Roman"/>
          <w:lang w:val="en-US"/>
        </w:rPr>
      </w:pPr>
    </w:p>
    <w:p w14:paraId="26B48FB2" w14:textId="77777777" w:rsidR="000D1EDD" w:rsidRDefault="000D1EDD" w:rsidP="000D1EDD">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50% </w:t>
      </w:r>
    </w:p>
    <w:p w14:paraId="77F95C0E" w14:textId="77777777" w:rsidR="000D1EDD" w:rsidRDefault="000D1EDD" w:rsidP="000D1EDD">
      <w:pPr>
        <w:spacing w:after="0" w:line="240" w:lineRule="auto"/>
        <w:rPr>
          <w:rFonts w:ascii="Times New Roman" w:hAnsi="Times New Roman" w:cs="Times New Roman"/>
          <w:lang w:val="en-US"/>
        </w:rPr>
      </w:pPr>
      <w:r>
        <w:rPr>
          <w:rFonts w:ascii="Times New Roman" w:hAnsi="Times New Roman" w:cs="Times New Roman"/>
          <w:lang w:val="en-US"/>
        </w:rPr>
        <w:tab/>
      </w:r>
    </w:p>
    <w:p w14:paraId="344D6E5C" w14:textId="77777777" w:rsidR="000D1EDD" w:rsidRDefault="000D1EDD" w:rsidP="000D1EDD">
      <w:pPr>
        <w:spacing w:after="0" w:line="240" w:lineRule="auto"/>
        <w:rPr>
          <w:rFonts w:ascii="Times New Roman" w:hAnsi="Times New Roman" w:cs="Times New Roman"/>
          <w:i/>
          <w:lang w:val="en-US"/>
        </w:rPr>
      </w:pPr>
      <w:r>
        <w:rPr>
          <w:rFonts w:ascii="Times New Roman" w:hAnsi="Times New Roman" w:cs="Times New Roman"/>
          <w:i/>
          <w:lang w:val="en-US"/>
        </w:rPr>
        <w:t>5.2. Result 2 – Reproductive success is maximized through maintained nest survival rates higher than 35% (5-year rolling mean) and mean chick survival is higher than 0.75 fledged chicks per female (5-year rolling mean)</w:t>
      </w:r>
    </w:p>
    <w:p w14:paraId="198FA135" w14:textId="77777777" w:rsidR="000D1EDD" w:rsidRDefault="000D1EDD" w:rsidP="000D1EDD">
      <w:pPr>
        <w:spacing w:after="0" w:line="240" w:lineRule="auto"/>
        <w:rPr>
          <w:rFonts w:ascii="Times New Roman" w:hAnsi="Times New Roman" w:cs="Times New Roman"/>
          <w:lang w:val="en-US"/>
        </w:rPr>
      </w:pPr>
    </w:p>
    <w:p w14:paraId="3628234E" w14:textId="77777777" w:rsidR="000D1EDD" w:rsidRDefault="000D1EDD" w:rsidP="000D1EDD">
      <w:pPr>
        <w:spacing w:after="0" w:line="240" w:lineRule="auto"/>
        <w:jc w:val="both"/>
        <w:rPr>
          <w:rFonts w:ascii="Times New Roman" w:hAnsi="Times New Roman" w:cs="Times New Roman"/>
          <w:lang w:val="en-US"/>
        </w:rPr>
      </w:pPr>
      <w:r w:rsidRPr="00E80033">
        <w:rPr>
          <w:rFonts w:ascii="Times New Roman" w:hAnsi="Times New Roman" w:cs="Times New Roman"/>
          <w:b/>
          <w:lang w:val="en-US"/>
        </w:rPr>
        <w:t>Action 2.1</w:t>
      </w:r>
      <w:r>
        <w:rPr>
          <w:rFonts w:ascii="Times New Roman" w:hAnsi="Times New Roman" w:cs="Times New Roman"/>
          <w:lang w:val="en-US"/>
        </w:rPr>
        <w:t xml:space="preserve"> to reduce the number of nest trampling incidents during breeding season through improved livestock management, was marked as a high priority activity and applied to Kazakhstan and Russia. Kazakhstan reported not having enough capacity to implement the activity due to the large number of</w:t>
      </w:r>
      <w:r w:rsidRPr="009245B7">
        <w:rPr>
          <w:rFonts w:ascii="Times New Roman" w:hAnsi="Times New Roman" w:cs="Times New Roman"/>
          <w:lang w:val="en-US"/>
        </w:rPr>
        <w:t xml:space="preserve"> shepherds in Kazakhstan.</w:t>
      </w:r>
      <w:r>
        <w:rPr>
          <w:rFonts w:ascii="Times New Roman" w:hAnsi="Times New Roman" w:cs="Times New Roman"/>
          <w:lang w:val="en-US"/>
        </w:rPr>
        <w:t xml:space="preserve"> Russia reported that no studies or activities have been undertaken regarding the </w:t>
      </w:r>
      <w:r w:rsidRPr="009245B7">
        <w:rPr>
          <w:rFonts w:ascii="Times New Roman" w:hAnsi="Times New Roman" w:cs="Times New Roman"/>
          <w:lang w:val="en-US"/>
        </w:rPr>
        <w:t>reproductive success of Sociable Lapwing</w:t>
      </w:r>
      <w:r>
        <w:rPr>
          <w:rFonts w:ascii="Times New Roman" w:hAnsi="Times New Roman" w:cs="Times New Roman"/>
          <w:lang w:val="en-US"/>
        </w:rPr>
        <w:t>s</w:t>
      </w:r>
      <w:r w:rsidRPr="009245B7">
        <w:rPr>
          <w:rFonts w:ascii="Times New Roman" w:hAnsi="Times New Roman" w:cs="Times New Roman"/>
          <w:lang w:val="en-US"/>
        </w:rPr>
        <w:t xml:space="preserve"> in the </w:t>
      </w:r>
      <w:r>
        <w:rPr>
          <w:rFonts w:ascii="Times New Roman" w:hAnsi="Times New Roman" w:cs="Times New Roman"/>
          <w:lang w:val="en-US"/>
        </w:rPr>
        <w:t>Russian breeding grounds during the period 2008-2014, due to the fact that there</w:t>
      </w:r>
      <w:r w:rsidRPr="009245B7">
        <w:rPr>
          <w:rFonts w:ascii="Times New Roman" w:hAnsi="Times New Roman" w:cs="Times New Roman"/>
          <w:lang w:val="en-US"/>
        </w:rPr>
        <w:t xml:space="preserve"> are no permanent breeding sites of the species </w:t>
      </w:r>
      <w:r>
        <w:rPr>
          <w:rFonts w:ascii="Times New Roman" w:hAnsi="Times New Roman" w:cs="Times New Roman"/>
          <w:lang w:val="en-US"/>
        </w:rPr>
        <w:t>in the country</w:t>
      </w:r>
      <w:r w:rsidRPr="009245B7">
        <w:rPr>
          <w:rFonts w:ascii="Times New Roman" w:hAnsi="Times New Roman" w:cs="Times New Roman"/>
          <w:lang w:val="en-US"/>
        </w:rPr>
        <w:t>. Social Lapwing</w:t>
      </w:r>
      <w:r>
        <w:rPr>
          <w:rFonts w:ascii="Times New Roman" w:hAnsi="Times New Roman" w:cs="Times New Roman"/>
          <w:lang w:val="en-US"/>
        </w:rPr>
        <w:t>s</w:t>
      </w:r>
      <w:r w:rsidRPr="009245B7">
        <w:rPr>
          <w:rFonts w:ascii="Times New Roman" w:hAnsi="Times New Roman" w:cs="Times New Roman"/>
          <w:lang w:val="en-US"/>
        </w:rPr>
        <w:t xml:space="preserve"> breed in Russia irregularly (not every year)</w:t>
      </w:r>
      <w:r>
        <w:rPr>
          <w:rFonts w:ascii="Times New Roman" w:hAnsi="Times New Roman" w:cs="Times New Roman"/>
          <w:lang w:val="en-US"/>
        </w:rPr>
        <w:t xml:space="preserve"> (0%).</w:t>
      </w:r>
    </w:p>
    <w:p w14:paraId="3CDF31E4" w14:textId="77777777" w:rsidR="000D1EDD" w:rsidRDefault="000D1EDD" w:rsidP="000D1EDD">
      <w:pPr>
        <w:spacing w:after="0" w:line="240" w:lineRule="auto"/>
        <w:jc w:val="both"/>
        <w:rPr>
          <w:rFonts w:ascii="Times New Roman" w:hAnsi="Times New Roman" w:cs="Times New Roman"/>
          <w:lang w:val="en-US"/>
        </w:rPr>
      </w:pPr>
    </w:p>
    <w:p w14:paraId="5989C767" w14:textId="77777777" w:rsidR="000D1EDD" w:rsidRDefault="000D1EDD" w:rsidP="000D1EDD">
      <w:pPr>
        <w:spacing w:after="0" w:line="240" w:lineRule="auto"/>
        <w:jc w:val="both"/>
        <w:rPr>
          <w:rFonts w:ascii="Times New Roman" w:hAnsi="Times New Roman" w:cs="Times New Roman"/>
          <w:lang w:val="en-US"/>
        </w:rPr>
      </w:pPr>
      <w:r w:rsidRPr="00E80033">
        <w:rPr>
          <w:rFonts w:ascii="Times New Roman" w:hAnsi="Times New Roman" w:cs="Times New Roman"/>
          <w:b/>
          <w:lang w:val="en-US"/>
        </w:rPr>
        <w:t>Action 2.2</w:t>
      </w:r>
      <w:r>
        <w:rPr>
          <w:rFonts w:ascii="Times New Roman" w:hAnsi="Times New Roman" w:cs="Times New Roman"/>
          <w:lang w:val="en-US"/>
        </w:rPr>
        <w:t xml:space="preserve"> regarding the identification of key breeding sites across the breeding range was also ranked as a high priority and, again, only applied to Kazakhstan and Russia. Kazakhstan reported implementation of the action: a c</w:t>
      </w:r>
      <w:r w:rsidRPr="009245B7">
        <w:rPr>
          <w:rFonts w:ascii="Times New Roman" w:hAnsi="Times New Roman" w:cs="Times New Roman"/>
          <w:lang w:val="en-US"/>
        </w:rPr>
        <w:t xml:space="preserve">oordinated survey </w:t>
      </w:r>
      <w:r>
        <w:rPr>
          <w:rFonts w:ascii="Times New Roman" w:hAnsi="Times New Roman" w:cs="Times New Roman"/>
          <w:lang w:val="en-US"/>
        </w:rPr>
        <w:t xml:space="preserve">of the entire steppe zone in Kazakhstan was conducted </w:t>
      </w:r>
      <w:r w:rsidRPr="009245B7">
        <w:rPr>
          <w:rFonts w:ascii="Times New Roman" w:hAnsi="Times New Roman" w:cs="Times New Roman"/>
          <w:lang w:val="en-US"/>
        </w:rPr>
        <w:t xml:space="preserve">in 2013 </w:t>
      </w:r>
      <w:r>
        <w:rPr>
          <w:rFonts w:ascii="Times New Roman" w:hAnsi="Times New Roman" w:cs="Times New Roman"/>
          <w:lang w:val="en-US"/>
        </w:rPr>
        <w:t xml:space="preserve">to this end. Russia also reported implementation of the action: a new breeding site consisting of five pairs was discovered in </w:t>
      </w:r>
      <w:r w:rsidRPr="00673EAB">
        <w:rPr>
          <w:rFonts w:ascii="Times New Roman" w:hAnsi="Times New Roman" w:cs="Times New Roman"/>
          <w:lang w:val="en-US"/>
        </w:rPr>
        <w:t xml:space="preserve">Saratov Oblast in </w:t>
      </w:r>
      <w:r>
        <w:rPr>
          <w:rFonts w:ascii="Times New Roman" w:hAnsi="Times New Roman" w:cs="Times New Roman"/>
          <w:lang w:val="en-US"/>
        </w:rPr>
        <w:t>2014 (100%).</w:t>
      </w:r>
    </w:p>
    <w:p w14:paraId="15B39083" w14:textId="77777777" w:rsidR="000D1EDD" w:rsidRDefault="000D1EDD" w:rsidP="000D1EDD">
      <w:pPr>
        <w:spacing w:after="0" w:line="240" w:lineRule="auto"/>
        <w:jc w:val="both"/>
        <w:rPr>
          <w:rFonts w:ascii="Times New Roman" w:hAnsi="Times New Roman" w:cs="Times New Roman"/>
          <w:lang w:val="en-US"/>
        </w:rPr>
      </w:pPr>
    </w:p>
    <w:p w14:paraId="24BBC01E" w14:textId="77777777" w:rsidR="000D1EDD" w:rsidRDefault="000D1EDD" w:rsidP="000D1EDD">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b/>
          <w:lang w:val="en-US"/>
        </w:rPr>
        <w:tab/>
        <w:t xml:space="preserve">50% </w:t>
      </w:r>
    </w:p>
    <w:p w14:paraId="51C60029" w14:textId="77777777" w:rsidR="000D1EDD" w:rsidRDefault="000D1EDD" w:rsidP="000D1EDD">
      <w:pPr>
        <w:spacing w:after="0" w:line="240" w:lineRule="auto"/>
        <w:rPr>
          <w:rFonts w:ascii="Arial" w:hAnsi="Arial" w:cs="Arial"/>
          <w:sz w:val="20"/>
          <w:szCs w:val="20"/>
          <w:lang w:val="en-US"/>
        </w:rPr>
      </w:pPr>
    </w:p>
    <w:p w14:paraId="340106C0" w14:textId="77777777" w:rsidR="000D1EDD" w:rsidRDefault="000D1EDD" w:rsidP="000D1EDD">
      <w:pPr>
        <w:spacing w:after="0" w:line="240" w:lineRule="auto"/>
        <w:rPr>
          <w:rFonts w:ascii="Times New Roman" w:hAnsi="Times New Roman" w:cs="Times New Roman"/>
          <w:i/>
          <w:lang w:val="en-US"/>
        </w:rPr>
      </w:pPr>
      <w:r>
        <w:rPr>
          <w:rFonts w:ascii="Times New Roman" w:hAnsi="Times New Roman" w:cs="Times New Roman"/>
          <w:i/>
          <w:lang w:val="en-US"/>
        </w:rPr>
        <w:t>5.3. Result 3 – All key sites along the flyways are protected and adequately managed</w:t>
      </w:r>
    </w:p>
    <w:p w14:paraId="266CD622" w14:textId="77777777" w:rsidR="000D1EDD" w:rsidRDefault="000D1EDD" w:rsidP="000D1EDD">
      <w:pPr>
        <w:spacing w:after="0" w:line="240" w:lineRule="auto"/>
        <w:rPr>
          <w:rFonts w:ascii="Times New Roman" w:hAnsi="Times New Roman" w:cs="Times New Roman"/>
          <w:lang w:val="en-US"/>
        </w:rPr>
      </w:pPr>
    </w:p>
    <w:p w14:paraId="385F9CC9" w14:textId="77777777" w:rsidR="000D1EDD" w:rsidRPr="00684A75" w:rsidRDefault="000D1EDD" w:rsidP="000D1EDD">
      <w:pPr>
        <w:spacing w:after="0" w:line="240" w:lineRule="auto"/>
        <w:jc w:val="both"/>
        <w:rPr>
          <w:rFonts w:ascii="Times New Roman" w:hAnsi="Times New Roman" w:cs="Times New Roman"/>
          <w:lang w:val="en-US"/>
        </w:rPr>
      </w:pPr>
      <w:r>
        <w:rPr>
          <w:rFonts w:ascii="Times New Roman" w:hAnsi="Times New Roman" w:cs="Times New Roman"/>
          <w:b/>
          <w:lang w:val="en-US"/>
        </w:rPr>
        <w:t>Action 3.1</w:t>
      </w:r>
      <w:r>
        <w:rPr>
          <w:rFonts w:ascii="Times New Roman" w:hAnsi="Times New Roman" w:cs="Times New Roman"/>
          <w:lang w:val="en-US"/>
        </w:rPr>
        <w:t xml:space="preserve"> to protect and manage known key staging areas applied to all range states and was ranked as a high priority. None of the countries reported having implemented the action fully. Kazakhstan reported that as the staging sites</w:t>
      </w:r>
      <w:r w:rsidRPr="00AF684A">
        <w:rPr>
          <w:rFonts w:ascii="Times New Roman" w:hAnsi="Times New Roman" w:cs="Times New Roman"/>
          <w:lang w:val="en-US"/>
        </w:rPr>
        <w:t xml:space="preserve"> are</w:t>
      </w:r>
      <w:r>
        <w:rPr>
          <w:rFonts w:ascii="Times New Roman" w:hAnsi="Times New Roman" w:cs="Times New Roman"/>
          <w:lang w:val="en-US"/>
        </w:rPr>
        <w:t xml:space="preserve"> located</w:t>
      </w:r>
      <w:r w:rsidRPr="00AF684A">
        <w:rPr>
          <w:rFonts w:ascii="Times New Roman" w:hAnsi="Times New Roman" w:cs="Times New Roman"/>
          <w:lang w:val="en-US"/>
        </w:rPr>
        <w:t xml:space="preserve"> in intensively</w:t>
      </w:r>
      <w:r>
        <w:rPr>
          <w:rFonts w:ascii="Times New Roman" w:hAnsi="Times New Roman" w:cs="Times New Roman"/>
          <w:lang w:val="en-US"/>
        </w:rPr>
        <w:t xml:space="preserve"> grazed areas</w:t>
      </w:r>
      <w:r w:rsidRPr="00AF684A">
        <w:rPr>
          <w:rFonts w:ascii="Times New Roman" w:hAnsi="Times New Roman" w:cs="Times New Roman"/>
          <w:lang w:val="en-US"/>
        </w:rPr>
        <w:t xml:space="preserve">, </w:t>
      </w:r>
      <w:r>
        <w:rPr>
          <w:rFonts w:ascii="Times New Roman" w:hAnsi="Times New Roman" w:cs="Times New Roman"/>
          <w:lang w:val="en-US"/>
        </w:rPr>
        <w:t xml:space="preserve">it is </w:t>
      </w:r>
      <w:r w:rsidRPr="00AF684A">
        <w:rPr>
          <w:rFonts w:ascii="Times New Roman" w:hAnsi="Times New Roman" w:cs="Times New Roman"/>
          <w:lang w:val="en-US"/>
        </w:rPr>
        <w:t xml:space="preserve">not possible to </w:t>
      </w:r>
      <w:r>
        <w:rPr>
          <w:rFonts w:ascii="Times New Roman" w:hAnsi="Times New Roman" w:cs="Times New Roman"/>
          <w:lang w:val="en-US"/>
        </w:rPr>
        <w:t>establish</w:t>
      </w:r>
      <w:r w:rsidRPr="00AF684A">
        <w:rPr>
          <w:rFonts w:ascii="Times New Roman" w:hAnsi="Times New Roman" w:cs="Times New Roman"/>
          <w:lang w:val="en-US"/>
        </w:rPr>
        <w:t xml:space="preserve"> protected area</w:t>
      </w:r>
      <w:r>
        <w:rPr>
          <w:rFonts w:ascii="Times New Roman" w:hAnsi="Times New Roman" w:cs="Times New Roman"/>
          <w:lang w:val="en-US"/>
        </w:rPr>
        <w:t>s there</w:t>
      </w:r>
      <w:r w:rsidRPr="00AF684A">
        <w:rPr>
          <w:rFonts w:ascii="Times New Roman" w:hAnsi="Times New Roman" w:cs="Times New Roman"/>
          <w:lang w:val="en-US"/>
        </w:rPr>
        <w:t>.</w:t>
      </w:r>
      <w:r>
        <w:rPr>
          <w:rFonts w:ascii="Times New Roman" w:hAnsi="Times New Roman" w:cs="Times New Roman"/>
          <w:lang w:val="en-US"/>
        </w:rPr>
        <w:t xml:space="preserve"> Turkey also reported not having implemented the action as there are</w:t>
      </w:r>
      <w:r w:rsidRPr="00AF684A">
        <w:rPr>
          <w:rFonts w:ascii="Times New Roman" w:hAnsi="Times New Roman" w:cs="Times New Roman"/>
          <w:lang w:val="en-US"/>
        </w:rPr>
        <w:t xml:space="preserve"> almost no protected areas targeting grassland and steppe species</w:t>
      </w:r>
      <w:r>
        <w:rPr>
          <w:rFonts w:ascii="Times New Roman" w:hAnsi="Times New Roman" w:cs="Times New Roman"/>
          <w:lang w:val="en-US"/>
        </w:rPr>
        <w:t xml:space="preserve"> – although Sociable Lapwings occur on </w:t>
      </w:r>
      <w:r w:rsidRPr="00AF684A">
        <w:rPr>
          <w:rFonts w:ascii="Times New Roman" w:hAnsi="Times New Roman" w:cs="Times New Roman"/>
          <w:lang w:val="en-US"/>
        </w:rPr>
        <w:t>large state farms which are managed actively and have restricted access regulations</w:t>
      </w:r>
      <w:r>
        <w:rPr>
          <w:rFonts w:ascii="Times New Roman" w:hAnsi="Times New Roman" w:cs="Times New Roman"/>
          <w:lang w:val="en-US"/>
        </w:rPr>
        <w:t>. Russia reported partial implementation with one protected area (Chograi Local Zoological R</w:t>
      </w:r>
      <w:r w:rsidRPr="00AF684A">
        <w:rPr>
          <w:rFonts w:ascii="Times New Roman" w:hAnsi="Times New Roman" w:cs="Times New Roman"/>
          <w:lang w:val="en-US"/>
        </w:rPr>
        <w:t>efuge</w:t>
      </w:r>
      <w:r>
        <w:rPr>
          <w:rFonts w:ascii="Times New Roman" w:hAnsi="Times New Roman" w:cs="Times New Roman"/>
          <w:lang w:val="en-US"/>
        </w:rPr>
        <w:t>) established which is used by the species as a stop-over site. [0%]</w:t>
      </w:r>
    </w:p>
    <w:p w14:paraId="470E9AF8" w14:textId="77777777" w:rsidR="000D1EDD" w:rsidRDefault="000D1EDD" w:rsidP="000D1EDD">
      <w:pPr>
        <w:spacing w:after="0" w:line="240" w:lineRule="auto"/>
        <w:jc w:val="both"/>
        <w:rPr>
          <w:rFonts w:ascii="Times New Roman" w:hAnsi="Times New Roman" w:cs="Times New Roman"/>
          <w:lang w:val="en-US"/>
        </w:rPr>
      </w:pPr>
    </w:p>
    <w:p w14:paraId="165BEEAB" w14:textId="77777777" w:rsidR="000D1EDD" w:rsidRDefault="000D1EDD" w:rsidP="000D1EDD">
      <w:pPr>
        <w:spacing w:after="0" w:line="240" w:lineRule="auto"/>
        <w:jc w:val="both"/>
        <w:rPr>
          <w:rFonts w:ascii="Times New Roman" w:hAnsi="Times New Roman" w:cs="Times New Roman"/>
          <w:lang w:val="en-US"/>
        </w:rPr>
      </w:pPr>
      <w:r w:rsidRPr="002F01B7">
        <w:rPr>
          <w:rFonts w:ascii="Times New Roman" w:hAnsi="Times New Roman" w:cs="Times New Roman"/>
          <w:b/>
          <w:lang w:val="en-US"/>
        </w:rPr>
        <w:t>Action 3.2</w:t>
      </w:r>
      <w:r>
        <w:rPr>
          <w:rFonts w:ascii="Times New Roman" w:hAnsi="Times New Roman" w:cs="Times New Roman"/>
          <w:lang w:val="en-US"/>
        </w:rPr>
        <w:t xml:space="preserve"> to ensure that Sociable Lapwing habitat requirements are included in relevant government land-use policies in breeding and wintering areas applied to nine countries (Kazakhstan, Russia, India, Sudan, Syria, Eritrea, Ethiopia, Oman and Pakistan) and was ranked as a high priority. None of the countries to which this action applied reported having implemented the activity. [0%]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80"/>
      </w:tblGrid>
      <w:tr w:rsidR="000D1EDD" w14:paraId="462E5D9A" w14:textId="77777777" w:rsidTr="002F0292">
        <w:tc>
          <w:tcPr>
            <w:tcW w:w="4675" w:type="dxa"/>
          </w:tcPr>
          <w:p w14:paraId="5FDFD00A" w14:textId="77777777" w:rsidR="000D1EDD" w:rsidRDefault="000D1EDD" w:rsidP="002F7E3E">
            <w:pPr>
              <w:jc w:val="both"/>
              <w:rPr>
                <w:rFonts w:ascii="Times New Roman" w:hAnsi="Times New Roman" w:cs="Times New Roman"/>
              </w:rPr>
            </w:pPr>
            <w:r>
              <w:rPr>
                <w:noProof/>
              </w:rPr>
              <w:lastRenderedPageBreak/>
              <w:drawing>
                <wp:inline distT="0" distB="0" distL="0" distR="0" wp14:anchorId="7E8D1F4B" wp14:editId="14E08390">
                  <wp:extent cx="2714625" cy="22764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tc>
        <w:tc>
          <w:tcPr>
            <w:tcW w:w="4675" w:type="dxa"/>
          </w:tcPr>
          <w:p w14:paraId="283CF922" w14:textId="77777777" w:rsidR="000D1EDD" w:rsidRDefault="000D1EDD" w:rsidP="002F7E3E">
            <w:pPr>
              <w:jc w:val="both"/>
              <w:rPr>
                <w:rFonts w:ascii="Times New Roman" w:hAnsi="Times New Roman" w:cs="Times New Roman"/>
              </w:rPr>
            </w:pPr>
            <w:r>
              <w:rPr>
                <w:noProof/>
              </w:rPr>
              <w:drawing>
                <wp:inline distT="0" distB="0" distL="0" distR="0" wp14:anchorId="37F880FA" wp14:editId="2C549557">
                  <wp:extent cx="2781300" cy="22764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tc>
      </w:tr>
    </w:tbl>
    <w:p w14:paraId="7BC9A506" w14:textId="77777777" w:rsidR="000D1EDD" w:rsidRDefault="000D1EDD" w:rsidP="000D1EDD">
      <w:pPr>
        <w:spacing w:after="0" w:line="240" w:lineRule="auto"/>
        <w:jc w:val="both"/>
        <w:rPr>
          <w:rFonts w:ascii="Times New Roman" w:hAnsi="Times New Roman" w:cs="Times New Roman"/>
          <w:lang w:val="en-US"/>
        </w:rPr>
      </w:pPr>
    </w:p>
    <w:p w14:paraId="01CCCD59"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The following two actions applied to all range states and were ranked as high and medium priorities respectively:</w:t>
      </w:r>
    </w:p>
    <w:p w14:paraId="28EE6DAE" w14:textId="77777777" w:rsidR="000D1EDD" w:rsidRDefault="000D1EDD" w:rsidP="000D1EDD">
      <w:pPr>
        <w:spacing w:after="0" w:line="240" w:lineRule="auto"/>
        <w:jc w:val="both"/>
        <w:rPr>
          <w:rFonts w:ascii="Times New Roman" w:hAnsi="Times New Roman" w:cs="Times New Roman"/>
          <w:lang w:val="en-US"/>
        </w:rPr>
      </w:pPr>
    </w:p>
    <w:p w14:paraId="5DF27557" w14:textId="77777777" w:rsidR="000D1EDD" w:rsidRDefault="000D1EDD" w:rsidP="000D1EDD">
      <w:pPr>
        <w:spacing w:after="0" w:line="240" w:lineRule="auto"/>
        <w:jc w:val="both"/>
        <w:rPr>
          <w:rFonts w:ascii="Times New Roman" w:hAnsi="Times New Roman" w:cs="Times New Roman"/>
          <w:lang w:val="en-US"/>
        </w:rPr>
      </w:pPr>
      <w:r w:rsidRPr="005B2DA1">
        <w:rPr>
          <w:rFonts w:ascii="Times New Roman" w:hAnsi="Times New Roman" w:cs="Times New Roman"/>
          <w:b/>
          <w:lang w:val="en-US"/>
        </w:rPr>
        <w:t>Action 3.3</w:t>
      </w:r>
      <w:r>
        <w:rPr>
          <w:rFonts w:ascii="Times New Roman" w:hAnsi="Times New Roman" w:cs="Times New Roman"/>
          <w:lang w:val="en-US"/>
        </w:rPr>
        <w:t xml:space="preserve"> to assess the effectiveness of the existing protected area network across the range states was reported as implemented only by Turkey, which noted, that the</w:t>
      </w:r>
      <w:r w:rsidRPr="00893BF7">
        <w:rPr>
          <w:rFonts w:ascii="Times New Roman" w:hAnsi="Times New Roman" w:cs="Times New Roman"/>
          <w:lang w:val="en-US"/>
        </w:rPr>
        <w:t xml:space="preserve"> key staging sites of </w:t>
      </w:r>
      <w:r>
        <w:rPr>
          <w:rFonts w:ascii="Times New Roman" w:hAnsi="Times New Roman" w:cs="Times New Roman"/>
          <w:lang w:val="en-US"/>
        </w:rPr>
        <w:t>the species are ina</w:t>
      </w:r>
      <w:r w:rsidRPr="00893BF7">
        <w:rPr>
          <w:rFonts w:ascii="Times New Roman" w:hAnsi="Times New Roman" w:cs="Times New Roman"/>
          <w:lang w:val="en-US"/>
        </w:rPr>
        <w:t>d</w:t>
      </w:r>
      <w:r>
        <w:rPr>
          <w:rFonts w:ascii="Times New Roman" w:hAnsi="Times New Roman" w:cs="Times New Roman"/>
          <w:lang w:val="en-US"/>
        </w:rPr>
        <w:t>e</w:t>
      </w:r>
      <w:r w:rsidRPr="00893BF7">
        <w:rPr>
          <w:rFonts w:ascii="Times New Roman" w:hAnsi="Times New Roman" w:cs="Times New Roman"/>
          <w:lang w:val="en-US"/>
        </w:rPr>
        <w:t>quately protected.</w:t>
      </w:r>
      <w:r>
        <w:rPr>
          <w:rFonts w:ascii="Times New Roman" w:hAnsi="Times New Roman" w:cs="Times New Roman"/>
          <w:lang w:val="en-US"/>
        </w:rPr>
        <w:t xml:space="preserve"> It should further be noted that RSPB was actually indicated as the overall responsible organization for this action in the Action Plan. [8%]</w:t>
      </w:r>
    </w:p>
    <w:p w14:paraId="398C863D" w14:textId="77777777" w:rsidR="000D1EDD" w:rsidRDefault="000D1EDD" w:rsidP="000D1EDD">
      <w:pPr>
        <w:spacing w:after="0" w:line="240" w:lineRule="auto"/>
        <w:jc w:val="both"/>
        <w:rPr>
          <w:rFonts w:ascii="Times New Roman" w:hAnsi="Times New Roman" w:cs="Times New Roman"/>
          <w:lang w:val="en-US"/>
        </w:rPr>
      </w:pPr>
    </w:p>
    <w:p w14:paraId="5F06A0C2" w14:textId="77777777" w:rsidR="000D1EDD" w:rsidRDefault="000D1EDD" w:rsidP="000D1EDD">
      <w:pPr>
        <w:spacing w:after="0" w:line="240" w:lineRule="auto"/>
        <w:jc w:val="both"/>
        <w:rPr>
          <w:rFonts w:ascii="Times New Roman" w:hAnsi="Times New Roman" w:cs="Times New Roman"/>
          <w:lang w:val="en-US"/>
        </w:rPr>
      </w:pPr>
      <w:r w:rsidRPr="005B2DA1">
        <w:rPr>
          <w:rFonts w:ascii="Times New Roman" w:hAnsi="Times New Roman" w:cs="Times New Roman"/>
          <w:b/>
          <w:lang w:val="en-US"/>
        </w:rPr>
        <w:t>Action 3.4</w:t>
      </w:r>
      <w:r>
        <w:rPr>
          <w:rFonts w:ascii="Times New Roman" w:hAnsi="Times New Roman" w:cs="Times New Roman"/>
          <w:lang w:val="en-US"/>
        </w:rPr>
        <w:t xml:space="preserve"> to ensure that the Sociable Lapwing is declared a priority conservation species in the relevant legislation of all the range states for enhanced protection was reported as implemented Kazakhstan and Russia, with the species entered into the respective national Red Data Books. [15%]</w:t>
      </w:r>
    </w:p>
    <w:p w14:paraId="1C522113" w14:textId="77777777" w:rsidR="000D1EDD" w:rsidRDefault="000D1EDD" w:rsidP="000D1EDD">
      <w:pPr>
        <w:spacing w:after="0" w:line="240" w:lineRule="auto"/>
        <w:jc w:val="both"/>
        <w:rPr>
          <w:rFonts w:ascii="Times New Roman" w:hAnsi="Times New Roman" w:cs="Times New Roman"/>
          <w:lang w:val="en-US"/>
        </w:rPr>
      </w:pPr>
    </w:p>
    <w:tbl>
      <w:tblPr>
        <w:tblStyle w:val="TableGrid"/>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738"/>
      </w:tblGrid>
      <w:tr w:rsidR="000D1EDD" w14:paraId="01BC895A" w14:textId="77777777" w:rsidTr="002F7E3E">
        <w:trPr>
          <w:trHeight w:val="3885"/>
        </w:trPr>
        <w:tc>
          <w:tcPr>
            <w:tcW w:w="4666" w:type="dxa"/>
          </w:tcPr>
          <w:p w14:paraId="15CB8D47" w14:textId="77777777" w:rsidR="000D1EDD" w:rsidRDefault="000D1EDD" w:rsidP="002F7E3E">
            <w:pPr>
              <w:jc w:val="both"/>
              <w:rPr>
                <w:rFonts w:ascii="Times New Roman" w:hAnsi="Times New Roman" w:cs="Times New Roman"/>
              </w:rPr>
            </w:pPr>
            <w:r>
              <w:rPr>
                <w:noProof/>
              </w:rPr>
              <w:drawing>
                <wp:inline distT="0" distB="0" distL="0" distR="0" wp14:anchorId="5E1D473A" wp14:editId="04E17B20">
                  <wp:extent cx="2800350" cy="23431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tc>
        <w:tc>
          <w:tcPr>
            <w:tcW w:w="4738" w:type="dxa"/>
          </w:tcPr>
          <w:p w14:paraId="3CF79930" w14:textId="77777777" w:rsidR="000D1EDD" w:rsidRDefault="000D1EDD" w:rsidP="002F7E3E">
            <w:pPr>
              <w:jc w:val="both"/>
              <w:rPr>
                <w:rFonts w:ascii="Times New Roman" w:hAnsi="Times New Roman" w:cs="Times New Roman"/>
              </w:rPr>
            </w:pPr>
            <w:r>
              <w:rPr>
                <w:noProof/>
              </w:rPr>
              <w:drawing>
                <wp:inline distT="0" distB="0" distL="0" distR="0" wp14:anchorId="22BDDC99" wp14:editId="617C6D52">
                  <wp:extent cx="2847975" cy="234315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tc>
      </w:tr>
    </w:tbl>
    <w:p w14:paraId="38EDFD0A"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
    <w:p w14:paraId="1D113D15"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b/>
          <w:lang w:val="en-US"/>
        </w:rPr>
        <w:t>Average implementation rate: 6%</w:t>
      </w:r>
    </w:p>
    <w:p w14:paraId="39610DF2" w14:textId="77777777" w:rsidR="000D1EDD" w:rsidRDefault="000D1EDD" w:rsidP="000D1EDD">
      <w:pPr>
        <w:spacing w:after="0" w:line="240" w:lineRule="auto"/>
        <w:jc w:val="both"/>
        <w:rPr>
          <w:rFonts w:ascii="Times New Roman" w:hAnsi="Times New Roman" w:cs="Times New Roman"/>
          <w:lang w:val="en-US"/>
        </w:rPr>
      </w:pPr>
    </w:p>
    <w:p w14:paraId="5B60C30C" w14:textId="77777777" w:rsidR="000D1EDD" w:rsidRDefault="000D1EDD" w:rsidP="000D1EDD">
      <w:pPr>
        <w:spacing w:after="0" w:line="240" w:lineRule="auto"/>
        <w:jc w:val="both"/>
        <w:rPr>
          <w:rFonts w:ascii="Times New Roman" w:hAnsi="Times New Roman" w:cs="Times New Roman"/>
          <w:i/>
          <w:lang w:val="en-US"/>
        </w:rPr>
      </w:pPr>
      <w:r>
        <w:rPr>
          <w:rFonts w:ascii="Times New Roman" w:hAnsi="Times New Roman" w:cs="Times New Roman"/>
          <w:i/>
          <w:lang w:val="en-US"/>
        </w:rPr>
        <w:t>5.4. Result 4 – All identified knowledge gaps are filled by 2022</w:t>
      </w:r>
    </w:p>
    <w:p w14:paraId="2A277DCD" w14:textId="77777777" w:rsidR="000D1EDD" w:rsidRDefault="000D1EDD" w:rsidP="000D1EDD">
      <w:pPr>
        <w:spacing w:after="0" w:line="240" w:lineRule="auto"/>
        <w:jc w:val="both"/>
        <w:rPr>
          <w:rFonts w:ascii="Times New Roman" w:hAnsi="Times New Roman" w:cs="Times New Roman"/>
          <w:i/>
          <w:lang w:val="en-US"/>
        </w:rPr>
      </w:pPr>
    </w:p>
    <w:p w14:paraId="4811DE2A" w14:textId="77777777" w:rsidR="000D1EDD" w:rsidRPr="00F17343"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The Action Plan further foresees the implementation 12 actions to fill identified knowledge gaps by 2022. An overview of the average implementation rate for each action is presented in the table below:</w:t>
      </w:r>
    </w:p>
    <w:p w14:paraId="7084D00A" w14:textId="77777777" w:rsidR="000D1EDD" w:rsidRDefault="000D1EDD" w:rsidP="000D1EDD">
      <w:pPr>
        <w:spacing w:after="0" w:line="24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099"/>
        <w:gridCol w:w="1364"/>
        <w:gridCol w:w="1597"/>
      </w:tblGrid>
      <w:tr w:rsidR="000D1EDD" w14:paraId="678CB376" w14:textId="77777777" w:rsidTr="002F7E3E">
        <w:trPr>
          <w:trHeight w:val="480"/>
        </w:trPr>
        <w:tc>
          <w:tcPr>
            <w:tcW w:w="636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2E0738" w14:textId="77777777" w:rsidR="000D1EDD" w:rsidRDefault="000D1EDD" w:rsidP="002F7E3E">
            <w:pPr>
              <w:jc w:val="both"/>
              <w:rPr>
                <w:rFonts w:ascii="Times New Roman" w:hAnsi="Times New Roman" w:cs="Times New Roman"/>
                <w:i/>
              </w:rPr>
            </w:pPr>
            <w:r>
              <w:rPr>
                <w:rFonts w:ascii="Times New Roman" w:hAnsi="Times New Roman" w:cs="Times New Roman"/>
                <w:i/>
              </w:rPr>
              <w:t>Activity</w:t>
            </w:r>
          </w:p>
        </w:tc>
        <w:tc>
          <w:tcPr>
            <w:tcW w:w="13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D7C54A" w14:textId="77777777" w:rsidR="000D1EDD" w:rsidRDefault="000D1EDD" w:rsidP="002F7E3E">
            <w:pPr>
              <w:jc w:val="both"/>
              <w:rPr>
                <w:rFonts w:ascii="Times New Roman" w:hAnsi="Times New Roman" w:cs="Times New Roman"/>
                <w:i/>
              </w:rPr>
            </w:pPr>
            <w:r>
              <w:rPr>
                <w:rFonts w:ascii="Times New Roman" w:hAnsi="Times New Roman" w:cs="Times New Roman"/>
                <w:i/>
              </w:rPr>
              <w:t>Priority</w:t>
            </w:r>
          </w:p>
        </w:tc>
        <w:tc>
          <w:tcPr>
            <w:tcW w:w="15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B86879" w14:textId="77777777" w:rsidR="000D1EDD" w:rsidRDefault="000D1EDD" w:rsidP="002F7E3E">
            <w:pPr>
              <w:jc w:val="both"/>
              <w:rPr>
                <w:rFonts w:ascii="Times New Roman" w:hAnsi="Times New Roman" w:cs="Times New Roman"/>
                <w:i/>
              </w:rPr>
            </w:pPr>
            <w:r>
              <w:rPr>
                <w:rFonts w:ascii="Times New Roman" w:hAnsi="Times New Roman" w:cs="Times New Roman"/>
                <w:i/>
              </w:rPr>
              <w:t>Implementation rate</w:t>
            </w:r>
          </w:p>
        </w:tc>
      </w:tr>
      <w:tr w:rsidR="000D1EDD" w:rsidRPr="00C5493C" w14:paraId="278FD5CE" w14:textId="77777777" w:rsidTr="002F7E3E">
        <w:trPr>
          <w:trHeight w:val="495"/>
        </w:trPr>
        <w:tc>
          <w:tcPr>
            <w:tcW w:w="6369" w:type="dxa"/>
            <w:tcBorders>
              <w:top w:val="single" w:sz="4" w:space="0" w:color="auto"/>
              <w:left w:val="single" w:sz="4" w:space="0" w:color="auto"/>
              <w:bottom w:val="single" w:sz="4" w:space="0" w:color="auto"/>
              <w:right w:val="single" w:sz="4" w:space="0" w:color="auto"/>
            </w:tcBorders>
          </w:tcPr>
          <w:p w14:paraId="1BCD96FA" w14:textId="77777777" w:rsidR="000D1EDD" w:rsidRDefault="000D1EDD" w:rsidP="002F7E3E">
            <w:pPr>
              <w:rPr>
                <w:rFonts w:ascii="Times New Roman" w:hAnsi="Times New Roman" w:cs="Times New Roman"/>
              </w:rPr>
            </w:pPr>
            <w:r>
              <w:rPr>
                <w:rFonts w:ascii="Times New Roman" w:hAnsi="Times New Roman" w:cs="Times New Roman"/>
              </w:rPr>
              <w:t>4.1. A</w:t>
            </w:r>
            <w:r w:rsidRPr="00C5493C">
              <w:rPr>
                <w:rFonts w:ascii="Times New Roman" w:hAnsi="Times New Roman" w:cs="Times New Roman"/>
              </w:rPr>
              <w:t xml:space="preserve">dditional staging areas and stop-over sites </w:t>
            </w:r>
            <w:r>
              <w:rPr>
                <w:rFonts w:ascii="Times New Roman" w:hAnsi="Times New Roman" w:cs="Times New Roman"/>
              </w:rPr>
              <w:t xml:space="preserve">have </w:t>
            </w:r>
            <w:r w:rsidRPr="00C5493C">
              <w:rPr>
                <w:rFonts w:ascii="Times New Roman" w:hAnsi="Times New Roman" w:cs="Times New Roman"/>
              </w:rPr>
              <w:t>been identi</w:t>
            </w:r>
            <w:r>
              <w:rPr>
                <w:rFonts w:ascii="Times New Roman" w:hAnsi="Times New Roman" w:cs="Times New Roman"/>
              </w:rPr>
              <w:t>fied on the western flyway. (</w:t>
            </w:r>
            <w:r w:rsidRPr="00C5493C">
              <w:rPr>
                <w:rFonts w:ascii="Times New Roman" w:hAnsi="Times New Roman" w:cs="Times New Roman"/>
              </w:rPr>
              <w:t>Iraq, Kaz</w:t>
            </w:r>
            <w:r>
              <w:rPr>
                <w:rFonts w:ascii="Times New Roman" w:hAnsi="Times New Roman" w:cs="Times New Roman"/>
              </w:rPr>
              <w:t>akhstan, Russia, Syria, Turkey)</w:t>
            </w:r>
          </w:p>
        </w:tc>
        <w:tc>
          <w:tcPr>
            <w:tcW w:w="1384" w:type="dxa"/>
            <w:tcBorders>
              <w:top w:val="single" w:sz="4" w:space="0" w:color="auto"/>
              <w:left w:val="single" w:sz="4" w:space="0" w:color="auto"/>
              <w:bottom w:val="single" w:sz="4" w:space="0" w:color="auto"/>
              <w:right w:val="single" w:sz="4" w:space="0" w:color="auto"/>
            </w:tcBorders>
          </w:tcPr>
          <w:p w14:paraId="3925B7E2" w14:textId="77777777" w:rsidR="000D1EDD" w:rsidRDefault="000D1EDD" w:rsidP="002F7E3E">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770C2261" w14:textId="77777777" w:rsidR="000D1EDD" w:rsidRDefault="000D1EDD" w:rsidP="002F7E3E">
            <w:pPr>
              <w:jc w:val="center"/>
              <w:rPr>
                <w:rFonts w:ascii="Times New Roman" w:hAnsi="Times New Roman" w:cs="Times New Roman"/>
              </w:rPr>
            </w:pPr>
            <w:r>
              <w:rPr>
                <w:rFonts w:ascii="Times New Roman" w:hAnsi="Times New Roman" w:cs="Times New Roman"/>
              </w:rPr>
              <w:t>20%</w:t>
            </w:r>
          </w:p>
        </w:tc>
      </w:tr>
      <w:tr w:rsidR="000D1EDD" w:rsidRPr="00C5493C" w14:paraId="5CE2A7FF" w14:textId="77777777" w:rsidTr="002F7E3E">
        <w:trPr>
          <w:trHeight w:val="480"/>
        </w:trPr>
        <w:tc>
          <w:tcPr>
            <w:tcW w:w="6369" w:type="dxa"/>
            <w:tcBorders>
              <w:top w:val="single" w:sz="4" w:space="0" w:color="auto"/>
              <w:left w:val="single" w:sz="4" w:space="0" w:color="auto"/>
              <w:bottom w:val="single" w:sz="4" w:space="0" w:color="auto"/>
              <w:right w:val="single" w:sz="4" w:space="0" w:color="auto"/>
            </w:tcBorders>
          </w:tcPr>
          <w:p w14:paraId="540A0F55" w14:textId="77777777" w:rsidR="000D1EDD" w:rsidRDefault="000D1EDD" w:rsidP="002F7E3E">
            <w:pPr>
              <w:rPr>
                <w:rFonts w:ascii="Times New Roman" w:hAnsi="Times New Roman" w:cs="Times New Roman"/>
              </w:rPr>
            </w:pPr>
            <w:r>
              <w:rPr>
                <w:rFonts w:ascii="Times New Roman" w:hAnsi="Times New Roman" w:cs="Times New Roman"/>
              </w:rPr>
              <w:lastRenderedPageBreak/>
              <w:t>4.2. T</w:t>
            </w:r>
            <w:r w:rsidRPr="00C5493C">
              <w:rPr>
                <w:rFonts w:ascii="Times New Roman" w:hAnsi="Times New Roman" w:cs="Times New Roman"/>
              </w:rPr>
              <w:t xml:space="preserve">he route and the key staging areas </w:t>
            </w:r>
            <w:r>
              <w:rPr>
                <w:rFonts w:ascii="Times New Roman" w:hAnsi="Times New Roman" w:cs="Times New Roman"/>
              </w:rPr>
              <w:t xml:space="preserve">have </w:t>
            </w:r>
            <w:r w:rsidRPr="00C5493C">
              <w:rPr>
                <w:rFonts w:ascii="Times New Roman" w:hAnsi="Times New Roman" w:cs="Times New Roman"/>
              </w:rPr>
              <w:t>been ident</w:t>
            </w:r>
            <w:r>
              <w:rPr>
                <w:rFonts w:ascii="Times New Roman" w:hAnsi="Times New Roman" w:cs="Times New Roman"/>
              </w:rPr>
              <w:t>ified on the eastern flyway. (</w:t>
            </w:r>
            <w:r w:rsidRPr="00C5493C">
              <w:rPr>
                <w:rFonts w:ascii="Times New Roman" w:hAnsi="Times New Roman" w:cs="Times New Roman"/>
              </w:rPr>
              <w:t>India, Kazakhstan, Pakistan)</w:t>
            </w:r>
            <w:r w:rsidRPr="00C5493C">
              <w:rPr>
                <w:rFonts w:ascii="Times New Roman" w:hAnsi="Times New Roman" w:cs="Times New Roman"/>
              </w:rPr>
              <w:tab/>
            </w:r>
            <w:r w:rsidRPr="00C5493C">
              <w:rPr>
                <w:rFonts w:ascii="Times New Roman" w:hAnsi="Times New Roman" w:cs="Times New Roman"/>
              </w:rPr>
              <w:tab/>
            </w:r>
            <w:r w:rsidRPr="00C5493C">
              <w:rPr>
                <w:rFonts w:ascii="Times New Roman" w:hAnsi="Times New Roman" w:cs="Times New Roman"/>
              </w:rPr>
              <w:tab/>
            </w:r>
          </w:p>
        </w:tc>
        <w:tc>
          <w:tcPr>
            <w:tcW w:w="1384" w:type="dxa"/>
            <w:tcBorders>
              <w:top w:val="single" w:sz="4" w:space="0" w:color="auto"/>
              <w:left w:val="single" w:sz="4" w:space="0" w:color="auto"/>
              <w:bottom w:val="single" w:sz="4" w:space="0" w:color="auto"/>
              <w:right w:val="single" w:sz="4" w:space="0" w:color="auto"/>
            </w:tcBorders>
          </w:tcPr>
          <w:p w14:paraId="20FB255E" w14:textId="77777777" w:rsidR="000D1EDD" w:rsidRDefault="000D1EDD" w:rsidP="002F7E3E">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5DD559CB" w14:textId="77777777" w:rsidR="000D1EDD" w:rsidRDefault="000D1EDD" w:rsidP="002F7E3E">
            <w:pPr>
              <w:jc w:val="center"/>
              <w:rPr>
                <w:rFonts w:ascii="Times New Roman" w:hAnsi="Times New Roman" w:cs="Times New Roman"/>
              </w:rPr>
            </w:pPr>
            <w:r>
              <w:rPr>
                <w:rFonts w:ascii="Times New Roman" w:hAnsi="Times New Roman" w:cs="Times New Roman"/>
              </w:rPr>
              <w:t>0%</w:t>
            </w:r>
          </w:p>
        </w:tc>
      </w:tr>
      <w:tr w:rsidR="000D1EDD" w:rsidRPr="00C5493C" w14:paraId="71BD7448" w14:textId="77777777" w:rsidTr="002F7E3E">
        <w:trPr>
          <w:trHeight w:val="422"/>
        </w:trPr>
        <w:tc>
          <w:tcPr>
            <w:tcW w:w="6369" w:type="dxa"/>
            <w:tcBorders>
              <w:top w:val="single" w:sz="4" w:space="0" w:color="auto"/>
              <w:left w:val="single" w:sz="4" w:space="0" w:color="auto"/>
              <w:bottom w:val="single" w:sz="4" w:space="0" w:color="auto"/>
              <w:right w:val="single" w:sz="4" w:space="0" w:color="auto"/>
            </w:tcBorders>
          </w:tcPr>
          <w:p w14:paraId="7E53C703" w14:textId="77777777" w:rsidR="000D1EDD" w:rsidRDefault="000D1EDD" w:rsidP="002F7E3E">
            <w:pPr>
              <w:rPr>
                <w:rFonts w:ascii="Times New Roman" w:hAnsi="Times New Roman" w:cs="Times New Roman"/>
              </w:rPr>
            </w:pPr>
            <w:r>
              <w:rPr>
                <w:rFonts w:ascii="Times New Roman" w:hAnsi="Times New Roman" w:cs="Times New Roman"/>
              </w:rPr>
              <w:t>4.3. T</w:t>
            </w:r>
            <w:r w:rsidRPr="00AD603D">
              <w:rPr>
                <w:rFonts w:ascii="Times New Roman" w:hAnsi="Times New Roman" w:cs="Times New Roman"/>
              </w:rPr>
              <w:t xml:space="preserve">he extent of hunting pressure </w:t>
            </w:r>
            <w:r>
              <w:rPr>
                <w:rFonts w:ascii="Times New Roman" w:hAnsi="Times New Roman" w:cs="Times New Roman"/>
              </w:rPr>
              <w:t xml:space="preserve">has been evaluated. </w:t>
            </w:r>
            <w:r w:rsidRPr="00AD603D">
              <w:rPr>
                <w:rFonts w:ascii="Times New Roman" w:hAnsi="Times New Roman" w:cs="Times New Roman"/>
              </w:rPr>
              <w:t>(</w:t>
            </w:r>
            <w:r>
              <w:rPr>
                <w:rFonts w:ascii="Times New Roman" w:hAnsi="Times New Roman" w:cs="Times New Roman"/>
              </w:rPr>
              <w:t>Syria, Iraq, Turkey)</w:t>
            </w:r>
            <w:r w:rsidRPr="00AD603D">
              <w:rPr>
                <w:rFonts w:ascii="Times New Roman" w:hAnsi="Times New Roman" w:cs="Times New Roman"/>
              </w:rPr>
              <w:tab/>
            </w:r>
          </w:p>
        </w:tc>
        <w:tc>
          <w:tcPr>
            <w:tcW w:w="1384" w:type="dxa"/>
            <w:tcBorders>
              <w:top w:val="single" w:sz="4" w:space="0" w:color="auto"/>
              <w:left w:val="single" w:sz="4" w:space="0" w:color="auto"/>
              <w:bottom w:val="single" w:sz="4" w:space="0" w:color="auto"/>
              <w:right w:val="single" w:sz="4" w:space="0" w:color="auto"/>
            </w:tcBorders>
          </w:tcPr>
          <w:p w14:paraId="6F06B513" w14:textId="77777777" w:rsidR="000D1EDD" w:rsidRDefault="000D1EDD" w:rsidP="002F7E3E">
            <w:pPr>
              <w:jc w:val="center"/>
              <w:rPr>
                <w:rFonts w:ascii="Times New Roman" w:hAnsi="Times New Roman" w:cs="Times New Roman"/>
              </w:rPr>
            </w:pPr>
            <w:r>
              <w:rPr>
                <w:rFonts w:ascii="Times New Roman" w:hAnsi="Times New Roman" w:cs="Times New Roman"/>
              </w:rPr>
              <w:t>Essential</w:t>
            </w:r>
          </w:p>
        </w:tc>
        <w:tc>
          <w:tcPr>
            <w:tcW w:w="1597" w:type="dxa"/>
            <w:tcBorders>
              <w:top w:val="single" w:sz="4" w:space="0" w:color="auto"/>
              <w:left w:val="single" w:sz="4" w:space="0" w:color="auto"/>
              <w:bottom w:val="single" w:sz="4" w:space="0" w:color="auto"/>
              <w:right w:val="single" w:sz="4" w:space="0" w:color="auto"/>
            </w:tcBorders>
          </w:tcPr>
          <w:p w14:paraId="6F5D84D3" w14:textId="77777777" w:rsidR="000D1EDD" w:rsidRDefault="000D1EDD" w:rsidP="002F7E3E">
            <w:pPr>
              <w:jc w:val="center"/>
              <w:rPr>
                <w:rFonts w:ascii="Times New Roman" w:hAnsi="Times New Roman" w:cs="Times New Roman"/>
              </w:rPr>
            </w:pPr>
            <w:r>
              <w:rPr>
                <w:rFonts w:ascii="Times New Roman" w:hAnsi="Times New Roman" w:cs="Times New Roman"/>
              </w:rPr>
              <w:t>0%</w:t>
            </w:r>
          </w:p>
        </w:tc>
      </w:tr>
      <w:tr w:rsidR="000D1EDD" w:rsidRPr="00C5493C" w14:paraId="744ACC08" w14:textId="77777777" w:rsidTr="002F7E3E">
        <w:trPr>
          <w:trHeight w:val="480"/>
        </w:trPr>
        <w:tc>
          <w:tcPr>
            <w:tcW w:w="6369" w:type="dxa"/>
            <w:tcBorders>
              <w:top w:val="single" w:sz="4" w:space="0" w:color="auto"/>
              <w:left w:val="single" w:sz="4" w:space="0" w:color="auto"/>
              <w:bottom w:val="single" w:sz="4" w:space="0" w:color="auto"/>
              <w:right w:val="single" w:sz="4" w:space="0" w:color="auto"/>
            </w:tcBorders>
          </w:tcPr>
          <w:p w14:paraId="0C22E213" w14:textId="77777777" w:rsidR="000D1EDD" w:rsidRPr="00AD603D" w:rsidRDefault="000D1EDD" w:rsidP="002F7E3E">
            <w:pPr>
              <w:rPr>
                <w:rFonts w:ascii="Times New Roman" w:hAnsi="Times New Roman" w:cs="Times New Roman"/>
              </w:rPr>
            </w:pPr>
            <w:r>
              <w:rPr>
                <w:rFonts w:ascii="Times New Roman" w:hAnsi="Times New Roman" w:cs="Times New Roman"/>
              </w:rPr>
              <w:t>4.4. F</w:t>
            </w:r>
            <w:r w:rsidRPr="00AD603D">
              <w:rPr>
                <w:rFonts w:ascii="Times New Roman" w:hAnsi="Times New Roman" w:cs="Times New Roman"/>
              </w:rPr>
              <w:t xml:space="preserve">urther wintering sites in Sudan and elsewhere in north-east Africa, the Middle East </w:t>
            </w:r>
            <w:r>
              <w:rPr>
                <w:rFonts w:ascii="Times New Roman" w:hAnsi="Times New Roman" w:cs="Times New Roman"/>
              </w:rPr>
              <w:t>and India have been identified. (</w:t>
            </w:r>
            <w:r w:rsidRPr="00AD603D">
              <w:rPr>
                <w:rFonts w:ascii="Times New Roman" w:hAnsi="Times New Roman" w:cs="Times New Roman"/>
              </w:rPr>
              <w:t>Eritrea, Ethiopia, India, Sudan)</w:t>
            </w:r>
            <w:r w:rsidRPr="00AD603D">
              <w:rPr>
                <w:rFonts w:ascii="Times New Roman" w:hAnsi="Times New Roman" w:cs="Times New Roman"/>
              </w:rPr>
              <w:tab/>
            </w:r>
            <w:r w:rsidRPr="00AD603D">
              <w:rPr>
                <w:rFonts w:ascii="Times New Roman" w:hAnsi="Times New Roman" w:cs="Times New Roman"/>
              </w:rPr>
              <w:tab/>
            </w:r>
            <w:r w:rsidRPr="00AD603D">
              <w:rPr>
                <w:rFonts w:ascii="Times New Roman" w:hAnsi="Times New Roman" w:cs="Times New Roman"/>
              </w:rPr>
              <w:tab/>
            </w:r>
            <w:r w:rsidRPr="00AD603D">
              <w:rPr>
                <w:rFonts w:ascii="Times New Roman" w:hAnsi="Times New Roman" w:cs="Times New Roman"/>
              </w:rPr>
              <w:tab/>
            </w:r>
            <w:r w:rsidRPr="00AD603D">
              <w:rPr>
                <w:rFonts w:ascii="Times New Roman" w:hAnsi="Times New Roman" w:cs="Times New Roman"/>
              </w:rPr>
              <w:tab/>
            </w:r>
          </w:p>
        </w:tc>
        <w:tc>
          <w:tcPr>
            <w:tcW w:w="1384" w:type="dxa"/>
            <w:tcBorders>
              <w:top w:val="single" w:sz="4" w:space="0" w:color="auto"/>
              <w:left w:val="single" w:sz="4" w:space="0" w:color="auto"/>
              <w:bottom w:val="single" w:sz="4" w:space="0" w:color="auto"/>
              <w:right w:val="single" w:sz="4" w:space="0" w:color="auto"/>
            </w:tcBorders>
          </w:tcPr>
          <w:p w14:paraId="3147A661" w14:textId="77777777" w:rsidR="000D1EDD" w:rsidRDefault="000D1EDD" w:rsidP="002F7E3E">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24C6A8E9" w14:textId="77777777" w:rsidR="000D1EDD" w:rsidRDefault="000D1EDD" w:rsidP="002F7E3E">
            <w:pPr>
              <w:jc w:val="center"/>
              <w:rPr>
                <w:rFonts w:ascii="Times New Roman" w:hAnsi="Times New Roman" w:cs="Times New Roman"/>
              </w:rPr>
            </w:pPr>
            <w:r>
              <w:rPr>
                <w:rFonts w:ascii="Times New Roman" w:hAnsi="Times New Roman" w:cs="Times New Roman"/>
              </w:rPr>
              <w:t>0%</w:t>
            </w:r>
          </w:p>
        </w:tc>
      </w:tr>
      <w:tr w:rsidR="000D1EDD" w:rsidRPr="00C5493C" w14:paraId="6F68F796" w14:textId="77777777" w:rsidTr="002F7E3E">
        <w:trPr>
          <w:trHeight w:val="480"/>
        </w:trPr>
        <w:tc>
          <w:tcPr>
            <w:tcW w:w="6369" w:type="dxa"/>
            <w:tcBorders>
              <w:top w:val="single" w:sz="4" w:space="0" w:color="auto"/>
              <w:left w:val="single" w:sz="4" w:space="0" w:color="auto"/>
              <w:bottom w:val="single" w:sz="4" w:space="0" w:color="auto"/>
              <w:right w:val="single" w:sz="4" w:space="0" w:color="auto"/>
            </w:tcBorders>
          </w:tcPr>
          <w:p w14:paraId="7482437E" w14:textId="77777777" w:rsidR="000D1EDD" w:rsidRDefault="000D1EDD" w:rsidP="002F7E3E">
            <w:pPr>
              <w:rPr>
                <w:rFonts w:ascii="Times New Roman" w:hAnsi="Times New Roman" w:cs="Times New Roman"/>
              </w:rPr>
            </w:pPr>
            <w:r>
              <w:rPr>
                <w:rFonts w:ascii="Times New Roman" w:hAnsi="Times New Roman" w:cs="Times New Roman"/>
              </w:rPr>
              <w:t>4.5. F</w:t>
            </w:r>
            <w:r w:rsidRPr="00AD603D">
              <w:rPr>
                <w:rFonts w:ascii="Times New Roman" w:hAnsi="Times New Roman" w:cs="Times New Roman"/>
              </w:rPr>
              <w:t>urther resear</w:t>
            </w:r>
            <w:r>
              <w:rPr>
                <w:rFonts w:ascii="Times New Roman" w:hAnsi="Times New Roman" w:cs="Times New Roman"/>
              </w:rPr>
              <w:t>ch on demographic parameters has been undertaken.</w:t>
            </w:r>
          </w:p>
        </w:tc>
        <w:tc>
          <w:tcPr>
            <w:tcW w:w="1384" w:type="dxa"/>
            <w:tcBorders>
              <w:top w:val="single" w:sz="4" w:space="0" w:color="auto"/>
              <w:left w:val="single" w:sz="4" w:space="0" w:color="auto"/>
              <w:bottom w:val="single" w:sz="4" w:space="0" w:color="auto"/>
              <w:right w:val="single" w:sz="4" w:space="0" w:color="auto"/>
            </w:tcBorders>
          </w:tcPr>
          <w:p w14:paraId="44642AE4" w14:textId="77777777" w:rsidR="000D1EDD" w:rsidRDefault="000D1EDD" w:rsidP="002F7E3E">
            <w:pPr>
              <w:jc w:val="center"/>
              <w:rPr>
                <w:rFonts w:ascii="Times New Roman" w:hAnsi="Times New Roman" w:cs="Times New Roman"/>
              </w:rPr>
            </w:pPr>
            <w:r>
              <w:rPr>
                <w:rFonts w:ascii="Times New Roman" w:hAnsi="Times New Roman" w:cs="Times New Roman"/>
              </w:rPr>
              <w:t>Medium</w:t>
            </w:r>
          </w:p>
        </w:tc>
        <w:tc>
          <w:tcPr>
            <w:tcW w:w="1597" w:type="dxa"/>
            <w:tcBorders>
              <w:top w:val="single" w:sz="4" w:space="0" w:color="auto"/>
              <w:left w:val="single" w:sz="4" w:space="0" w:color="auto"/>
              <w:bottom w:val="single" w:sz="4" w:space="0" w:color="auto"/>
              <w:right w:val="single" w:sz="4" w:space="0" w:color="auto"/>
            </w:tcBorders>
          </w:tcPr>
          <w:p w14:paraId="51CE38E1" w14:textId="77777777" w:rsidR="000D1EDD" w:rsidRDefault="000D1EDD" w:rsidP="002F7E3E">
            <w:pPr>
              <w:jc w:val="center"/>
              <w:rPr>
                <w:rFonts w:ascii="Times New Roman" w:hAnsi="Times New Roman" w:cs="Times New Roman"/>
              </w:rPr>
            </w:pPr>
            <w:r>
              <w:rPr>
                <w:rFonts w:ascii="Times New Roman" w:hAnsi="Times New Roman" w:cs="Times New Roman"/>
              </w:rPr>
              <w:t>8%</w:t>
            </w:r>
          </w:p>
        </w:tc>
      </w:tr>
      <w:tr w:rsidR="000D1EDD" w:rsidRPr="00C5493C" w14:paraId="6D39486B" w14:textId="77777777" w:rsidTr="002F7E3E">
        <w:trPr>
          <w:trHeight w:val="480"/>
        </w:trPr>
        <w:tc>
          <w:tcPr>
            <w:tcW w:w="6369" w:type="dxa"/>
            <w:tcBorders>
              <w:top w:val="single" w:sz="4" w:space="0" w:color="auto"/>
              <w:left w:val="single" w:sz="4" w:space="0" w:color="auto"/>
              <w:bottom w:val="single" w:sz="4" w:space="0" w:color="auto"/>
              <w:right w:val="single" w:sz="4" w:space="0" w:color="auto"/>
            </w:tcBorders>
          </w:tcPr>
          <w:p w14:paraId="28EF2C41" w14:textId="77777777" w:rsidR="000D1EDD" w:rsidRPr="00AE7104" w:rsidRDefault="000D1EDD" w:rsidP="002F7E3E">
            <w:pPr>
              <w:rPr>
                <w:rFonts w:ascii="Times New Roman" w:hAnsi="Times New Roman" w:cs="Times New Roman"/>
              </w:rPr>
            </w:pPr>
            <w:r w:rsidRPr="00AE7104">
              <w:rPr>
                <w:rFonts w:ascii="Times New Roman" w:hAnsi="Times New Roman" w:cs="Times New Roman"/>
              </w:rPr>
              <w:t>4.6. Has there been research on the migration strategy throug</w:t>
            </w:r>
            <w:r>
              <w:rPr>
                <w:rFonts w:ascii="Times New Roman" w:hAnsi="Times New Roman" w:cs="Times New Roman"/>
              </w:rPr>
              <w:t>h satellite tracking and colour-</w:t>
            </w:r>
            <w:r w:rsidRPr="00AE7104">
              <w:rPr>
                <w:rFonts w:ascii="Times New Roman" w:hAnsi="Times New Roman" w:cs="Times New Roman"/>
              </w:rPr>
              <w:t>ringing bird</w:t>
            </w:r>
            <w:r>
              <w:rPr>
                <w:rFonts w:ascii="Times New Roman" w:hAnsi="Times New Roman" w:cs="Times New Roman"/>
              </w:rPr>
              <w:t xml:space="preserve">s on the breeding grounds. </w:t>
            </w:r>
            <w:r w:rsidRPr="00AE7104">
              <w:rPr>
                <w:rFonts w:ascii="Times New Roman" w:hAnsi="Times New Roman" w:cs="Times New Roman"/>
              </w:rPr>
              <w:t>(question applies to Kazakhstan)</w:t>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p>
        </w:tc>
        <w:tc>
          <w:tcPr>
            <w:tcW w:w="1384" w:type="dxa"/>
            <w:tcBorders>
              <w:top w:val="single" w:sz="4" w:space="0" w:color="auto"/>
              <w:left w:val="single" w:sz="4" w:space="0" w:color="auto"/>
              <w:bottom w:val="single" w:sz="4" w:space="0" w:color="auto"/>
              <w:right w:val="single" w:sz="4" w:space="0" w:color="auto"/>
            </w:tcBorders>
          </w:tcPr>
          <w:p w14:paraId="7A818FB4" w14:textId="77777777" w:rsidR="000D1EDD" w:rsidRDefault="000D1EDD" w:rsidP="002F7E3E">
            <w:pPr>
              <w:jc w:val="center"/>
              <w:rPr>
                <w:rFonts w:ascii="Times New Roman" w:hAnsi="Times New Roman" w:cs="Times New Roman"/>
              </w:rPr>
            </w:pPr>
            <w:r>
              <w:rPr>
                <w:rFonts w:ascii="Times New Roman" w:hAnsi="Times New Roman" w:cs="Times New Roman"/>
              </w:rPr>
              <w:t>Essential</w:t>
            </w:r>
          </w:p>
        </w:tc>
        <w:tc>
          <w:tcPr>
            <w:tcW w:w="1597" w:type="dxa"/>
            <w:tcBorders>
              <w:top w:val="single" w:sz="4" w:space="0" w:color="auto"/>
              <w:left w:val="single" w:sz="4" w:space="0" w:color="auto"/>
              <w:bottom w:val="single" w:sz="4" w:space="0" w:color="auto"/>
              <w:right w:val="single" w:sz="4" w:space="0" w:color="auto"/>
            </w:tcBorders>
          </w:tcPr>
          <w:p w14:paraId="5772E147" w14:textId="77777777" w:rsidR="000D1EDD" w:rsidRDefault="000D1EDD" w:rsidP="002F7E3E">
            <w:pPr>
              <w:jc w:val="center"/>
              <w:rPr>
                <w:rFonts w:ascii="Times New Roman" w:hAnsi="Times New Roman" w:cs="Times New Roman"/>
              </w:rPr>
            </w:pPr>
            <w:r>
              <w:rPr>
                <w:rFonts w:ascii="Times New Roman" w:hAnsi="Times New Roman" w:cs="Times New Roman"/>
              </w:rPr>
              <w:t>100%</w:t>
            </w:r>
          </w:p>
        </w:tc>
      </w:tr>
      <w:tr w:rsidR="000D1EDD" w:rsidRPr="00C5493C" w14:paraId="480BFAA2" w14:textId="77777777" w:rsidTr="002F7E3E">
        <w:trPr>
          <w:trHeight w:val="480"/>
        </w:trPr>
        <w:tc>
          <w:tcPr>
            <w:tcW w:w="6369" w:type="dxa"/>
            <w:tcBorders>
              <w:top w:val="single" w:sz="4" w:space="0" w:color="auto"/>
              <w:left w:val="single" w:sz="4" w:space="0" w:color="auto"/>
              <w:bottom w:val="single" w:sz="4" w:space="0" w:color="auto"/>
              <w:right w:val="single" w:sz="4" w:space="0" w:color="auto"/>
            </w:tcBorders>
          </w:tcPr>
          <w:p w14:paraId="499C12BA" w14:textId="77777777" w:rsidR="000D1EDD" w:rsidRPr="00AE7104" w:rsidRDefault="000D1EDD" w:rsidP="002F7E3E">
            <w:pPr>
              <w:rPr>
                <w:rFonts w:ascii="Times New Roman" w:hAnsi="Times New Roman" w:cs="Times New Roman"/>
              </w:rPr>
            </w:pPr>
            <w:r>
              <w:rPr>
                <w:rFonts w:ascii="Times New Roman" w:hAnsi="Times New Roman" w:cs="Times New Roman"/>
              </w:rPr>
              <w:t>4.7. N</w:t>
            </w:r>
            <w:r w:rsidRPr="00AE7104">
              <w:rPr>
                <w:rFonts w:ascii="Times New Roman" w:hAnsi="Times New Roman" w:cs="Times New Roman"/>
              </w:rPr>
              <w:t xml:space="preserve">ew breeding areas </w:t>
            </w:r>
            <w:r>
              <w:rPr>
                <w:rFonts w:ascii="Times New Roman" w:hAnsi="Times New Roman" w:cs="Times New Roman"/>
              </w:rPr>
              <w:t xml:space="preserve">have </w:t>
            </w:r>
            <w:r w:rsidRPr="00AE7104">
              <w:rPr>
                <w:rFonts w:ascii="Times New Roman" w:hAnsi="Times New Roman" w:cs="Times New Roman"/>
              </w:rPr>
              <w:t>been identified through satellite tracking of birds caught</w:t>
            </w:r>
            <w:r>
              <w:rPr>
                <w:rFonts w:ascii="Times New Roman" w:hAnsi="Times New Roman" w:cs="Times New Roman"/>
              </w:rPr>
              <w:t xml:space="preserve"> on the wintering grounds </w:t>
            </w:r>
            <w:r w:rsidRPr="00AE7104">
              <w:rPr>
                <w:rFonts w:ascii="Times New Roman" w:hAnsi="Times New Roman" w:cs="Times New Roman"/>
              </w:rPr>
              <w:t>(</w:t>
            </w:r>
            <w:r>
              <w:rPr>
                <w:rFonts w:ascii="Times New Roman" w:hAnsi="Times New Roman" w:cs="Times New Roman"/>
              </w:rPr>
              <w:t>India, Sudan)</w:t>
            </w:r>
          </w:p>
        </w:tc>
        <w:tc>
          <w:tcPr>
            <w:tcW w:w="1384" w:type="dxa"/>
            <w:tcBorders>
              <w:top w:val="single" w:sz="4" w:space="0" w:color="auto"/>
              <w:left w:val="single" w:sz="4" w:space="0" w:color="auto"/>
              <w:bottom w:val="single" w:sz="4" w:space="0" w:color="auto"/>
              <w:right w:val="single" w:sz="4" w:space="0" w:color="auto"/>
            </w:tcBorders>
          </w:tcPr>
          <w:p w14:paraId="03874C1B" w14:textId="77777777" w:rsidR="000D1EDD" w:rsidRDefault="000D1EDD" w:rsidP="002F7E3E">
            <w:pPr>
              <w:jc w:val="center"/>
              <w:rPr>
                <w:rFonts w:ascii="Times New Roman" w:hAnsi="Times New Roman" w:cs="Times New Roman"/>
              </w:rPr>
            </w:pPr>
            <w:r>
              <w:rPr>
                <w:rFonts w:ascii="Times New Roman" w:hAnsi="Times New Roman" w:cs="Times New Roman"/>
              </w:rPr>
              <w:t>Medium</w:t>
            </w:r>
          </w:p>
        </w:tc>
        <w:tc>
          <w:tcPr>
            <w:tcW w:w="1597" w:type="dxa"/>
            <w:tcBorders>
              <w:top w:val="single" w:sz="4" w:space="0" w:color="auto"/>
              <w:left w:val="single" w:sz="4" w:space="0" w:color="auto"/>
              <w:bottom w:val="single" w:sz="4" w:space="0" w:color="auto"/>
              <w:right w:val="single" w:sz="4" w:space="0" w:color="auto"/>
            </w:tcBorders>
          </w:tcPr>
          <w:p w14:paraId="787F55D0" w14:textId="77777777" w:rsidR="000D1EDD" w:rsidRDefault="000D1EDD" w:rsidP="002F7E3E">
            <w:pPr>
              <w:jc w:val="center"/>
              <w:rPr>
                <w:rFonts w:ascii="Times New Roman" w:hAnsi="Times New Roman" w:cs="Times New Roman"/>
              </w:rPr>
            </w:pPr>
            <w:r>
              <w:rPr>
                <w:rFonts w:ascii="Times New Roman" w:hAnsi="Times New Roman" w:cs="Times New Roman"/>
              </w:rPr>
              <w:t>0%</w:t>
            </w:r>
          </w:p>
        </w:tc>
      </w:tr>
      <w:tr w:rsidR="000D1EDD" w:rsidRPr="00C5493C" w14:paraId="650E4F9E" w14:textId="77777777" w:rsidTr="002F7E3E">
        <w:trPr>
          <w:trHeight w:val="480"/>
        </w:trPr>
        <w:tc>
          <w:tcPr>
            <w:tcW w:w="6369" w:type="dxa"/>
            <w:tcBorders>
              <w:top w:val="single" w:sz="4" w:space="0" w:color="auto"/>
              <w:left w:val="single" w:sz="4" w:space="0" w:color="auto"/>
              <w:bottom w:val="single" w:sz="4" w:space="0" w:color="auto"/>
              <w:right w:val="single" w:sz="4" w:space="0" w:color="auto"/>
            </w:tcBorders>
          </w:tcPr>
          <w:p w14:paraId="0E9AEC40" w14:textId="77777777" w:rsidR="000D1EDD" w:rsidRPr="00AE7104" w:rsidRDefault="000D1EDD" w:rsidP="002F7E3E">
            <w:pPr>
              <w:rPr>
                <w:rFonts w:ascii="Times New Roman" w:hAnsi="Times New Roman" w:cs="Times New Roman"/>
              </w:rPr>
            </w:pPr>
            <w:r>
              <w:rPr>
                <w:rFonts w:ascii="Times New Roman" w:hAnsi="Times New Roman" w:cs="Times New Roman"/>
              </w:rPr>
              <w:t>4.8. C</w:t>
            </w:r>
            <w:r w:rsidRPr="00AE7104">
              <w:rPr>
                <w:rFonts w:ascii="Times New Roman" w:hAnsi="Times New Roman" w:cs="Times New Roman"/>
              </w:rPr>
              <w:t xml:space="preserve">oordinated counts of breeding areas </w:t>
            </w:r>
            <w:r>
              <w:rPr>
                <w:rFonts w:ascii="Times New Roman" w:hAnsi="Times New Roman" w:cs="Times New Roman"/>
              </w:rPr>
              <w:t xml:space="preserve">have </w:t>
            </w:r>
            <w:r w:rsidRPr="00AE7104">
              <w:rPr>
                <w:rFonts w:ascii="Times New Roman" w:hAnsi="Times New Roman" w:cs="Times New Roman"/>
              </w:rPr>
              <w:t xml:space="preserve">been conducted to improve the </w:t>
            </w:r>
            <w:r>
              <w:rPr>
                <w:rFonts w:ascii="Times New Roman" w:hAnsi="Times New Roman" w:cs="Times New Roman"/>
              </w:rPr>
              <w:t xml:space="preserve">world population estimate. </w:t>
            </w:r>
            <w:r w:rsidRPr="00AE7104">
              <w:rPr>
                <w:rFonts w:ascii="Times New Roman" w:hAnsi="Times New Roman" w:cs="Times New Roman"/>
              </w:rPr>
              <w:t>(</w:t>
            </w:r>
            <w:r>
              <w:rPr>
                <w:rFonts w:ascii="Times New Roman" w:hAnsi="Times New Roman" w:cs="Times New Roman"/>
              </w:rPr>
              <w:t>Kazakhstan, Russia)</w:t>
            </w:r>
            <w:r>
              <w:rPr>
                <w:rFonts w:ascii="Times New Roman" w:hAnsi="Times New Roman" w:cs="Times New Roman"/>
              </w:rPr>
              <w:tab/>
            </w:r>
          </w:p>
        </w:tc>
        <w:tc>
          <w:tcPr>
            <w:tcW w:w="1384" w:type="dxa"/>
            <w:tcBorders>
              <w:top w:val="single" w:sz="4" w:space="0" w:color="auto"/>
              <w:left w:val="single" w:sz="4" w:space="0" w:color="auto"/>
              <w:bottom w:val="single" w:sz="4" w:space="0" w:color="auto"/>
              <w:right w:val="single" w:sz="4" w:space="0" w:color="auto"/>
            </w:tcBorders>
          </w:tcPr>
          <w:p w14:paraId="68660D18" w14:textId="77777777" w:rsidR="000D1EDD" w:rsidRDefault="000D1EDD" w:rsidP="002F7E3E">
            <w:pPr>
              <w:jc w:val="center"/>
              <w:rPr>
                <w:rFonts w:ascii="Times New Roman" w:hAnsi="Times New Roman" w:cs="Times New Roman"/>
              </w:rPr>
            </w:pPr>
            <w:r>
              <w:rPr>
                <w:rFonts w:ascii="Times New Roman" w:hAnsi="Times New Roman" w:cs="Times New Roman"/>
              </w:rPr>
              <w:t>High</w:t>
            </w:r>
          </w:p>
        </w:tc>
        <w:tc>
          <w:tcPr>
            <w:tcW w:w="1597" w:type="dxa"/>
            <w:tcBorders>
              <w:top w:val="single" w:sz="4" w:space="0" w:color="auto"/>
              <w:left w:val="single" w:sz="4" w:space="0" w:color="auto"/>
              <w:bottom w:val="single" w:sz="4" w:space="0" w:color="auto"/>
              <w:right w:val="single" w:sz="4" w:space="0" w:color="auto"/>
            </w:tcBorders>
          </w:tcPr>
          <w:p w14:paraId="2E113440" w14:textId="77777777" w:rsidR="000D1EDD" w:rsidRDefault="000D1EDD" w:rsidP="002F7E3E">
            <w:pPr>
              <w:jc w:val="center"/>
              <w:rPr>
                <w:rFonts w:ascii="Times New Roman" w:hAnsi="Times New Roman" w:cs="Times New Roman"/>
              </w:rPr>
            </w:pPr>
            <w:r>
              <w:rPr>
                <w:rFonts w:ascii="Times New Roman" w:hAnsi="Times New Roman" w:cs="Times New Roman"/>
              </w:rPr>
              <w:t>50%</w:t>
            </w:r>
          </w:p>
        </w:tc>
      </w:tr>
      <w:tr w:rsidR="000D1EDD" w:rsidRPr="00C5493C" w14:paraId="57C69D8A" w14:textId="77777777" w:rsidTr="002F7E3E">
        <w:trPr>
          <w:trHeight w:val="480"/>
        </w:trPr>
        <w:tc>
          <w:tcPr>
            <w:tcW w:w="6369" w:type="dxa"/>
            <w:tcBorders>
              <w:top w:val="single" w:sz="4" w:space="0" w:color="auto"/>
              <w:left w:val="single" w:sz="4" w:space="0" w:color="auto"/>
              <w:bottom w:val="single" w:sz="4" w:space="0" w:color="auto"/>
              <w:right w:val="single" w:sz="4" w:space="0" w:color="auto"/>
            </w:tcBorders>
          </w:tcPr>
          <w:p w14:paraId="71114E77" w14:textId="77777777" w:rsidR="000D1EDD" w:rsidRPr="00AE7104" w:rsidRDefault="000D1EDD" w:rsidP="002F7E3E">
            <w:pPr>
              <w:rPr>
                <w:rFonts w:ascii="Times New Roman" w:hAnsi="Times New Roman" w:cs="Times New Roman"/>
              </w:rPr>
            </w:pPr>
            <w:r>
              <w:rPr>
                <w:rFonts w:ascii="Times New Roman" w:hAnsi="Times New Roman" w:cs="Times New Roman"/>
              </w:rPr>
              <w:t>4.9. T</w:t>
            </w:r>
            <w:r w:rsidRPr="00AE7104">
              <w:rPr>
                <w:rFonts w:ascii="Times New Roman" w:hAnsi="Times New Roman" w:cs="Times New Roman"/>
              </w:rPr>
              <w:t xml:space="preserve">he effects of possible land-use changes on breeding numbers and distribution </w:t>
            </w:r>
            <w:r>
              <w:rPr>
                <w:rFonts w:ascii="Times New Roman" w:hAnsi="Times New Roman" w:cs="Times New Roman"/>
              </w:rPr>
              <w:t>has been determined. (Kazakhstan, Russia)</w:t>
            </w:r>
          </w:p>
        </w:tc>
        <w:tc>
          <w:tcPr>
            <w:tcW w:w="1384" w:type="dxa"/>
            <w:tcBorders>
              <w:top w:val="single" w:sz="4" w:space="0" w:color="auto"/>
              <w:left w:val="single" w:sz="4" w:space="0" w:color="auto"/>
              <w:bottom w:val="single" w:sz="4" w:space="0" w:color="auto"/>
              <w:right w:val="single" w:sz="4" w:space="0" w:color="auto"/>
            </w:tcBorders>
          </w:tcPr>
          <w:p w14:paraId="3FFC24EA" w14:textId="77777777" w:rsidR="000D1EDD" w:rsidRDefault="000D1EDD" w:rsidP="002F7E3E">
            <w:pPr>
              <w:jc w:val="center"/>
              <w:rPr>
                <w:rFonts w:ascii="Times New Roman" w:hAnsi="Times New Roman" w:cs="Times New Roman"/>
              </w:rPr>
            </w:pPr>
            <w:r>
              <w:rPr>
                <w:rFonts w:ascii="Times New Roman" w:hAnsi="Times New Roman" w:cs="Times New Roman"/>
              </w:rPr>
              <w:t>Medium</w:t>
            </w:r>
          </w:p>
        </w:tc>
        <w:tc>
          <w:tcPr>
            <w:tcW w:w="1597" w:type="dxa"/>
            <w:tcBorders>
              <w:top w:val="single" w:sz="4" w:space="0" w:color="auto"/>
              <w:left w:val="single" w:sz="4" w:space="0" w:color="auto"/>
              <w:bottom w:val="single" w:sz="4" w:space="0" w:color="auto"/>
              <w:right w:val="single" w:sz="4" w:space="0" w:color="auto"/>
            </w:tcBorders>
          </w:tcPr>
          <w:p w14:paraId="4720FE3F" w14:textId="77777777" w:rsidR="000D1EDD" w:rsidRDefault="000D1EDD" w:rsidP="002F7E3E">
            <w:pPr>
              <w:jc w:val="center"/>
              <w:rPr>
                <w:rFonts w:ascii="Times New Roman" w:hAnsi="Times New Roman" w:cs="Times New Roman"/>
              </w:rPr>
            </w:pPr>
            <w:r>
              <w:rPr>
                <w:rFonts w:ascii="Times New Roman" w:hAnsi="Times New Roman" w:cs="Times New Roman"/>
              </w:rPr>
              <w:t>0%</w:t>
            </w:r>
          </w:p>
        </w:tc>
      </w:tr>
      <w:tr w:rsidR="000D1EDD" w:rsidRPr="00C5493C" w14:paraId="7F5B28A5" w14:textId="77777777" w:rsidTr="002F7E3E">
        <w:trPr>
          <w:trHeight w:val="480"/>
        </w:trPr>
        <w:tc>
          <w:tcPr>
            <w:tcW w:w="6369" w:type="dxa"/>
            <w:tcBorders>
              <w:top w:val="single" w:sz="4" w:space="0" w:color="auto"/>
              <w:left w:val="single" w:sz="4" w:space="0" w:color="auto"/>
              <w:bottom w:val="single" w:sz="4" w:space="0" w:color="auto"/>
              <w:right w:val="single" w:sz="4" w:space="0" w:color="auto"/>
            </w:tcBorders>
          </w:tcPr>
          <w:p w14:paraId="79968B20" w14:textId="77777777" w:rsidR="000D1EDD" w:rsidRPr="00AE7104" w:rsidRDefault="000D1EDD" w:rsidP="002F7E3E">
            <w:pPr>
              <w:rPr>
                <w:rFonts w:ascii="Times New Roman" w:hAnsi="Times New Roman" w:cs="Times New Roman"/>
              </w:rPr>
            </w:pPr>
            <w:r>
              <w:rPr>
                <w:rFonts w:ascii="Times New Roman" w:hAnsi="Times New Roman" w:cs="Times New Roman"/>
              </w:rPr>
              <w:t>4.10. T</w:t>
            </w:r>
            <w:r w:rsidRPr="00AE7104">
              <w:rPr>
                <w:rFonts w:ascii="Times New Roman" w:hAnsi="Times New Roman" w:cs="Times New Roman"/>
              </w:rPr>
              <w:t xml:space="preserve">he effects of possible land-use changes in the wintering grounds </w:t>
            </w:r>
            <w:r>
              <w:rPr>
                <w:rFonts w:ascii="Times New Roman" w:hAnsi="Times New Roman" w:cs="Times New Roman"/>
              </w:rPr>
              <w:t>has been determined.</w:t>
            </w:r>
            <w:r w:rsidRPr="00AE7104">
              <w:rPr>
                <w:rFonts w:ascii="Times New Roman" w:hAnsi="Times New Roman" w:cs="Times New Roman"/>
              </w:rPr>
              <w:t xml:space="preserve"> </w:t>
            </w:r>
            <w:r>
              <w:rPr>
                <w:rFonts w:ascii="Times New Roman" w:hAnsi="Times New Roman" w:cs="Times New Roman"/>
              </w:rPr>
              <w:t>(</w:t>
            </w:r>
            <w:r w:rsidRPr="00AE7104">
              <w:rPr>
                <w:rFonts w:ascii="Times New Roman" w:hAnsi="Times New Roman" w:cs="Times New Roman"/>
              </w:rPr>
              <w:t>Eritrea, Ethiopia, India, Oman, Pakistan, Saudi Arabia, Sudan)</w:t>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p>
        </w:tc>
        <w:tc>
          <w:tcPr>
            <w:tcW w:w="1384" w:type="dxa"/>
            <w:tcBorders>
              <w:top w:val="single" w:sz="4" w:space="0" w:color="auto"/>
              <w:left w:val="single" w:sz="4" w:space="0" w:color="auto"/>
              <w:bottom w:val="single" w:sz="4" w:space="0" w:color="auto"/>
              <w:right w:val="single" w:sz="4" w:space="0" w:color="auto"/>
            </w:tcBorders>
          </w:tcPr>
          <w:p w14:paraId="1F643C38" w14:textId="77777777" w:rsidR="000D1EDD" w:rsidRDefault="000D1EDD" w:rsidP="002F7E3E">
            <w:pPr>
              <w:jc w:val="center"/>
              <w:rPr>
                <w:rFonts w:ascii="Times New Roman" w:hAnsi="Times New Roman" w:cs="Times New Roman"/>
              </w:rPr>
            </w:pPr>
            <w:r>
              <w:rPr>
                <w:rFonts w:ascii="Times New Roman" w:hAnsi="Times New Roman" w:cs="Times New Roman"/>
              </w:rPr>
              <w:t>Low</w:t>
            </w:r>
          </w:p>
        </w:tc>
        <w:tc>
          <w:tcPr>
            <w:tcW w:w="1597" w:type="dxa"/>
            <w:tcBorders>
              <w:top w:val="single" w:sz="4" w:space="0" w:color="auto"/>
              <w:left w:val="single" w:sz="4" w:space="0" w:color="auto"/>
              <w:bottom w:val="single" w:sz="4" w:space="0" w:color="auto"/>
              <w:right w:val="single" w:sz="4" w:space="0" w:color="auto"/>
            </w:tcBorders>
          </w:tcPr>
          <w:p w14:paraId="6366F1E7" w14:textId="77777777" w:rsidR="000D1EDD" w:rsidRDefault="000D1EDD" w:rsidP="002F7E3E">
            <w:pPr>
              <w:jc w:val="center"/>
              <w:rPr>
                <w:rFonts w:ascii="Times New Roman" w:hAnsi="Times New Roman" w:cs="Times New Roman"/>
              </w:rPr>
            </w:pPr>
            <w:r>
              <w:rPr>
                <w:rFonts w:ascii="Times New Roman" w:hAnsi="Times New Roman" w:cs="Times New Roman"/>
              </w:rPr>
              <w:t>0%</w:t>
            </w:r>
          </w:p>
        </w:tc>
      </w:tr>
      <w:tr w:rsidR="000D1EDD" w:rsidRPr="00C5493C" w14:paraId="3706A2B9" w14:textId="77777777" w:rsidTr="002F7E3E">
        <w:trPr>
          <w:trHeight w:val="480"/>
        </w:trPr>
        <w:tc>
          <w:tcPr>
            <w:tcW w:w="6369" w:type="dxa"/>
            <w:tcBorders>
              <w:top w:val="single" w:sz="4" w:space="0" w:color="auto"/>
              <w:left w:val="single" w:sz="4" w:space="0" w:color="auto"/>
              <w:bottom w:val="single" w:sz="4" w:space="0" w:color="auto"/>
              <w:right w:val="single" w:sz="4" w:space="0" w:color="auto"/>
            </w:tcBorders>
          </w:tcPr>
          <w:p w14:paraId="67333A33" w14:textId="77777777" w:rsidR="000D1EDD" w:rsidRPr="00AE7104" w:rsidRDefault="000D1EDD" w:rsidP="002F7E3E">
            <w:pPr>
              <w:rPr>
                <w:rFonts w:ascii="Times New Roman" w:hAnsi="Times New Roman" w:cs="Times New Roman"/>
              </w:rPr>
            </w:pPr>
            <w:r>
              <w:rPr>
                <w:rFonts w:ascii="Times New Roman" w:hAnsi="Times New Roman" w:cs="Times New Roman"/>
              </w:rPr>
              <w:t>4.11. T</w:t>
            </w:r>
            <w:r w:rsidRPr="00AE7104">
              <w:rPr>
                <w:rFonts w:ascii="Times New Roman" w:hAnsi="Times New Roman" w:cs="Times New Roman"/>
              </w:rPr>
              <w:t xml:space="preserve">he current climate space of </w:t>
            </w:r>
            <w:r>
              <w:rPr>
                <w:rFonts w:ascii="Times New Roman" w:hAnsi="Times New Roman" w:cs="Times New Roman"/>
              </w:rPr>
              <w:t xml:space="preserve">the </w:t>
            </w:r>
            <w:r w:rsidRPr="00AE7104">
              <w:rPr>
                <w:rFonts w:ascii="Times New Roman" w:hAnsi="Times New Roman" w:cs="Times New Roman"/>
              </w:rPr>
              <w:t xml:space="preserve">Sociable Lapwing </w:t>
            </w:r>
            <w:r>
              <w:rPr>
                <w:rFonts w:ascii="Times New Roman" w:hAnsi="Times New Roman" w:cs="Times New Roman"/>
              </w:rPr>
              <w:t xml:space="preserve">has </w:t>
            </w:r>
            <w:r w:rsidRPr="00AE7104">
              <w:rPr>
                <w:rFonts w:ascii="Times New Roman" w:hAnsi="Times New Roman" w:cs="Times New Roman"/>
              </w:rPr>
              <w:t>been identified to predict the potential impacts of climate change on future distribu</w:t>
            </w:r>
            <w:r>
              <w:rPr>
                <w:rFonts w:ascii="Times New Roman" w:hAnsi="Times New Roman" w:cs="Times New Roman"/>
              </w:rPr>
              <w:t>tion.</w:t>
            </w:r>
            <w:r w:rsidRPr="00AE7104">
              <w:rPr>
                <w:rFonts w:ascii="Times New Roman" w:hAnsi="Times New Roman" w:cs="Times New Roman"/>
              </w:rPr>
              <w:t xml:space="preserve"> </w:t>
            </w:r>
            <w:r>
              <w:rPr>
                <w:rFonts w:ascii="Times New Roman" w:hAnsi="Times New Roman" w:cs="Times New Roman"/>
              </w:rPr>
              <w:t>(</w:t>
            </w:r>
            <w:r w:rsidRPr="00AE7104">
              <w:rPr>
                <w:rFonts w:ascii="Times New Roman" w:hAnsi="Times New Roman" w:cs="Times New Roman"/>
              </w:rPr>
              <w:t>Kazakhstan, Russia)</w:t>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p>
        </w:tc>
        <w:tc>
          <w:tcPr>
            <w:tcW w:w="1384" w:type="dxa"/>
            <w:tcBorders>
              <w:top w:val="single" w:sz="4" w:space="0" w:color="auto"/>
              <w:left w:val="single" w:sz="4" w:space="0" w:color="auto"/>
              <w:bottom w:val="single" w:sz="4" w:space="0" w:color="auto"/>
              <w:right w:val="single" w:sz="4" w:space="0" w:color="auto"/>
            </w:tcBorders>
          </w:tcPr>
          <w:p w14:paraId="334CA4E6" w14:textId="77777777" w:rsidR="000D1EDD" w:rsidRDefault="000D1EDD" w:rsidP="002F7E3E">
            <w:pPr>
              <w:jc w:val="center"/>
              <w:rPr>
                <w:rFonts w:ascii="Times New Roman" w:hAnsi="Times New Roman" w:cs="Times New Roman"/>
              </w:rPr>
            </w:pPr>
            <w:r>
              <w:rPr>
                <w:rFonts w:ascii="Times New Roman" w:hAnsi="Times New Roman" w:cs="Times New Roman"/>
              </w:rPr>
              <w:t>Low</w:t>
            </w:r>
          </w:p>
        </w:tc>
        <w:tc>
          <w:tcPr>
            <w:tcW w:w="1597" w:type="dxa"/>
            <w:tcBorders>
              <w:top w:val="single" w:sz="4" w:space="0" w:color="auto"/>
              <w:left w:val="single" w:sz="4" w:space="0" w:color="auto"/>
              <w:bottom w:val="single" w:sz="4" w:space="0" w:color="auto"/>
              <w:right w:val="single" w:sz="4" w:space="0" w:color="auto"/>
            </w:tcBorders>
          </w:tcPr>
          <w:p w14:paraId="1E5ED463" w14:textId="77777777" w:rsidR="000D1EDD" w:rsidRDefault="000D1EDD" w:rsidP="002F7E3E">
            <w:pPr>
              <w:jc w:val="center"/>
              <w:rPr>
                <w:rFonts w:ascii="Times New Roman" w:hAnsi="Times New Roman" w:cs="Times New Roman"/>
              </w:rPr>
            </w:pPr>
            <w:r>
              <w:rPr>
                <w:rFonts w:ascii="Times New Roman" w:hAnsi="Times New Roman" w:cs="Times New Roman"/>
              </w:rPr>
              <w:t>50%</w:t>
            </w:r>
          </w:p>
        </w:tc>
      </w:tr>
      <w:tr w:rsidR="000D1EDD" w:rsidRPr="00C5493C" w14:paraId="08A52BC0" w14:textId="77777777" w:rsidTr="002F7E3E">
        <w:trPr>
          <w:trHeight w:val="480"/>
        </w:trPr>
        <w:tc>
          <w:tcPr>
            <w:tcW w:w="6369" w:type="dxa"/>
            <w:tcBorders>
              <w:top w:val="single" w:sz="4" w:space="0" w:color="auto"/>
              <w:left w:val="single" w:sz="4" w:space="0" w:color="auto"/>
              <w:bottom w:val="single" w:sz="4" w:space="0" w:color="auto"/>
              <w:right w:val="single" w:sz="4" w:space="0" w:color="auto"/>
            </w:tcBorders>
          </w:tcPr>
          <w:p w14:paraId="149D54FF" w14:textId="77777777" w:rsidR="000D1EDD" w:rsidRPr="00AE7104" w:rsidRDefault="000D1EDD" w:rsidP="002F7E3E">
            <w:pPr>
              <w:rPr>
                <w:rFonts w:ascii="Times New Roman" w:hAnsi="Times New Roman" w:cs="Times New Roman"/>
              </w:rPr>
            </w:pPr>
            <w:r>
              <w:rPr>
                <w:rFonts w:ascii="Times New Roman" w:hAnsi="Times New Roman" w:cs="Times New Roman"/>
              </w:rPr>
              <w:t>4.12. T</w:t>
            </w:r>
            <w:r w:rsidRPr="00AE7104">
              <w:rPr>
                <w:rFonts w:ascii="Times New Roman" w:hAnsi="Times New Roman" w:cs="Times New Roman"/>
              </w:rPr>
              <w:t xml:space="preserve">he ecological requirements on stop-over and wintering grounds </w:t>
            </w:r>
            <w:r>
              <w:rPr>
                <w:rFonts w:ascii="Times New Roman" w:hAnsi="Times New Roman" w:cs="Times New Roman"/>
              </w:rPr>
              <w:t>have been identified.</w:t>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r w:rsidRPr="00AE7104">
              <w:rPr>
                <w:rFonts w:ascii="Times New Roman" w:hAnsi="Times New Roman" w:cs="Times New Roman"/>
              </w:rPr>
              <w:tab/>
            </w:r>
          </w:p>
        </w:tc>
        <w:tc>
          <w:tcPr>
            <w:tcW w:w="1384" w:type="dxa"/>
            <w:tcBorders>
              <w:top w:val="single" w:sz="4" w:space="0" w:color="auto"/>
              <w:left w:val="single" w:sz="4" w:space="0" w:color="auto"/>
              <w:bottom w:val="single" w:sz="4" w:space="0" w:color="auto"/>
              <w:right w:val="single" w:sz="4" w:space="0" w:color="auto"/>
            </w:tcBorders>
          </w:tcPr>
          <w:p w14:paraId="72D2808B" w14:textId="77777777" w:rsidR="000D1EDD" w:rsidRDefault="000D1EDD" w:rsidP="002F7E3E">
            <w:pPr>
              <w:jc w:val="center"/>
              <w:rPr>
                <w:rFonts w:ascii="Times New Roman" w:hAnsi="Times New Roman" w:cs="Times New Roman"/>
              </w:rPr>
            </w:pPr>
            <w:r>
              <w:rPr>
                <w:rFonts w:ascii="Times New Roman" w:hAnsi="Times New Roman" w:cs="Times New Roman"/>
              </w:rPr>
              <w:t>n/a</w:t>
            </w:r>
          </w:p>
        </w:tc>
        <w:tc>
          <w:tcPr>
            <w:tcW w:w="1597" w:type="dxa"/>
            <w:tcBorders>
              <w:top w:val="single" w:sz="4" w:space="0" w:color="auto"/>
              <w:left w:val="single" w:sz="4" w:space="0" w:color="auto"/>
              <w:bottom w:val="single" w:sz="4" w:space="0" w:color="auto"/>
              <w:right w:val="single" w:sz="4" w:space="0" w:color="auto"/>
            </w:tcBorders>
          </w:tcPr>
          <w:p w14:paraId="109A4065" w14:textId="77777777" w:rsidR="000D1EDD" w:rsidRDefault="000D1EDD" w:rsidP="002F7E3E">
            <w:pPr>
              <w:jc w:val="center"/>
              <w:rPr>
                <w:rFonts w:ascii="Times New Roman" w:hAnsi="Times New Roman" w:cs="Times New Roman"/>
              </w:rPr>
            </w:pPr>
            <w:r>
              <w:rPr>
                <w:rFonts w:ascii="Times New Roman" w:hAnsi="Times New Roman" w:cs="Times New Roman"/>
              </w:rPr>
              <w:t>15%</w:t>
            </w:r>
          </w:p>
        </w:tc>
      </w:tr>
    </w:tbl>
    <w:p w14:paraId="438C1C0C" w14:textId="77777777" w:rsidR="000D1EDD" w:rsidRDefault="000D1EDD" w:rsidP="000D1EDD">
      <w:pPr>
        <w:spacing w:after="0" w:line="240" w:lineRule="auto"/>
        <w:rPr>
          <w:rFonts w:ascii="Times New Roman" w:hAnsi="Times New Roman" w:cs="Times New Roman"/>
          <w:lang w:val="en-US"/>
        </w:rPr>
      </w:pPr>
    </w:p>
    <w:p w14:paraId="711CD425" w14:textId="77777777" w:rsidR="000D1EDD" w:rsidRPr="006D5851" w:rsidRDefault="000D1EDD" w:rsidP="000D1EDD">
      <w:pPr>
        <w:spacing w:after="0" w:line="240" w:lineRule="auto"/>
        <w:rPr>
          <w:rFonts w:ascii="Times New Roman" w:hAnsi="Times New Roman" w:cs="Times New Roman"/>
          <w:b/>
          <w:lang w:val="en-US"/>
        </w:rPr>
      </w:pPr>
      <w:r>
        <w:rPr>
          <w:rFonts w:ascii="Times New Roman" w:hAnsi="Times New Roman" w:cs="Times New Roman"/>
          <w:b/>
          <w:lang w:val="en-US"/>
        </w:rPr>
        <w:t>Average implementation rate</w:t>
      </w:r>
      <w:r>
        <w:rPr>
          <w:rFonts w:ascii="Times New Roman" w:hAnsi="Times New Roman" w:cs="Times New Roman"/>
          <w:lang w:val="en-US"/>
        </w:rPr>
        <w:t xml:space="preserve">: </w:t>
      </w:r>
      <w:r w:rsidRPr="006D5851">
        <w:rPr>
          <w:rFonts w:ascii="Times New Roman" w:hAnsi="Times New Roman" w:cs="Times New Roman"/>
          <w:b/>
          <w:lang w:val="en-US"/>
        </w:rPr>
        <w:t>20%</w:t>
      </w:r>
    </w:p>
    <w:p w14:paraId="7A037CD5" w14:textId="77777777" w:rsidR="000D1EDD" w:rsidRDefault="000D1EDD" w:rsidP="000D1EDD">
      <w:pPr>
        <w:spacing w:after="0" w:line="240" w:lineRule="auto"/>
        <w:rPr>
          <w:rFonts w:ascii="Times New Roman" w:hAnsi="Times New Roman" w:cs="Times New Roman"/>
          <w:lang w:val="en-US"/>
        </w:rPr>
      </w:pPr>
    </w:p>
    <w:p w14:paraId="72D8FF12" w14:textId="77777777" w:rsidR="000D1EDD" w:rsidRDefault="000D1EDD" w:rsidP="000D1EDD">
      <w:pPr>
        <w:spacing w:after="0" w:line="240" w:lineRule="auto"/>
        <w:rPr>
          <w:rFonts w:ascii="Times New Roman" w:hAnsi="Times New Roman" w:cs="Times New Roman"/>
          <w:i/>
          <w:lang w:val="en-US"/>
        </w:rPr>
      </w:pPr>
      <w:r>
        <w:rPr>
          <w:rFonts w:ascii="Times New Roman" w:hAnsi="Times New Roman" w:cs="Times New Roman"/>
          <w:i/>
          <w:lang w:val="en-US"/>
        </w:rPr>
        <w:t>5.5. Result 5 – International cooperation is maximized through full engagement of all Principal Range States in the framework of the Single Species Action Plan and AEWA</w:t>
      </w:r>
    </w:p>
    <w:p w14:paraId="09BE53F2" w14:textId="77777777" w:rsidR="000D1EDD" w:rsidRDefault="000D1EDD" w:rsidP="000D1EDD">
      <w:pPr>
        <w:spacing w:after="0" w:line="240" w:lineRule="auto"/>
        <w:rPr>
          <w:rFonts w:ascii="Times New Roman" w:hAnsi="Times New Roman" w:cs="Times New Roman"/>
          <w:lang w:val="en-US"/>
        </w:rPr>
      </w:pPr>
    </w:p>
    <w:p w14:paraId="65A72EDF" w14:textId="77777777" w:rsidR="000D1EDD" w:rsidRDefault="000D1EDD" w:rsidP="000D1EDD">
      <w:pPr>
        <w:spacing w:after="0" w:line="240" w:lineRule="auto"/>
        <w:jc w:val="both"/>
        <w:rPr>
          <w:rFonts w:ascii="Times New Roman" w:hAnsi="Times New Roman" w:cs="Times New Roman"/>
          <w:lang w:val="en-US"/>
        </w:rPr>
      </w:pPr>
      <w:r w:rsidRPr="003A735B">
        <w:rPr>
          <w:rFonts w:ascii="Times New Roman" w:hAnsi="Times New Roman" w:cs="Times New Roman"/>
          <w:b/>
          <w:lang w:val="en-US"/>
        </w:rPr>
        <w:t>Action 5.1</w:t>
      </w:r>
      <w:r>
        <w:rPr>
          <w:rFonts w:ascii="Times New Roman" w:hAnsi="Times New Roman" w:cs="Times New Roman"/>
          <w:lang w:val="en-US"/>
        </w:rPr>
        <w:t xml:space="preserve"> regarding the accession to AEWA of all Principal Range States was marked as high and applied to Iraq, Kazakhstan, Russia, Turkey, Eritrea, Oman and Saudi Arabia. This action was to be implemented by the government institutions in charge of nature conservation in cooperation with the AEWA Secretariat. Unfortunately, none of the countries have acceded to the Agreement to date. [0%]</w:t>
      </w:r>
    </w:p>
    <w:p w14:paraId="59BE178C" w14:textId="77777777" w:rsidR="000D1EDD" w:rsidRDefault="000D1EDD" w:rsidP="000D1EDD">
      <w:pPr>
        <w:spacing w:after="0" w:line="240" w:lineRule="auto"/>
        <w:jc w:val="both"/>
        <w:rPr>
          <w:rFonts w:ascii="Times New Roman" w:hAnsi="Times New Roman" w:cs="Times New Roman"/>
          <w:lang w:val="en-US"/>
        </w:rPr>
      </w:pPr>
    </w:p>
    <w:p w14:paraId="6C9A3D55" w14:textId="77777777" w:rsidR="000D1EDD" w:rsidRDefault="000D1EDD" w:rsidP="000D1EDD">
      <w:pPr>
        <w:spacing w:after="0" w:line="240" w:lineRule="auto"/>
        <w:jc w:val="both"/>
        <w:rPr>
          <w:rFonts w:ascii="Times New Roman" w:hAnsi="Times New Roman" w:cs="Times New Roman"/>
          <w:lang w:val="en-US"/>
        </w:rPr>
      </w:pPr>
      <w:r w:rsidRPr="009465E7">
        <w:rPr>
          <w:rFonts w:ascii="Times New Roman" w:hAnsi="Times New Roman" w:cs="Times New Roman"/>
          <w:b/>
          <w:lang w:val="en-US"/>
        </w:rPr>
        <w:t>Action 5.2</w:t>
      </w:r>
      <w:r>
        <w:rPr>
          <w:rFonts w:ascii="Times New Roman" w:hAnsi="Times New Roman" w:cs="Times New Roman"/>
          <w:lang w:val="en-US"/>
        </w:rPr>
        <w:t xml:space="preserve"> called for all range states to maintain the active work of the AEWA Sociable Lapwing International Working Group to coordinate the implementation of the Action Plan and was marked as essential. Although Kazakhstan, Sudan and Turkey all responded with “yes” and Russia with “partially”, they mainly reported having contributed with monitoring activities. Although certainly important, coordination of monitoring does not constitute the main or only task of the International Working Groups. According to feedback from the Coordinator the Working Groups is currently actually quite dormant and there have been difficulties to engage the range states – particularly on government level. [19%]</w:t>
      </w:r>
    </w:p>
    <w:p w14:paraId="742FE029" w14:textId="77777777" w:rsidR="000D1EDD" w:rsidRDefault="000D1EDD" w:rsidP="000D1EDD">
      <w:pPr>
        <w:spacing w:after="0" w:line="240" w:lineRule="auto"/>
        <w:rPr>
          <w:rFonts w:ascii="Times New Roman" w:hAnsi="Times New Roman" w:cs="Times New Roman"/>
          <w:b/>
          <w:lang w:val="en-US"/>
        </w:rPr>
      </w:pPr>
    </w:p>
    <w:p w14:paraId="6BB76F84" w14:textId="77777777" w:rsidR="000D1EDD" w:rsidRDefault="000D1EDD" w:rsidP="000D1EDD">
      <w:pPr>
        <w:spacing w:after="0" w:line="240" w:lineRule="auto"/>
        <w:rPr>
          <w:rFonts w:ascii="Times New Roman" w:hAnsi="Times New Roman" w:cs="Times New Roman"/>
          <w:lang w:val="en-US"/>
        </w:rPr>
      </w:pPr>
      <w:r>
        <w:rPr>
          <w:rFonts w:ascii="Times New Roman" w:hAnsi="Times New Roman" w:cs="Times New Roman"/>
          <w:b/>
          <w:lang w:val="en-US"/>
        </w:rPr>
        <w:t>Average implementation rate: 10%</w:t>
      </w:r>
    </w:p>
    <w:p w14:paraId="773E0712" w14:textId="77777777" w:rsidR="000D1EDD" w:rsidRDefault="000D1EDD" w:rsidP="000D1EDD">
      <w:pPr>
        <w:spacing w:after="0" w:line="240" w:lineRule="auto"/>
        <w:rPr>
          <w:rFonts w:ascii="Times New Roman" w:hAnsi="Times New Roman" w:cs="Times New Roman"/>
          <w:lang w:val="en-US"/>
        </w:rPr>
      </w:pPr>
    </w:p>
    <w:p w14:paraId="15767DBB" w14:textId="77777777" w:rsidR="00B055C1" w:rsidRDefault="00B055C1" w:rsidP="000D1EDD">
      <w:pPr>
        <w:spacing w:after="0" w:line="240" w:lineRule="auto"/>
        <w:rPr>
          <w:rFonts w:ascii="Times New Roman" w:hAnsi="Times New Roman" w:cs="Times New Roman"/>
          <w:lang w:val="en-US"/>
        </w:rPr>
      </w:pPr>
    </w:p>
    <w:p w14:paraId="7DC23CC8" w14:textId="77777777" w:rsidR="00B055C1" w:rsidRDefault="00B055C1" w:rsidP="000D1EDD">
      <w:pPr>
        <w:spacing w:after="0" w:line="240" w:lineRule="auto"/>
        <w:rPr>
          <w:rFonts w:ascii="Times New Roman" w:hAnsi="Times New Roman" w:cs="Times New Roman"/>
          <w:lang w:val="en-US"/>
        </w:rPr>
      </w:pPr>
    </w:p>
    <w:p w14:paraId="1FA2BA4C" w14:textId="77777777" w:rsidR="00B055C1" w:rsidRDefault="00B055C1" w:rsidP="000D1EDD">
      <w:pPr>
        <w:spacing w:after="0" w:line="240" w:lineRule="auto"/>
        <w:rPr>
          <w:rFonts w:ascii="Times New Roman" w:hAnsi="Times New Roman" w:cs="Times New Roman"/>
          <w:lang w:val="en-US"/>
        </w:rPr>
      </w:pPr>
    </w:p>
    <w:p w14:paraId="40D1AFFB" w14:textId="77777777" w:rsidR="00B055C1" w:rsidRDefault="00B055C1" w:rsidP="000D1EDD">
      <w:pPr>
        <w:spacing w:after="0" w:line="240" w:lineRule="auto"/>
        <w:rPr>
          <w:rFonts w:ascii="Times New Roman" w:hAnsi="Times New Roman" w:cs="Times New Roman"/>
          <w:lang w:val="en-US"/>
        </w:rPr>
      </w:pPr>
    </w:p>
    <w:p w14:paraId="21A241F1" w14:textId="77777777" w:rsidR="000D1EDD" w:rsidRDefault="000D1EDD" w:rsidP="000D1EDD">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lastRenderedPageBreak/>
        <w:t>6. Main actions promoting and obstacles hindering implementation</w:t>
      </w:r>
    </w:p>
    <w:p w14:paraId="68C86C87" w14:textId="77777777" w:rsidR="000D1EDD" w:rsidRDefault="000D1EDD" w:rsidP="000D1EDD">
      <w:pPr>
        <w:spacing w:after="0" w:line="240" w:lineRule="auto"/>
        <w:rPr>
          <w:rFonts w:ascii="Times New Roman" w:hAnsi="Times New Roman" w:cs="Times New Roman"/>
          <w:lang w:val="en-US"/>
        </w:rPr>
      </w:pPr>
    </w:p>
    <w:p w14:paraId="6BF856CD"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Range states were also requested to name the top three actions promoting as well as hindering effective implementation of the Action Plan. Only Kazakhstan and Russia provided answers. These are summarized in the tables below.</w:t>
      </w:r>
    </w:p>
    <w:p w14:paraId="3126D58F" w14:textId="77777777" w:rsidR="000D1EDD" w:rsidRDefault="000D1EDD" w:rsidP="000D1EDD">
      <w:pPr>
        <w:spacing w:after="0" w:line="240" w:lineRule="auto"/>
        <w:rPr>
          <w:rFonts w:ascii="Times New Roman" w:hAnsi="Times New Roman" w:cs="Times New Roman"/>
          <w:lang w:val="en-US"/>
        </w:rPr>
      </w:pPr>
    </w:p>
    <w:p w14:paraId="39DB95C2" w14:textId="77777777" w:rsidR="000D1EDD" w:rsidRDefault="000D1EDD" w:rsidP="000D1EDD">
      <w:pPr>
        <w:spacing w:after="0" w:line="240" w:lineRule="auto"/>
        <w:rPr>
          <w:rFonts w:ascii="Arial" w:hAnsi="Arial" w:cs="Arial"/>
          <w:sz w:val="20"/>
          <w:szCs w:val="20"/>
          <w:lang w:val="en-US"/>
        </w:rPr>
      </w:pPr>
      <w:r>
        <w:rPr>
          <w:noProof/>
          <w:lang w:val="en-US"/>
        </w:rPr>
        <w:drawing>
          <wp:inline distT="0" distB="0" distL="0" distR="0" wp14:anchorId="5C0D3473" wp14:editId="148A60C4">
            <wp:extent cx="4781550" cy="29241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14:paraId="380CFFE7" w14:textId="77777777" w:rsidR="000D1EDD" w:rsidRPr="00AB3EC7" w:rsidRDefault="000D1EDD" w:rsidP="000D1EDD">
      <w:pPr>
        <w:spacing w:after="0" w:line="240" w:lineRule="auto"/>
        <w:rPr>
          <w:rFonts w:ascii="Arial" w:hAnsi="Arial" w:cs="Arial"/>
          <w:sz w:val="20"/>
          <w:szCs w:val="20"/>
          <w:lang w:val="en-US"/>
        </w:rPr>
      </w:pPr>
    </w:p>
    <w:p w14:paraId="65C2253F" w14:textId="77777777" w:rsidR="000D1EDD" w:rsidRPr="00AB3EC7" w:rsidRDefault="000D1EDD" w:rsidP="000D1EDD">
      <w:pPr>
        <w:spacing w:after="0" w:line="240" w:lineRule="auto"/>
        <w:rPr>
          <w:rFonts w:ascii="Arial" w:hAnsi="Arial" w:cs="Arial"/>
          <w:i/>
          <w:sz w:val="20"/>
          <w:szCs w:val="20"/>
          <w:lang w:val="en-US"/>
        </w:rPr>
      </w:pPr>
    </w:p>
    <w:p w14:paraId="641BC40A" w14:textId="77777777" w:rsidR="000D1EDD" w:rsidRPr="00AB3EC7" w:rsidRDefault="000D1EDD" w:rsidP="000D1EDD">
      <w:pPr>
        <w:spacing w:after="0" w:line="240" w:lineRule="auto"/>
        <w:rPr>
          <w:rFonts w:ascii="Arial" w:hAnsi="Arial" w:cs="Arial"/>
          <w:sz w:val="20"/>
          <w:szCs w:val="20"/>
          <w:lang w:val="en-US"/>
        </w:rPr>
      </w:pPr>
      <w:r>
        <w:rPr>
          <w:noProof/>
          <w:lang w:val="en-US"/>
        </w:rPr>
        <w:drawing>
          <wp:inline distT="0" distB="0" distL="0" distR="0" wp14:anchorId="404AB90B" wp14:editId="1BAF0351">
            <wp:extent cx="4781550" cy="28289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183CB1E4" w14:textId="77777777" w:rsidR="000D1EDD" w:rsidRPr="00AB3EC7" w:rsidRDefault="000D1EDD" w:rsidP="000D1EDD">
      <w:pPr>
        <w:spacing w:after="0" w:line="240" w:lineRule="auto"/>
        <w:rPr>
          <w:rFonts w:ascii="Arial" w:hAnsi="Arial" w:cs="Arial"/>
          <w:sz w:val="20"/>
          <w:szCs w:val="20"/>
          <w:lang w:val="en-US"/>
        </w:rPr>
      </w:pPr>
    </w:p>
    <w:p w14:paraId="277DC996" w14:textId="77777777" w:rsidR="000D1EDD" w:rsidRDefault="000D1EDD" w:rsidP="000D1EDD">
      <w:pPr>
        <w:spacing w:after="0" w:line="240" w:lineRule="auto"/>
        <w:rPr>
          <w:rFonts w:ascii="Arial" w:hAnsi="Arial" w:cs="Arial"/>
          <w:sz w:val="20"/>
          <w:szCs w:val="20"/>
          <w:lang w:val="en-US"/>
        </w:rPr>
      </w:pPr>
    </w:p>
    <w:p w14:paraId="1FAB3AB0" w14:textId="4758F6C4" w:rsidR="00B055C1" w:rsidRDefault="00B055C1">
      <w:pPr>
        <w:rPr>
          <w:rFonts w:ascii="Arial" w:hAnsi="Arial" w:cs="Arial"/>
          <w:sz w:val="20"/>
          <w:szCs w:val="20"/>
          <w:lang w:val="en-US"/>
        </w:rPr>
      </w:pPr>
      <w:r>
        <w:rPr>
          <w:rFonts w:ascii="Arial" w:hAnsi="Arial" w:cs="Arial"/>
          <w:sz w:val="20"/>
          <w:szCs w:val="20"/>
          <w:lang w:val="en-US"/>
        </w:rPr>
        <w:br w:type="page"/>
      </w:r>
    </w:p>
    <w:p w14:paraId="06F73873" w14:textId="77777777" w:rsidR="000D1EDD" w:rsidRDefault="000D1EDD" w:rsidP="000D1EDD">
      <w:pPr>
        <w:shd w:val="clear" w:color="auto" w:fill="DBE5F1" w:themeFill="accent1" w:themeFillTint="33"/>
        <w:spacing w:after="0" w:line="240" w:lineRule="auto"/>
        <w:rPr>
          <w:rFonts w:ascii="Times New Roman" w:hAnsi="Times New Roman" w:cs="Times New Roman"/>
          <w:i/>
          <w:lang w:val="en-US"/>
        </w:rPr>
      </w:pPr>
      <w:r>
        <w:rPr>
          <w:rFonts w:ascii="Times New Roman" w:hAnsi="Times New Roman" w:cs="Times New Roman"/>
          <w:i/>
          <w:lang w:val="en-US"/>
        </w:rPr>
        <w:lastRenderedPageBreak/>
        <w:t>7. Conclusions</w:t>
      </w:r>
    </w:p>
    <w:p w14:paraId="553D4454" w14:textId="77777777" w:rsidR="000D1EDD" w:rsidRDefault="000D1EDD" w:rsidP="000D1EDD">
      <w:pPr>
        <w:spacing w:after="0" w:line="240" w:lineRule="auto"/>
        <w:rPr>
          <w:rFonts w:ascii="Times New Roman" w:hAnsi="Times New Roman" w:cs="Times New Roman"/>
          <w:i/>
          <w:lang w:val="en-US"/>
        </w:rPr>
      </w:pPr>
    </w:p>
    <w:p w14:paraId="2A733F55"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Three years following the 2012 adoption of the revised AEWA International Single Species Action Plan for the Conservation of the Sociable Lapwing, some progress has been made with regard to the implementation of Action Plan activities. </w:t>
      </w:r>
    </w:p>
    <w:p w14:paraId="22515A2D" w14:textId="77777777" w:rsidR="000D1EDD" w:rsidRDefault="000D1EDD" w:rsidP="000D1EDD">
      <w:pPr>
        <w:spacing w:after="0" w:line="240" w:lineRule="auto"/>
        <w:jc w:val="both"/>
        <w:rPr>
          <w:rFonts w:ascii="Times New Roman" w:hAnsi="Times New Roman" w:cs="Times New Roman"/>
          <w:lang w:val="en-US"/>
        </w:rPr>
      </w:pPr>
    </w:p>
    <w:p w14:paraId="25FD2FF7"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 xml:space="preserve">It should be noted, however, that the average implementation rates listed below do not reflect the actual status of implementation across the range. Several activities only applied to the breeding range states and Kazakhstan, in particular, reported having implemented a relatively high number of the foreseen activities. If these actions were discounted from the overall score, the average implementation rate would be significantly lower. So the actual situation, is even less rosy. </w:t>
      </w:r>
    </w:p>
    <w:p w14:paraId="7D25D25F" w14:textId="77777777" w:rsidR="000D1EDD" w:rsidRDefault="000D1EDD" w:rsidP="000D1EDD">
      <w:pPr>
        <w:spacing w:after="0" w:line="240" w:lineRule="auto"/>
        <w:jc w:val="both"/>
        <w:rPr>
          <w:rFonts w:ascii="Times New Roman" w:hAnsi="Times New Roman" w:cs="Times New Roman"/>
          <w:lang w:val="en-US"/>
        </w:rPr>
      </w:pPr>
    </w:p>
    <w:tbl>
      <w:tblPr>
        <w:tblStyle w:val="TableGrid"/>
        <w:tblW w:w="0" w:type="auto"/>
        <w:jc w:val="center"/>
        <w:tblLook w:val="04A0" w:firstRow="1" w:lastRow="0" w:firstColumn="1" w:lastColumn="0" w:noHBand="0" w:noVBand="1"/>
      </w:tblPr>
      <w:tblGrid>
        <w:gridCol w:w="7723"/>
      </w:tblGrid>
      <w:tr w:rsidR="000D1EDD" w:rsidRPr="005F5C1C" w14:paraId="35B3E114" w14:textId="77777777" w:rsidTr="002F7E3E">
        <w:trPr>
          <w:trHeight w:val="1024"/>
          <w:jc w:val="center"/>
        </w:trPr>
        <w:tc>
          <w:tcPr>
            <w:tcW w:w="77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0476D5" w14:textId="77777777" w:rsidR="000D1EDD" w:rsidRDefault="000D1EDD" w:rsidP="002F7E3E">
            <w:pPr>
              <w:jc w:val="center"/>
              <w:rPr>
                <w:rFonts w:ascii="Times New Roman" w:hAnsi="Times New Roman" w:cs="Times New Roman"/>
              </w:rPr>
            </w:pPr>
          </w:p>
          <w:p w14:paraId="594F87A5" w14:textId="77777777" w:rsidR="000D1EDD" w:rsidRDefault="000D1EDD" w:rsidP="002F7E3E">
            <w:pPr>
              <w:jc w:val="center"/>
              <w:rPr>
                <w:rFonts w:ascii="Times New Roman" w:hAnsi="Times New Roman" w:cs="Times New Roman"/>
                <w:b/>
              </w:rPr>
            </w:pPr>
            <w:r>
              <w:rPr>
                <w:rFonts w:ascii="Times New Roman" w:hAnsi="Times New Roman" w:cs="Times New Roman"/>
                <w:b/>
              </w:rPr>
              <w:t xml:space="preserve">Overall average implementation rate for 5 results: </w:t>
            </w:r>
            <w:r>
              <w:rPr>
                <w:rFonts w:ascii="Times New Roman" w:hAnsi="Times New Roman" w:cs="Times New Roman"/>
                <w:b/>
                <w:color w:val="FF0000"/>
              </w:rPr>
              <w:t>27%</w:t>
            </w:r>
          </w:p>
          <w:p w14:paraId="5B139C9B" w14:textId="343AAB82" w:rsidR="000D1EDD" w:rsidRDefault="000D1EDD" w:rsidP="002F7E3E">
            <w:pPr>
              <w:jc w:val="center"/>
              <w:rPr>
                <w:rFonts w:ascii="Times New Roman" w:hAnsi="Times New Roman" w:cs="Times New Roman"/>
                <w:b/>
              </w:rPr>
            </w:pPr>
            <w:r>
              <w:rPr>
                <w:rFonts w:ascii="Times New Roman" w:hAnsi="Times New Roman" w:cs="Times New Roman"/>
                <w:b/>
              </w:rPr>
              <w:t>Average implementation rate for essential and high priori</w:t>
            </w:r>
            <w:r w:rsidR="00BE6A94">
              <w:rPr>
                <w:rFonts w:ascii="Times New Roman" w:hAnsi="Times New Roman" w:cs="Times New Roman"/>
                <w:b/>
              </w:rPr>
              <w:t>ty activities</w:t>
            </w:r>
            <w:r>
              <w:rPr>
                <w:rFonts w:ascii="Times New Roman" w:hAnsi="Times New Roman" w:cs="Times New Roman"/>
                <w:b/>
              </w:rPr>
              <w:t xml:space="preserve"> (14): </w:t>
            </w:r>
            <w:r w:rsidRPr="006C49EA">
              <w:rPr>
                <w:rFonts w:ascii="Times New Roman" w:hAnsi="Times New Roman" w:cs="Times New Roman"/>
                <w:b/>
                <w:color w:val="FF0000"/>
              </w:rPr>
              <w:t>28</w:t>
            </w:r>
            <w:r>
              <w:rPr>
                <w:rFonts w:ascii="Times New Roman" w:hAnsi="Times New Roman" w:cs="Times New Roman"/>
                <w:b/>
                <w:color w:val="FF0000"/>
              </w:rPr>
              <w:t>%</w:t>
            </w:r>
          </w:p>
          <w:p w14:paraId="1A6BD415" w14:textId="77777777" w:rsidR="000D1EDD" w:rsidRDefault="000D1EDD" w:rsidP="002F7E3E">
            <w:pPr>
              <w:rPr>
                <w:rFonts w:ascii="Times New Roman" w:hAnsi="Times New Roman" w:cs="Times New Roman"/>
                <w:sz w:val="20"/>
                <w:szCs w:val="20"/>
              </w:rPr>
            </w:pPr>
          </w:p>
        </w:tc>
      </w:tr>
    </w:tbl>
    <w:p w14:paraId="50CE7FA0" w14:textId="77777777" w:rsidR="000D1EDD" w:rsidRDefault="000D1EDD" w:rsidP="000D1EDD">
      <w:pPr>
        <w:spacing w:after="0" w:line="240" w:lineRule="auto"/>
        <w:jc w:val="both"/>
        <w:rPr>
          <w:rFonts w:ascii="Times New Roman" w:hAnsi="Times New Roman" w:cs="Times New Roman"/>
          <w:lang w:val="en-US"/>
        </w:rPr>
      </w:pPr>
    </w:p>
    <w:p w14:paraId="1D030248"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 xml:space="preserve">Although the revised plan was only adopted in 2012, the Sociable Lapwing was amongst the first species for which an Action Plan was adopted under the Agreement (in 2002). On the basis of this, it could have been expected that more progress would have been made to date, for example regarding the adoption of National Action Plans (8%) and the establishment of National Working Groups (0%).  </w:t>
      </w:r>
    </w:p>
    <w:p w14:paraId="177B3FE0" w14:textId="77777777" w:rsidR="000D1EDD" w:rsidRDefault="000D1EDD" w:rsidP="000D1EDD">
      <w:pPr>
        <w:spacing w:after="0" w:line="240" w:lineRule="auto"/>
        <w:jc w:val="both"/>
        <w:rPr>
          <w:rFonts w:ascii="Times New Roman" w:hAnsi="Times New Roman" w:cs="Times New Roman"/>
          <w:lang w:val="en-US"/>
        </w:rPr>
      </w:pPr>
    </w:p>
    <w:p w14:paraId="6E4E454C" w14:textId="202A6D66"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The AEWA Sociable Lapwing International Working was established as early as 2010 – potentially providing range states an international inter-governmental foundation on the basis of which to increase their engagement and implementation. The Working Group is, however, clearly not being used to its full potential</w:t>
      </w:r>
      <w:r w:rsidR="00FA5572">
        <w:rPr>
          <w:rFonts w:ascii="Times New Roman" w:hAnsi="Times New Roman" w:cs="Times New Roman"/>
          <w:lang w:val="en-US"/>
        </w:rPr>
        <w:t>, indicated amongst other things by the low response rate to this review and no response having been compiled by a government representative. A</w:t>
      </w:r>
      <w:r>
        <w:rPr>
          <w:rFonts w:ascii="Times New Roman" w:hAnsi="Times New Roman" w:cs="Times New Roman"/>
          <w:lang w:val="en-US"/>
        </w:rPr>
        <w:t xml:space="preserve"> revitalization </w:t>
      </w:r>
      <w:r w:rsidR="00FA5572">
        <w:rPr>
          <w:rFonts w:ascii="Times New Roman" w:hAnsi="Times New Roman" w:cs="Times New Roman"/>
          <w:lang w:val="en-US"/>
        </w:rPr>
        <w:t xml:space="preserve">of the Working Group </w:t>
      </w:r>
      <w:r>
        <w:rPr>
          <w:rFonts w:ascii="Times New Roman" w:hAnsi="Times New Roman" w:cs="Times New Roman"/>
          <w:lang w:val="en-US"/>
        </w:rPr>
        <w:t>is</w:t>
      </w:r>
      <w:r w:rsidR="00FA5572">
        <w:rPr>
          <w:rFonts w:ascii="Times New Roman" w:hAnsi="Times New Roman" w:cs="Times New Roman"/>
          <w:lang w:val="en-US"/>
        </w:rPr>
        <w:t xml:space="preserve"> hence</w:t>
      </w:r>
      <w:r>
        <w:rPr>
          <w:rFonts w:ascii="Times New Roman" w:hAnsi="Times New Roman" w:cs="Times New Roman"/>
          <w:lang w:val="en-US"/>
        </w:rPr>
        <w:t xml:space="preserve"> urgently necessary – in particular with regard to increasing active range state government membership. </w:t>
      </w:r>
    </w:p>
    <w:p w14:paraId="4BC5550B" w14:textId="77777777" w:rsidR="000D1EDD" w:rsidRDefault="000D1EDD" w:rsidP="000D1EDD">
      <w:pPr>
        <w:spacing w:after="0" w:line="240" w:lineRule="auto"/>
        <w:jc w:val="both"/>
        <w:rPr>
          <w:rFonts w:ascii="Times New Roman" w:hAnsi="Times New Roman" w:cs="Times New Roman"/>
          <w:lang w:val="en-US"/>
        </w:rPr>
      </w:pPr>
    </w:p>
    <w:p w14:paraId="6C5C5824"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Sociable Lapwing conservation network – both within the Working Group any beyond – remains very much based on national and international NGOs as well as international conservation organizations. Although these organizations perform invaluable work, long-term successful conservation of the species will only be possible with the active engagement of range state governments. </w:t>
      </w:r>
    </w:p>
    <w:p w14:paraId="2DAE526B" w14:textId="77777777" w:rsidR="000D1EDD" w:rsidRDefault="000D1EDD" w:rsidP="000D1EDD">
      <w:pPr>
        <w:spacing w:after="0" w:line="240" w:lineRule="auto"/>
        <w:jc w:val="both"/>
        <w:rPr>
          <w:rFonts w:ascii="Times New Roman" w:hAnsi="Times New Roman" w:cs="Times New Roman"/>
          <w:lang w:val="en-US"/>
        </w:rPr>
      </w:pPr>
    </w:p>
    <w:p w14:paraId="139C97BC"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 xml:space="preserve">Unfortunately, the Sociable Lapwing – although ‘Critically Endangered’ – does not appear to be a conservation priority for any of the Principal Range State governments. The species has not even been afforded protected status across its range. </w:t>
      </w:r>
    </w:p>
    <w:p w14:paraId="7975B7FF" w14:textId="77777777" w:rsidR="000D1EDD" w:rsidRDefault="000D1EDD" w:rsidP="000D1EDD">
      <w:pPr>
        <w:spacing w:after="0" w:line="240" w:lineRule="auto"/>
        <w:jc w:val="both"/>
        <w:rPr>
          <w:rFonts w:ascii="Times New Roman" w:hAnsi="Times New Roman" w:cs="Times New Roman"/>
          <w:lang w:val="en-US"/>
        </w:rPr>
      </w:pPr>
    </w:p>
    <w:p w14:paraId="3420B463" w14:textId="77777777" w:rsidR="000D1EDD" w:rsidRDefault="000D1EDD" w:rsidP="000D1EDD">
      <w:pPr>
        <w:spacing w:after="0" w:line="240" w:lineRule="auto"/>
        <w:jc w:val="both"/>
        <w:rPr>
          <w:rFonts w:ascii="Times New Roman" w:hAnsi="Times New Roman" w:cs="Times New Roman"/>
          <w:lang w:val="en-US"/>
        </w:rPr>
      </w:pPr>
      <w:r>
        <w:rPr>
          <w:rFonts w:ascii="Times New Roman" w:hAnsi="Times New Roman" w:cs="Times New Roman"/>
          <w:lang w:val="en-US"/>
        </w:rPr>
        <w:t xml:space="preserve">In addition to increasing the number of range state governments represented in the International Working Group, efforts to encourage the accession of the seven Principal Range States within the range of the Agreement to AEWA must also urgently be increased.  </w:t>
      </w:r>
    </w:p>
    <w:p w14:paraId="65B51274" w14:textId="77777777" w:rsidR="000D1EDD" w:rsidRDefault="000D1EDD" w:rsidP="000D1EDD">
      <w:pPr>
        <w:rPr>
          <w:lang w:val="en-US"/>
        </w:rPr>
      </w:pPr>
    </w:p>
    <w:p w14:paraId="6E91D9D5" w14:textId="77777777" w:rsidR="000D1EDD" w:rsidRPr="009015CD" w:rsidRDefault="000D1EDD" w:rsidP="000D1EDD">
      <w:pPr>
        <w:rPr>
          <w:lang w:val="en-US"/>
        </w:rPr>
      </w:pPr>
      <w:r>
        <w:rPr>
          <w:lang w:val="en-US"/>
        </w:rPr>
        <w:t xml:space="preserve"> </w:t>
      </w:r>
    </w:p>
    <w:p w14:paraId="7F324BF6" w14:textId="1BD3FA9B" w:rsidR="00082EDA" w:rsidRDefault="00082EDA">
      <w:pPr>
        <w:rPr>
          <w:rFonts w:ascii="Times New Roman" w:hAnsi="Times New Roman" w:cs="Times New Roman"/>
          <w:b/>
          <w:lang w:val="en-US"/>
        </w:rPr>
      </w:pPr>
      <w:r>
        <w:rPr>
          <w:rFonts w:ascii="Times New Roman" w:hAnsi="Times New Roman" w:cs="Times New Roman"/>
          <w:b/>
          <w:lang w:val="en-US"/>
        </w:rPr>
        <w:br w:type="page"/>
      </w:r>
    </w:p>
    <w:p w14:paraId="64DDC87A" w14:textId="77777777" w:rsidR="00351688" w:rsidRDefault="00351688" w:rsidP="00864090">
      <w:pPr>
        <w:rPr>
          <w:rFonts w:ascii="Times New Roman" w:hAnsi="Times New Roman" w:cs="Times New Roman"/>
          <w:sz w:val="24"/>
          <w:szCs w:val="24"/>
          <w:lang w:val="en-US"/>
        </w:rPr>
        <w:sectPr w:rsidR="00351688" w:rsidSect="00F40442">
          <w:pgSz w:w="11906" w:h="16838" w:code="9"/>
          <w:pgMar w:top="1134" w:right="1418" w:bottom="1418" w:left="1418" w:header="709" w:footer="709" w:gutter="0"/>
          <w:cols w:space="708"/>
          <w:docGrid w:linePitch="360"/>
        </w:sectPr>
      </w:pPr>
    </w:p>
    <w:p w14:paraId="6B5C45E3" w14:textId="084DC54D" w:rsidR="00351688" w:rsidRPr="00C772C6" w:rsidRDefault="00C772C6" w:rsidP="00351688">
      <w:pPr>
        <w:spacing w:after="0" w:line="240" w:lineRule="auto"/>
        <w:rPr>
          <w:rFonts w:ascii="Times New Roman" w:hAnsi="Times New Roman" w:cs="Times New Roman"/>
          <w:i/>
          <w:lang w:val="en-US"/>
        </w:rPr>
      </w:pPr>
      <w:r w:rsidRPr="00C772C6">
        <w:rPr>
          <w:rFonts w:ascii="Times New Roman" w:hAnsi="Times New Roman" w:cs="Times New Roman"/>
          <w:i/>
          <w:lang w:val="en-US"/>
        </w:rPr>
        <w:lastRenderedPageBreak/>
        <w:t>Annex II</w:t>
      </w:r>
      <w:r w:rsidR="00351688" w:rsidRPr="00C772C6">
        <w:rPr>
          <w:rFonts w:ascii="Times New Roman" w:hAnsi="Times New Roman" w:cs="Times New Roman"/>
          <w:i/>
          <w:lang w:val="en-US"/>
        </w:rPr>
        <w:t xml:space="preserve"> - Overview of questionnaires submitted for the review</w:t>
      </w:r>
    </w:p>
    <w:p w14:paraId="4DF21405" w14:textId="77777777" w:rsidR="00351688" w:rsidRPr="00351688" w:rsidRDefault="00351688" w:rsidP="00351688">
      <w:pPr>
        <w:spacing w:after="0" w:line="240" w:lineRule="auto"/>
        <w:rPr>
          <w:rFonts w:ascii="Times New Roman" w:hAnsi="Times New Roman" w:cs="Times New Roman"/>
          <w:lang w:val="en-US"/>
        </w:rPr>
      </w:pPr>
    </w:p>
    <w:tbl>
      <w:tblPr>
        <w:tblStyle w:val="TableGrid"/>
        <w:tblW w:w="12931" w:type="dxa"/>
        <w:tblLayout w:type="fixed"/>
        <w:tblLook w:val="04A0" w:firstRow="1" w:lastRow="0" w:firstColumn="1" w:lastColumn="0" w:noHBand="0" w:noVBand="1"/>
      </w:tblPr>
      <w:tblGrid>
        <w:gridCol w:w="3235"/>
        <w:gridCol w:w="1800"/>
        <w:gridCol w:w="3510"/>
        <w:gridCol w:w="1080"/>
        <w:gridCol w:w="3306"/>
      </w:tblGrid>
      <w:tr w:rsidR="00351688" w:rsidRPr="0086278C" w14:paraId="3486EC75" w14:textId="77777777" w:rsidTr="0086278C">
        <w:trPr>
          <w:trHeight w:val="640"/>
        </w:trPr>
        <w:tc>
          <w:tcPr>
            <w:tcW w:w="3235" w:type="dxa"/>
            <w:shd w:val="clear" w:color="auto" w:fill="C6D9F1" w:themeFill="text2" w:themeFillTint="33"/>
          </w:tcPr>
          <w:p w14:paraId="5AF6D5B6" w14:textId="0B8E41E3" w:rsidR="00351688" w:rsidRDefault="00AB76CF" w:rsidP="001911DD">
            <w:pPr>
              <w:rPr>
                <w:rFonts w:ascii="Times New Roman" w:hAnsi="Times New Roman" w:cs="Times New Roman"/>
              </w:rPr>
            </w:pPr>
            <w:r>
              <w:rPr>
                <w:rFonts w:ascii="Times New Roman" w:hAnsi="Times New Roman" w:cs="Times New Roman"/>
              </w:rPr>
              <w:t xml:space="preserve">Species </w:t>
            </w:r>
            <w:r w:rsidR="00351688">
              <w:rPr>
                <w:rFonts w:ascii="Times New Roman" w:hAnsi="Times New Roman" w:cs="Times New Roman"/>
              </w:rPr>
              <w:t>Action/Management Plan</w:t>
            </w:r>
          </w:p>
        </w:tc>
        <w:tc>
          <w:tcPr>
            <w:tcW w:w="1800" w:type="dxa"/>
            <w:shd w:val="clear" w:color="auto" w:fill="C6D9F1" w:themeFill="text2" w:themeFillTint="33"/>
          </w:tcPr>
          <w:p w14:paraId="4A719569" w14:textId="01D387B5" w:rsidR="00351688" w:rsidRDefault="00351688" w:rsidP="0086278C">
            <w:pPr>
              <w:rPr>
                <w:rFonts w:ascii="Times New Roman" w:hAnsi="Times New Roman" w:cs="Times New Roman"/>
              </w:rPr>
            </w:pPr>
            <w:r>
              <w:rPr>
                <w:rFonts w:ascii="Times New Roman" w:hAnsi="Times New Roman" w:cs="Times New Roman"/>
              </w:rPr>
              <w:t xml:space="preserve">Principal Range States </w:t>
            </w:r>
            <w:r w:rsidR="0086278C">
              <w:rPr>
                <w:rFonts w:ascii="Times New Roman" w:hAnsi="Times New Roman" w:cs="Times New Roman"/>
              </w:rPr>
              <w:t>per Plan</w:t>
            </w:r>
          </w:p>
        </w:tc>
        <w:tc>
          <w:tcPr>
            <w:tcW w:w="3510" w:type="dxa"/>
            <w:shd w:val="clear" w:color="auto" w:fill="C6D9F1" w:themeFill="text2" w:themeFillTint="33"/>
          </w:tcPr>
          <w:p w14:paraId="027DC560" w14:textId="77777777" w:rsidR="00351688" w:rsidRDefault="00351688" w:rsidP="001911DD">
            <w:pPr>
              <w:rPr>
                <w:rFonts w:ascii="Times New Roman" w:hAnsi="Times New Roman" w:cs="Times New Roman"/>
              </w:rPr>
            </w:pPr>
            <w:r>
              <w:rPr>
                <w:rFonts w:ascii="Times New Roman" w:hAnsi="Times New Roman" w:cs="Times New Roman"/>
              </w:rPr>
              <w:t>Principal Range States from which responses were received</w:t>
            </w:r>
          </w:p>
        </w:tc>
        <w:tc>
          <w:tcPr>
            <w:tcW w:w="1080" w:type="dxa"/>
            <w:shd w:val="clear" w:color="auto" w:fill="C6D9F1" w:themeFill="text2" w:themeFillTint="33"/>
          </w:tcPr>
          <w:p w14:paraId="2E099A64" w14:textId="77777777" w:rsidR="00351688" w:rsidRDefault="00351688" w:rsidP="001911DD">
            <w:pPr>
              <w:rPr>
                <w:rFonts w:ascii="Times New Roman" w:hAnsi="Times New Roman" w:cs="Times New Roman"/>
              </w:rPr>
            </w:pPr>
            <w:r>
              <w:rPr>
                <w:rFonts w:ascii="Times New Roman" w:hAnsi="Times New Roman" w:cs="Times New Roman"/>
              </w:rPr>
              <w:t>Response rate</w:t>
            </w:r>
          </w:p>
        </w:tc>
        <w:tc>
          <w:tcPr>
            <w:tcW w:w="3306" w:type="dxa"/>
            <w:shd w:val="clear" w:color="auto" w:fill="C6D9F1" w:themeFill="text2" w:themeFillTint="33"/>
          </w:tcPr>
          <w:p w14:paraId="4174AFBE" w14:textId="77777777" w:rsidR="00351688" w:rsidRDefault="00351688" w:rsidP="001911DD">
            <w:pPr>
              <w:rPr>
                <w:rFonts w:ascii="Times New Roman" w:hAnsi="Times New Roman" w:cs="Times New Roman"/>
              </w:rPr>
            </w:pPr>
            <w:r>
              <w:rPr>
                <w:rFonts w:ascii="Times New Roman" w:hAnsi="Times New Roman" w:cs="Times New Roman"/>
              </w:rPr>
              <w:t xml:space="preserve">Comments </w:t>
            </w:r>
          </w:p>
        </w:tc>
      </w:tr>
      <w:tr w:rsidR="00351688" w:rsidRPr="005F5C1C" w14:paraId="6AD96C82" w14:textId="77777777" w:rsidTr="0086278C">
        <w:trPr>
          <w:trHeight w:val="305"/>
        </w:trPr>
        <w:tc>
          <w:tcPr>
            <w:tcW w:w="3235" w:type="dxa"/>
          </w:tcPr>
          <w:p w14:paraId="372A1594" w14:textId="77777777" w:rsidR="00351688" w:rsidRPr="00AB76CF" w:rsidRDefault="00351688" w:rsidP="001911DD">
            <w:pPr>
              <w:jc w:val="both"/>
              <w:rPr>
                <w:rFonts w:ascii="Times New Roman" w:hAnsi="Times New Roman" w:cs="Times New Roman"/>
                <w:sz w:val="20"/>
                <w:szCs w:val="20"/>
              </w:rPr>
            </w:pPr>
            <w:r w:rsidRPr="00AB76CF">
              <w:rPr>
                <w:rFonts w:ascii="Times New Roman" w:hAnsi="Times New Roman" w:cs="Times New Roman"/>
                <w:sz w:val="20"/>
                <w:szCs w:val="20"/>
              </w:rPr>
              <w:t>Madagascar Pond Heron ISSAP</w:t>
            </w:r>
          </w:p>
          <w:p w14:paraId="648A96C5" w14:textId="77777777" w:rsidR="00351688" w:rsidRPr="00AB76CF" w:rsidRDefault="00351688" w:rsidP="001911DD">
            <w:pPr>
              <w:jc w:val="both"/>
              <w:rPr>
                <w:rFonts w:ascii="Times New Roman" w:hAnsi="Times New Roman" w:cs="Times New Roman"/>
                <w:i/>
                <w:sz w:val="20"/>
                <w:szCs w:val="20"/>
              </w:rPr>
            </w:pPr>
            <w:r w:rsidRPr="00AB76CF">
              <w:rPr>
                <w:rFonts w:ascii="Times New Roman" w:hAnsi="Times New Roman" w:cs="Times New Roman"/>
                <w:i/>
                <w:sz w:val="20"/>
                <w:szCs w:val="20"/>
              </w:rPr>
              <w:t>(Ardeola idae)</w:t>
            </w:r>
          </w:p>
        </w:tc>
        <w:tc>
          <w:tcPr>
            <w:tcW w:w="1800" w:type="dxa"/>
          </w:tcPr>
          <w:p w14:paraId="33C6F2C3" w14:textId="77777777" w:rsidR="00351688" w:rsidRPr="00AB76CF" w:rsidRDefault="00351688" w:rsidP="001911DD">
            <w:pPr>
              <w:rPr>
                <w:rFonts w:ascii="Times New Roman" w:hAnsi="Times New Roman" w:cs="Times New Roman"/>
                <w:sz w:val="20"/>
                <w:szCs w:val="20"/>
              </w:rPr>
            </w:pPr>
            <w:r w:rsidRPr="00AB76CF">
              <w:rPr>
                <w:rFonts w:ascii="Times New Roman" w:hAnsi="Times New Roman" w:cs="Times New Roman"/>
                <w:sz w:val="20"/>
                <w:szCs w:val="20"/>
              </w:rPr>
              <w:t>19</w:t>
            </w:r>
          </w:p>
        </w:tc>
        <w:tc>
          <w:tcPr>
            <w:tcW w:w="3510" w:type="dxa"/>
          </w:tcPr>
          <w:p w14:paraId="725BEB98" w14:textId="77777777" w:rsidR="00351688" w:rsidRPr="00AB76CF" w:rsidRDefault="00351688" w:rsidP="001911DD">
            <w:pPr>
              <w:rPr>
                <w:rFonts w:ascii="Times New Roman" w:hAnsi="Times New Roman" w:cs="Times New Roman"/>
                <w:sz w:val="20"/>
                <w:szCs w:val="20"/>
              </w:rPr>
            </w:pPr>
            <w:r w:rsidRPr="00AB76CF">
              <w:rPr>
                <w:rFonts w:ascii="Times New Roman" w:hAnsi="Times New Roman" w:cs="Times New Roman"/>
                <w:sz w:val="20"/>
                <w:szCs w:val="20"/>
              </w:rPr>
              <w:t>5 (Kenya, Madagascar, Malawi, Seychelles, Zimbabwe)</w:t>
            </w:r>
          </w:p>
        </w:tc>
        <w:tc>
          <w:tcPr>
            <w:tcW w:w="1080" w:type="dxa"/>
          </w:tcPr>
          <w:p w14:paraId="4B6A0E5E" w14:textId="77777777" w:rsidR="00351688" w:rsidRPr="00AB76CF" w:rsidRDefault="00351688" w:rsidP="001911DD">
            <w:pPr>
              <w:rPr>
                <w:rFonts w:ascii="Times New Roman" w:hAnsi="Times New Roman" w:cs="Times New Roman"/>
                <w:sz w:val="20"/>
                <w:szCs w:val="20"/>
              </w:rPr>
            </w:pPr>
            <w:r w:rsidRPr="00AB76CF">
              <w:rPr>
                <w:rFonts w:ascii="Times New Roman" w:hAnsi="Times New Roman" w:cs="Times New Roman"/>
                <w:sz w:val="20"/>
                <w:szCs w:val="20"/>
              </w:rPr>
              <w:t>26%</w:t>
            </w:r>
          </w:p>
        </w:tc>
        <w:tc>
          <w:tcPr>
            <w:tcW w:w="3306" w:type="dxa"/>
          </w:tcPr>
          <w:p w14:paraId="3EB61892" w14:textId="77777777" w:rsidR="00351688" w:rsidRPr="00070A6B" w:rsidRDefault="00351688" w:rsidP="001911DD">
            <w:pPr>
              <w:rPr>
                <w:rFonts w:ascii="Times New Roman" w:hAnsi="Times New Roman" w:cs="Times New Roman"/>
                <w:sz w:val="20"/>
                <w:szCs w:val="20"/>
              </w:rPr>
            </w:pPr>
            <w:r w:rsidRPr="00070A6B">
              <w:rPr>
                <w:rFonts w:ascii="Times New Roman" w:hAnsi="Times New Roman" w:cs="Times New Roman"/>
                <w:sz w:val="20"/>
                <w:szCs w:val="20"/>
              </w:rPr>
              <w:t>No analysis undertaken due to poor response rate</w:t>
            </w:r>
          </w:p>
        </w:tc>
      </w:tr>
      <w:tr w:rsidR="00AB76CF" w:rsidRPr="00561F65" w14:paraId="636F57BD" w14:textId="77777777" w:rsidTr="0086278C">
        <w:trPr>
          <w:trHeight w:val="305"/>
        </w:trPr>
        <w:tc>
          <w:tcPr>
            <w:tcW w:w="3235" w:type="dxa"/>
          </w:tcPr>
          <w:p w14:paraId="679F731A" w14:textId="77777777"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Northern Bald Ibis ISSAP</w:t>
            </w:r>
          </w:p>
          <w:p w14:paraId="3C503E55" w14:textId="6B0F8828" w:rsidR="00AB76CF" w:rsidRPr="00AB76CF" w:rsidRDefault="00AB76CF" w:rsidP="00AB76CF">
            <w:pPr>
              <w:jc w:val="both"/>
              <w:rPr>
                <w:rFonts w:ascii="Times New Roman" w:hAnsi="Times New Roman" w:cs="Times New Roman"/>
                <w:sz w:val="20"/>
                <w:szCs w:val="20"/>
              </w:rPr>
            </w:pPr>
            <w:r w:rsidRPr="00AB76CF">
              <w:rPr>
                <w:rFonts w:ascii="Times New Roman" w:hAnsi="Times New Roman" w:cs="Times New Roman"/>
                <w:i/>
                <w:sz w:val="20"/>
                <w:szCs w:val="20"/>
              </w:rPr>
              <w:t>(Geronticus eremita)</w:t>
            </w:r>
          </w:p>
        </w:tc>
        <w:tc>
          <w:tcPr>
            <w:tcW w:w="1800" w:type="dxa"/>
          </w:tcPr>
          <w:p w14:paraId="6D742841" w14:textId="4DE74CF5"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3</w:t>
            </w:r>
          </w:p>
        </w:tc>
        <w:tc>
          <w:tcPr>
            <w:tcW w:w="3510" w:type="dxa"/>
          </w:tcPr>
          <w:p w14:paraId="1C393C9A" w14:textId="3D803888"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 xml:space="preserve">3 (Morocco, Syria, Turkey) </w:t>
            </w:r>
          </w:p>
        </w:tc>
        <w:tc>
          <w:tcPr>
            <w:tcW w:w="1080" w:type="dxa"/>
          </w:tcPr>
          <w:p w14:paraId="5AD6A481" w14:textId="7B0597F6"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100%</w:t>
            </w:r>
          </w:p>
        </w:tc>
        <w:tc>
          <w:tcPr>
            <w:tcW w:w="3306" w:type="dxa"/>
          </w:tcPr>
          <w:p w14:paraId="7771CA6B" w14:textId="4E0B480E" w:rsidR="00AB76CF" w:rsidRPr="00070A6B" w:rsidRDefault="003751D8" w:rsidP="00AB76CF">
            <w:pPr>
              <w:rPr>
                <w:rFonts w:ascii="Times New Roman" w:hAnsi="Times New Roman" w:cs="Times New Roman"/>
                <w:sz w:val="20"/>
                <w:szCs w:val="20"/>
              </w:rPr>
            </w:pPr>
            <w:r>
              <w:rPr>
                <w:rFonts w:ascii="Times New Roman" w:hAnsi="Times New Roman" w:cs="Times New Roman"/>
                <w:sz w:val="20"/>
                <w:szCs w:val="20"/>
              </w:rPr>
              <w:t>-</w:t>
            </w:r>
          </w:p>
        </w:tc>
      </w:tr>
      <w:tr w:rsidR="00F42B8F" w:rsidRPr="005F5C1C" w14:paraId="10FAEDF6" w14:textId="77777777" w:rsidTr="0086278C">
        <w:trPr>
          <w:trHeight w:val="305"/>
        </w:trPr>
        <w:tc>
          <w:tcPr>
            <w:tcW w:w="3235" w:type="dxa"/>
          </w:tcPr>
          <w:p w14:paraId="3E2DAEB1" w14:textId="77777777" w:rsidR="00F42B8F" w:rsidRPr="00AB76CF" w:rsidRDefault="00F42B8F" w:rsidP="00F42B8F">
            <w:pPr>
              <w:rPr>
                <w:rFonts w:ascii="Times New Roman" w:hAnsi="Times New Roman" w:cs="Times New Roman"/>
                <w:sz w:val="20"/>
                <w:szCs w:val="20"/>
              </w:rPr>
            </w:pPr>
            <w:r w:rsidRPr="00AB76CF">
              <w:rPr>
                <w:rFonts w:ascii="Times New Roman" w:hAnsi="Times New Roman" w:cs="Times New Roman"/>
                <w:sz w:val="20"/>
                <w:szCs w:val="20"/>
              </w:rPr>
              <w:t>Eurasian Spoonbill ISSAP</w:t>
            </w:r>
          </w:p>
          <w:p w14:paraId="646CB2A7" w14:textId="79939E01" w:rsidR="00F42B8F" w:rsidRPr="00AB76CF" w:rsidRDefault="00F42B8F" w:rsidP="00F42B8F">
            <w:pPr>
              <w:rPr>
                <w:rFonts w:ascii="Times New Roman" w:hAnsi="Times New Roman" w:cs="Times New Roman"/>
                <w:sz w:val="20"/>
                <w:szCs w:val="20"/>
              </w:rPr>
            </w:pPr>
            <w:r w:rsidRPr="00AB76CF">
              <w:rPr>
                <w:rFonts w:ascii="Times New Roman" w:hAnsi="Times New Roman" w:cs="Times New Roman"/>
                <w:i/>
                <w:sz w:val="20"/>
                <w:szCs w:val="20"/>
              </w:rPr>
              <w:t>(Platalea leucorodia)</w:t>
            </w:r>
          </w:p>
        </w:tc>
        <w:tc>
          <w:tcPr>
            <w:tcW w:w="1800" w:type="dxa"/>
          </w:tcPr>
          <w:p w14:paraId="390EA82E" w14:textId="2F21872C" w:rsidR="00F42B8F" w:rsidRPr="00AB76CF" w:rsidRDefault="00F42B8F" w:rsidP="00F42B8F">
            <w:pPr>
              <w:rPr>
                <w:rFonts w:ascii="Times New Roman" w:hAnsi="Times New Roman" w:cs="Times New Roman"/>
                <w:sz w:val="20"/>
                <w:szCs w:val="20"/>
              </w:rPr>
            </w:pPr>
            <w:r w:rsidRPr="00AB76CF">
              <w:rPr>
                <w:rFonts w:ascii="Times New Roman" w:hAnsi="Times New Roman" w:cs="Times New Roman"/>
                <w:sz w:val="20"/>
                <w:szCs w:val="20"/>
              </w:rPr>
              <w:t>54</w:t>
            </w:r>
          </w:p>
        </w:tc>
        <w:tc>
          <w:tcPr>
            <w:tcW w:w="3510" w:type="dxa"/>
          </w:tcPr>
          <w:p w14:paraId="0256BBB0" w14:textId="344B71BC" w:rsidR="00F42B8F" w:rsidRPr="00AB76CF" w:rsidRDefault="00F42B8F" w:rsidP="00F42B8F">
            <w:pPr>
              <w:rPr>
                <w:rFonts w:ascii="Times New Roman" w:hAnsi="Times New Roman" w:cs="Times New Roman"/>
                <w:sz w:val="20"/>
                <w:szCs w:val="20"/>
              </w:rPr>
            </w:pPr>
            <w:r w:rsidRPr="00AB76CF">
              <w:rPr>
                <w:rFonts w:ascii="Times New Roman" w:hAnsi="Times New Roman" w:cs="Times New Roman"/>
                <w:sz w:val="20"/>
                <w:szCs w:val="20"/>
              </w:rPr>
              <w:t>3 (Belgium, Senegal, Spain)</w:t>
            </w:r>
          </w:p>
        </w:tc>
        <w:tc>
          <w:tcPr>
            <w:tcW w:w="1080" w:type="dxa"/>
          </w:tcPr>
          <w:p w14:paraId="546B13A5" w14:textId="4D570F77" w:rsidR="00F42B8F" w:rsidRPr="00AB76CF" w:rsidRDefault="00F42B8F" w:rsidP="00F42B8F">
            <w:pPr>
              <w:rPr>
                <w:rFonts w:ascii="Times New Roman" w:hAnsi="Times New Roman" w:cs="Times New Roman"/>
                <w:sz w:val="20"/>
                <w:szCs w:val="20"/>
              </w:rPr>
            </w:pPr>
            <w:r w:rsidRPr="00AB76CF">
              <w:rPr>
                <w:rFonts w:ascii="Times New Roman" w:hAnsi="Times New Roman" w:cs="Times New Roman"/>
                <w:sz w:val="20"/>
                <w:szCs w:val="20"/>
              </w:rPr>
              <w:t>6%</w:t>
            </w:r>
          </w:p>
        </w:tc>
        <w:tc>
          <w:tcPr>
            <w:tcW w:w="3306" w:type="dxa"/>
          </w:tcPr>
          <w:p w14:paraId="2ADD9070" w14:textId="1FF91DBA" w:rsidR="00F42B8F" w:rsidRPr="00070A6B" w:rsidRDefault="00F42B8F" w:rsidP="00F42B8F">
            <w:pPr>
              <w:rPr>
                <w:rFonts w:ascii="Times New Roman" w:hAnsi="Times New Roman" w:cs="Times New Roman"/>
                <w:sz w:val="20"/>
                <w:szCs w:val="20"/>
              </w:rPr>
            </w:pPr>
            <w:r w:rsidRPr="00070A6B">
              <w:rPr>
                <w:rFonts w:ascii="Times New Roman" w:hAnsi="Times New Roman" w:cs="Times New Roman"/>
                <w:sz w:val="20"/>
                <w:szCs w:val="20"/>
              </w:rPr>
              <w:t>No analysis undertaken due to poor response rate</w:t>
            </w:r>
          </w:p>
        </w:tc>
      </w:tr>
      <w:tr w:rsidR="00AB76CF" w:rsidRPr="00561F65" w14:paraId="64703FCD" w14:textId="77777777" w:rsidTr="0086278C">
        <w:trPr>
          <w:trHeight w:val="305"/>
        </w:trPr>
        <w:tc>
          <w:tcPr>
            <w:tcW w:w="3235" w:type="dxa"/>
          </w:tcPr>
          <w:p w14:paraId="178A1FBE" w14:textId="77777777"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Lesser Flamingo ISSAP</w:t>
            </w:r>
          </w:p>
          <w:p w14:paraId="754894D0" w14:textId="28F08947"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i/>
                <w:sz w:val="20"/>
                <w:szCs w:val="20"/>
              </w:rPr>
              <w:t xml:space="preserve">(Phoeniconaias minor) </w:t>
            </w:r>
            <w:r w:rsidRPr="00AB76CF">
              <w:rPr>
                <w:rFonts w:ascii="Times New Roman" w:hAnsi="Times New Roman" w:cs="Times New Roman"/>
                <w:sz w:val="20"/>
                <w:szCs w:val="20"/>
              </w:rPr>
              <w:t xml:space="preserve"> </w:t>
            </w:r>
          </w:p>
        </w:tc>
        <w:tc>
          <w:tcPr>
            <w:tcW w:w="1800" w:type="dxa"/>
          </w:tcPr>
          <w:p w14:paraId="7C81D4B6" w14:textId="2ECF26AF"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12</w:t>
            </w:r>
          </w:p>
        </w:tc>
        <w:tc>
          <w:tcPr>
            <w:tcW w:w="3510" w:type="dxa"/>
          </w:tcPr>
          <w:p w14:paraId="1BCA52B7" w14:textId="05223075"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7 (Botswana, Et</w:t>
            </w:r>
            <w:r>
              <w:rPr>
                <w:rFonts w:ascii="Times New Roman" w:hAnsi="Times New Roman" w:cs="Times New Roman"/>
                <w:sz w:val="20"/>
                <w:szCs w:val="20"/>
              </w:rPr>
              <w:t xml:space="preserve">hiopia, Guinea, Kenya, Namibia, </w:t>
            </w:r>
            <w:r w:rsidRPr="00AB76CF">
              <w:rPr>
                <w:rFonts w:ascii="Times New Roman" w:hAnsi="Times New Roman" w:cs="Times New Roman"/>
                <w:sz w:val="20"/>
                <w:szCs w:val="20"/>
              </w:rPr>
              <w:t>Senegal, Tanzania)</w:t>
            </w:r>
          </w:p>
        </w:tc>
        <w:tc>
          <w:tcPr>
            <w:tcW w:w="1080" w:type="dxa"/>
          </w:tcPr>
          <w:p w14:paraId="3BD3EF0D" w14:textId="619D3D21"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58%</w:t>
            </w:r>
          </w:p>
        </w:tc>
        <w:tc>
          <w:tcPr>
            <w:tcW w:w="3306" w:type="dxa"/>
          </w:tcPr>
          <w:p w14:paraId="4C86A4E2" w14:textId="21D81FF3" w:rsidR="00AB76CF" w:rsidRPr="00070A6B" w:rsidRDefault="003751D8" w:rsidP="00AB76CF">
            <w:pPr>
              <w:rPr>
                <w:rFonts w:ascii="Times New Roman" w:hAnsi="Times New Roman" w:cs="Times New Roman"/>
                <w:sz w:val="20"/>
                <w:szCs w:val="20"/>
              </w:rPr>
            </w:pPr>
            <w:r>
              <w:rPr>
                <w:rFonts w:ascii="Times New Roman" w:hAnsi="Times New Roman" w:cs="Times New Roman"/>
                <w:sz w:val="20"/>
                <w:szCs w:val="20"/>
              </w:rPr>
              <w:t>-</w:t>
            </w:r>
          </w:p>
        </w:tc>
      </w:tr>
      <w:tr w:rsidR="00AB76CF" w:rsidRPr="005F5C1C" w14:paraId="157FF014" w14:textId="77777777" w:rsidTr="0086278C">
        <w:trPr>
          <w:trHeight w:val="305"/>
        </w:trPr>
        <w:tc>
          <w:tcPr>
            <w:tcW w:w="3235" w:type="dxa"/>
          </w:tcPr>
          <w:p w14:paraId="60C4BF2B" w14:textId="77777777" w:rsidR="00AB76CF" w:rsidRPr="00AB76CF" w:rsidRDefault="00AB76CF" w:rsidP="00AB76CF">
            <w:pPr>
              <w:rPr>
                <w:rFonts w:ascii="Times New Roman" w:hAnsi="Times New Roman" w:cs="Times New Roman"/>
                <w:sz w:val="20"/>
                <w:szCs w:val="20"/>
                <w:lang w:val="de-DE"/>
              </w:rPr>
            </w:pPr>
            <w:r w:rsidRPr="00AB76CF">
              <w:rPr>
                <w:rFonts w:ascii="Times New Roman" w:hAnsi="Times New Roman" w:cs="Times New Roman"/>
                <w:sz w:val="20"/>
                <w:szCs w:val="20"/>
                <w:lang w:val="de-DE"/>
              </w:rPr>
              <w:t>Bewick’s Swan ISSAP</w:t>
            </w:r>
          </w:p>
          <w:p w14:paraId="76E6C456" w14:textId="77777777" w:rsidR="00AB76CF" w:rsidRPr="00AB76CF" w:rsidRDefault="00AB76CF" w:rsidP="00AB76CF">
            <w:pPr>
              <w:jc w:val="both"/>
              <w:rPr>
                <w:rFonts w:ascii="Times New Roman" w:hAnsi="Times New Roman" w:cs="Times New Roman"/>
                <w:sz w:val="20"/>
                <w:szCs w:val="20"/>
                <w:lang w:val="de-DE"/>
              </w:rPr>
            </w:pPr>
            <w:r w:rsidRPr="00AB76CF">
              <w:rPr>
                <w:rFonts w:ascii="Times New Roman" w:hAnsi="Times New Roman" w:cs="Times New Roman"/>
                <w:i/>
                <w:sz w:val="20"/>
                <w:szCs w:val="20"/>
                <w:lang w:val="de-DE"/>
              </w:rPr>
              <w:t>(Cygnus columbianus bewickii)</w:t>
            </w:r>
            <w:r w:rsidRPr="00AB76CF">
              <w:rPr>
                <w:rFonts w:ascii="Times New Roman" w:hAnsi="Times New Roman" w:cs="Times New Roman"/>
                <w:sz w:val="20"/>
                <w:szCs w:val="20"/>
                <w:lang w:val="de-DE"/>
              </w:rPr>
              <w:t xml:space="preserve"> </w:t>
            </w:r>
          </w:p>
          <w:p w14:paraId="701EDD61" w14:textId="77777777" w:rsidR="00AB76CF" w:rsidRPr="00AB76CF" w:rsidRDefault="00AB76CF" w:rsidP="00AB76CF">
            <w:pPr>
              <w:rPr>
                <w:rFonts w:ascii="Times New Roman" w:hAnsi="Times New Roman" w:cs="Times New Roman"/>
                <w:sz w:val="20"/>
                <w:szCs w:val="20"/>
                <w:lang w:val="de-DE"/>
              </w:rPr>
            </w:pPr>
          </w:p>
        </w:tc>
        <w:tc>
          <w:tcPr>
            <w:tcW w:w="1800" w:type="dxa"/>
          </w:tcPr>
          <w:p w14:paraId="6B1FC8B3" w14:textId="0E0710C7"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15*</w:t>
            </w:r>
          </w:p>
        </w:tc>
        <w:tc>
          <w:tcPr>
            <w:tcW w:w="3510" w:type="dxa"/>
          </w:tcPr>
          <w:p w14:paraId="3D635B9C" w14:textId="401B6DBF"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10 (Belgium, Estonia, France, Ireland, Latvia, Lithuania, Netherlands, Poland, Sweden, UK)</w:t>
            </w:r>
          </w:p>
        </w:tc>
        <w:tc>
          <w:tcPr>
            <w:tcW w:w="1080" w:type="dxa"/>
          </w:tcPr>
          <w:p w14:paraId="27BE4EC2" w14:textId="774E0EDA"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67%</w:t>
            </w:r>
          </w:p>
        </w:tc>
        <w:tc>
          <w:tcPr>
            <w:tcW w:w="3306" w:type="dxa"/>
          </w:tcPr>
          <w:p w14:paraId="4AE02F35" w14:textId="089CB291" w:rsidR="00AB76CF" w:rsidRPr="00070A6B" w:rsidRDefault="00AB76CF" w:rsidP="00AB76CF">
            <w:pPr>
              <w:rPr>
                <w:rFonts w:ascii="Times New Roman" w:hAnsi="Times New Roman" w:cs="Times New Roman"/>
                <w:sz w:val="20"/>
                <w:szCs w:val="20"/>
              </w:rPr>
            </w:pPr>
            <w:r w:rsidRPr="00070A6B">
              <w:rPr>
                <w:rFonts w:ascii="Times New Roman" w:hAnsi="Times New Roman" w:cs="Times New Roman"/>
                <w:sz w:val="20"/>
                <w:szCs w:val="20"/>
              </w:rPr>
              <w:t xml:space="preserve">The information provided by Finland and Germany was not submitted in the required format, and could therefore not be taken into account in the review. </w:t>
            </w:r>
          </w:p>
        </w:tc>
      </w:tr>
      <w:tr w:rsidR="00AB76CF" w:rsidRPr="00561F65" w14:paraId="220D311F" w14:textId="77777777" w:rsidTr="0086278C">
        <w:trPr>
          <w:trHeight w:val="305"/>
        </w:trPr>
        <w:tc>
          <w:tcPr>
            <w:tcW w:w="3235" w:type="dxa"/>
          </w:tcPr>
          <w:p w14:paraId="43CBB0D7" w14:textId="784C03BD" w:rsid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Pink-footed Goose</w:t>
            </w:r>
            <w:r w:rsidR="003751D8">
              <w:rPr>
                <w:rFonts w:ascii="Times New Roman" w:hAnsi="Times New Roman" w:cs="Times New Roman"/>
                <w:sz w:val="20"/>
                <w:szCs w:val="20"/>
              </w:rPr>
              <w:t xml:space="preserve"> ISSMP</w:t>
            </w:r>
          </w:p>
          <w:p w14:paraId="0FB23D88" w14:textId="52D199EF" w:rsidR="003751D8" w:rsidRPr="003751D8" w:rsidRDefault="003751D8" w:rsidP="00AB76CF">
            <w:pPr>
              <w:rPr>
                <w:rFonts w:ascii="Times New Roman" w:hAnsi="Times New Roman" w:cs="Times New Roman"/>
                <w:i/>
                <w:sz w:val="20"/>
                <w:szCs w:val="20"/>
              </w:rPr>
            </w:pPr>
            <w:r>
              <w:rPr>
                <w:rFonts w:ascii="Times New Roman" w:hAnsi="Times New Roman" w:cs="Times New Roman"/>
                <w:i/>
                <w:sz w:val="20"/>
                <w:szCs w:val="20"/>
              </w:rPr>
              <w:t xml:space="preserve">(Anser brachyrhynchus) </w:t>
            </w:r>
          </w:p>
        </w:tc>
        <w:tc>
          <w:tcPr>
            <w:tcW w:w="1800" w:type="dxa"/>
          </w:tcPr>
          <w:p w14:paraId="43EF54CF" w14:textId="2746EE18"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4</w:t>
            </w:r>
          </w:p>
        </w:tc>
        <w:tc>
          <w:tcPr>
            <w:tcW w:w="3510" w:type="dxa"/>
          </w:tcPr>
          <w:p w14:paraId="4F957133" w14:textId="7A08EF27"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4 (</w:t>
            </w:r>
            <w:r w:rsidR="003751D8">
              <w:rPr>
                <w:rFonts w:ascii="Times New Roman" w:hAnsi="Times New Roman" w:cs="Times New Roman"/>
                <w:sz w:val="20"/>
                <w:szCs w:val="20"/>
              </w:rPr>
              <w:t xml:space="preserve">Belgium, </w:t>
            </w:r>
            <w:r w:rsidR="00F20567" w:rsidRPr="003751D8">
              <w:rPr>
                <w:rFonts w:ascii="Times New Roman" w:hAnsi="Times New Roman" w:cs="Times New Roman"/>
                <w:sz w:val="20"/>
                <w:szCs w:val="20"/>
              </w:rPr>
              <w:t>Den</w:t>
            </w:r>
            <w:r w:rsidR="003751D8" w:rsidRPr="003751D8">
              <w:rPr>
                <w:rFonts w:ascii="Times New Roman" w:hAnsi="Times New Roman" w:cs="Times New Roman"/>
                <w:sz w:val="20"/>
                <w:szCs w:val="20"/>
              </w:rPr>
              <w:t>mark, the Netherlands, Norway</w:t>
            </w:r>
            <w:r w:rsidRPr="003751D8">
              <w:rPr>
                <w:rFonts w:ascii="Times New Roman" w:hAnsi="Times New Roman" w:cs="Times New Roman"/>
                <w:sz w:val="20"/>
                <w:szCs w:val="20"/>
              </w:rPr>
              <w:t>)</w:t>
            </w:r>
          </w:p>
        </w:tc>
        <w:tc>
          <w:tcPr>
            <w:tcW w:w="1080" w:type="dxa"/>
          </w:tcPr>
          <w:p w14:paraId="33248FDD" w14:textId="2699D131"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100%</w:t>
            </w:r>
          </w:p>
        </w:tc>
        <w:tc>
          <w:tcPr>
            <w:tcW w:w="3306" w:type="dxa"/>
          </w:tcPr>
          <w:p w14:paraId="1CAFDF10" w14:textId="7B4E5F1A" w:rsidR="00AB76CF" w:rsidRPr="00070A6B" w:rsidRDefault="003751D8" w:rsidP="00AB76CF">
            <w:pPr>
              <w:rPr>
                <w:rFonts w:ascii="Times New Roman" w:hAnsi="Times New Roman" w:cs="Times New Roman"/>
                <w:sz w:val="20"/>
                <w:szCs w:val="20"/>
              </w:rPr>
            </w:pPr>
            <w:r>
              <w:rPr>
                <w:rFonts w:ascii="Times New Roman" w:hAnsi="Times New Roman" w:cs="Times New Roman"/>
                <w:sz w:val="20"/>
                <w:szCs w:val="20"/>
              </w:rPr>
              <w:t>-</w:t>
            </w:r>
          </w:p>
        </w:tc>
      </w:tr>
      <w:tr w:rsidR="00AB76CF" w:rsidRPr="00561F65" w14:paraId="7D63AC68" w14:textId="77777777" w:rsidTr="0086278C">
        <w:trPr>
          <w:trHeight w:val="305"/>
        </w:trPr>
        <w:tc>
          <w:tcPr>
            <w:tcW w:w="3235" w:type="dxa"/>
          </w:tcPr>
          <w:p w14:paraId="3E237B59" w14:textId="77777777" w:rsidR="003751D8" w:rsidRDefault="00AB76CF" w:rsidP="00AB76CF">
            <w:pPr>
              <w:rPr>
                <w:rFonts w:ascii="Times New Roman" w:hAnsi="Times New Roman" w:cs="Times New Roman"/>
                <w:sz w:val="20"/>
                <w:szCs w:val="20"/>
              </w:rPr>
            </w:pPr>
            <w:r>
              <w:rPr>
                <w:rFonts w:ascii="Times New Roman" w:hAnsi="Times New Roman" w:cs="Times New Roman"/>
                <w:sz w:val="20"/>
                <w:szCs w:val="20"/>
              </w:rPr>
              <w:t>Greenland Greater White-fronted Goose</w:t>
            </w:r>
            <w:r w:rsidR="003751D8">
              <w:rPr>
                <w:rFonts w:ascii="Times New Roman" w:hAnsi="Times New Roman" w:cs="Times New Roman"/>
                <w:sz w:val="20"/>
                <w:szCs w:val="20"/>
              </w:rPr>
              <w:t xml:space="preserve"> ISSAP </w:t>
            </w:r>
          </w:p>
          <w:p w14:paraId="4AD53535" w14:textId="723FDA39" w:rsidR="00AB76CF" w:rsidRPr="003751D8" w:rsidRDefault="003751D8" w:rsidP="00AB76CF">
            <w:pPr>
              <w:rPr>
                <w:rFonts w:ascii="Times New Roman" w:hAnsi="Times New Roman" w:cs="Times New Roman"/>
                <w:i/>
                <w:sz w:val="20"/>
                <w:szCs w:val="20"/>
              </w:rPr>
            </w:pPr>
            <w:r>
              <w:rPr>
                <w:rFonts w:ascii="Times New Roman" w:hAnsi="Times New Roman" w:cs="Times New Roman"/>
                <w:i/>
                <w:sz w:val="20"/>
                <w:szCs w:val="20"/>
              </w:rPr>
              <w:t>(Anser albifrons flavirostris)</w:t>
            </w:r>
          </w:p>
        </w:tc>
        <w:tc>
          <w:tcPr>
            <w:tcW w:w="1800" w:type="dxa"/>
          </w:tcPr>
          <w:p w14:paraId="70671036" w14:textId="558B6DA0" w:rsidR="00AB76CF" w:rsidRPr="00AB76CF" w:rsidRDefault="00F20567" w:rsidP="00AB76CF">
            <w:pPr>
              <w:rPr>
                <w:rFonts w:ascii="Times New Roman" w:hAnsi="Times New Roman" w:cs="Times New Roman"/>
                <w:sz w:val="20"/>
                <w:szCs w:val="20"/>
              </w:rPr>
            </w:pPr>
            <w:r>
              <w:rPr>
                <w:rFonts w:ascii="Times New Roman" w:hAnsi="Times New Roman" w:cs="Times New Roman"/>
                <w:sz w:val="20"/>
                <w:szCs w:val="20"/>
              </w:rPr>
              <w:t>4</w:t>
            </w:r>
          </w:p>
        </w:tc>
        <w:tc>
          <w:tcPr>
            <w:tcW w:w="3510" w:type="dxa"/>
          </w:tcPr>
          <w:p w14:paraId="3CE5EDAA" w14:textId="60F98131" w:rsidR="00AB76CF" w:rsidRPr="00AB76CF" w:rsidRDefault="00F20567" w:rsidP="00AB76CF">
            <w:pPr>
              <w:rPr>
                <w:rFonts w:ascii="Times New Roman" w:hAnsi="Times New Roman" w:cs="Times New Roman"/>
                <w:sz w:val="20"/>
                <w:szCs w:val="20"/>
              </w:rPr>
            </w:pPr>
            <w:r>
              <w:rPr>
                <w:rFonts w:ascii="Times New Roman" w:hAnsi="Times New Roman" w:cs="Times New Roman"/>
                <w:sz w:val="20"/>
                <w:szCs w:val="20"/>
              </w:rPr>
              <w:t>3 (Iceland, Ireland, UK)</w:t>
            </w:r>
          </w:p>
        </w:tc>
        <w:tc>
          <w:tcPr>
            <w:tcW w:w="1080" w:type="dxa"/>
          </w:tcPr>
          <w:p w14:paraId="5BDB6AF2" w14:textId="5E78A629" w:rsidR="00AB76CF" w:rsidRPr="00AB76CF" w:rsidRDefault="00F20567" w:rsidP="00AB76CF">
            <w:pPr>
              <w:rPr>
                <w:rFonts w:ascii="Times New Roman" w:hAnsi="Times New Roman" w:cs="Times New Roman"/>
                <w:sz w:val="20"/>
                <w:szCs w:val="20"/>
              </w:rPr>
            </w:pPr>
            <w:r>
              <w:rPr>
                <w:rFonts w:ascii="Times New Roman" w:hAnsi="Times New Roman" w:cs="Times New Roman"/>
                <w:sz w:val="20"/>
                <w:szCs w:val="20"/>
              </w:rPr>
              <w:t>75%</w:t>
            </w:r>
          </w:p>
        </w:tc>
        <w:tc>
          <w:tcPr>
            <w:tcW w:w="3306" w:type="dxa"/>
          </w:tcPr>
          <w:p w14:paraId="0BA2BE1A" w14:textId="08A360A2" w:rsidR="00AB76CF" w:rsidRPr="00070A6B" w:rsidRDefault="003751D8" w:rsidP="00AB76CF">
            <w:pPr>
              <w:rPr>
                <w:rFonts w:ascii="Times New Roman" w:hAnsi="Times New Roman" w:cs="Times New Roman"/>
                <w:sz w:val="20"/>
                <w:szCs w:val="20"/>
              </w:rPr>
            </w:pPr>
            <w:r>
              <w:rPr>
                <w:rFonts w:ascii="Times New Roman" w:hAnsi="Times New Roman" w:cs="Times New Roman"/>
                <w:sz w:val="20"/>
                <w:szCs w:val="20"/>
              </w:rPr>
              <w:t>-</w:t>
            </w:r>
          </w:p>
        </w:tc>
      </w:tr>
      <w:tr w:rsidR="00AB76CF" w:rsidRPr="005F5C1C" w14:paraId="1C798BC6" w14:textId="77777777" w:rsidTr="0086278C">
        <w:trPr>
          <w:trHeight w:val="305"/>
        </w:trPr>
        <w:tc>
          <w:tcPr>
            <w:tcW w:w="3235" w:type="dxa"/>
          </w:tcPr>
          <w:p w14:paraId="663E070F" w14:textId="77777777"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Lesser White-fronted Goose ISSAP</w:t>
            </w:r>
          </w:p>
          <w:p w14:paraId="5E26D1E3" w14:textId="74A1AF26" w:rsidR="00AB76CF" w:rsidRDefault="00AB76CF" w:rsidP="00AB76CF">
            <w:pPr>
              <w:rPr>
                <w:rFonts w:ascii="Times New Roman" w:hAnsi="Times New Roman" w:cs="Times New Roman"/>
                <w:sz w:val="20"/>
                <w:szCs w:val="20"/>
              </w:rPr>
            </w:pPr>
            <w:r w:rsidRPr="00AB76CF">
              <w:rPr>
                <w:rFonts w:ascii="Times New Roman" w:hAnsi="Times New Roman" w:cs="Times New Roman"/>
                <w:i/>
                <w:sz w:val="20"/>
                <w:szCs w:val="20"/>
              </w:rPr>
              <w:t>(Anser erythropus)</w:t>
            </w:r>
          </w:p>
        </w:tc>
        <w:tc>
          <w:tcPr>
            <w:tcW w:w="1800" w:type="dxa"/>
          </w:tcPr>
          <w:p w14:paraId="124ECE14" w14:textId="79C949CD"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22</w:t>
            </w:r>
          </w:p>
        </w:tc>
        <w:tc>
          <w:tcPr>
            <w:tcW w:w="3510" w:type="dxa"/>
          </w:tcPr>
          <w:p w14:paraId="74449C38" w14:textId="3A212732"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15 (Bulgaria, Estonia, Finland, Greece, Hungary, Iran, Kazakhstan, Netherlands, Norway, Romania, Russia, Sweden, Turkmenistan, Ukraine, Uzbekistan)</w:t>
            </w:r>
          </w:p>
        </w:tc>
        <w:tc>
          <w:tcPr>
            <w:tcW w:w="1080" w:type="dxa"/>
          </w:tcPr>
          <w:p w14:paraId="072A1113" w14:textId="24E98E65"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68%</w:t>
            </w:r>
          </w:p>
        </w:tc>
        <w:tc>
          <w:tcPr>
            <w:tcW w:w="3306" w:type="dxa"/>
          </w:tcPr>
          <w:p w14:paraId="73DDBBC6" w14:textId="2F087B61" w:rsidR="00AB76CF" w:rsidRPr="00070A6B" w:rsidRDefault="00AB76CF" w:rsidP="00AB76CF">
            <w:pPr>
              <w:rPr>
                <w:rFonts w:ascii="Times New Roman" w:hAnsi="Times New Roman" w:cs="Times New Roman"/>
                <w:sz w:val="20"/>
                <w:szCs w:val="20"/>
              </w:rPr>
            </w:pPr>
            <w:r w:rsidRPr="00070A6B">
              <w:rPr>
                <w:rFonts w:ascii="Times New Roman" w:hAnsi="Times New Roman" w:cs="Times New Roman"/>
                <w:sz w:val="20"/>
                <w:szCs w:val="20"/>
              </w:rPr>
              <w:t>The information provided by Germany was not submitted in the required format, and could therefore not be taken into account in the review.</w:t>
            </w:r>
          </w:p>
        </w:tc>
      </w:tr>
      <w:tr w:rsidR="00AB76CF" w:rsidRPr="00561F65" w14:paraId="323FB644" w14:textId="77777777" w:rsidTr="0086278C">
        <w:trPr>
          <w:trHeight w:val="305"/>
        </w:trPr>
        <w:tc>
          <w:tcPr>
            <w:tcW w:w="3235" w:type="dxa"/>
          </w:tcPr>
          <w:p w14:paraId="27888050" w14:textId="77777777"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Red-breasted Goose ISSAP</w:t>
            </w:r>
          </w:p>
          <w:p w14:paraId="199A51B1" w14:textId="3AAF461E"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i/>
                <w:sz w:val="20"/>
                <w:szCs w:val="20"/>
              </w:rPr>
              <w:t>(Branta ruficollis)</w:t>
            </w:r>
          </w:p>
        </w:tc>
        <w:tc>
          <w:tcPr>
            <w:tcW w:w="1800" w:type="dxa"/>
          </w:tcPr>
          <w:p w14:paraId="503CC19A" w14:textId="1B7AFD52" w:rsidR="00AB76CF" w:rsidRPr="00AB76CF" w:rsidRDefault="00DE015A" w:rsidP="00AB76CF">
            <w:pPr>
              <w:rPr>
                <w:rFonts w:ascii="Times New Roman" w:hAnsi="Times New Roman" w:cs="Times New Roman"/>
                <w:sz w:val="20"/>
                <w:szCs w:val="20"/>
              </w:rPr>
            </w:pPr>
            <w:r>
              <w:rPr>
                <w:rFonts w:ascii="Times New Roman" w:hAnsi="Times New Roman" w:cs="Times New Roman"/>
                <w:sz w:val="20"/>
                <w:szCs w:val="20"/>
              </w:rPr>
              <w:t>5</w:t>
            </w:r>
          </w:p>
        </w:tc>
        <w:tc>
          <w:tcPr>
            <w:tcW w:w="3510" w:type="dxa"/>
          </w:tcPr>
          <w:p w14:paraId="45DC03AB" w14:textId="3864ABBD" w:rsidR="00AB76CF" w:rsidRPr="00AB76CF" w:rsidRDefault="00AB76CF" w:rsidP="00AB76CF">
            <w:pPr>
              <w:rPr>
                <w:rFonts w:ascii="Times New Roman" w:hAnsi="Times New Roman" w:cs="Times New Roman"/>
                <w:sz w:val="20"/>
                <w:szCs w:val="20"/>
              </w:rPr>
            </w:pPr>
            <w:r w:rsidRPr="00AB76CF">
              <w:rPr>
                <w:rFonts w:ascii="Times New Roman" w:hAnsi="Times New Roman" w:cs="Times New Roman"/>
                <w:sz w:val="20"/>
                <w:szCs w:val="20"/>
              </w:rPr>
              <w:t xml:space="preserve">5 (Bulgaria, Kazakhstan, Romania, Russia, Ukraine) </w:t>
            </w:r>
          </w:p>
        </w:tc>
        <w:tc>
          <w:tcPr>
            <w:tcW w:w="1080" w:type="dxa"/>
          </w:tcPr>
          <w:p w14:paraId="24857EFB" w14:textId="4EEE1F76" w:rsidR="00AB76CF" w:rsidRPr="00AB76CF" w:rsidRDefault="00DE015A" w:rsidP="00AB76CF">
            <w:pPr>
              <w:rPr>
                <w:rFonts w:ascii="Times New Roman" w:hAnsi="Times New Roman" w:cs="Times New Roman"/>
                <w:sz w:val="20"/>
                <w:szCs w:val="20"/>
              </w:rPr>
            </w:pPr>
            <w:r>
              <w:rPr>
                <w:rFonts w:ascii="Times New Roman" w:hAnsi="Times New Roman" w:cs="Times New Roman"/>
                <w:sz w:val="20"/>
                <w:szCs w:val="20"/>
              </w:rPr>
              <w:t>100</w:t>
            </w:r>
            <w:r w:rsidR="00AB76CF" w:rsidRPr="00AB76CF">
              <w:rPr>
                <w:rFonts w:ascii="Times New Roman" w:hAnsi="Times New Roman" w:cs="Times New Roman"/>
                <w:sz w:val="20"/>
                <w:szCs w:val="20"/>
              </w:rPr>
              <w:t>%</w:t>
            </w:r>
          </w:p>
        </w:tc>
        <w:tc>
          <w:tcPr>
            <w:tcW w:w="3306" w:type="dxa"/>
          </w:tcPr>
          <w:p w14:paraId="30651E14" w14:textId="7EBEE7D0" w:rsidR="00AB76CF" w:rsidRPr="00070A6B" w:rsidRDefault="003751D8" w:rsidP="00AB76CF">
            <w:pPr>
              <w:rPr>
                <w:rFonts w:ascii="Times New Roman" w:hAnsi="Times New Roman" w:cs="Times New Roman"/>
                <w:sz w:val="20"/>
                <w:szCs w:val="20"/>
              </w:rPr>
            </w:pPr>
            <w:r>
              <w:rPr>
                <w:rFonts w:ascii="Times New Roman" w:hAnsi="Times New Roman" w:cs="Times New Roman"/>
                <w:sz w:val="20"/>
                <w:szCs w:val="20"/>
              </w:rPr>
              <w:t>-</w:t>
            </w:r>
          </w:p>
        </w:tc>
      </w:tr>
      <w:tr w:rsidR="00351688" w:rsidRPr="005F5C1C" w14:paraId="7C352B10" w14:textId="77777777" w:rsidTr="0086278C">
        <w:trPr>
          <w:trHeight w:val="287"/>
        </w:trPr>
        <w:tc>
          <w:tcPr>
            <w:tcW w:w="3235" w:type="dxa"/>
          </w:tcPr>
          <w:p w14:paraId="32249E67" w14:textId="77777777" w:rsidR="00351688" w:rsidRPr="00AB76CF" w:rsidRDefault="00351688" w:rsidP="001911DD">
            <w:pPr>
              <w:jc w:val="both"/>
              <w:rPr>
                <w:rFonts w:ascii="Times New Roman" w:hAnsi="Times New Roman" w:cs="Times New Roman"/>
                <w:sz w:val="20"/>
                <w:szCs w:val="20"/>
              </w:rPr>
            </w:pPr>
            <w:r w:rsidRPr="00AB76CF">
              <w:rPr>
                <w:rFonts w:ascii="Times New Roman" w:hAnsi="Times New Roman" w:cs="Times New Roman"/>
                <w:sz w:val="20"/>
                <w:szCs w:val="20"/>
              </w:rPr>
              <w:t>White-winged Flufftail ISSAP</w:t>
            </w:r>
          </w:p>
          <w:p w14:paraId="41DDB3E7" w14:textId="77777777" w:rsidR="00351688" w:rsidRPr="00AB76CF" w:rsidRDefault="00351688" w:rsidP="001911DD">
            <w:pPr>
              <w:jc w:val="both"/>
              <w:rPr>
                <w:rFonts w:ascii="Times New Roman" w:hAnsi="Times New Roman" w:cs="Times New Roman"/>
                <w:i/>
                <w:sz w:val="20"/>
                <w:szCs w:val="20"/>
              </w:rPr>
            </w:pPr>
            <w:r w:rsidRPr="00AB76CF">
              <w:rPr>
                <w:rFonts w:ascii="Times New Roman" w:hAnsi="Times New Roman" w:cs="Times New Roman"/>
                <w:i/>
                <w:sz w:val="20"/>
                <w:szCs w:val="20"/>
              </w:rPr>
              <w:t>(Sarothrura ayresi)</w:t>
            </w:r>
          </w:p>
        </w:tc>
        <w:tc>
          <w:tcPr>
            <w:tcW w:w="1800" w:type="dxa"/>
          </w:tcPr>
          <w:p w14:paraId="714B80A1" w14:textId="77777777" w:rsidR="00351688" w:rsidRPr="00AB76CF" w:rsidRDefault="00351688" w:rsidP="001911DD">
            <w:pPr>
              <w:rPr>
                <w:rFonts w:ascii="Times New Roman" w:hAnsi="Times New Roman" w:cs="Times New Roman"/>
                <w:sz w:val="20"/>
                <w:szCs w:val="20"/>
              </w:rPr>
            </w:pPr>
            <w:r w:rsidRPr="00AB76CF">
              <w:rPr>
                <w:rFonts w:ascii="Times New Roman" w:hAnsi="Times New Roman" w:cs="Times New Roman"/>
                <w:sz w:val="20"/>
                <w:szCs w:val="20"/>
              </w:rPr>
              <w:t>4</w:t>
            </w:r>
          </w:p>
        </w:tc>
        <w:tc>
          <w:tcPr>
            <w:tcW w:w="3510" w:type="dxa"/>
          </w:tcPr>
          <w:p w14:paraId="789286EA" w14:textId="77777777" w:rsidR="00351688" w:rsidRPr="00AB76CF" w:rsidRDefault="00351688" w:rsidP="001911DD">
            <w:pPr>
              <w:rPr>
                <w:rFonts w:ascii="Times New Roman" w:hAnsi="Times New Roman" w:cs="Times New Roman"/>
                <w:sz w:val="20"/>
                <w:szCs w:val="20"/>
              </w:rPr>
            </w:pPr>
            <w:r w:rsidRPr="00AB76CF">
              <w:rPr>
                <w:rFonts w:ascii="Times New Roman" w:hAnsi="Times New Roman" w:cs="Times New Roman"/>
                <w:sz w:val="20"/>
                <w:szCs w:val="20"/>
              </w:rPr>
              <w:t>1 (Zimbabwe)</w:t>
            </w:r>
          </w:p>
        </w:tc>
        <w:tc>
          <w:tcPr>
            <w:tcW w:w="1080" w:type="dxa"/>
          </w:tcPr>
          <w:p w14:paraId="284EA48A" w14:textId="77777777" w:rsidR="00351688" w:rsidRPr="00AB76CF" w:rsidRDefault="00351688" w:rsidP="001911DD">
            <w:pPr>
              <w:rPr>
                <w:rFonts w:ascii="Times New Roman" w:hAnsi="Times New Roman" w:cs="Times New Roman"/>
                <w:sz w:val="20"/>
                <w:szCs w:val="20"/>
              </w:rPr>
            </w:pPr>
            <w:r w:rsidRPr="00AB76CF">
              <w:rPr>
                <w:rFonts w:ascii="Times New Roman" w:hAnsi="Times New Roman" w:cs="Times New Roman"/>
                <w:sz w:val="20"/>
                <w:szCs w:val="20"/>
              </w:rPr>
              <w:t>25%</w:t>
            </w:r>
          </w:p>
        </w:tc>
        <w:tc>
          <w:tcPr>
            <w:tcW w:w="3306" w:type="dxa"/>
          </w:tcPr>
          <w:p w14:paraId="6C0AFA67" w14:textId="77777777" w:rsidR="00351688" w:rsidRPr="00070A6B" w:rsidRDefault="00351688" w:rsidP="001911DD">
            <w:pPr>
              <w:rPr>
                <w:rFonts w:ascii="Times New Roman" w:hAnsi="Times New Roman" w:cs="Times New Roman"/>
                <w:sz w:val="20"/>
                <w:szCs w:val="20"/>
              </w:rPr>
            </w:pPr>
            <w:r w:rsidRPr="00070A6B">
              <w:rPr>
                <w:rFonts w:ascii="Times New Roman" w:hAnsi="Times New Roman" w:cs="Times New Roman"/>
                <w:sz w:val="20"/>
                <w:szCs w:val="20"/>
              </w:rPr>
              <w:t>No analysis undertaken due to poor response rate</w:t>
            </w:r>
          </w:p>
        </w:tc>
      </w:tr>
      <w:tr w:rsidR="00F42B8F" w:rsidRPr="00561F65" w14:paraId="472D9577" w14:textId="77777777" w:rsidTr="0086278C">
        <w:trPr>
          <w:trHeight w:val="287"/>
        </w:trPr>
        <w:tc>
          <w:tcPr>
            <w:tcW w:w="3235" w:type="dxa"/>
          </w:tcPr>
          <w:p w14:paraId="0560419E" w14:textId="77777777" w:rsidR="00F42B8F" w:rsidRPr="00AB76CF" w:rsidRDefault="00F42B8F" w:rsidP="00F42B8F">
            <w:pPr>
              <w:rPr>
                <w:rFonts w:ascii="Times New Roman" w:hAnsi="Times New Roman" w:cs="Times New Roman"/>
                <w:sz w:val="20"/>
                <w:szCs w:val="20"/>
              </w:rPr>
            </w:pPr>
            <w:r w:rsidRPr="00AB76CF">
              <w:rPr>
                <w:rFonts w:ascii="Times New Roman" w:hAnsi="Times New Roman" w:cs="Times New Roman"/>
                <w:sz w:val="20"/>
                <w:szCs w:val="20"/>
              </w:rPr>
              <w:t>Sociable Lapwing ISSAP</w:t>
            </w:r>
          </w:p>
          <w:p w14:paraId="05BE5D05" w14:textId="58C205AA" w:rsidR="00F42B8F" w:rsidRPr="00AB76CF" w:rsidRDefault="00F42B8F" w:rsidP="00F42B8F">
            <w:pPr>
              <w:jc w:val="both"/>
              <w:rPr>
                <w:rFonts w:ascii="Times New Roman" w:hAnsi="Times New Roman" w:cs="Times New Roman"/>
                <w:sz w:val="20"/>
                <w:szCs w:val="20"/>
              </w:rPr>
            </w:pPr>
            <w:r w:rsidRPr="00AB76CF">
              <w:rPr>
                <w:rFonts w:ascii="Times New Roman" w:hAnsi="Times New Roman" w:cs="Times New Roman"/>
                <w:i/>
                <w:sz w:val="20"/>
                <w:szCs w:val="20"/>
              </w:rPr>
              <w:t>(Vanellus gregarius)</w:t>
            </w:r>
          </w:p>
        </w:tc>
        <w:tc>
          <w:tcPr>
            <w:tcW w:w="1800" w:type="dxa"/>
          </w:tcPr>
          <w:p w14:paraId="73034BA6" w14:textId="30BD0BCA" w:rsidR="00F42B8F" w:rsidRPr="00AB76CF" w:rsidRDefault="00FE3F34" w:rsidP="00F42B8F">
            <w:pPr>
              <w:rPr>
                <w:rFonts w:ascii="Times New Roman" w:hAnsi="Times New Roman" w:cs="Times New Roman"/>
                <w:sz w:val="20"/>
                <w:szCs w:val="20"/>
              </w:rPr>
            </w:pPr>
            <w:r>
              <w:rPr>
                <w:rFonts w:ascii="Times New Roman" w:hAnsi="Times New Roman" w:cs="Times New Roman"/>
                <w:sz w:val="20"/>
                <w:szCs w:val="20"/>
              </w:rPr>
              <w:t>13</w:t>
            </w:r>
          </w:p>
        </w:tc>
        <w:tc>
          <w:tcPr>
            <w:tcW w:w="3510" w:type="dxa"/>
          </w:tcPr>
          <w:p w14:paraId="607A2068" w14:textId="184C597F" w:rsidR="00F42B8F" w:rsidRPr="00AB76CF" w:rsidRDefault="004C5EAE" w:rsidP="00F42B8F">
            <w:pPr>
              <w:rPr>
                <w:rFonts w:ascii="Times New Roman" w:hAnsi="Times New Roman" w:cs="Times New Roman"/>
                <w:sz w:val="20"/>
                <w:szCs w:val="20"/>
              </w:rPr>
            </w:pPr>
            <w:r>
              <w:rPr>
                <w:rFonts w:ascii="Times New Roman" w:hAnsi="Times New Roman" w:cs="Times New Roman"/>
                <w:sz w:val="20"/>
                <w:szCs w:val="20"/>
              </w:rPr>
              <w:t>5</w:t>
            </w:r>
            <w:r w:rsidR="00F42B8F" w:rsidRPr="00AB76CF">
              <w:rPr>
                <w:rFonts w:ascii="Times New Roman" w:hAnsi="Times New Roman" w:cs="Times New Roman"/>
                <w:sz w:val="20"/>
                <w:szCs w:val="20"/>
              </w:rPr>
              <w:t xml:space="preserve"> (Ethiopia, Kazakhstan, Russia, Sudan, Turkey)</w:t>
            </w:r>
          </w:p>
        </w:tc>
        <w:tc>
          <w:tcPr>
            <w:tcW w:w="1080" w:type="dxa"/>
          </w:tcPr>
          <w:p w14:paraId="483A0E6C" w14:textId="045EE559" w:rsidR="00F42B8F" w:rsidRPr="00AB76CF" w:rsidRDefault="004C5EAE" w:rsidP="00F42B8F">
            <w:pPr>
              <w:rPr>
                <w:rFonts w:ascii="Times New Roman" w:hAnsi="Times New Roman" w:cs="Times New Roman"/>
                <w:sz w:val="20"/>
                <w:szCs w:val="20"/>
              </w:rPr>
            </w:pPr>
            <w:r>
              <w:rPr>
                <w:rFonts w:ascii="Times New Roman" w:hAnsi="Times New Roman" w:cs="Times New Roman"/>
                <w:sz w:val="20"/>
                <w:szCs w:val="20"/>
              </w:rPr>
              <w:t>38</w:t>
            </w:r>
            <w:r w:rsidR="00F42B8F" w:rsidRPr="00AB76CF">
              <w:rPr>
                <w:rFonts w:ascii="Times New Roman" w:hAnsi="Times New Roman" w:cs="Times New Roman"/>
                <w:sz w:val="20"/>
                <w:szCs w:val="20"/>
              </w:rPr>
              <w:t>%</w:t>
            </w:r>
          </w:p>
        </w:tc>
        <w:tc>
          <w:tcPr>
            <w:tcW w:w="3306" w:type="dxa"/>
          </w:tcPr>
          <w:p w14:paraId="76481A80" w14:textId="7CD002E8" w:rsidR="00F42B8F" w:rsidRPr="00070A6B" w:rsidRDefault="003751D8" w:rsidP="00F42B8F">
            <w:pPr>
              <w:rPr>
                <w:rFonts w:ascii="Times New Roman" w:hAnsi="Times New Roman" w:cs="Times New Roman"/>
                <w:sz w:val="20"/>
                <w:szCs w:val="20"/>
              </w:rPr>
            </w:pPr>
            <w:r>
              <w:rPr>
                <w:rFonts w:ascii="Times New Roman" w:hAnsi="Times New Roman" w:cs="Times New Roman"/>
                <w:sz w:val="20"/>
                <w:szCs w:val="20"/>
              </w:rPr>
              <w:t>-</w:t>
            </w:r>
          </w:p>
        </w:tc>
      </w:tr>
      <w:tr w:rsidR="00351688" w:rsidRPr="005F5C1C" w14:paraId="3D3011D0" w14:textId="77777777" w:rsidTr="0086278C">
        <w:trPr>
          <w:trHeight w:val="305"/>
        </w:trPr>
        <w:tc>
          <w:tcPr>
            <w:tcW w:w="3235" w:type="dxa"/>
          </w:tcPr>
          <w:p w14:paraId="1EC20983" w14:textId="77777777" w:rsidR="00351688" w:rsidRPr="00AB76CF" w:rsidRDefault="00351688" w:rsidP="001911DD">
            <w:pPr>
              <w:rPr>
                <w:rFonts w:ascii="Times New Roman" w:hAnsi="Times New Roman" w:cs="Times New Roman"/>
                <w:sz w:val="20"/>
                <w:szCs w:val="20"/>
              </w:rPr>
            </w:pPr>
            <w:r w:rsidRPr="00AB76CF">
              <w:rPr>
                <w:rFonts w:ascii="Times New Roman" w:hAnsi="Times New Roman" w:cs="Times New Roman"/>
                <w:sz w:val="20"/>
                <w:szCs w:val="20"/>
              </w:rPr>
              <w:t>Black-tailed Godwit ISSAP</w:t>
            </w:r>
          </w:p>
          <w:p w14:paraId="14F3B471" w14:textId="77777777" w:rsidR="00351688" w:rsidRPr="00AB76CF" w:rsidRDefault="00351688" w:rsidP="001911DD">
            <w:pPr>
              <w:rPr>
                <w:rFonts w:ascii="Times New Roman" w:hAnsi="Times New Roman" w:cs="Times New Roman"/>
                <w:i/>
                <w:sz w:val="20"/>
                <w:szCs w:val="20"/>
              </w:rPr>
            </w:pPr>
            <w:r w:rsidRPr="00AB76CF">
              <w:rPr>
                <w:rFonts w:ascii="Times New Roman" w:hAnsi="Times New Roman" w:cs="Times New Roman"/>
                <w:i/>
                <w:sz w:val="20"/>
                <w:szCs w:val="20"/>
              </w:rPr>
              <w:t>(Limosa limosa)</w:t>
            </w:r>
          </w:p>
        </w:tc>
        <w:tc>
          <w:tcPr>
            <w:tcW w:w="1800" w:type="dxa"/>
          </w:tcPr>
          <w:p w14:paraId="645E2253" w14:textId="77777777" w:rsidR="00351688" w:rsidRPr="00AB76CF" w:rsidRDefault="00351688" w:rsidP="001911DD">
            <w:pPr>
              <w:rPr>
                <w:rFonts w:ascii="Times New Roman" w:hAnsi="Times New Roman" w:cs="Times New Roman"/>
                <w:sz w:val="20"/>
                <w:szCs w:val="20"/>
              </w:rPr>
            </w:pPr>
            <w:r w:rsidRPr="00AB76CF">
              <w:rPr>
                <w:rFonts w:ascii="Times New Roman" w:hAnsi="Times New Roman" w:cs="Times New Roman"/>
                <w:sz w:val="20"/>
                <w:szCs w:val="20"/>
              </w:rPr>
              <w:t>62</w:t>
            </w:r>
          </w:p>
        </w:tc>
        <w:tc>
          <w:tcPr>
            <w:tcW w:w="3510" w:type="dxa"/>
          </w:tcPr>
          <w:p w14:paraId="0A57AABD" w14:textId="77777777" w:rsidR="00351688" w:rsidRPr="00AB76CF" w:rsidRDefault="00351688" w:rsidP="001911DD">
            <w:pPr>
              <w:rPr>
                <w:rFonts w:ascii="Times New Roman" w:hAnsi="Times New Roman" w:cs="Times New Roman"/>
                <w:sz w:val="20"/>
                <w:szCs w:val="20"/>
              </w:rPr>
            </w:pPr>
            <w:r w:rsidRPr="00AB76CF">
              <w:rPr>
                <w:rFonts w:ascii="Times New Roman" w:hAnsi="Times New Roman" w:cs="Times New Roman"/>
                <w:sz w:val="20"/>
                <w:szCs w:val="20"/>
              </w:rPr>
              <w:t>3 (Albania, Estonia, Mali)</w:t>
            </w:r>
          </w:p>
        </w:tc>
        <w:tc>
          <w:tcPr>
            <w:tcW w:w="1080" w:type="dxa"/>
          </w:tcPr>
          <w:p w14:paraId="603DCD4E" w14:textId="77777777" w:rsidR="00351688" w:rsidRPr="00AB76CF" w:rsidRDefault="00351688" w:rsidP="001911DD">
            <w:pPr>
              <w:rPr>
                <w:rFonts w:ascii="Times New Roman" w:hAnsi="Times New Roman" w:cs="Times New Roman"/>
                <w:sz w:val="20"/>
                <w:szCs w:val="20"/>
              </w:rPr>
            </w:pPr>
            <w:r w:rsidRPr="00AB76CF">
              <w:rPr>
                <w:rFonts w:ascii="Times New Roman" w:hAnsi="Times New Roman" w:cs="Times New Roman"/>
                <w:sz w:val="20"/>
                <w:szCs w:val="20"/>
              </w:rPr>
              <w:t>5%</w:t>
            </w:r>
          </w:p>
        </w:tc>
        <w:tc>
          <w:tcPr>
            <w:tcW w:w="3306" w:type="dxa"/>
          </w:tcPr>
          <w:p w14:paraId="3DFA0F77" w14:textId="77777777" w:rsidR="00351688" w:rsidRPr="00070A6B" w:rsidRDefault="00351688" w:rsidP="001911DD">
            <w:pPr>
              <w:rPr>
                <w:rFonts w:ascii="Times New Roman" w:hAnsi="Times New Roman" w:cs="Times New Roman"/>
                <w:sz w:val="20"/>
                <w:szCs w:val="20"/>
              </w:rPr>
            </w:pPr>
            <w:r w:rsidRPr="00070A6B">
              <w:rPr>
                <w:rFonts w:ascii="Times New Roman" w:hAnsi="Times New Roman" w:cs="Times New Roman"/>
                <w:sz w:val="20"/>
                <w:szCs w:val="20"/>
              </w:rPr>
              <w:t>No analysis undertaken due to poor response rate</w:t>
            </w:r>
          </w:p>
        </w:tc>
      </w:tr>
    </w:tbl>
    <w:p w14:paraId="3E1BF74A" w14:textId="77777777" w:rsidR="00A31C8B" w:rsidRDefault="00761520" w:rsidP="00AD158D">
      <w:pPr>
        <w:spacing w:after="0" w:line="240" w:lineRule="auto"/>
        <w:rPr>
          <w:rFonts w:ascii="Times New Roman" w:hAnsi="Times New Roman" w:cs="Times New Roman"/>
          <w:i/>
          <w:sz w:val="20"/>
          <w:szCs w:val="20"/>
          <w:lang w:val="en-US"/>
        </w:rPr>
        <w:sectPr w:rsidR="00A31C8B" w:rsidSect="00351688">
          <w:pgSz w:w="16838" w:h="11906" w:orient="landscape" w:code="9"/>
          <w:pgMar w:top="1411" w:right="1411" w:bottom="1411" w:left="1138" w:header="706" w:footer="706" w:gutter="0"/>
          <w:cols w:space="708"/>
          <w:docGrid w:linePitch="360"/>
        </w:sectPr>
      </w:pPr>
      <w:r w:rsidRPr="00AD158D">
        <w:rPr>
          <w:rFonts w:ascii="Times New Roman" w:hAnsi="Times New Roman" w:cs="Times New Roman"/>
          <w:sz w:val="20"/>
          <w:szCs w:val="20"/>
          <w:lang w:val="en-US"/>
        </w:rPr>
        <w:t>*</w:t>
      </w:r>
      <w:r w:rsidRPr="00AD158D">
        <w:rPr>
          <w:rFonts w:ascii="Times New Roman" w:hAnsi="Times New Roman" w:cs="Times New Roman"/>
          <w:i/>
          <w:sz w:val="20"/>
          <w:szCs w:val="20"/>
          <w:lang w:val="en-US"/>
        </w:rPr>
        <w:t>Although listed as a Principal Range State in the Action Plan, Norway reported the Bewick’s Swan to be very rare species in the country and therefore did not submit a questionnaire, bring</w:t>
      </w:r>
      <w:r w:rsidR="00AB76CF">
        <w:rPr>
          <w:rFonts w:ascii="Times New Roman" w:hAnsi="Times New Roman" w:cs="Times New Roman"/>
          <w:i/>
          <w:sz w:val="20"/>
          <w:szCs w:val="20"/>
          <w:lang w:val="en-US"/>
        </w:rPr>
        <w:t>ing</w:t>
      </w:r>
      <w:r w:rsidRPr="00AD158D">
        <w:rPr>
          <w:rFonts w:ascii="Times New Roman" w:hAnsi="Times New Roman" w:cs="Times New Roman"/>
          <w:i/>
          <w:sz w:val="20"/>
          <w:szCs w:val="20"/>
          <w:lang w:val="en-US"/>
        </w:rPr>
        <w:t xml:space="preserve"> the total number of range states to 15.  </w:t>
      </w:r>
    </w:p>
    <w:p w14:paraId="0FBC8C14" w14:textId="77777777" w:rsidR="00A31C8B" w:rsidRPr="00811B84" w:rsidRDefault="00A31C8B" w:rsidP="00A31C8B">
      <w:pPr>
        <w:pBdr>
          <w:top w:val="single" w:sz="4" w:space="1" w:color="auto"/>
        </w:pBdr>
        <w:rPr>
          <w:rFonts w:ascii="Times New Roman" w:hAnsi="Times New Roman" w:cs="Times New Roman"/>
          <w:lang w:val="en-US"/>
        </w:rPr>
      </w:pPr>
    </w:p>
    <w:p w14:paraId="4F568453" w14:textId="77777777" w:rsidR="00A31C8B" w:rsidRPr="00811B84" w:rsidRDefault="00A31C8B" w:rsidP="001571EF">
      <w:pPr>
        <w:spacing w:after="0" w:line="240" w:lineRule="auto"/>
        <w:jc w:val="center"/>
        <w:rPr>
          <w:rFonts w:ascii="Times New Roman" w:hAnsi="Times New Roman" w:cs="Times New Roman"/>
          <w:b/>
          <w:caps/>
          <w:sz w:val="28"/>
          <w:szCs w:val="28"/>
          <w:lang w:val="en-US"/>
        </w:rPr>
      </w:pPr>
      <w:r w:rsidRPr="00811B84">
        <w:rPr>
          <w:rFonts w:ascii="Times New Roman" w:hAnsi="Times New Roman" w:cs="Times New Roman"/>
          <w:b/>
          <w:sz w:val="28"/>
          <w:szCs w:val="28"/>
          <w:lang w:val="en-US"/>
        </w:rPr>
        <w:t xml:space="preserve">AEWA </w:t>
      </w:r>
      <w:r w:rsidRPr="00811B84">
        <w:rPr>
          <w:rFonts w:ascii="Times New Roman" w:hAnsi="Times New Roman" w:cs="Times New Roman"/>
          <w:b/>
          <w:caps/>
          <w:sz w:val="28"/>
          <w:szCs w:val="28"/>
          <w:lang w:val="en-US"/>
        </w:rPr>
        <w:t xml:space="preserve">International </w:t>
      </w:r>
      <w:r w:rsidRPr="00811B84">
        <w:rPr>
          <w:rFonts w:ascii="Times New Roman" w:hAnsi="Times New Roman" w:cs="Times New Roman"/>
          <w:b/>
          <w:sz w:val="28"/>
          <w:szCs w:val="28"/>
          <w:lang w:val="en-US"/>
        </w:rPr>
        <w:t>Species Working Group</w:t>
      </w:r>
    </w:p>
    <w:p w14:paraId="451F52AC" w14:textId="77777777" w:rsidR="00A31C8B" w:rsidRPr="00811B84" w:rsidRDefault="00A31C8B" w:rsidP="001571EF">
      <w:pPr>
        <w:pStyle w:val="Title"/>
        <w:rPr>
          <w:rFonts w:ascii="Times New Roman" w:hAnsi="Times New Roman" w:cs="Times New Roman"/>
          <w:caps w:val="0"/>
        </w:rPr>
      </w:pPr>
    </w:p>
    <w:p w14:paraId="5DB36740" w14:textId="77777777" w:rsidR="00A31C8B" w:rsidRPr="00811B84" w:rsidRDefault="00A31C8B" w:rsidP="001571EF">
      <w:pPr>
        <w:pStyle w:val="Title"/>
        <w:rPr>
          <w:rFonts w:ascii="Times New Roman" w:hAnsi="Times New Roman" w:cs="Times New Roman"/>
          <w:caps w:val="0"/>
        </w:rPr>
      </w:pPr>
      <w:r w:rsidRPr="00811B84">
        <w:rPr>
          <w:rFonts w:ascii="Times New Roman" w:hAnsi="Times New Roman" w:cs="Times New Roman"/>
          <w:caps w:val="0"/>
        </w:rPr>
        <w:t>Terms of Reference</w:t>
      </w:r>
    </w:p>
    <w:p w14:paraId="468CE920" w14:textId="77777777" w:rsidR="00A31C8B" w:rsidRPr="00811B84" w:rsidRDefault="00A31C8B" w:rsidP="001571EF">
      <w:pPr>
        <w:spacing w:after="0" w:line="240" w:lineRule="auto"/>
        <w:rPr>
          <w:rFonts w:ascii="Times New Roman" w:hAnsi="Times New Roman" w:cs="Times New Roman"/>
          <w:lang w:val="en-US"/>
        </w:rPr>
      </w:pPr>
    </w:p>
    <w:p w14:paraId="26D85987" w14:textId="77777777" w:rsidR="00A31C8B" w:rsidRPr="00316642" w:rsidRDefault="00A31C8B" w:rsidP="00316642">
      <w:pPr>
        <w:pStyle w:val="Heading2"/>
        <w:rPr>
          <w:b w:val="0"/>
          <w:sz w:val="22"/>
          <w:szCs w:val="22"/>
          <w:lang w:val="en-US"/>
        </w:rPr>
      </w:pPr>
      <w:r w:rsidRPr="00316642">
        <w:rPr>
          <w:szCs w:val="24"/>
          <w:lang w:val="en-US"/>
        </w:rPr>
        <w:t>Goals</w:t>
      </w:r>
      <w:r w:rsidRPr="00316642">
        <w:rPr>
          <w:sz w:val="22"/>
          <w:szCs w:val="22"/>
          <w:lang w:val="en-US"/>
        </w:rPr>
        <w:t xml:space="preserve"> </w:t>
      </w:r>
      <w:r w:rsidRPr="00316642">
        <w:rPr>
          <w:b w:val="0"/>
          <w:sz w:val="22"/>
          <w:szCs w:val="22"/>
          <w:lang w:val="en-US"/>
        </w:rPr>
        <w:sym w:font="Symbol" w:char="F05B"/>
      </w:r>
      <w:r w:rsidRPr="00316642">
        <w:rPr>
          <w:b w:val="0"/>
          <w:i/>
          <w:sz w:val="22"/>
          <w:szCs w:val="22"/>
          <w:lang w:val="en-US"/>
        </w:rPr>
        <w:t>usually</w:t>
      </w:r>
      <w:r w:rsidRPr="00316642">
        <w:rPr>
          <w:b w:val="0"/>
          <w:sz w:val="22"/>
          <w:szCs w:val="22"/>
          <w:lang w:val="en-US"/>
        </w:rPr>
        <w:t xml:space="preserve"> </w:t>
      </w:r>
      <w:r w:rsidRPr="00316642">
        <w:rPr>
          <w:b w:val="0"/>
          <w:i/>
          <w:sz w:val="22"/>
          <w:szCs w:val="22"/>
          <w:lang w:val="en-US"/>
        </w:rPr>
        <w:t>as per the SSAP, see four example bullet points</w:t>
      </w:r>
      <w:r w:rsidRPr="00316642">
        <w:rPr>
          <w:b w:val="0"/>
          <w:sz w:val="22"/>
          <w:szCs w:val="22"/>
          <w:lang w:val="en-US"/>
        </w:rPr>
        <w:sym w:font="Symbol" w:char="F05D"/>
      </w:r>
    </w:p>
    <w:p w14:paraId="54EF4EE8" w14:textId="77777777" w:rsidR="00A31C8B" w:rsidRPr="00316642" w:rsidRDefault="00A31C8B" w:rsidP="00316642">
      <w:pPr>
        <w:pStyle w:val="ListBullet"/>
      </w:pPr>
      <w:r w:rsidRPr="00316642">
        <w:t>To restore the species populations to a favourable conservation status.</w:t>
      </w:r>
    </w:p>
    <w:p w14:paraId="7BB30354" w14:textId="77777777" w:rsidR="00A31C8B" w:rsidRPr="00316642" w:rsidRDefault="00A31C8B" w:rsidP="00316642">
      <w:pPr>
        <w:pStyle w:val="ListBullet"/>
      </w:pPr>
      <w:r w:rsidRPr="00316642">
        <w:t>To move the species population(s) from Column A to Column B or C of Table 1 of the AEWA Action Plan.</w:t>
      </w:r>
    </w:p>
    <w:p w14:paraId="1D93A0AF" w14:textId="77777777" w:rsidR="00A31C8B" w:rsidRPr="00316642" w:rsidRDefault="00A31C8B" w:rsidP="00316642">
      <w:pPr>
        <w:pStyle w:val="ListBullet"/>
      </w:pPr>
      <w:r w:rsidRPr="00316642">
        <w:t>To remove the species from the IUCN Red List of threatened animals.</w:t>
      </w:r>
    </w:p>
    <w:p w14:paraId="43881418" w14:textId="77777777" w:rsidR="00A31C8B" w:rsidRPr="00316642" w:rsidRDefault="00A31C8B" w:rsidP="00316642">
      <w:pPr>
        <w:pStyle w:val="ListBullet"/>
      </w:pPr>
      <w:r w:rsidRPr="00316642">
        <w:t>In the short-term, to maintain the current population size and distribution of the species throughout its range, and in the medium to long term to promote increase in population size and range.</w:t>
      </w:r>
    </w:p>
    <w:p w14:paraId="5677B13D" w14:textId="77777777" w:rsidR="00A31C8B" w:rsidRPr="00316642" w:rsidRDefault="00A31C8B" w:rsidP="00316642">
      <w:pPr>
        <w:spacing w:after="0" w:line="240" w:lineRule="auto"/>
        <w:jc w:val="both"/>
        <w:rPr>
          <w:rFonts w:ascii="Times New Roman" w:hAnsi="Times New Roman" w:cs="Times New Roman"/>
          <w:lang w:val="en-US"/>
        </w:rPr>
      </w:pPr>
    </w:p>
    <w:p w14:paraId="48D746CE" w14:textId="77777777" w:rsidR="00A31C8B" w:rsidRPr="00316642" w:rsidRDefault="00A31C8B" w:rsidP="00316642">
      <w:pPr>
        <w:pStyle w:val="Heading2"/>
        <w:rPr>
          <w:szCs w:val="24"/>
          <w:lang w:val="en-US"/>
        </w:rPr>
      </w:pPr>
      <w:r w:rsidRPr="00316642">
        <w:rPr>
          <w:szCs w:val="24"/>
          <w:lang w:val="en-US"/>
        </w:rPr>
        <w:t>Role</w:t>
      </w:r>
    </w:p>
    <w:p w14:paraId="05C417EB" w14:textId="02C9FA70" w:rsidR="00A31C8B" w:rsidRPr="00316642" w:rsidRDefault="00E0163F" w:rsidP="00316642">
      <w:pPr>
        <w:spacing w:after="0" w:line="240" w:lineRule="auto"/>
        <w:ind w:hanging="284"/>
        <w:jc w:val="both"/>
        <w:rPr>
          <w:rFonts w:ascii="Times New Roman" w:hAnsi="Times New Roman" w:cs="Times New Roman"/>
          <w:lang w:val="en-US"/>
        </w:rPr>
      </w:pPr>
      <w:r>
        <w:rPr>
          <w:rFonts w:ascii="Times New Roman" w:hAnsi="Times New Roman" w:cs="Times New Roman"/>
          <w:lang w:val="en-US"/>
        </w:rPr>
        <w:tab/>
      </w:r>
      <w:r w:rsidR="00A31C8B" w:rsidRPr="00316642">
        <w:rPr>
          <w:rFonts w:ascii="Times New Roman" w:hAnsi="Times New Roman" w:cs="Times New Roman"/>
          <w:lang w:val="en-US"/>
        </w:rPr>
        <w:t>The role of the AEWA Species Working Group will be to:</w:t>
      </w:r>
    </w:p>
    <w:p w14:paraId="4ED645FF" w14:textId="77777777" w:rsidR="00A31C8B" w:rsidRPr="00316642" w:rsidRDefault="00A31C8B" w:rsidP="00E0163F">
      <w:pPr>
        <w:numPr>
          <w:ilvl w:val="0"/>
          <w:numId w:val="12"/>
        </w:numPr>
        <w:spacing w:after="0" w:line="240" w:lineRule="auto"/>
        <w:ind w:left="426" w:hanging="426"/>
        <w:jc w:val="both"/>
        <w:rPr>
          <w:rFonts w:ascii="Times New Roman" w:hAnsi="Times New Roman" w:cs="Times New Roman"/>
          <w:lang w:val="en-US"/>
        </w:rPr>
      </w:pPr>
      <w:r w:rsidRPr="00316642">
        <w:rPr>
          <w:rFonts w:ascii="Times New Roman" w:hAnsi="Times New Roman" w:cs="Times New Roman"/>
          <w:lang w:val="en-US"/>
        </w:rPr>
        <w:t>coordinate and catalyse the implementation of the International Single Species Action Plan (SSAP) approved by the AEWA Meeting of the Parties;</w:t>
      </w:r>
    </w:p>
    <w:p w14:paraId="0D482740" w14:textId="77777777" w:rsidR="00A31C8B" w:rsidRPr="00316642" w:rsidRDefault="00A31C8B" w:rsidP="00E0163F">
      <w:pPr>
        <w:numPr>
          <w:ilvl w:val="0"/>
          <w:numId w:val="12"/>
        </w:numPr>
        <w:spacing w:after="0" w:line="240" w:lineRule="auto"/>
        <w:ind w:left="426" w:hanging="426"/>
        <w:jc w:val="both"/>
        <w:rPr>
          <w:rFonts w:ascii="Times New Roman" w:hAnsi="Times New Roman" w:cs="Times New Roman"/>
          <w:lang w:val="en-US"/>
        </w:rPr>
      </w:pPr>
      <w:r w:rsidRPr="00316642">
        <w:rPr>
          <w:rFonts w:ascii="Times New Roman" w:hAnsi="Times New Roman" w:cs="Times New Roman"/>
          <w:lang w:val="en-US"/>
        </w:rPr>
        <w:t xml:space="preserve">stimulate and support Range States in the implementation of the SSAP; and </w:t>
      </w:r>
    </w:p>
    <w:p w14:paraId="24166D09" w14:textId="77777777" w:rsidR="00A31C8B" w:rsidRPr="00316642" w:rsidRDefault="00A31C8B" w:rsidP="00E0163F">
      <w:pPr>
        <w:numPr>
          <w:ilvl w:val="0"/>
          <w:numId w:val="12"/>
        </w:numPr>
        <w:spacing w:after="0" w:line="240" w:lineRule="auto"/>
        <w:ind w:left="426" w:hanging="426"/>
        <w:jc w:val="both"/>
        <w:rPr>
          <w:rFonts w:ascii="Times New Roman" w:hAnsi="Times New Roman" w:cs="Times New Roman"/>
          <w:lang w:val="en-US"/>
        </w:rPr>
      </w:pPr>
      <w:proofErr w:type="gramStart"/>
      <w:r w:rsidRPr="00316642">
        <w:rPr>
          <w:rFonts w:ascii="Times New Roman" w:hAnsi="Times New Roman" w:cs="Times New Roman"/>
          <w:lang w:val="en-US"/>
        </w:rPr>
        <w:t>monitor</w:t>
      </w:r>
      <w:proofErr w:type="gramEnd"/>
      <w:r w:rsidRPr="00316642">
        <w:rPr>
          <w:rFonts w:ascii="Times New Roman" w:hAnsi="Times New Roman" w:cs="Times New Roman"/>
          <w:lang w:val="en-US"/>
        </w:rPr>
        <w:t xml:space="preserve"> and report on the implementation and the effectiveness of the SSAP.</w:t>
      </w:r>
    </w:p>
    <w:p w14:paraId="0B61C13F" w14:textId="77777777" w:rsidR="00A31C8B" w:rsidRPr="00316642" w:rsidRDefault="00A31C8B" w:rsidP="00316642">
      <w:pPr>
        <w:spacing w:after="0" w:line="240" w:lineRule="auto"/>
        <w:jc w:val="both"/>
        <w:rPr>
          <w:rFonts w:ascii="Times New Roman" w:hAnsi="Times New Roman" w:cs="Times New Roman"/>
          <w:lang w:val="en-US"/>
        </w:rPr>
      </w:pPr>
    </w:p>
    <w:p w14:paraId="403F5299" w14:textId="77777777" w:rsidR="00A31C8B" w:rsidRPr="00316642" w:rsidRDefault="00A31C8B" w:rsidP="00316642">
      <w:pPr>
        <w:pStyle w:val="Heading2"/>
        <w:rPr>
          <w:szCs w:val="24"/>
          <w:lang w:val="en-US"/>
        </w:rPr>
      </w:pPr>
      <w:r w:rsidRPr="00316642">
        <w:rPr>
          <w:szCs w:val="24"/>
          <w:lang w:val="en-US"/>
        </w:rPr>
        <w:t>Remit</w:t>
      </w:r>
    </w:p>
    <w:p w14:paraId="585080B6" w14:textId="77777777" w:rsidR="00A31C8B" w:rsidRPr="00316642" w:rsidRDefault="00A31C8B" w:rsidP="00316642">
      <w:pPr>
        <w:spacing w:after="0" w:line="240" w:lineRule="auto"/>
        <w:jc w:val="both"/>
        <w:rPr>
          <w:rFonts w:ascii="Times New Roman" w:hAnsi="Times New Roman" w:cs="Times New Roman"/>
          <w:lang w:val="en-US"/>
        </w:rPr>
      </w:pPr>
      <w:r w:rsidRPr="00316642">
        <w:rPr>
          <w:rFonts w:ascii="Times New Roman" w:hAnsi="Times New Roman" w:cs="Times New Roman"/>
          <w:lang w:val="en-US"/>
        </w:rPr>
        <w:t>The AEWA Species Working Group will:</w:t>
      </w:r>
    </w:p>
    <w:p w14:paraId="2366AABF" w14:textId="77777777" w:rsidR="00A31C8B" w:rsidRPr="00316642" w:rsidRDefault="00A31C8B" w:rsidP="00316642">
      <w:pPr>
        <w:pStyle w:val="ListBullet"/>
      </w:pPr>
      <w:r w:rsidRPr="00316642">
        <w:t xml:space="preserve">set priorities for action and implement them; </w:t>
      </w:r>
    </w:p>
    <w:p w14:paraId="34B1390E" w14:textId="77777777" w:rsidR="00A31C8B" w:rsidRPr="00316642" w:rsidRDefault="00A31C8B" w:rsidP="00316642">
      <w:pPr>
        <w:pStyle w:val="ListBullet"/>
      </w:pPr>
      <w:r w:rsidRPr="00316642">
        <w:t>coordinate the overall international implementation;</w:t>
      </w:r>
    </w:p>
    <w:p w14:paraId="0DE6957F" w14:textId="77777777" w:rsidR="00A31C8B" w:rsidRPr="00316642" w:rsidRDefault="00A31C8B" w:rsidP="00316642">
      <w:pPr>
        <w:pStyle w:val="ListBullet"/>
      </w:pPr>
      <w:r w:rsidRPr="00316642">
        <w:t>raise funds for implementation;</w:t>
      </w:r>
    </w:p>
    <w:p w14:paraId="6201E095" w14:textId="77777777" w:rsidR="00A31C8B" w:rsidRPr="00316642" w:rsidRDefault="00A31C8B" w:rsidP="00316642">
      <w:pPr>
        <w:pStyle w:val="ListBullet"/>
      </w:pPr>
      <w:r w:rsidRPr="00316642">
        <w:t>assist Range States in producing national action plans;</w:t>
      </w:r>
    </w:p>
    <w:p w14:paraId="7D119DD9" w14:textId="77777777" w:rsidR="00A31C8B" w:rsidRPr="00316642" w:rsidRDefault="00A31C8B" w:rsidP="00316642">
      <w:pPr>
        <w:pStyle w:val="ListBullet"/>
      </w:pPr>
      <w:r w:rsidRPr="00316642">
        <w:t>ensure regular and thorough monitoring of the species populations;</w:t>
      </w:r>
    </w:p>
    <w:p w14:paraId="27E1995A" w14:textId="77777777" w:rsidR="00A31C8B" w:rsidRPr="00316642" w:rsidRDefault="00A31C8B" w:rsidP="00316642">
      <w:pPr>
        <w:pStyle w:val="ListBullet"/>
      </w:pPr>
      <w:r w:rsidRPr="00316642">
        <w:t>stimulate and support scientific research in the species necessary for conservation;</w:t>
      </w:r>
    </w:p>
    <w:p w14:paraId="14C4CD91" w14:textId="77777777" w:rsidR="00A31C8B" w:rsidRPr="00316642" w:rsidRDefault="00A31C8B" w:rsidP="00316642">
      <w:pPr>
        <w:pStyle w:val="ListBullet"/>
      </w:pPr>
      <w:r w:rsidRPr="00316642">
        <w:t>promote the protection of the network of critical sites for the species;</w:t>
      </w:r>
    </w:p>
    <w:p w14:paraId="5D0EEC2C" w14:textId="77777777" w:rsidR="00A31C8B" w:rsidRPr="00316642" w:rsidRDefault="00A31C8B" w:rsidP="00316642">
      <w:pPr>
        <w:pStyle w:val="ListBullet"/>
      </w:pPr>
      <w:r w:rsidRPr="00316642">
        <w:t>facilitate internal and external communication and exchange of scientific, technical, legal and other required information;</w:t>
      </w:r>
    </w:p>
    <w:p w14:paraId="20872C2D" w14:textId="77777777" w:rsidR="00A31C8B" w:rsidRPr="00316642" w:rsidRDefault="00A31C8B" w:rsidP="00316642">
      <w:pPr>
        <w:pStyle w:val="ListBullet"/>
      </w:pPr>
      <w:r w:rsidRPr="00316642">
        <w:t>assist with information in determination of the red list status and population size and trends of the species;</w:t>
      </w:r>
    </w:p>
    <w:p w14:paraId="7CB68C2A" w14:textId="77777777" w:rsidR="00A31C8B" w:rsidRPr="00316642" w:rsidRDefault="00A31C8B" w:rsidP="00316642">
      <w:pPr>
        <w:pStyle w:val="ListBullet"/>
      </w:pPr>
      <w:r w:rsidRPr="00316642">
        <w:t>regularly monitor the effectiveness of implementation of the SSAP and take appropriate action according to the findings of this monitoring;</w:t>
      </w:r>
    </w:p>
    <w:p w14:paraId="022C34F4" w14:textId="77777777" w:rsidR="00A31C8B" w:rsidRPr="00316642" w:rsidRDefault="00A31C8B" w:rsidP="00316642">
      <w:pPr>
        <w:pStyle w:val="ListBullet"/>
      </w:pPr>
      <w:r w:rsidRPr="00316642">
        <w:t>regularly report on the implementation of the SSAP to the AEWA Meeting of the Parties through the National Focal Points; and</w:t>
      </w:r>
    </w:p>
    <w:p w14:paraId="74F81455" w14:textId="77777777" w:rsidR="00A31C8B" w:rsidRPr="00316642" w:rsidRDefault="00A31C8B" w:rsidP="00316642">
      <w:pPr>
        <w:pStyle w:val="ListBullet"/>
      </w:pPr>
      <w:proofErr w:type="gramStart"/>
      <w:r w:rsidRPr="00316642">
        <w:t>update</w:t>
      </w:r>
      <w:proofErr w:type="gramEnd"/>
      <w:r w:rsidRPr="00316642">
        <w:t xml:space="preserve"> the international SSAP in [</w:t>
      </w:r>
      <w:r w:rsidRPr="00316642">
        <w:rPr>
          <w:i/>
        </w:rPr>
        <w:t>year when the SSAP is due for revision</w:t>
      </w:r>
      <w:r w:rsidRPr="00316642">
        <w:t>] or as required.</w:t>
      </w:r>
    </w:p>
    <w:p w14:paraId="6C30FAB6" w14:textId="77777777" w:rsidR="00A31C8B" w:rsidRPr="00316642" w:rsidRDefault="00A31C8B" w:rsidP="00316642">
      <w:pPr>
        <w:spacing w:after="0" w:line="240" w:lineRule="auto"/>
        <w:jc w:val="both"/>
        <w:rPr>
          <w:rFonts w:ascii="Times New Roman" w:hAnsi="Times New Roman" w:cs="Times New Roman"/>
          <w:lang w:val="en-US"/>
        </w:rPr>
      </w:pPr>
    </w:p>
    <w:p w14:paraId="2E0F165F" w14:textId="77777777" w:rsidR="00A31C8B" w:rsidRPr="00316642" w:rsidRDefault="00A31C8B" w:rsidP="00316642">
      <w:pPr>
        <w:pStyle w:val="Heading2"/>
        <w:rPr>
          <w:szCs w:val="24"/>
          <w:lang w:val="en-US"/>
        </w:rPr>
      </w:pPr>
      <w:r w:rsidRPr="00316642">
        <w:rPr>
          <w:szCs w:val="24"/>
          <w:lang w:val="en-US"/>
        </w:rPr>
        <w:t>Membership</w:t>
      </w:r>
    </w:p>
    <w:p w14:paraId="3E801BF4" w14:textId="77777777" w:rsidR="00EC2827" w:rsidRPr="00316642" w:rsidRDefault="00A31C8B" w:rsidP="00316642">
      <w:pPr>
        <w:spacing w:after="0" w:line="240" w:lineRule="auto"/>
        <w:jc w:val="both"/>
        <w:rPr>
          <w:rFonts w:ascii="Times New Roman" w:hAnsi="Times New Roman" w:cs="Times New Roman"/>
          <w:lang w:val="en-US"/>
        </w:rPr>
        <w:sectPr w:rsidR="00EC2827" w:rsidRPr="00316642" w:rsidSect="00A31C8B">
          <w:headerReference w:type="default" r:id="rId115"/>
          <w:headerReference w:type="first" r:id="rId116"/>
          <w:footerReference w:type="first" r:id="rId117"/>
          <w:pgSz w:w="11906" w:h="16838" w:code="9"/>
          <w:pgMar w:top="1411" w:right="1411" w:bottom="1138" w:left="1411" w:header="706" w:footer="706" w:gutter="0"/>
          <w:cols w:space="708"/>
          <w:docGrid w:linePitch="360"/>
        </w:sectPr>
      </w:pPr>
      <w:r w:rsidRPr="00316642">
        <w:rPr>
          <w:rFonts w:ascii="Times New Roman" w:hAnsi="Times New Roman" w:cs="Times New Roman"/>
          <w:lang w:val="en-US"/>
        </w:rPr>
        <w:t>The AEWA Species Working Group will comprise (</w:t>
      </w:r>
      <w:r w:rsidRPr="00316642">
        <w:rPr>
          <w:rFonts w:ascii="Times New Roman" w:hAnsi="Times New Roman" w:cs="Times New Roman"/>
          <w:b/>
          <w:bCs/>
          <w:lang w:val="en-US"/>
        </w:rPr>
        <w:t>1</w:t>
      </w:r>
      <w:r w:rsidRPr="00316642">
        <w:rPr>
          <w:rFonts w:ascii="Times New Roman" w:hAnsi="Times New Roman" w:cs="Times New Roman"/>
          <w:lang w:val="en-US"/>
        </w:rPr>
        <w:t>) designated representatives of national state authorities in charge of the implementation of AEWA and (</w:t>
      </w:r>
      <w:r w:rsidRPr="00316642">
        <w:rPr>
          <w:rFonts w:ascii="Times New Roman" w:hAnsi="Times New Roman" w:cs="Times New Roman"/>
          <w:b/>
          <w:bCs/>
          <w:lang w:val="en-US"/>
        </w:rPr>
        <w:t>2</w:t>
      </w:r>
      <w:r w:rsidRPr="00316642">
        <w:rPr>
          <w:rFonts w:ascii="Times New Roman" w:hAnsi="Times New Roman" w:cs="Times New Roman"/>
          <w:lang w:val="en-US"/>
        </w:rPr>
        <w:t>) representatives of national expert and conservation organisations as invited to the national delegations by the state authorities from all major Range States.</w:t>
      </w:r>
    </w:p>
    <w:p w14:paraId="039509D3" w14:textId="77777777" w:rsidR="00A31C8B" w:rsidRPr="00316642" w:rsidRDefault="00A31C8B" w:rsidP="00316642">
      <w:pPr>
        <w:spacing w:after="0" w:line="240" w:lineRule="auto"/>
        <w:jc w:val="both"/>
        <w:rPr>
          <w:rFonts w:ascii="Times New Roman" w:hAnsi="Times New Roman" w:cs="Times New Roman"/>
          <w:lang w:val="en-US"/>
        </w:rPr>
      </w:pPr>
      <w:r w:rsidRPr="00316642">
        <w:rPr>
          <w:rFonts w:ascii="Times New Roman" w:hAnsi="Times New Roman" w:cs="Times New Roman"/>
          <w:b/>
          <w:bCs/>
          <w:lang w:val="en-US"/>
        </w:rPr>
        <w:lastRenderedPageBreak/>
        <w:t>Countries regularly supporting the species</w:t>
      </w:r>
      <w:r w:rsidRPr="00316642">
        <w:rPr>
          <w:rFonts w:ascii="Times New Roman" w:hAnsi="Times New Roman" w:cs="Times New Roman"/>
          <w:lang w:val="en-US"/>
        </w:rPr>
        <w:t>: [</w:t>
      </w:r>
      <w:r w:rsidRPr="00316642">
        <w:rPr>
          <w:rFonts w:ascii="Times New Roman" w:hAnsi="Times New Roman" w:cs="Times New Roman"/>
          <w:i/>
          <w:lang w:val="en-US"/>
        </w:rPr>
        <w:t>list of the core Range States as per the SSAP</w:t>
      </w:r>
      <w:r w:rsidRPr="00316642">
        <w:rPr>
          <w:rFonts w:ascii="Times New Roman" w:hAnsi="Times New Roman" w:cs="Times New Roman"/>
          <w:lang w:val="en-US"/>
        </w:rPr>
        <w:t>]</w:t>
      </w:r>
    </w:p>
    <w:p w14:paraId="07A69841" w14:textId="77777777" w:rsidR="00A31C8B" w:rsidRPr="00316642" w:rsidRDefault="00A31C8B" w:rsidP="00316642">
      <w:pPr>
        <w:spacing w:after="0" w:line="240" w:lineRule="auto"/>
        <w:jc w:val="both"/>
        <w:rPr>
          <w:rFonts w:ascii="Times New Roman" w:hAnsi="Times New Roman" w:cs="Times New Roman"/>
          <w:lang w:val="en-US"/>
        </w:rPr>
      </w:pPr>
    </w:p>
    <w:p w14:paraId="1D2BBCB9" w14:textId="77777777" w:rsidR="00A31C8B" w:rsidRPr="00316642" w:rsidRDefault="00A31C8B" w:rsidP="00316642">
      <w:pPr>
        <w:spacing w:after="0" w:line="240" w:lineRule="auto"/>
        <w:jc w:val="both"/>
        <w:rPr>
          <w:rFonts w:ascii="Times New Roman" w:hAnsi="Times New Roman" w:cs="Times New Roman"/>
          <w:lang w:val="en-US"/>
        </w:rPr>
      </w:pPr>
      <w:r w:rsidRPr="00316642">
        <w:rPr>
          <w:rFonts w:ascii="Times New Roman" w:hAnsi="Times New Roman" w:cs="Times New Roman"/>
          <w:lang w:val="en-US"/>
        </w:rPr>
        <w:t>The Chair of the AEWA Species Working Group may invite and admit international expert and conservation organisations as well as individual experts as observers to the Species Working Group, as necessary.</w:t>
      </w:r>
    </w:p>
    <w:p w14:paraId="31F3C725" w14:textId="77777777" w:rsidR="00A31C8B" w:rsidRPr="00316642" w:rsidRDefault="00A31C8B" w:rsidP="00316642">
      <w:pPr>
        <w:pStyle w:val="Heading2"/>
        <w:rPr>
          <w:szCs w:val="24"/>
          <w:lang w:val="en-US"/>
        </w:rPr>
      </w:pPr>
    </w:p>
    <w:p w14:paraId="702BAA49" w14:textId="77777777" w:rsidR="00A31C8B" w:rsidRPr="00E0163F" w:rsidRDefault="00A31C8B" w:rsidP="00E0163F">
      <w:pPr>
        <w:pStyle w:val="Heading2"/>
        <w:rPr>
          <w:szCs w:val="24"/>
          <w:lang w:val="en-US"/>
        </w:rPr>
      </w:pPr>
      <w:r w:rsidRPr="00E0163F">
        <w:rPr>
          <w:szCs w:val="24"/>
          <w:lang w:val="en-US"/>
        </w:rPr>
        <w:t>Officers</w:t>
      </w:r>
    </w:p>
    <w:p w14:paraId="5630962C" w14:textId="77777777" w:rsidR="00A31C8B" w:rsidRPr="00316642" w:rsidRDefault="00A31C8B" w:rsidP="00316642">
      <w:pPr>
        <w:spacing w:after="0" w:line="240" w:lineRule="auto"/>
        <w:jc w:val="both"/>
        <w:rPr>
          <w:rFonts w:ascii="Times New Roman" w:hAnsi="Times New Roman" w:cs="Times New Roman"/>
          <w:lang w:val="en-US"/>
        </w:rPr>
      </w:pPr>
      <w:r w:rsidRPr="00316642">
        <w:rPr>
          <w:rFonts w:ascii="Times New Roman" w:hAnsi="Times New Roman" w:cs="Times New Roman"/>
          <w:lang w:val="en-US"/>
        </w:rPr>
        <w:t xml:space="preserve">A </w:t>
      </w:r>
      <w:r w:rsidRPr="00316642">
        <w:rPr>
          <w:rFonts w:ascii="Times New Roman" w:hAnsi="Times New Roman" w:cs="Times New Roman"/>
          <w:u w:val="single"/>
          <w:lang w:val="en-US"/>
        </w:rPr>
        <w:t>Chairperson</w:t>
      </w:r>
      <w:r w:rsidRPr="00316642">
        <w:rPr>
          <w:rFonts w:ascii="Times New Roman" w:hAnsi="Times New Roman" w:cs="Times New Roman"/>
          <w:lang w:val="en-US"/>
        </w:rPr>
        <w:t xml:space="preserve"> of the Species Working Group will be elected amongst its members. </w:t>
      </w:r>
    </w:p>
    <w:p w14:paraId="20FE064E" w14:textId="77777777" w:rsidR="00A31C8B" w:rsidRPr="00316642" w:rsidRDefault="00A31C8B" w:rsidP="00316642">
      <w:pPr>
        <w:spacing w:after="0" w:line="240" w:lineRule="auto"/>
        <w:jc w:val="both"/>
        <w:rPr>
          <w:rFonts w:ascii="Times New Roman" w:hAnsi="Times New Roman" w:cs="Times New Roman"/>
          <w:lang w:val="en-US"/>
        </w:rPr>
      </w:pPr>
    </w:p>
    <w:p w14:paraId="4C449C87" w14:textId="77777777" w:rsidR="00A31C8B" w:rsidRPr="00316642" w:rsidRDefault="00A31C8B" w:rsidP="00316642">
      <w:pPr>
        <w:spacing w:after="0" w:line="240" w:lineRule="auto"/>
        <w:jc w:val="both"/>
        <w:rPr>
          <w:rFonts w:ascii="Times New Roman" w:hAnsi="Times New Roman" w:cs="Times New Roman"/>
          <w:lang w:val="en-US"/>
        </w:rPr>
      </w:pPr>
      <w:r w:rsidRPr="00316642">
        <w:rPr>
          <w:rFonts w:ascii="Times New Roman" w:hAnsi="Times New Roman" w:cs="Times New Roman"/>
          <w:lang w:val="en-US"/>
        </w:rPr>
        <w:t xml:space="preserve">A full-time or part-time </w:t>
      </w:r>
      <w:r w:rsidRPr="00316642">
        <w:rPr>
          <w:rFonts w:ascii="Times New Roman" w:hAnsi="Times New Roman" w:cs="Times New Roman"/>
          <w:u w:val="single"/>
          <w:lang w:val="en-US"/>
        </w:rPr>
        <w:t>Coordinator</w:t>
      </w:r>
      <w:r w:rsidRPr="00316642">
        <w:rPr>
          <w:rFonts w:ascii="Times New Roman" w:hAnsi="Times New Roman" w:cs="Times New Roman"/>
          <w:lang w:val="en-US"/>
        </w:rPr>
        <w:t xml:space="preserve"> post will be based in an institution or an organization, ideally from one of the major Range States. The Coordinator will be in charge of the day-to-day operations of the Species Working Group and shall act in close cooperation with the Chairperson and the AEWA Secretariat.</w:t>
      </w:r>
    </w:p>
    <w:p w14:paraId="7F35B7BD" w14:textId="77777777" w:rsidR="00A31C8B" w:rsidRPr="00316642" w:rsidRDefault="00A31C8B" w:rsidP="00316642">
      <w:pPr>
        <w:spacing w:after="0" w:line="240" w:lineRule="auto"/>
        <w:jc w:val="both"/>
        <w:rPr>
          <w:rFonts w:ascii="Times New Roman" w:hAnsi="Times New Roman" w:cs="Times New Roman"/>
          <w:lang w:val="en-US"/>
        </w:rPr>
      </w:pPr>
    </w:p>
    <w:p w14:paraId="4AD6BF8D" w14:textId="77777777" w:rsidR="00A31C8B" w:rsidRPr="00316642" w:rsidRDefault="00A31C8B" w:rsidP="00316642">
      <w:pPr>
        <w:spacing w:after="0" w:line="240" w:lineRule="auto"/>
        <w:jc w:val="both"/>
        <w:rPr>
          <w:rFonts w:ascii="Times New Roman" w:hAnsi="Times New Roman" w:cs="Times New Roman"/>
          <w:lang w:val="en-US"/>
        </w:rPr>
      </w:pPr>
      <w:r w:rsidRPr="00316642">
        <w:rPr>
          <w:rFonts w:ascii="Times New Roman" w:hAnsi="Times New Roman" w:cs="Times New Roman"/>
          <w:lang w:val="en-US"/>
        </w:rPr>
        <w:t xml:space="preserve">The designated representatives of national state authorities will act as </w:t>
      </w:r>
      <w:r w:rsidRPr="00316642">
        <w:rPr>
          <w:rFonts w:ascii="Times New Roman" w:hAnsi="Times New Roman" w:cs="Times New Roman"/>
          <w:u w:val="single"/>
          <w:lang w:val="en-US"/>
        </w:rPr>
        <w:t>National Focal Points</w:t>
      </w:r>
      <w:r w:rsidRPr="00316642">
        <w:rPr>
          <w:rFonts w:ascii="Times New Roman" w:hAnsi="Times New Roman" w:cs="Times New Roman"/>
          <w:lang w:val="en-US"/>
        </w:rPr>
        <w:t xml:space="preserve"> for the SSAP and will be the main contact persons for the Chairperson and the Coordinator.</w:t>
      </w:r>
    </w:p>
    <w:p w14:paraId="2B7F61A9" w14:textId="77777777" w:rsidR="00A31C8B" w:rsidRPr="00316642" w:rsidRDefault="00A31C8B" w:rsidP="00316642">
      <w:pPr>
        <w:spacing w:after="0" w:line="240" w:lineRule="auto"/>
        <w:rPr>
          <w:rFonts w:ascii="Times New Roman" w:hAnsi="Times New Roman" w:cs="Times New Roman"/>
          <w:lang w:val="en-US"/>
        </w:rPr>
      </w:pPr>
    </w:p>
    <w:p w14:paraId="50D25747" w14:textId="77777777" w:rsidR="00A31C8B" w:rsidRPr="00316642" w:rsidRDefault="00A31C8B" w:rsidP="00316642">
      <w:pPr>
        <w:pStyle w:val="Heading2"/>
        <w:rPr>
          <w:szCs w:val="24"/>
          <w:lang w:val="en-US"/>
        </w:rPr>
      </w:pPr>
      <w:r w:rsidRPr="00316642">
        <w:rPr>
          <w:szCs w:val="24"/>
          <w:lang w:val="en-US"/>
        </w:rPr>
        <w:t>Meetings</w:t>
      </w:r>
    </w:p>
    <w:p w14:paraId="306B1230" w14:textId="77777777" w:rsidR="00A31C8B" w:rsidRPr="00316642" w:rsidRDefault="00A31C8B" w:rsidP="00316642">
      <w:pPr>
        <w:autoSpaceDE w:val="0"/>
        <w:autoSpaceDN w:val="0"/>
        <w:adjustRightInd w:val="0"/>
        <w:spacing w:after="0" w:line="240" w:lineRule="auto"/>
        <w:jc w:val="both"/>
        <w:rPr>
          <w:rFonts w:ascii="Times New Roman" w:hAnsi="Times New Roman" w:cs="Times New Roman"/>
          <w:lang w:val="en-US"/>
        </w:rPr>
      </w:pPr>
      <w:r w:rsidRPr="00316642">
        <w:rPr>
          <w:rFonts w:ascii="Times New Roman" w:hAnsi="Times New Roman" w:cs="Times New Roman"/>
          <w:lang w:val="en-US"/>
        </w:rPr>
        <w:t>The Species Working Group should aim to hold face-to-face meetings once every three years. Other face-to-face meetings may be arranged as circumstances allow (e.g. back-to-back meetings with other international fora). Between meetings, business will be conducted electronically via Species Working Group’s website and list server.</w:t>
      </w:r>
    </w:p>
    <w:p w14:paraId="16A59BA6" w14:textId="77777777" w:rsidR="00A31C8B" w:rsidRPr="00316642" w:rsidRDefault="00A31C8B" w:rsidP="00316642">
      <w:pPr>
        <w:spacing w:after="0" w:line="240" w:lineRule="auto"/>
        <w:jc w:val="both"/>
        <w:rPr>
          <w:rFonts w:ascii="Times New Roman" w:hAnsi="Times New Roman" w:cs="Times New Roman"/>
          <w:lang w:val="en-US"/>
        </w:rPr>
      </w:pPr>
    </w:p>
    <w:p w14:paraId="6A50EB78" w14:textId="77777777" w:rsidR="00A31C8B" w:rsidRPr="00316642" w:rsidRDefault="00A31C8B" w:rsidP="00316642">
      <w:pPr>
        <w:pStyle w:val="Heading2"/>
        <w:rPr>
          <w:szCs w:val="24"/>
          <w:lang w:val="en-US"/>
        </w:rPr>
      </w:pPr>
      <w:r w:rsidRPr="00316642">
        <w:rPr>
          <w:szCs w:val="24"/>
          <w:lang w:val="en-US"/>
        </w:rPr>
        <w:t xml:space="preserve">Reporting </w:t>
      </w:r>
    </w:p>
    <w:p w14:paraId="3D665554" w14:textId="77777777" w:rsidR="00A31C8B" w:rsidRPr="00316642" w:rsidRDefault="00A31C8B" w:rsidP="00316642">
      <w:pPr>
        <w:pStyle w:val="BodyText"/>
        <w:rPr>
          <w:rFonts w:ascii="Times New Roman" w:hAnsi="Times New Roman" w:cs="Times New Roman"/>
          <w:sz w:val="22"/>
          <w:szCs w:val="22"/>
        </w:rPr>
      </w:pPr>
      <w:r w:rsidRPr="00316642">
        <w:rPr>
          <w:rFonts w:ascii="Times New Roman" w:hAnsi="Times New Roman" w:cs="Times New Roman"/>
          <w:sz w:val="22"/>
          <w:szCs w:val="22"/>
        </w:rPr>
        <w:t xml:space="preserve">A thorough report on the implementation of the SSAP will be produced according to a standard format with contributions from all Range States and submitted for inclusion into the general International Review on the Stage of Preparation and Implementation of Single Species Action Plans to the AEWA Meeting of the Parties. Reports shall also be prepared by each </w:t>
      </w:r>
      <w:smartTag w:uri="urn:schemas-microsoft-com:office:smarttags" w:element="place">
        <w:smartTag w:uri="urn:schemas-microsoft-com:office:smarttags" w:element="PlaceType">
          <w:r w:rsidRPr="00316642">
            <w:rPr>
              <w:rFonts w:ascii="Times New Roman" w:hAnsi="Times New Roman" w:cs="Times New Roman"/>
              <w:sz w:val="22"/>
              <w:szCs w:val="22"/>
            </w:rPr>
            <w:t>Range</w:t>
          </w:r>
        </w:smartTag>
        <w:r w:rsidRPr="00316642">
          <w:rPr>
            <w:rFonts w:ascii="Times New Roman" w:hAnsi="Times New Roman" w:cs="Times New Roman"/>
            <w:sz w:val="22"/>
            <w:szCs w:val="22"/>
          </w:rPr>
          <w:t xml:space="preserve"> </w:t>
        </w:r>
        <w:smartTag w:uri="urn:schemas-microsoft-com:office:smarttags" w:element="PlaceType">
          <w:r w:rsidRPr="00316642">
            <w:rPr>
              <w:rFonts w:ascii="Times New Roman" w:hAnsi="Times New Roman" w:cs="Times New Roman"/>
              <w:sz w:val="22"/>
              <w:szCs w:val="22"/>
            </w:rPr>
            <w:t>State</w:t>
          </w:r>
        </w:smartTag>
      </w:smartTag>
      <w:r w:rsidRPr="00316642">
        <w:rPr>
          <w:rFonts w:ascii="Times New Roman" w:hAnsi="Times New Roman" w:cs="Times New Roman"/>
          <w:sz w:val="22"/>
          <w:szCs w:val="22"/>
        </w:rPr>
        <w:t xml:space="preserve"> to a format agreed by the Species Working Group and presented at each face-to-face meeting of the Species Working Group. Other reports will be produced as required by the AEWA Technical Committee or the AEWA Secretariat. </w:t>
      </w:r>
    </w:p>
    <w:p w14:paraId="19E43F3A" w14:textId="77777777" w:rsidR="00A31C8B" w:rsidRPr="00316642" w:rsidRDefault="00A31C8B" w:rsidP="00316642">
      <w:pPr>
        <w:pStyle w:val="Heading1"/>
        <w:jc w:val="left"/>
        <w:rPr>
          <w:sz w:val="22"/>
          <w:szCs w:val="22"/>
        </w:rPr>
      </w:pPr>
    </w:p>
    <w:p w14:paraId="645A4107" w14:textId="77777777" w:rsidR="00A31C8B" w:rsidRPr="00316642" w:rsidRDefault="00A31C8B" w:rsidP="00316642">
      <w:pPr>
        <w:spacing w:after="0" w:line="240" w:lineRule="auto"/>
        <w:rPr>
          <w:rFonts w:ascii="Times New Roman" w:hAnsi="Times New Roman" w:cs="Times New Roman"/>
          <w:b/>
          <w:lang w:val="en-US"/>
        </w:rPr>
      </w:pPr>
      <w:r w:rsidRPr="00316642">
        <w:rPr>
          <w:rFonts w:ascii="Times New Roman" w:hAnsi="Times New Roman" w:cs="Times New Roman"/>
          <w:b/>
          <w:lang w:val="en-US"/>
        </w:rPr>
        <w:t>Financing</w:t>
      </w:r>
    </w:p>
    <w:p w14:paraId="2BBBB35C" w14:textId="77777777" w:rsidR="00EC2827" w:rsidRPr="00316642" w:rsidRDefault="00A31C8B" w:rsidP="00316642">
      <w:pPr>
        <w:spacing w:after="0" w:line="240" w:lineRule="auto"/>
        <w:jc w:val="both"/>
        <w:rPr>
          <w:rFonts w:ascii="Times New Roman" w:hAnsi="Times New Roman" w:cs="Times New Roman"/>
          <w:lang w:val="en-US"/>
        </w:rPr>
        <w:sectPr w:rsidR="00EC2827" w:rsidRPr="00316642" w:rsidSect="00A31C8B">
          <w:headerReference w:type="default" r:id="rId118"/>
          <w:pgSz w:w="11906" w:h="16838" w:code="9"/>
          <w:pgMar w:top="1411" w:right="1411" w:bottom="1138" w:left="1411" w:header="706" w:footer="706" w:gutter="0"/>
          <w:cols w:space="708"/>
          <w:docGrid w:linePitch="360"/>
        </w:sectPr>
      </w:pPr>
      <w:r w:rsidRPr="00316642">
        <w:rPr>
          <w:rFonts w:ascii="Times New Roman" w:hAnsi="Times New Roman" w:cs="Times New Roman"/>
          <w:lang w:val="en-US"/>
        </w:rPr>
        <w:t xml:space="preserve">The operations of the Species Working Group, including the coordinator post, are to be financed primarily by its members and, if applicable, by its observers; the AEWA Secretariat cannot commit regular financial support and may only provide such if possible. Funding for SSAP activities of the Species Working Group or its members is to be sought from various sources. </w:t>
      </w:r>
    </w:p>
    <w:p w14:paraId="5696AA64" w14:textId="77777777" w:rsidR="00EC2827" w:rsidRPr="001571EF" w:rsidRDefault="00EC2827" w:rsidP="001571EF">
      <w:pPr>
        <w:pStyle w:val="Header"/>
        <w:pBdr>
          <w:top w:val="single" w:sz="4" w:space="1" w:color="auto"/>
        </w:pBdr>
        <w:rPr>
          <w:szCs w:val="24"/>
          <w:lang w:val="en-US"/>
        </w:rPr>
      </w:pPr>
    </w:p>
    <w:p w14:paraId="5EC53644" w14:textId="77777777" w:rsidR="00E0163F" w:rsidRDefault="00E0163F" w:rsidP="00316642">
      <w:pPr>
        <w:spacing w:after="0" w:line="240" w:lineRule="auto"/>
        <w:jc w:val="center"/>
        <w:rPr>
          <w:rFonts w:ascii="Times New Roman" w:hAnsi="Times New Roman" w:cs="Times New Roman"/>
          <w:b/>
          <w:sz w:val="28"/>
          <w:szCs w:val="28"/>
          <w:lang w:val="en-US"/>
        </w:rPr>
      </w:pPr>
    </w:p>
    <w:p w14:paraId="6D13A6DA" w14:textId="77777777" w:rsidR="00EC2827" w:rsidRPr="00316642" w:rsidRDefault="00EC2827" w:rsidP="00316642">
      <w:pPr>
        <w:spacing w:after="0" w:line="240" w:lineRule="auto"/>
        <w:jc w:val="center"/>
        <w:rPr>
          <w:rFonts w:ascii="Times New Roman" w:hAnsi="Times New Roman" w:cs="Times New Roman"/>
          <w:b/>
          <w:sz w:val="28"/>
          <w:szCs w:val="28"/>
          <w:lang w:val="en-US"/>
        </w:rPr>
      </w:pPr>
      <w:r w:rsidRPr="00316642">
        <w:rPr>
          <w:rFonts w:ascii="Times New Roman" w:hAnsi="Times New Roman" w:cs="Times New Roman"/>
          <w:b/>
          <w:sz w:val="28"/>
          <w:szCs w:val="28"/>
          <w:lang w:val="en-US"/>
        </w:rPr>
        <w:t>AEWA International Species Expert Group</w:t>
      </w:r>
    </w:p>
    <w:p w14:paraId="25F4E1F2" w14:textId="77777777" w:rsidR="00EC2827" w:rsidRPr="00316642" w:rsidRDefault="00EC2827" w:rsidP="00316642">
      <w:pPr>
        <w:spacing w:after="0" w:line="240" w:lineRule="auto"/>
        <w:jc w:val="center"/>
        <w:rPr>
          <w:rFonts w:ascii="Times New Roman" w:hAnsi="Times New Roman" w:cs="Times New Roman"/>
          <w:b/>
          <w:sz w:val="28"/>
          <w:szCs w:val="28"/>
          <w:lang w:val="en-US"/>
        </w:rPr>
      </w:pPr>
    </w:p>
    <w:p w14:paraId="3E8CD85B" w14:textId="17C71C05" w:rsidR="00EC2827" w:rsidRPr="00316642" w:rsidRDefault="00EC2827" w:rsidP="00316642">
      <w:pPr>
        <w:pStyle w:val="Heading1"/>
        <w:tabs>
          <w:tab w:val="left" w:pos="3075"/>
          <w:tab w:val="center" w:pos="5125"/>
        </w:tabs>
        <w:rPr>
          <w:szCs w:val="28"/>
        </w:rPr>
      </w:pPr>
      <w:r w:rsidRPr="00316642">
        <w:rPr>
          <w:szCs w:val="28"/>
        </w:rPr>
        <w:t>Terms of Reference</w:t>
      </w:r>
    </w:p>
    <w:p w14:paraId="3C54F3ED" w14:textId="77777777" w:rsidR="00EC2827" w:rsidRPr="00316642" w:rsidRDefault="00EC2827" w:rsidP="00316642">
      <w:pPr>
        <w:spacing w:after="0" w:line="240" w:lineRule="auto"/>
        <w:rPr>
          <w:rFonts w:ascii="Times New Roman" w:hAnsi="Times New Roman" w:cs="Times New Roman"/>
          <w:lang w:val="en-US"/>
        </w:rPr>
      </w:pPr>
    </w:p>
    <w:p w14:paraId="221E8EE9" w14:textId="77777777" w:rsidR="00EC2827" w:rsidRPr="00316642" w:rsidRDefault="00EC2827" w:rsidP="00316642">
      <w:pPr>
        <w:spacing w:after="0" w:line="240" w:lineRule="auto"/>
        <w:rPr>
          <w:rFonts w:ascii="Times New Roman" w:hAnsi="Times New Roman" w:cs="Times New Roman"/>
          <w:lang w:val="en-US"/>
        </w:rPr>
      </w:pPr>
    </w:p>
    <w:p w14:paraId="095D42E3" w14:textId="77777777" w:rsidR="00EC2827" w:rsidRPr="00316642" w:rsidRDefault="00EC2827" w:rsidP="00316642">
      <w:pPr>
        <w:pStyle w:val="Heading2"/>
        <w:rPr>
          <w:sz w:val="22"/>
          <w:szCs w:val="22"/>
          <w:lang w:val="en-US"/>
        </w:rPr>
      </w:pPr>
      <w:r w:rsidRPr="00316642">
        <w:rPr>
          <w:sz w:val="22"/>
          <w:szCs w:val="22"/>
          <w:lang w:val="en-US"/>
        </w:rPr>
        <w:t>Goal</w:t>
      </w:r>
    </w:p>
    <w:p w14:paraId="59DBA175" w14:textId="77777777" w:rsidR="00EC2827" w:rsidRPr="00316642" w:rsidRDefault="00EC2827" w:rsidP="00316642">
      <w:pPr>
        <w:spacing w:after="0" w:line="240" w:lineRule="auto"/>
        <w:jc w:val="both"/>
        <w:rPr>
          <w:rFonts w:ascii="Times New Roman" w:hAnsi="Times New Roman" w:cs="Times New Roman"/>
          <w:lang w:val="en-US"/>
        </w:rPr>
      </w:pPr>
      <w:r w:rsidRPr="00316642">
        <w:rPr>
          <w:rFonts w:ascii="Times New Roman" w:hAnsi="Times New Roman" w:cs="Times New Roman"/>
          <w:lang w:val="en-US"/>
        </w:rPr>
        <w:t>(as defined in the International Single Species Action Plan for the [SPECIES / POPULATION NAME])</w:t>
      </w:r>
    </w:p>
    <w:p w14:paraId="59CDD8AC" w14:textId="77777777" w:rsidR="00EC2827" w:rsidRPr="00316642" w:rsidRDefault="00EC2827" w:rsidP="00316642">
      <w:pPr>
        <w:spacing w:after="0" w:line="240" w:lineRule="auto"/>
        <w:jc w:val="both"/>
        <w:rPr>
          <w:rFonts w:ascii="Times New Roman" w:hAnsi="Times New Roman" w:cs="Times New Roman"/>
          <w:lang w:val="en-US"/>
        </w:rPr>
      </w:pPr>
    </w:p>
    <w:p w14:paraId="48FE3026" w14:textId="77777777" w:rsidR="00EC2827" w:rsidRPr="00316642" w:rsidRDefault="00EC2827" w:rsidP="00316642">
      <w:pPr>
        <w:spacing w:after="0" w:line="240" w:lineRule="auto"/>
        <w:jc w:val="both"/>
        <w:rPr>
          <w:rFonts w:ascii="Times New Roman" w:hAnsi="Times New Roman" w:cs="Times New Roman"/>
        </w:rPr>
      </w:pPr>
      <w:r w:rsidRPr="00316642">
        <w:rPr>
          <w:rFonts w:ascii="Times New Roman" w:hAnsi="Times New Roman" w:cs="Times New Roman"/>
          <w:lang w:val="en-US"/>
        </w:rPr>
        <w:t xml:space="preserve">e.g. To maintain the [SPECIES / POPULATION NAME] </w:t>
      </w:r>
      <w:bookmarkStart w:id="4" w:name="x"/>
      <w:r w:rsidRPr="00316642">
        <w:rPr>
          <w:rFonts w:ascii="Times New Roman" w:hAnsi="Times New Roman" w:cs="Times New Roman"/>
          <w:lang w:val="en-US"/>
        </w:rPr>
        <w:t>at its [YEAR] level (i.e. #,000 birds) in the long-term.</w:t>
      </w:r>
      <w:bookmarkEnd w:id="4"/>
      <w:r w:rsidRPr="00316642">
        <w:rPr>
          <w:rFonts w:ascii="Times New Roman" w:hAnsi="Times New Roman" w:cs="Times New Roman"/>
          <w:lang w:val="en-US"/>
        </w:rPr>
        <w:t xml:space="preserve"> </w:t>
      </w:r>
      <w:r w:rsidRPr="00316642">
        <w:rPr>
          <w:rFonts w:ascii="Times New Roman" w:hAnsi="Times New Roman" w:cs="Times New Roman"/>
          <w:i/>
        </w:rPr>
        <w:t>Indicator:</w:t>
      </w:r>
      <w:r w:rsidRPr="00316642">
        <w:rPr>
          <w:rFonts w:ascii="Times New Roman" w:hAnsi="Times New Roman" w:cs="Times New Roman"/>
        </w:rPr>
        <w:t xml:space="preserve"> Five year minimum of counts exceeds #,000 individuals.</w:t>
      </w:r>
    </w:p>
    <w:p w14:paraId="5A8A10B2" w14:textId="77777777" w:rsidR="00EC2827" w:rsidRPr="00316642" w:rsidRDefault="00EC2827" w:rsidP="00316642">
      <w:pPr>
        <w:spacing w:after="0" w:line="240" w:lineRule="auto"/>
        <w:jc w:val="both"/>
        <w:rPr>
          <w:rFonts w:ascii="Times New Roman" w:hAnsi="Times New Roman" w:cs="Times New Roman"/>
        </w:rPr>
      </w:pPr>
    </w:p>
    <w:p w14:paraId="7DAF7645" w14:textId="77777777" w:rsidR="00EC2827" w:rsidRPr="00316642" w:rsidRDefault="00EC2827" w:rsidP="00316642">
      <w:pPr>
        <w:pStyle w:val="Heading2"/>
        <w:rPr>
          <w:sz w:val="22"/>
          <w:szCs w:val="22"/>
        </w:rPr>
      </w:pPr>
      <w:r w:rsidRPr="00316642">
        <w:rPr>
          <w:sz w:val="22"/>
          <w:szCs w:val="22"/>
        </w:rPr>
        <w:t>Purpose</w:t>
      </w:r>
    </w:p>
    <w:p w14:paraId="4F592DB3" w14:textId="77777777" w:rsidR="00EC2827" w:rsidRPr="00316642" w:rsidRDefault="00EC2827" w:rsidP="00316642">
      <w:pPr>
        <w:pStyle w:val="ListBullet"/>
      </w:pPr>
      <w:r w:rsidRPr="00316642">
        <w:t xml:space="preserve">e.g. Halt ongoing decline, and if possible, begin recovery of the population to its [YEAR] level. </w:t>
      </w:r>
      <w:r w:rsidRPr="00316642">
        <w:rPr>
          <w:i/>
        </w:rPr>
        <w:t xml:space="preserve">Indicator: </w:t>
      </w:r>
      <w:r w:rsidRPr="00316642">
        <w:t>Average</w:t>
      </w:r>
      <w:r w:rsidRPr="00316642">
        <w:rPr>
          <w:i/>
        </w:rPr>
        <w:t xml:space="preserve"> </w:t>
      </w:r>
      <w:r w:rsidRPr="00316642">
        <w:t>population size by [YEAR] exceeds ##,000 individuals (i.e. the [YEAR] levels).</w:t>
      </w:r>
    </w:p>
    <w:p w14:paraId="2B3B16F4" w14:textId="77777777" w:rsidR="00EC2827" w:rsidRPr="00316642" w:rsidRDefault="00EC2827" w:rsidP="00316642">
      <w:pPr>
        <w:spacing w:after="0" w:line="240" w:lineRule="auto"/>
        <w:jc w:val="both"/>
        <w:rPr>
          <w:rFonts w:ascii="Times New Roman" w:hAnsi="Times New Roman" w:cs="Times New Roman"/>
          <w:lang w:val="en-US"/>
        </w:rPr>
      </w:pPr>
    </w:p>
    <w:p w14:paraId="14EC49D6" w14:textId="77777777" w:rsidR="00EC2827" w:rsidRPr="00316642" w:rsidRDefault="00EC2827" w:rsidP="00316642">
      <w:pPr>
        <w:pStyle w:val="Heading2"/>
        <w:rPr>
          <w:sz w:val="22"/>
          <w:szCs w:val="22"/>
          <w:lang w:val="en-US"/>
        </w:rPr>
      </w:pPr>
      <w:r w:rsidRPr="00316642">
        <w:rPr>
          <w:sz w:val="22"/>
          <w:szCs w:val="22"/>
          <w:lang w:val="en-US"/>
        </w:rPr>
        <w:t>Role</w:t>
      </w:r>
    </w:p>
    <w:p w14:paraId="47D95D40" w14:textId="77777777" w:rsidR="00EC2827" w:rsidRPr="00316642" w:rsidRDefault="00EC2827" w:rsidP="00316642">
      <w:pPr>
        <w:spacing w:after="0" w:line="240" w:lineRule="auto"/>
        <w:jc w:val="both"/>
        <w:rPr>
          <w:rFonts w:ascii="Times New Roman" w:hAnsi="Times New Roman" w:cs="Times New Roman"/>
          <w:lang w:val="en-US"/>
        </w:rPr>
      </w:pPr>
      <w:r w:rsidRPr="00316642">
        <w:rPr>
          <w:rFonts w:ascii="Times New Roman" w:hAnsi="Times New Roman" w:cs="Times New Roman"/>
          <w:lang w:val="en-US"/>
        </w:rPr>
        <w:t>The role of the AEWA [SPECIES / POPULATION NAME] International Expert Group will be to:</w:t>
      </w:r>
    </w:p>
    <w:p w14:paraId="78DB372A" w14:textId="77777777" w:rsidR="00EC2827" w:rsidRPr="00316642" w:rsidRDefault="00EC2827" w:rsidP="00316642">
      <w:pPr>
        <w:pStyle w:val="ListNumber"/>
        <w:tabs>
          <w:tab w:val="clear" w:pos="432"/>
          <w:tab w:val="num" w:pos="284"/>
        </w:tabs>
        <w:ind w:left="284" w:hanging="284"/>
        <w:jc w:val="both"/>
        <w:rPr>
          <w:rFonts w:ascii="Times New Roman" w:hAnsi="Times New Roman"/>
          <w:sz w:val="22"/>
        </w:rPr>
      </w:pPr>
      <w:r w:rsidRPr="00316642">
        <w:rPr>
          <w:rFonts w:ascii="Times New Roman" w:hAnsi="Times New Roman"/>
          <w:sz w:val="22"/>
        </w:rPr>
        <w:t>coordinate and catalyse the implementation of the AEWA [SPECIES / POPULATION NAME] Single Species Action Plan (SSAP);</w:t>
      </w:r>
    </w:p>
    <w:p w14:paraId="0CE03B13" w14:textId="77777777" w:rsidR="00EC2827" w:rsidRPr="00316642" w:rsidRDefault="00EC2827" w:rsidP="00316642">
      <w:pPr>
        <w:pStyle w:val="ListNumber"/>
        <w:tabs>
          <w:tab w:val="clear" w:pos="432"/>
          <w:tab w:val="num" w:pos="284"/>
        </w:tabs>
        <w:ind w:left="284" w:hanging="284"/>
        <w:jc w:val="both"/>
        <w:rPr>
          <w:rFonts w:ascii="Times New Roman" w:hAnsi="Times New Roman"/>
          <w:sz w:val="22"/>
        </w:rPr>
      </w:pPr>
      <w:r w:rsidRPr="00316642">
        <w:rPr>
          <w:rFonts w:ascii="Times New Roman" w:hAnsi="Times New Roman"/>
          <w:sz w:val="22"/>
        </w:rPr>
        <w:t xml:space="preserve">stimulate and support Range States in the implementation of the SSAP; and </w:t>
      </w:r>
    </w:p>
    <w:p w14:paraId="11470246" w14:textId="77777777" w:rsidR="00EC2827" w:rsidRPr="00316642" w:rsidRDefault="00EC2827" w:rsidP="00316642">
      <w:pPr>
        <w:pStyle w:val="ListNumber"/>
        <w:tabs>
          <w:tab w:val="clear" w:pos="432"/>
          <w:tab w:val="num" w:pos="284"/>
        </w:tabs>
        <w:ind w:left="284" w:hanging="284"/>
        <w:jc w:val="both"/>
        <w:rPr>
          <w:rFonts w:ascii="Times New Roman" w:hAnsi="Times New Roman"/>
          <w:sz w:val="22"/>
        </w:rPr>
      </w:pPr>
      <w:r w:rsidRPr="00316642">
        <w:rPr>
          <w:rFonts w:ascii="Times New Roman" w:hAnsi="Times New Roman"/>
          <w:sz w:val="22"/>
        </w:rPr>
        <w:t>monitor and report on the implementation and the effectiveness of the SSAP.</w:t>
      </w:r>
    </w:p>
    <w:p w14:paraId="6C2EFE03" w14:textId="77777777" w:rsidR="00EC2827" w:rsidRPr="00316642" w:rsidRDefault="00EC2827" w:rsidP="00316642">
      <w:pPr>
        <w:tabs>
          <w:tab w:val="num" w:pos="284"/>
        </w:tabs>
        <w:spacing w:after="0" w:line="240" w:lineRule="auto"/>
        <w:jc w:val="both"/>
        <w:rPr>
          <w:rFonts w:ascii="Times New Roman" w:hAnsi="Times New Roman" w:cs="Times New Roman"/>
          <w:lang w:val="en-US"/>
        </w:rPr>
      </w:pPr>
    </w:p>
    <w:p w14:paraId="61D396F9" w14:textId="77777777" w:rsidR="00EC2827" w:rsidRPr="00316642" w:rsidRDefault="00EC2827" w:rsidP="00316642">
      <w:pPr>
        <w:pStyle w:val="Heading2"/>
        <w:rPr>
          <w:sz w:val="22"/>
          <w:szCs w:val="22"/>
          <w:lang w:val="en-US"/>
        </w:rPr>
      </w:pPr>
      <w:r w:rsidRPr="00316642">
        <w:rPr>
          <w:sz w:val="22"/>
          <w:szCs w:val="22"/>
          <w:lang w:val="en-US"/>
        </w:rPr>
        <w:t>Remit</w:t>
      </w:r>
    </w:p>
    <w:p w14:paraId="0D53BF3A" w14:textId="27EB132A" w:rsidR="00EC2827" w:rsidRPr="00316642" w:rsidRDefault="00316642" w:rsidP="00316642">
      <w:pPr>
        <w:spacing w:after="0" w:line="240" w:lineRule="auto"/>
        <w:ind w:hanging="284"/>
        <w:jc w:val="both"/>
        <w:rPr>
          <w:rFonts w:ascii="Times New Roman" w:hAnsi="Times New Roman" w:cs="Times New Roman"/>
          <w:lang w:val="en-US"/>
        </w:rPr>
      </w:pPr>
      <w:r>
        <w:rPr>
          <w:rFonts w:ascii="Times New Roman" w:hAnsi="Times New Roman" w:cs="Times New Roman"/>
          <w:lang w:val="en-US"/>
        </w:rPr>
        <w:tab/>
      </w:r>
      <w:r w:rsidR="00EC2827" w:rsidRPr="00316642">
        <w:rPr>
          <w:rFonts w:ascii="Times New Roman" w:hAnsi="Times New Roman" w:cs="Times New Roman"/>
          <w:lang w:val="en-US"/>
        </w:rPr>
        <w:t>The AEWA [SPECIES / POPULATION NAME] International Expert Group will:</w:t>
      </w:r>
    </w:p>
    <w:p w14:paraId="60DBD5B5" w14:textId="77777777" w:rsidR="00EC2827" w:rsidRPr="00316642" w:rsidRDefault="00EC2827" w:rsidP="00316642">
      <w:pPr>
        <w:pStyle w:val="ListBullet"/>
      </w:pPr>
      <w:r w:rsidRPr="00316642">
        <w:t>Develop an International Single Species Action Plan for the [SPECIES/POPULATION NAME] if not already developed, in liaison with the UNEP/AEWA Secretariat and in accordance with the AEWA Action Planning Guidelines and consistent with the agreed process;</w:t>
      </w:r>
    </w:p>
    <w:p w14:paraId="6CA25F16" w14:textId="77777777" w:rsidR="00EC2827" w:rsidRPr="00316642" w:rsidRDefault="00EC2827" w:rsidP="00316642">
      <w:pPr>
        <w:pStyle w:val="ListBullet"/>
      </w:pPr>
      <w:r w:rsidRPr="00316642">
        <w:t xml:space="preserve">Set priorities for action and implement them (this step and later steps can happen while an SSAP is still under development or awaiting formal approval); </w:t>
      </w:r>
    </w:p>
    <w:p w14:paraId="2C26C322" w14:textId="77777777" w:rsidR="00EC2827" w:rsidRPr="00316642" w:rsidRDefault="00EC2827" w:rsidP="00316642">
      <w:pPr>
        <w:pStyle w:val="ListBullet"/>
      </w:pPr>
      <w:r w:rsidRPr="00316642">
        <w:t>Coordinate the overall international implementation;</w:t>
      </w:r>
    </w:p>
    <w:p w14:paraId="6618B7CE" w14:textId="77777777" w:rsidR="00EC2827" w:rsidRPr="00316642" w:rsidRDefault="00EC2827" w:rsidP="00316642">
      <w:pPr>
        <w:pStyle w:val="ListBullet"/>
      </w:pPr>
      <w:r w:rsidRPr="00316642">
        <w:t>Raise funds for implementation;</w:t>
      </w:r>
    </w:p>
    <w:p w14:paraId="5D504C7A" w14:textId="77777777" w:rsidR="00EC2827" w:rsidRPr="00316642" w:rsidRDefault="00EC2827" w:rsidP="00316642">
      <w:pPr>
        <w:pStyle w:val="ListBullet"/>
      </w:pPr>
      <w:r w:rsidRPr="00316642">
        <w:t>Assist Range States in producing national action plans;</w:t>
      </w:r>
    </w:p>
    <w:p w14:paraId="6C92BAB6" w14:textId="77777777" w:rsidR="00EC2827" w:rsidRPr="00316642" w:rsidRDefault="00EC2827" w:rsidP="00316642">
      <w:pPr>
        <w:pStyle w:val="ListBullet"/>
      </w:pPr>
      <w:r w:rsidRPr="00316642">
        <w:t>Ensure regular and thorough monitoring of the species populations;</w:t>
      </w:r>
    </w:p>
    <w:p w14:paraId="5411C284" w14:textId="77777777" w:rsidR="00EC2827" w:rsidRPr="00316642" w:rsidRDefault="00EC2827" w:rsidP="00316642">
      <w:pPr>
        <w:pStyle w:val="ListBullet"/>
      </w:pPr>
      <w:r w:rsidRPr="00316642">
        <w:t>Stimulate and support scientific research in the species necessary for conservation;</w:t>
      </w:r>
    </w:p>
    <w:p w14:paraId="48601918" w14:textId="77777777" w:rsidR="00EC2827" w:rsidRPr="00316642" w:rsidRDefault="00EC2827" w:rsidP="00316642">
      <w:pPr>
        <w:pStyle w:val="ListBullet"/>
      </w:pPr>
      <w:r w:rsidRPr="00316642">
        <w:t>Promote the protection of the network of critical sites for the species;</w:t>
      </w:r>
    </w:p>
    <w:p w14:paraId="29AF9113" w14:textId="77777777" w:rsidR="00EC2827" w:rsidRPr="00316642" w:rsidRDefault="00EC2827" w:rsidP="00316642">
      <w:pPr>
        <w:pStyle w:val="ListBullet"/>
      </w:pPr>
      <w:r w:rsidRPr="00316642">
        <w:t>Facilitate internal and external communication and exchange of scientific, technical, legal and other required information, including with other specialists and interested parties;</w:t>
      </w:r>
    </w:p>
    <w:p w14:paraId="4F5D5A32" w14:textId="77777777" w:rsidR="00EC2827" w:rsidRPr="00316642" w:rsidRDefault="00EC2827" w:rsidP="00316642">
      <w:pPr>
        <w:pStyle w:val="ListBullet"/>
      </w:pPr>
      <w:r w:rsidRPr="00316642">
        <w:t>Assist with information in determination of the population size and trends of the species;</w:t>
      </w:r>
    </w:p>
    <w:p w14:paraId="6226AD7A" w14:textId="77777777" w:rsidR="00CB6100" w:rsidRPr="00316642" w:rsidRDefault="00EC2827" w:rsidP="00316642">
      <w:pPr>
        <w:pStyle w:val="ListBullet"/>
        <w:sectPr w:rsidR="00CB6100" w:rsidRPr="00316642" w:rsidSect="00A31C8B">
          <w:headerReference w:type="default" r:id="rId119"/>
          <w:pgSz w:w="11906" w:h="16838" w:code="9"/>
          <w:pgMar w:top="1411" w:right="1411" w:bottom="1138" w:left="1411" w:header="706" w:footer="706" w:gutter="0"/>
          <w:cols w:space="708"/>
          <w:docGrid w:linePitch="360"/>
        </w:sectPr>
      </w:pPr>
      <w:r w:rsidRPr="00316642">
        <w:t>Regularly monitor the effectiveness of implementation of the SSAP and take appropriate action according to the findings of this monitoring;</w:t>
      </w:r>
    </w:p>
    <w:p w14:paraId="5A3B6325" w14:textId="77777777" w:rsidR="00EC2827" w:rsidRPr="00316642" w:rsidRDefault="00EC2827" w:rsidP="00316642">
      <w:pPr>
        <w:pStyle w:val="ListBullet"/>
        <w:tabs>
          <w:tab w:val="clear" w:pos="360"/>
          <w:tab w:val="num" w:pos="284"/>
          <w:tab w:val="left" w:pos="426"/>
        </w:tabs>
        <w:ind w:left="284" w:hanging="284"/>
      </w:pPr>
      <w:r w:rsidRPr="00316642">
        <w:lastRenderedPageBreak/>
        <w:t>Regularly report on the implementation of the SSAP to the AEWA Meeting of the Parties by submitting reports to the UNEP/AEWA Secretariat; and</w:t>
      </w:r>
    </w:p>
    <w:p w14:paraId="33575B4F" w14:textId="77777777" w:rsidR="00EC2827" w:rsidRPr="00316642" w:rsidRDefault="00EC2827" w:rsidP="00316642">
      <w:pPr>
        <w:pStyle w:val="ListBullet"/>
        <w:tabs>
          <w:tab w:val="clear" w:pos="360"/>
          <w:tab w:val="num" w:pos="284"/>
          <w:tab w:val="left" w:pos="426"/>
        </w:tabs>
        <w:ind w:left="284" w:hanging="284"/>
      </w:pPr>
      <w:r w:rsidRPr="00316642">
        <w:t>Revise the international SSAP by [DATE] and update it in [DATE] or as required.</w:t>
      </w:r>
    </w:p>
    <w:p w14:paraId="3956A983" w14:textId="77777777" w:rsidR="00EC2827" w:rsidRPr="00316642" w:rsidRDefault="00EC2827" w:rsidP="00316642">
      <w:pPr>
        <w:spacing w:after="0" w:line="240" w:lineRule="auto"/>
        <w:jc w:val="both"/>
        <w:rPr>
          <w:rFonts w:ascii="Times New Roman" w:hAnsi="Times New Roman" w:cs="Times New Roman"/>
          <w:lang w:val="en-US"/>
        </w:rPr>
      </w:pPr>
    </w:p>
    <w:p w14:paraId="4CB1C8D3" w14:textId="77777777" w:rsidR="00EC2827" w:rsidRPr="00316642" w:rsidRDefault="00EC2827" w:rsidP="00316642">
      <w:pPr>
        <w:pStyle w:val="Heading2"/>
        <w:rPr>
          <w:sz w:val="22"/>
          <w:szCs w:val="22"/>
        </w:rPr>
      </w:pPr>
      <w:r w:rsidRPr="00316642">
        <w:rPr>
          <w:sz w:val="22"/>
          <w:szCs w:val="22"/>
        </w:rPr>
        <w:t>Membership</w:t>
      </w:r>
    </w:p>
    <w:p w14:paraId="5B72365E" w14:textId="77777777" w:rsidR="00EC2827" w:rsidRPr="00316642" w:rsidRDefault="00EC2827" w:rsidP="00316642">
      <w:pPr>
        <w:pStyle w:val="ListBullet"/>
      </w:pPr>
      <w:r w:rsidRPr="00316642">
        <w:t>The AEWA [SPECIES / POPULATION NAME] International Expert Group will be open to (</w:t>
      </w:r>
      <w:r w:rsidRPr="00316642">
        <w:rPr>
          <w:b/>
          <w:bCs/>
        </w:rPr>
        <w:t>1</w:t>
      </w:r>
      <w:r w:rsidRPr="00316642">
        <w:t>) representatives of Governmental bodies of all key Range States relevant to the implementation of AEWA, (</w:t>
      </w:r>
      <w:r w:rsidRPr="00316642">
        <w:rPr>
          <w:b/>
        </w:rPr>
        <w:t>2</w:t>
      </w:r>
      <w:r w:rsidRPr="00316642">
        <w:t>) representatives of national expert and conservation organisations from all key Range States, (</w:t>
      </w:r>
      <w:r w:rsidRPr="00316642">
        <w:rPr>
          <w:b/>
        </w:rPr>
        <w:t>3</w:t>
      </w:r>
      <w:r w:rsidRPr="00316642">
        <w:t>) representatives of international organisations, and (</w:t>
      </w:r>
      <w:r w:rsidRPr="00316642">
        <w:rPr>
          <w:b/>
        </w:rPr>
        <w:t>4</w:t>
      </w:r>
      <w:r w:rsidRPr="00316642">
        <w:t>) other experts as required.</w:t>
      </w:r>
    </w:p>
    <w:p w14:paraId="479CADAF" w14:textId="77777777" w:rsidR="00EC2827" w:rsidRPr="00316642" w:rsidRDefault="00EC2827" w:rsidP="00316642">
      <w:pPr>
        <w:spacing w:after="0" w:line="240" w:lineRule="auto"/>
        <w:ind w:hanging="284"/>
        <w:jc w:val="both"/>
        <w:rPr>
          <w:rFonts w:ascii="Times New Roman" w:hAnsi="Times New Roman" w:cs="Times New Roman"/>
          <w:lang w:val="en-US"/>
        </w:rPr>
      </w:pPr>
    </w:p>
    <w:p w14:paraId="60BFDDE0" w14:textId="77777777" w:rsidR="00EC2827" w:rsidRPr="00316642" w:rsidRDefault="00EC2827" w:rsidP="00316642">
      <w:pPr>
        <w:pStyle w:val="Heading2"/>
        <w:rPr>
          <w:sz w:val="22"/>
          <w:szCs w:val="22"/>
          <w:lang w:val="en-US"/>
        </w:rPr>
      </w:pPr>
      <w:r w:rsidRPr="00316642">
        <w:rPr>
          <w:sz w:val="22"/>
          <w:szCs w:val="22"/>
          <w:lang w:val="en-US"/>
        </w:rPr>
        <w:t>Countries forming the International Expert Group</w:t>
      </w:r>
    </w:p>
    <w:p w14:paraId="3BAFC945" w14:textId="77777777" w:rsidR="00EC2827" w:rsidRPr="00316642" w:rsidRDefault="00EC2827" w:rsidP="00316642">
      <w:pPr>
        <w:spacing w:after="0" w:line="240" w:lineRule="auto"/>
        <w:jc w:val="both"/>
        <w:rPr>
          <w:rFonts w:ascii="Times New Roman" w:hAnsi="Times New Roman" w:cs="Times New Roman"/>
          <w:lang w:val="en-US"/>
        </w:rPr>
      </w:pPr>
      <w:r w:rsidRPr="00316642">
        <w:rPr>
          <w:rFonts w:ascii="Times New Roman" w:hAnsi="Times New Roman" w:cs="Times New Roman"/>
          <w:lang w:val="en-US"/>
        </w:rPr>
        <w:t>[LIST KEY RANGE STATES]</w:t>
      </w:r>
    </w:p>
    <w:p w14:paraId="61C92F4F" w14:textId="77777777" w:rsidR="00EC2827" w:rsidRPr="00316642" w:rsidRDefault="00EC2827" w:rsidP="00316642">
      <w:pPr>
        <w:spacing w:after="0" w:line="240" w:lineRule="auto"/>
        <w:rPr>
          <w:rFonts w:ascii="Times New Roman" w:hAnsi="Times New Roman" w:cs="Times New Roman"/>
          <w:lang w:val="en-US"/>
        </w:rPr>
      </w:pPr>
    </w:p>
    <w:p w14:paraId="7E28E255" w14:textId="77777777" w:rsidR="00EC2827" w:rsidRPr="00316642" w:rsidRDefault="00EC2827" w:rsidP="00316642">
      <w:pPr>
        <w:pStyle w:val="Heading2"/>
        <w:rPr>
          <w:sz w:val="22"/>
          <w:szCs w:val="22"/>
          <w:lang w:val="en-US"/>
        </w:rPr>
      </w:pPr>
      <w:r w:rsidRPr="00316642">
        <w:rPr>
          <w:sz w:val="22"/>
          <w:szCs w:val="22"/>
          <w:lang w:val="en-US"/>
        </w:rPr>
        <w:t>Officers</w:t>
      </w:r>
    </w:p>
    <w:p w14:paraId="017FC1A8" w14:textId="77777777" w:rsidR="00EC2827" w:rsidRPr="00316642" w:rsidRDefault="00EC2827" w:rsidP="00316642">
      <w:pPr>
        <w:spacing w:after="0" w:line="240" w:lineRule="auto"/>
        <w:jc w:val="both"/>
        <w:rPr>
          <w:rFonts w:ascii="Times New Roman" w:hAnsi="Times New Roman" w:cs="Times New Roman"/>
          <w:lang w:val="en-US"/>
        </w:rPr>
      </w:pPr>
      <w:r w:rsidRPr="00316642">
        <w:rPr>
          <w:rFonts w:ascii="Times New Roman" w:hAnsi="Times New Roman" w:cs="Times New Roman"/>
          <w:lang w:val="en-US"/>
        </w:rPr>
        <w:t xml:space="preserve">A full-time or part-time </w:t>
      </w:r>
      <w:r w:rsidRPr="00316642">
        <w:rPr>
          <w:rFonts w:ascii="Times New Roman" w:hAnsi="Times New Roman" w:cs="Times New Roman"/>
          <w:u w:val="single"/>
          <w:lang w:val="en-US"/>
        </w:rPr>
        <w:t>Coordinator</w:t>
      </w:r>
      <w:r w:rsidRPr="00316642">
        <w:rPr>
          <w:rFonts w:ascii="Times New Roman" w:hAnsi="Times New Roman" w:cs="Times New Roman"/>
          <w:lang w:val="en-US"/>
        </w:rPr>
        <w:t xml:space="preserve"> post will ideally be based in an institution or an organisation, ideally from one of the major Range States. The Coordinator will be in charge of the day-to-day operations of the International Expert Group and shall act in close consultation with the UNEP/AEWA Secretariat.</w:t>
      </w:r>
    </w:p>
    <w:p w14:paraId="1D34F75E" w14:textId="77777777" w:rsidR="00EC2827" w:rsidRPr="00316642" w:rsidRDefault="00EC2827" w:rsidP="00316642">
      <w:pPr>
        <w:spacing w:after="0" w:line="240" w:lineRule="auto"/>
        <w:jc w:val="both"/>
        <w:rPr>
          <w:rFonts w:ascii="Times New Roman" w:hAnsi="Times New Roman" w:cs="Times New Roman"/>
          <w:lang w:val="en-US"/>
        </w:rPr>
      </w:pPr>
    </w:p>
    <w:p w14:paraId="14028082" w14:textId="77777777" w:rsidR="00EC2827" w:rsidRPr="00316642" w:rsidRDefault="00EC2827" w:rsidP="00316642">
      <w:pPr>
        <w:pStyle w:val="Heading2"/>
        <w:rPr>
          <w:sz w:val="22"/>
          <w:szCs w:val="22"/>
          <w:lang w:val="en-US"/>
        </w:rPr>
      </w:pPr>
      <w:r w:rsidRPr="00316642">
        <w:rPr>
          <w:sz w:val="22"/>
          <w:szCs w:val="22"/>
          <w:lang w:val="en-US"/>
        </w:rPr>
        <w:t>Meetings</w:t>
      </w:r>
    </w:p>
    <w:p w14:paraId="3F08B269" w14:textId="77777777" w:rsidR="00EC2827" w:rsidRPr="00316642" w:rsidRDefault="00EC2827" w:rsidP="00316642">
      <w:pPr>
        <w:spacing w:after="0" w:line="240" w:lineRule="auto"/>
        <w:jc w:val="both"/>
        <w:rPr>
          <w:rFonts w:ascii="Times New Roman" w:hAnsi="Times New Roman" w:cs="Times New Roman"/>
          <w:lang w:val="en-US"/>
        </w:rPr>
      </w:pPr>
      <w:r w:rsidRPr="00316642">
        <w:rPr>
          <w:rFonts w:ascii="Times New Roman" w:hAnsi="Times New Roman" w:cs="Times New Roman"/>
          <w:lang w:val="en-US"/>
        </w:rPr>
        <w:t>The AEWA [SPECIES / POPULATION NAME] International Expert Group should aim to hold face-to-face meetings once every three years. Other face-to-face meetings may be arranged as circumstances allow (e.g. back-to-back meetings with other international fora). Between meetings, business will be conducted electronically via the Expert Group’s website and list server/intranet.</w:t>
      </w:r>
    </w:p>
    <w:p w14:paraId="4BB14AA9" w14:textId="77777777" w:rsidR="00EC2827" w:rsidRPr="00316642" w:rsidRDefault="00EC2827" w:rsidP="00316642">
      <w:pPr>
        <w:spacing w:after="0" w:line="240" w:lineRule="auto"/>
        <w:jc w:val="both"/>
        <w:rPr>
          <w:rFonts w:ascii="Times New Roman" w:hAnsi="Times New Roman" w:cs="Times New Roman"/>
          <w:lang w:val="en-US"/>
        </w:rPr>
      </w:pPr>
    </w:p>
    <w:p w14:paraId="6B8A15C0" w14:textId="77777777" w:rsidR="00EC2827" w:rsidRPr="00316642" w:rsidRDefault="00EC2827" w:rsidP="00316642">
      <w:pPr>
        <w:pStyle w:val="Heading2"/>
        <w:rPr>
          <w:sz w:val="22"/>
          <w:szCs w:val="22"/>
          <w:lang w:val="en-US"/>
        </w:rPr>
      </w:pPr>
      <w:r w:rsidRPr="00316642">
        <w:rPr>
          <w:sz w:val="22"/>
          <w:szCs w:val="22"/>
          <w:lang w:val="en-US"/>
        </w:rPr>
        <w:t xml:space="preserve">Reporting </w:t>
      </w:r>
    </w:p>
    <w:p w14:paraId="2B715738" w14:textId="77777777" w:rsidR="00EC2827" w:rsidRPr="00316642" w:rsidRDefault="00EC2827" w:rsidP="00316642">
      <w:pPr>
        <w:spacing w:after="0" w:line="240" w:lineRule="auto"/>
        <w:jc w:val="both"/>
        <w:rPr>
          <w:rFonts w:ascii="Times New Roman" w:hAnsi="Times New Roman" w:cs="Times New Roman"/>
          <w:lang w:val="en-US"/>
        </w:rPr>
      </w:pPr>
      <w:r w:rsidRPr="00316642">
        <w:rPr>
          <w:rFonts w:ascii="Times New Roman" w:hAnsi="Times New Roman" w:cs="Times New Roman"/>
          <w:lang w:val="en-US"/>
        </w:rPr>
        <w:t xml:space="preserve">A thorough report on the implementation of the SSAP will be produced according to a standard format with contributions from all Range States and submitted for inclusion into the general International Review on the Stage of Preparation and Implementation of Single Species Action Plans to the AEWA Meeting of the Parties. Reports shall also be prepared by each Range State to a format agreed by the Expert Group and presented at each face-to-face meeting of the Expert Group. Other reports will be produced as requested by the AEWA Technical Committee or the UNEP/AEWA Secretariat. </w:t>
      </w:r>
    </w:p>
    <w:p w14:paraId="362BCB8C" w14:textId="77777777" w:rsidR="00EC2827" w:rsidRPr="00316642" w:rsidRDefault="00EC2827" w:rsidP="00316642">
      <w:pPr>
        <w:spacing w:after="0" w:line="240" w:lineRule="auto"/>
        <w:jc w:val="both"/>
        <w:rPr>
          <w:rFonts w:ascii="Times New Roman" w:hAnsi="Times New Roman" w:cs="Times New Roman"/>
          <w:lang w:val="en-US"/>
        </w:rPr>
      </w:pPr>
    </w:p>
    <w:p w14:paraId="492C8948" w14:textId="77777777" w:rsidR="00EC2827" w:rsidRPr="00316642" w:rsidRDefault="00EC2827" w:rsidP="00316642">
      <w:pPr>
        <w:pStyle w:val="Heading2"/>
        <w:rPr>
          <w:sz w:val="22"/>
          <w:szCs w:val="22"/>
          <w:lang w:val="en-US"/>
        </w:rPr>
      </w:pPr>
      <w:r w:rsidRPr="00316642">
        <w:rPr>
          <w:sz w:val="22"/>
          <w:szCs w:val="22"/>
          <w:lang w:val="en-US"/>
        </w:rPr>
        <w:t>Financing</w:t>
      </w:r>
    </w:p>
    <w:p w14:paraId="4285A8CE" w14:textId="77777777" w:rsidR="00CB6100" w:rsidRPr="00316642" w:rsidRDefault="00EC2827" w:rsidP="00316642">
      <w:pPr>
        <w:spacing w:after="0" w:line="240" w:lineRule="auto"/>
        <w:jc w:val="both"/>
        <w:rPr>
          <w:rFonts w:ascii="Times New Roman" w:hAnsi="Times New Roman" w:cs="Times New Roman"/>
          <w:lang w:val="en-US"/>
        </w:rPr>
        <w:sectPr w:rsidR="00CB6100" w:rsidRPr="00316642" w:rsidSect="00A31C8B">
          <w:headerReference w:type="default" r:id="rId120"/>
          <w:pgSz w:w="11906" w:h="16838" w:code="9"/>
          <w:pgMar w:top="1411" w:right="1411" w:bottom="1138" w:left="1411" w:header="706" w:footer="706" w:gutter="0"/>
          <w:cols w:space="708"/>
          <w:docGrid w:linePitch="360"/>
        </w:sectPr>
      </w:pPr>
      <w:r w:rsidRPr="00316642">
        <w:rPr>
          <w:rFonts w:ascii="Times New Roman" w:hAnsi="Times New Roman" w:cs="Times New Roman"/>
          <w:lang w:val="en-US"/>
        </w:rPr>
        <w:t>AEWA [SPECIES / POPULATION NAME] International Expert Group activities will be funded by its members.</w:t>
      </w:r>
    </w:p>
    <w:p w14:paraId="772BA35F" w14:textId="77777777" w:rsidR="00CB6100" w:rsidRDefault="00CB6100" w:rsidP="001571EF">
      <w:pPr>
        <w:pBdr>
          <w:top w:val="single" w:sz="4" w:space="1" w:color="auto"/>
        </w:pBdr>
        <w:spacing w:after="0" w:line="240" w:lineRule="auto"/>
        <w:jc w:val="center"/>
        <w:rPr>
          <w:rFonts w:ascii="Arial" w:hAnsi="Arial" w:cs="Arial"/>
          <w:b/>
          <w:color w:val="8064A2" w:themeColor="accent4"/>
          <w:sz w:val="24"/>
          <w:szCs w:val="24"/>
          <w:lang w:val="en-GB"/>
        </w:rPr>
      </w:pPr>
    </w:p>
    <w:p w14:paraId="6027694C" w14:textId="77777777" w:rsidR="00CB6100" w:rsidRDefault="00CB6100" w:rsidP="001571EF">
      <w:pPr>
        <w:spacing w:after="0" w:line="240" w:lineRule="auto"/>
        <w:jc w:val="center"/>
        <w:rPr>
          <w:rFonts w:ascii="Arial" w:hAnsi="Arial" w:cs="Arial"/>
          <w:b/>
          <w:color w:val="8064A2" w:themeColor="accent4"/>
          <w:sz w:val="24"/>
          <w:szCs w:val="24"/>
          <w:lang w:val="en-GB"/>
        </w:rPr>
      </w:pPr>
    </w:p>
    <w:p w14:paraId="62FF7720" w14:textId="77777777" w:rsidR="00CB6100" w:rsidRPr="0036385D" w:rsidRDefault="00CB6100" w:rsidP="00ED3261">
      <w:pPr>
        <w:spacing w:after="0" w:line="240" w:lineRule="auto"/>
        <w:jc w:val="center"/>
        <w:rPr>
          <w:rFonts w:ascii="Arial" w:hAnsi="Arial" w:cs="Arial"/>
          <w:b/>
          <w:color w:val="0070C0"/>
          <w:sz w:val="24"/>
          <w:szCs w:val="24"/>
          <w:lang w:val="en-GB"/>
        </w:rPr>
      </w:pPr>
      <w:r w:rsidRPr="0036385D">
        <w:rPr>
          <w:rFonts w:ascii="Arial" w:hAnsi="Arial" w:cs="Arial"/>
          <w:b/>
          <w:color w:val="0070C0"/>
          <w:sz w:val="24"/>
          <w:szCs w:val="24"/>
          <w:lang w:val="en-GB"/>
        </w:rPr>
        <w:t>AEWA International Species Working Group Coordinators</w:t>
      </w:r>
    </w:p>
    <w:p w14:paraId="7D8A03C0" w14:textId="77777777" w:rsidR="00CB6100" w:rsidRPr="0036385D" w:rsidRDefault="00CB6100" w:rsidP="00ED3261">
      <w:pPr>
        <w:spacing w:after="0" w:line="240" w:lineRule="auto"/>
        <w:jc w:val="center"/>
        <w:rPr>
          <w:rFonts w:ascii="Arial" w:hAnsi="Arial" w:cs="Arial"/>
          <w:color w:val="0070C0"/>
          <w:sz w:val="24"/>
          <w:szCs w:val="24"/>
          <w:lang w:val="en-GB"/>
        </w:rPr>
      </w:pPr>
    </w:p>
    <w:p w14:paraId="32BEE9FE" w14:textId="77777777" w:rsidR="00CB6100" w:rsidRPr="0036385D" w:rsidRDefault="00CB6100" w:rsidP="00ED3261">
      <w:pPr>
        <w:spacing w:after="0" w:line="240" w:lineRule="auto"/>
        <w:jc w:val="center"/>
        <w:rPr>
          <w:rFonts w:ascii="Arial" w:hAnsi="Arial" w:cs="Arial"/>
          <w:b/>
          <w:color w:val="0070C0"/>
          <w:sz w:val="24"/>
          <w:szCs w:val="24"/>
          <w:lang w:val="en-GB"/>
        </w:rPr>
      </w:pPr>
      <w:r w:rsidRPr="0036385D">
        <w:rPr>
          <w:rFonts w:ascii="Arial" w:hAnsi="Arial" w:cs="Arial"/>
          <w:color w:val="0070C0"/>
          <w:sz w:val="24"/>
          <w:szCs w:val="24"/>
          <w:lang w:val="en-GB"/>
        </w:rPr>
        <w:t xml:space="preserve"> </w:t>
      </w:r>
      <w:r w:rsidRPr="0036385D">
        <w:rPr>
          <w:rFonts w:ascii="Arial" w:hAnsi="Arial" w:cs="Arial"/>
          <w:b/>
          <w:color w:val="0070C0"/>
          <w:sz w:val="24"/>
          <w:szCs w:val="24"/>
          <w:lang w:val="en-GB"/>
        </w:rPr>
        <w:t>FACT SHEET</w:t>
      </w:r>
    </w:p>
    <w:p w14:paraId="612377E2" w14:textId="6E927694" w:rsidR="00CB6100" w:rsidRPr="003A691D" w:rsidRDefault="00CB6100" w:rsidP="00ED3261">
      <w:pPr>
        <w:spacing w:after="0" w:line="240" w:lineRule="auto"/>
        <w:jc w:val="center"/>
        <w:rPr>
          <w:rFonts w:ascii="Arial" w:hAnsi="Arial" w:cs="Arial"/>
          <w:b/>
          <w:color w:val="8064A2" w:themeColor="accent4"/>
          <w:sz w:val="24"/>
          <w:szCs w:val="24"/>
          <w:lang w:val="en-GB"/>
        </w:rPr>
      </w:pPr>
      <w:r>
        <w:rPr>
          <w:rFonts w:ascii="Arial" w:hAnsi="Arial" w:cs="Arial"/>
          <w:b/>
          <w:color w:val="8064A2" w:themeColor="accent4"/>
          <w:sz w:val="24"/>
          <w:szCs w:val="24"/>
          <w:lang w:val="en-GB"/>
        </w:rPr>
        <w:t>______________________________________</w:t>
      </w:r>
      <w:r w:rsidR="00ED3261">
        <w:rPr>
          <w:rFonts w:ascii="Arial" w:hAnsi="Arial" w:cs="Arial"/>
          <w:b/>
          <w:color w:val="8064A2" w:themeColor="accent4"/>
          <w:sz w:val="24"/>
          <w:szCs w:val="24"/>
          <w:lang w:val="en-GB"/>
        </w:rPr>
        <w:t>______________________________</w:t>
      </w:r>
    </w:p>
    <w:p w14:paraId="28BB054D" w14:textId="77777777" w:rsidR="00CB6100" w:rsidRPr="002369DC" w:rsidRDefault="00CB6100" w:rsidP="00ED3261">
      <w:pPr>
        <w:spacing w:after="0" w:line="240" w:lineRule="auto"/>
        <w:rPr>
          <w:rFonts w:ascii="Arial" w:hAnsi="Arial" w:cs="Arial"/>
          <w:sz w:val="24"/>
          <w:szCs w:val="24"/>
          <w:lang w:val="en-GB"/>
        </w:rPr>
      </w:pPr>
    </w:p>
    <w:p w14:paraId="29C7198A" w14:textId="77777777" w:rsidR="00CB6100" w:rsidRPr="003A691D" w:rsidRDefault="00CB6100" w:rsidP="00E0163F">
      <w:pPr>
        <w:pStyle w:val="ListParagraph"/>
        <w:numPr>
          <w:ilvl w:val="0"/>
          <w:numId w:val="15"/>
        </w:numPr>
        <w:spacing w:after="0" w:line="240" w:lineRule="auto"/>
        <w:ind w:left="567" w:hanging="425"/>
        <w:rPr>
          <w:rFonts w:ascii="Arial" w:hAnsi="Arial" w:cs="Arial"/>
          <w:b/>
          <w:color w:val="8064A2" w:themeColor="accent4"/>
          <w:sz w:val="20"/>
          <w:szCs w:val="20"/>
          <w:lang w:val="en-GB"/>
        </w:rPr>
      </w:pPr>
      <w:r w:rsidRPr="005E6927">
        <w:rPr>
          <w:rFonts w:ascii="Arial" w:hAnsi="Arial" w:cs="Arial"/>
          <w:b/>
          <w:sz w:val="20"/>
          <w:szCs w:val="20"/>
          <w:lang w:val="en-GB"/>
        </w:rPr>
        <w:t>INTRODUCTION</w:t>
      </w:r>
      <w:r w:rsidRPr="005E6927">
        <w:rPr>
          <w:rFonts w:ascii="Arial" w:hAnsi="Arial" w:cs="Arial"/>
          <w:b/>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r w:rsidRPr="003A691D">
        <w:rPr>
          <w:rFonts w:ascii="Arial" w:hAnsi="Arial" w:cs="Arial"/>
          <w:b/>
          <w:color w:val="8064A2" w:themeColor="accent4"/>
          <w:sz w:val="20"/>
          <w:szCs w:val="20"/>
          <w:lang w:val="en-GB"/>
        </w:rPr>
        <w:tab/>
      </w:r>
    </w:p>
    <w:p w14:paraId="562B904F" w14:textId="77777777" w:rsidR="00CB6100" w:rsidRPr="002369DC" w:rsidRDefault="00CB6100" w:rsidP="00ED3261">
      <w:pPr>
        <w:spacing w:after="0" w:line="240" w:lineRule="auto"/>
        <w:rPr>
          <w:rFonts w:ascii="Arial" w:hAnsi="Arial" w:cs="Arial"/>
          <w:sz w:val="20"/>
          <w:szCs w:val="20"/>
          <w:lang w:val="en-GB"/>
        </w:rPr>
      </w:pPr>
    </w:p>
    <w:p w14:paraId="604C03FC"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The establishment of inter-governmental AEWA International Species Working Groups (ISWGs) is foreseen for prioritized AEWA International Single Species Action (ISAPs) and Management Plans (ISMPs). The purpose of these Working Groups is to coordinate the implementation of the plans amongst range states. A coordinating organization and a subsequent Species Working Group Coordinator are identified by the UNEP/AEWA Secretariat to organize and facilitate the work of the ISWGs. </w:t>
      </w:r>
    </w:p>
    <w:p w14:paraId="5F41B9DB" w14:textId="77777777" w:rsidR="00CB6100" w:rsidRPr="002369DC" w:rsidRDefault="00CB6100" w:rsidP="00ED3261">
      <w:pPr>
        <w:spacing w:after="0" w:line="240" w:lineRule="auto"/>
        <w:jc w:val="both"/>
        <w:rPr>
          <w:rFonts w:ascii="Arial" w:hAnsi="Arial" w:cs="Arial"/>
          <w:sz w:val="20"/>
          <w:szCs w:val="20"/>
          <w:lang w:val="en-GB"/>
        </w:rPr>
      </w:pPr>
    </w:p>
    <w:p w14:paraId="7783E231" w14:textId="77777777" w:rsidR="00CB6100"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In addition to the general responsibilities outlined in the Memorandum of Understanding signed between the UNEP/AEWA Secretariat and the coordinating organization, this fact sheet provides further information on how Working Group coordination is set up, the main tasks of AEWA Species Working Group Coordinators, as well as on the role of the Secretariat. </w:t>
      </w:r>
    </w:p>
    <w:p w14:paraId="198977A0" w14:textId="77777777" w:rsidR="00CB6100" w:rsidRPr="002369DC" w:rsidRDefault="00CB6100" w:rsidP="00ED3261">
      <w:pPr>
        <w:spacing w:after="0" w:line="240" w:lineRule="auto"/>
        <w:jc w:val="both"/>
        <w:rPr>
          <w:rFonts w:ascii="Arial" w:hAnsi="Arial" w:cs="Arial"/>
          <w:sz w:val="20"/>
          <w:szCs w:val="20"/>
          <w:lang w:val="en-GB"/>
        </w:rPr>
      </w:pPr>
    </w:p>
    <w:p w14:paraId="49BEF87C" w14:textId="77777777" w:rsidR="00CB6100" w:rsidRPr="002369DC" w:rsidRDefault="00CB6100" w:rsidP="00ED3261">
      <w:pPr>
        <w:spacing w:after="0" w:line="240" w:lineRule="auto"/>
        <w:jc w:val="both"/>
        <w:rPr>
          <w:rFonts w:ascii="Arial" w:hAnsi="Arial" w:cs="Arial"/>
          <w:sz w:val="20"/>
          <w:szCs w:val="20"/>
          <w:lang w:val="en-GB"/>
        </w:rPr>
      </w:pPr>
    </w:p>
    <w:p w14:paraId="3E4F9233" w14:textId="77777777" w:rsidR="00CB6100" w:rsidRPr="00E0163F" w:rsidRDefault="00CB6100" w:rsidP="00E0163F">
      <w:pPr>
        <w:pStyle w:val="ListParagraph"/>
        <w:numPr>
          <w:ilvl w:val="0"/>
          <w:numId w:val="15"/>
        </w:numPr>
        <w:spacing w:after="0" w:line="240" w:lineRule="auto"/>
        <w:ind w:left="567" w:hanging="425"/>
        <w:rPr>
          <w:rFonts w:ascii="Arial" w:hAnsi="Arial" w:cs="Arial"/>
          <w:b/>
          <w:sz w:val="20"/>
          <w:szCs w:val="20"/>
          <w:lang w:val="en-GB"/>
        </w:rPr>
      </w:pPr>
      <w:r w:rsidRPr="005E6927">
        <w:rPr>
          <w:rFonts w:ascii="Arial" w:hAnsi="Arial" w:cs="Arial"/>
          <w:b/>
          <w:sz w:val="20"/>
          <w:szCs w:val="20"/>
          <w:lang w:val="en-GB"/>
        </w:rPr>
        <w:t>ORGANIZATION AND FUNDING OF THE COORDINATION</w:t>
      </w:r>
      <w:r w:rsidRPr="005E6927">
        <w:rPr>
          <w:rFonts w:ascii="Arial" w:hAnsi="Arial" w:cs="Arial"/>
          <w:b/>
          <w:sz w:val="20"/>
          <w:szCs w:val="20"/>
          <w:lang w:val="en-GB"/>
        </w:rPr>
        <w:tab/>
      </w:r>
      <w:r w:rsidRPr="005E6927">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p>
    <w:p w14:paraId="0DA8909D" w14:textId="77777777" w:rsidR="00CB6100" w:rsidRPr="002369DC" w:rsidRDefault="00CB6100" w:rsidP="00ED3261">
      <w:pPr>
        <w:spacing w:after="0" w:line="240" w:lineRule="auto"/>
        <w:jc w:val="both"/>
        <w:rPr>
          <w:rFonts w:ascii="Arial" w:hAnsi="Arial" w:cs="Arial"/>
          <w:sz w:val="20"/>
          <w:szCs w:val="20"/>
          <w:lang w:val="en-GB"/>
        </w:rPr>
      </w:pPr>
    </w:p>
    <w:p w14:paraId="16C08199"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The commitment of an organization to take over the task of coordinating an AEWA Species Working Group is in most cases formalized through the signature of a Memorandum of Understanding (MoU) between the UNEP/AEWA Secretariat and the institution/organization in question. Basic Terms of Reference outlining the role and responsibilities of the coordinator are attached to the MoU. The coordinators are expected to work in close cooperation and consultation with the Secretariat and the elected Chair of the respective Working Group.</w:t>
      </w:r>
    </w:p>
    <w:p w14:paraId="723884A6" w14:textId="77777777" w:rsidR="00CB6100" w:rsidRPr="002369DC" w:rsidRDefault="00CB6100" w:rsidP="00ED3261">
      <w:pPr>
        <w:spacing w:after="0" w:line="240" w:lineRule="auto"/>
        <w:jc w:val="both"/>
        <w:rPr>
          <w:rFonts w:ascii="Arial" w:hAnsi="Arial" w:cs="Arial"/>
          <w:sz w:val="20"/>
          <w:szCs w:val="20"/>
          <w:lang w:val="en-GB"/>
        </w:rPr>
      </w:pPr>
    </w:p>
    <w:p w14:paraId="7D45CBBD"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The main responsibility of funding the coordinator position falls on the selected coordinating organization and coordinator. The Secretariat has very limited means to assist in fundraising for the Working Groups. The coordination will therefore in most cases be handed over to organizations or government institutions that can either provide the coordination as part of the regular work of their staff or via a voluntary contribution or secondment. The respective Working Group range states might also be willing to contribute towards the funding of a coordinator. </w:t>
      </w:r>
    </w:p>
    <w:p w14:paraId="79A6002D" w14:textId="77777777" w:rsidR="00CB6100" w:rsidRPr="002369DC" w:rsidRDefault="00CB6100" w:rsidP="00ED3261">
      <w:pPr>
        <w:spacing w:after="0" w:line="240" w:lineRule="auto"/>
        <w:jc w:val="both"/>
        <w:rPr>
          <w:rFonts w:ascii="Arial" w:hAnsi="Arial" w:cs="Arial"/>
          <w:sz w:val="20"/>
          <w:szCs w:val="20"/>
          <w:lang w:val="en-GB"/>
        </w:rPr>
      </w:pPr>
    </w:p>
    <w:p w14:paraId="7061BB8D" w14:textId="77777777" w:rsidR="00CB6100"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The more time a coordinator has to spend on his or her ISWG the better – but almost none of the Working Groups currently in place have a full-time coordinator. Coordination is rather provided as part of - or in addition to - the selected person’s main work.  </w:t>
      </w:r>
    </w:p>
    <w:p w14:paraId="7064FE24" w14:textId="77777777" w:rsidR="00CB6100" w:rsidRPr="002369DC" w:rsidRDefault="00CB6100" w:rsidP="00ED3261">
      <w:pPr>
        <w:spacing w:after="0" w:line="240" w:lineRule="auto"/>
        <w:jc w:val="both"/>
        <w:rPr>
          <w:rFonts w:ascii="Arial" w:hAnsi="Arial" w:cs="Arial"/>
          <w:sz w:val="20"/>
          <w:szCs w:val="20"/>
          <w:lang w:val="en-GB"/>
        </w:rPr>
      </w:pPr>
    </w:p>
    <w:p w14:paraId="6D7696E6" w14:textId="77777777" w:rsidR="00CB6100" w:rsidRPr="002369DC" w:rsidRDefault="00CB6100" w:rsidP="00ED3261">
      <w:pPr>
        <w:spacing w:after="0" w:line="240" w:lineRule="auto"/>
        <w:jc w:val="both"/>
        <w:rPr>
          <w:rFonts w:ascii="Arial" w:hAnsi="Arial" w:cs="Arial"/>
          <w:sz w:val="20"/>
          <w:szCs w:val="20"/>
          <w:lang w:val="en-GB"/>
        </w:rPr>
      </w:pPr>
    </w:p>
    <w:p w14:paraId="7987DE14" w14:textId="77777777" w:rsidR="00CB6100" w:rsidRPr="00E0163F" w:rsidRDefault="00CB6100" w:rsidP="00E0163F">
      <w:pPr>
        <w:pStyle w:val="ListParagraph"/>
        <w:numPr>
          <w:ilvl w:val="0"/>
          <w:numId w:val="15"/>
        </w:numPr>
        <w:spacing w:after="0" w:line="240" w:lineRule="auto"/>
        <w:ind w:left="567" w:hanging="425"/>
        <w:rPr>
          <w:rFonts w:ascii="Arial" w:hAnsi="Arial" w:cs="Arial"/>
          <w:b/>
          <w:sz w:val="20"/>
          <w:szCs w:val="20"/>
          <w:lang w:val="en-GB"/>
        </w:rPr>
      </w:pPr>
      <w:r w:rsidRPr="005E6927">
        <w:rPr>
          <w:rFonts w:ascii="Arial" w:hAnsi="Arial" w:cs="Arial"/>
          <w:b/>
          <w:sz w:val="20"/>
          <w:szCs w:val="20"/>
          <w:lang w:val="en-GB"/>
        </w:rPr>
        <w:t>MAIN OBJECTIVES OF AEWA ISWG COORDINATION</w:t>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p>
    <w:p w14:paraId="6C5F8E17" w14:textId="77777777" w:rsidR="00CB6100" w:rsidRPr="002369DC" w:rsidRDefault="00CB6100" w:rsidP="00ED3261">
      <w:pPr>
        <w:spacing w:after="0" w:line="240" w:lineRule="auto"/>
        <w:jc w:val="both"/>
        <w:rPr>
          <w:rFonts w:ascii="Arial" w:hAnsi="Arial" w:cs="Arial"/>
          <w:b/>
          <w:sz w:val="20"/>
          <w:szCs w:val="20"/>
          <w:lang w:val="en-GB"/>
        </w:rPr>
      </w:pPr>
    </w:p>
    <w:p w14:paraId="28DAE6B1"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The main objective of setting up and providing coordination for the AEWA International Species Working Groups is to ensure their smooth functioning with the ultimate goal of implementing the Action or Management Plan for the species in question. </w:t>
      </w:r>
    </w:p>
    <w:p w14:paraId="70D0E226" w14:textId="77777777" w:rsidR="00CB6100" w:rsidRPr="002369DC" w:rsidRDefault="00CB6100" w:rsidP="00ED3261">
      <w:pPr>
        <w:spacing w:after="0" w:line="240" w:lineRule="auto"/>
        <w:jc w:val="both"/>
        <w:rPr>
          <w:rFonts w:ascii="Arial" w:hAnsi="Arial" w:cs="Arial"/>
          <w:sz w:val="20"/>
          <w:szCs w:val="20"/>
          <w:lang w:val="en-GB"/>
        </w:rPr>
      </w:pPr>
    </w:p>
    <w:p w14:paraId="1880C172" w14:textId="77777777" w:rsidR="00CB6100"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Past experience has shown that in the absence of a Working Group with both links to range state governments as well as to relevant national species experts, combined with active coordination of its’ activities, adopted Plans often lay dormant and the rate of implementation as well as the coordination of conservation activities along the flyway, remains low.</w:t>
      </w:r>
    </w:p>
    <w:p w14:paraId="009FE8CC" w14:textId="77777777" w:rsidR="00CB6100" w:rsidRDefault="00CB6100" w:rsidP="00ED3261">
      <w:pPr>
        <w:spacing w:after="0" w:line="240" w:lineRule="auto"/>
        <w:jc w:val="both"/>
        <w:rPr>
          <w:rFonts w:ascii="Arial" w:hAnsi="Arial" w:cs="Arial"/>
          <w:sz w:val="20"/>
          <w:szCs w:val="20"/>
          <w:lang w:val="en-GB"/>
        </w:rPr>
        <w:sectPr w:rsidR="00CB6100" w:rsidSect="001571EF">
          <w:headerReference w:type="default" r:id="rId121"/>
          <w:footerReference w:type="default" r:id="rId122"/>
          <w:pgSz w:w="11906" w:h="16838" w:code="9"/>
          <w:pgMar w:top="1411" w:right="1411" w:bottom="1138" w:left="1411" w:header="706" w:footer="706" w:gutter="0"/>
          <w:cols w:space="708"/>
          <w:docGrid w:linePitch="360"/>
        </w:sectPr>
      </w:pPr>
    </w:p>
    <w:p w14:paraId="2C4DA19A" w14:textId="77777777" w:rsidR="00CB6100" w:rsidRPr="00E0163F" w:rsidRDefault="00CB6100" w:rsidP="00E0163F">
      <w:pPr>
        <w:pStyle w:val="ListParagraph"/>
        <w:numPr>
          <w:ilvl w:val="0"/>
          <w:numId w:val="15"/>
        </w:numPr>
        <w:spacing w:after="0" w:line="240" w:lineRule="auto"/>
        <w:ind w:left="567" w:hanging="425"/>
        <w:rPr>
          <w:rFonts w:ascii="Arial" w:hAnsi="Arial" w:cs="Arial"/>
          <w:b/>
          <w:sz w:val="20"/>
          <w:szCs w:val="20"/>
          <w:lang w:val="en-GB"/>
        </w:rPr>
      </w:pPr>
      <w:r w:rsidRPr="005E6927">
        <w:rPr>
          <w:rFonts w:ascii="Arial" w:hAnsi="Arial" w:cs="Arial"/>
          <w:b/>
          <w:sz w:val="20"/>
          <w:szCs w:val="20"/>
          <w:lang w:val="en-GB"/>
        </w:rPr>
        <w:lastRenderedPageBreak/>
        <w:t>MAIN TASKS</w:t>
      </w:r>
      <w:r w:rsidRPr="005E6927">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p>
    <w:p w14:paraId="393D6ED5" w14:textId="77777777" w:rsidR="00CB6100" w:rsidRPr="002369DC" w:rsidRDefault="00CB6100" w:rsidP="00ED3261">
      <w:pPr>
        <w:spacing w:after="0" w:line="240" w:lineRule="auto"/>
        <w:rPr>
          <w:rFonts w:ascii="Arial" w:hAnsi="Arial" w:cs="Arial"/>
          <w:sz w:val="20"/>
          <w:szCs w:val="20"/>
          <w:lang w:val="en-GB"/>
        </w:rPr>
      </w:pPr>
    </w:p>
    <w:p w14:paraId="04D1ABB6" w14:textId="77777777" w:rsidR="00CB6100" w:rsidRDefault="00CB6100" w:rsidP="00ED3261">
      <w:pPr>
        <w:spacing w:after="0" w:line="240" w:lineRule="auto"/>
        <w:rPr>
          <w:rFonts w:ascii="Arial" w:hAnsi="Arial" w:cs="Arial"/>
          <w:sz w:val="20"/>
          <w:szCs w:val="20"/>
          <w:lang w:val="en-GB"/>
        </w:rPr>
      </w:pPr>
      <w:r w:rsidRPr="002369DC">
        <w:rPr>
          <w:rFonts w:ascii="Arial" w:hAnsi="Arial" w:cs="Arial"/>
          <w:sz w:val="20"/>
          <w:szCs w:val="20"/>
          <w:lang w:val="en-GB"/>
        </w:rPr>
        <w:t>The main tasks of AEWA International Species Working Group Coordinators are as follows:</w:t>
      </w:r>
    </w:p>
    <w:p w14:paraId="7AB51FC8" w14:textId="77777777" w:rsidR="00CB6100" w:rsidRPr="002369DC" w:rsidRDefault="00CB6100" w:rsidP="00ED3261">
      <w:pPr>
        <w:spacing w:after="0" w:line="240" w:lineRule="auto"/>
        <w:rPr>
          <w:rFonts w:ascii="Arial" w:hAnsi="Arial" w:cs="Arial"/>
          <w:sz w:val="20"/>
          <w:szCs w:val="20"/>
          <w:lang w:val="en-GB"/>
        </w:rPr>
      </w:pPr>
    </w:p>
    <w:p w14:paraId="1191447A" w14:textId="77777777" w:rsidR="00CB6100" w:rsidRDefault="00CB6100" w:rsidP="00E0163F">
      <w:pPr>
        <w:pStyle w:val="ListParagraph"/>
        <w:numPr>
          <w:ilvl w:val="1"/>
          <w:numId w:val="15"/>
        </w:numPr>
        <w:spacing w:after="0" w:line="240" w:lineRule="auto"/>
        <w:ind w:left="567" w:hanging="567"/>
        <w:rPr>
          <w:rFonts w:ascii="Arial" w:hAnsi="Arial" w:cs="Arial"/>
          <w:sz w:val="20"/>
          <w:szCs w:val="20"/>
          <w:lang w:val="en-GB"/>
        </w:rPr>
      </w:pPr>
      <w:r w:rsidRPr="002369DC">
        <w:rPr>
          <w:rFonts w:ascii="Arial" w:hAnsi="Arial" w:cs="Arial"/>
          <w:sz w:val="20"/>
          <w:szCs w:val="20"/>
          <w:lang w:val="en-GB"/>
        </w:rPr>
        <w:t xml:space="preserve">Assisting the UNEP/AEWA Secretariat in convening the International Working Group </w:t>
      </w:r>
      <w:r w:rsidRPr="007D0BB8">
        <w:rPr>
          <w:rFonts w:ascii="Arial" w:hAnsi="Arial" w:cs="Arial"/>
          <w:i/>
          <w:color w:val="0070C0"/>
          <w:sz w:val="20"/>
          <w:szCs w:val="20"/>
          <w:lang w:val="en-GB"/>
        </w:rPr>
        <w:t>(essential)</w:t>
      </w:r>
      <w:r w:rsidRPr="002369DC">
        <w:rPr>
          <w:rFonts w:ascii="Arial" w:hAnsi="Arial" w:cs="Arial"/>
          <w:sz w:val="20"/>
          <w:szCs w:val="20"/>
          <w:lang w:val="en-GB"/>
        </w:rPr>
        <w:t xml:space="preserve">; </w:t>
      </w:r>
    </w:p>
    <w:p w14:paraId="0CFCC9E0" w14:textId="77777777" w:rsidR="00CB6100" w:rsidRPr="002369DC" w:rsidRDefault="00CB6100" w:rsidP="00E0163F">
      <w:pPr>
        <w:pStyle w:val="ListParagraph"/>
        <w:spacing w:after="0" w:line="240" w:lineRule="auto"/>
        <w:ind w:left="567" w:hanging="567"/>
        <w:rPr>
          <w:rFonts w:ascii="Arial" w:hAnsi="Arial" w:cs="Arial"/>
          <w:sz w:val="20"/>
          <w:szCs w:val="20"/>
          <w:lang w:val="en-GB"/>
        </w:rPr>
      </w:pPr>
    </w:p>
    <w:p w14:paraId="58D949C6" w14:textId="77777777" w:rsidR="00CB6100" w:rsidRDefault="00CB6100" w:rsidP="00E0163F">
      <w:pPr>
        <w:pStyle w:val="ListParagraph"/>
        <w:numPr>
          <w:ilvl w:val="1"/>
          <w:numId w:val="15"/>
        </w:numPr>
        <w:spacing w:after="0" w:line="240" w:lineRule="auto"/>
        <w:ind w:left="567" w:hanging="567"/>
        <w:rPr>
          <w:rFonts w:ascii="Arial" w:hAnsi="Arial" w:cs="Arial"/>
          <w:sz w:val="20"/>
          <w:szCs w:val="20"/>
          <w:lang w:val="en-GB"/>
        </w:rPr>
      </w:pPr>
      <w:r w:rsidRPr="002369DC">
        <w:rPr>
          <w:rFonts w:ascii="Arial" w:hAnsi="Arial" w:cs="Arial"/>
          <w:sz w:val="20"/>
          <w:szCs w:val="20"/>
          <w:lang w:val="en-GB"/>
        </w:rPr>
        <w:t xml:space="preserve">Organizing and servicing the meetings of the International Working Group </w:t>
      </w:r>
      <w:r w:rsidRPr="007D0BB8">
        <w:rPr>
          <w:rFonts w:ascii="Arial" w:hAnsi="Arial" w:cs="Arial"/>
          <w:i/>
          <w:color w:val="0070C0"/>
          <w:sz w:val="20"/>
          <w:szCs w:val="20"/>
          <w:lang w:val="en-GB"/>
        </w:rPr>
        <w:t>(essential)</w:t>
      </w:r>
      <w:r w:rsidRPr="007D0BB8">
        <w:rPr>
          <w:rFonts w:ascii="Arial" w:hAnsi="Arial" w:cs="Arial"/>
          <w:sz w:val="20"/>
          <w:szCs w:val="20"/>
          <w:lang w:val="en-GB"/>
        </w:rPr>
        <w:t>;</w:t>
      </w:r>
    </w:p>
    <w:p w14:paraId="22F02200" w14:textId="77777777" w:rsidR="00CB6100" w:rsidRPr="002369DC" w:rsidRDefault="00CB6100" w:rsidP="00E0163F">
      <w:pPr>
        <w:pStyle w:val="ListParagraph"/>
        <w:spacing w:after="0" w:line="240" w:lineRule="auto"/>
        <w:ind w:left="567" w:hanging="567"/>
        <w:rPr>
          <w:rFonts w:ascii="Arial" w:hAnsi="Arial" w:cs="Arial"/>
          <w:sz w:val="20"/>
          <w:szCs w:val="20"/>
          <w:lang w:val="en-GB"/>
        </w:rPr>
      </w:pPr>
    </w:p>
    <w:p w14:paraId="71551125" w14:textId="77777777" w:rsidR="00CB6100" w:rsidRDefault="00CB6100" w:rsidP="00E0163F">
      <w:pPr>
        <w:pStyle w:val="ListParagraph"/>
        <w:numPr>
          <w:ilvl w:val="1"/>
          <w:numId w:val="15"/>
        </w:numPr>
        <w:spacing w:after="0" w:line="240" w:lineRule="auto"/>
        <w:ind w:left="567" w:hanging="567"/>
        <w:rPr>
          <w:rFonts w:ascii="Arial" w:hAnsi="Arial" w:cs="Arial"/>
          <w:sz w:val="20"/>
          <w:szCs w:val="20"/>
          <w:lang w:val="en-GB"/>
        </w:rPr>
      </w:pPr>
      <w:r w:rsidRPr="002369DC">
        <w:rPr>
          <w:rFonts w:ascii="Arial" w:hAnsi="Arial" w:cs="Arial"/>
          <w:sz w:val="20"/>
          <w:szCs w:val="20"/>
          <w:lang w:val="en-GB"/>
        </w:rPr>
        <w:t xml:space="preserve">Establishing and facilitating a website and internal workspace for the Working Group </w:t>
      </w:r>
      <w:r w:rsidRPr="007D0BB8">
        <w:rPr>
          <w:rFonts w:ascii="Arial" w:hAnsi="Arial" w:cs="Arial"/>
          <w:i/>
          <w:color w:val="0070C0"/>
          <w:sz w:val="20"/>
          <w:szCs w:val="20"/>
          <w:lang w:val="en-GB"/>
        </w:rPr>
        <w:t>(essential)</w:t>
      </w:r>
      <w:r w:rsidRPr="002369DC">
        <w:rPr>
          <w:rFonts w:ascii="Arial" w:hAnsi="Arial" w:cs="Arial"/>
          <w:sz w:val="20"/>
          <w:szCs w:val="20"/>
          <w:lang w:val="en-GB"/>
        </w:rPr>
        <w:t>;</w:t>
      </w:r>
    </w:p>
    <w:p w14:paraId="677FACA7" w14:textId="77777777" w:rsidR="00CB6100" w:rsidRPr="002369DC" w:rsidRDefault="00CB6100" w:rsidP="00E0163F">
      <w:pPr>
        <w:pStyle w:val="ListParagraph"/>
        <w:spacing w:after="0" w:line="240" w:lineRule="auto"/>
        <w:ind w:left="567" w:hanging="567"/>
        <w:rPr>
          <w:rFonts w:ascii="Arial" w:hAnsi="Arial" w:cs="Arial"/>
          <w:sz w:val="20"/>
          <w:szCs w:val="20"/>
          <w:lang w:val="en-GB"/>
        </w:rPr>
      </w:pPr>
    </w:p>
    <w:p w14:paraId="280F7862" w14:textId="77777777" w:rsidR="00CB6100" w:rsidRDefault="00CB6100" w:rsidP="00E0163F">
      <w:pPr>
        <w:pStyle w:val="ListParagraph"/>
        <w:numPr>
          <w:ilvl w:val="1"/>
          <w:numId w:val="15"/>
        </w:numPr>
        <w:spacing w:after="0" w:line="240" w:lineRule="auto"/>
        <w:ind w:left="567" w:hanging="567"/>
        <w:rPr>
          <w:rFonts w:ascii="Arial" w:hAnsi="Arial" w:cs="Arial"/>
          <w:sz w:val="20"/>
          <w:szCs w:val="20"/>
          <w:lang w:val="en-GB"/>
        </w:rPr>
      </w:pPr>
      <w:r w:rsidRPr="002369DC">
        <w:rPr>
          <w:rFonts w:ascii="Arial" w:hAnsi="Arial" w:cs="Arial"/>
          <w:sz w:val="20"/>
          <w:szCs w:val="20"/>
          <w:lang w:val="en-GB"/>
        </w:rPr>
        <w:t>Assisting the range states in preparing National Species Action/Management Plans;</w:t>
      </w:r>
    </w:p>
    <w:p w14:paraId="748A08C9" w14:textId="77777777" w:rsidR="00CB6100" w:rsidRPr="002369DC" w:rsidRDefault="00CB6100" w:rsidP="00E0163F">
      <w:pPr>
        <w:pStyle w:val="ListParagraph"/>
        <w:spacing w:after="0" w:line="240" w:lineRule="auto"/>
        <w:ind w:left="567" w:hanging="567"/>
        <w:rPr>
          <w:rFonts w:ascii="Arial" w:hAnsi="Arial" w:cs="Arial"/>
          <w:sz w:val="20"/>
          <w:szCs w:val="20"/>
          <w:lang w:val="en-GB"/>
        </w:rPr>
      </w:pPr>
    </w:p>
    <w:p w14:paraId="6E800845" w14:textId="77777777" w:rsidR="00CB6100" w:rsidRPr="00277D52" w:rsidRDefault="00CB6100" w:rsidP="00E0163F">
      <w:pPr>
        <w:pStyle w:val="ListParagraph"/>
        <w:numPr>
          <w:ilvl w:val="1"/>
          <w:numId w:val="15"/>
        </w:numPr>
        <w:spacing w:after="0" w:line="240" w:lineRule="auto"/>
        <w:ind w:left="567" w:hanging="567"/>
        <w:rPr>
          <w:rFonts w:ascii="Arial" w:hAnsi="Arial" w:cs="Arial"/>
          <w:sz w:val="20"/>
          <w:szCs w:val="20"/>
          <w:lang w:val="en-GB"/>
        </w:rPr>
      </w:pPr>
      <w:r w:rsidRPr="00277D52">
        <w:rPr>
          <w:rFonts w:ascii="Arial" w:hAnsi="Arial" w:cs="Arial"/>
          <w:sz w:val="20"/>
          <w:szCs w:val="20"/>
          <w:lang w:val="en-GB"/>
        </w:rPr>
        <w:t>Assisting the range states and other stakeholders in implementing the Plans, including fundraising</w:t>
      </w:r>
      <w:r w:rsidRPr="00277D52">
        <w:rPr>
          <w:rFonts w:ascii="Arial" w:hAnsi="Arial" w:cs="Arial"/>
          <w:i/>
          <w:color w:val="FF0000"/>
          <w:sz w:val="20"/>
          <w:szCs w:val="20"/>
          <w:lang w:val="en-GB"/>
        </w:rPr>
        <w:t xml:space="preserve"> </w:t>
      </w:r>
      <w:r w:rsidRPr="007D0BB8">
        <w:rPr>
          <w:rFonts w:ascii="Arial" w:hAnsi="Arial" w:cs="Arial"/>
          <w:i/>
          <w:color w:val="0070C0"/>
          <w:sz w:val="20"/>
          <w:szCs w:val="20"/>
          <w:lang w:val="en-GB"/>
        </w:rPr>
        <w:t>(essential)</w:t>
      </w:r>
      <w:r w:rsidRPr="00277D52">
        <w:rPr>
          <w:rFonts w:ascii="Arial" w:hAnsi="Arial" w:cs="Arial"/>
          <w:i/>
          <w:sz w:val="20"/>
          <w:szCs w:val="20"/>
          <w:lang w:val="en-GB"/>
        </w:rPr>
        <w:t>;</w:t>
      </w:r>
    </w:p>
    <w:p w14:paraId="40CA25A5" w14:textId="77777777" w:rsidR="00CB6100" w:rsidRPr="002369DC" w:rsidRDefault="00CB6100" w:rsidP="00E0163F">
      <w:pPr>
        <w:pStyle w:val="ListParagraph"/>
        <w:spacing w:after="0" w:line="240" w:lineRule="auto"/>
        <w:ind w:left="567" w:hanging="567"/>
        <w:rPr>
          <w:rFonts w:ascii="Arial" w:hAnsi="Arial" w:cs="Arial"/>
          <w:sz w:val="20"/>
          <w:szCs w:val="20"/>
          <w:lang w:val="en-GB"/>
        </w:rPr>
      </w:pPr>
    </w:p>
    <w:p w14:paraId="2612F80B" w14:textId="77777777" w:rsidR="00CB6100" w:rsidRDefault="00CB6100" w:rsidP="00E0163F">
      <w:pPr>
        <w:pStyle w:val="ListParagraph"/>
        <w:numPr>
          <w:ilvl w:val="1"/>
          <w:numId w:val="15"/>
        </w:numPr>
        <w:spacing w:after="0" w:line="240" w:lineRule="auto"/>
        <w:ind w:left="567" w:hanging="567"/>
        <w:rPr>
          <w:rFonts w:ascii="Arial" w:hAnsi="Arial" w:cs="Arial"/>
          <w:sz w:val="20"/>
          <w:szCs w:val="20"/>
          <w:lang w:val="en-GB"/>
        </w:rPr>
      </w:pPr>
      <w:r w:rsidRPr="002369DC">
        <w:rPr>
          <w:rFonts w:ascii="Arial" w:hAnsi="Arial" w:cs="Arial"/>
          <w:sz w:val="20"/>
          <w:szCs w:val="20"/>
          <w:lang w:val="en-GB"/>
        </w:rPr>
        <w:t xml:space="preserve">Preparing regular updates on the progress in implementation and achieving the goals of the ISAP/ISMP </w:t>
      </w:r>
      <w:r w:rsidRPr="007D0BB8">
        <w:rPr>
          <w:rFonts w:ascii="Arial" w:hAnsi="Arial" w:cs="Arial"/>
          <w:i/>
          <w:color w:val="0070C0"/>
          <w:sz w:val="20"/>
          <w:szCs w:val="20"/>
          <w:lang w:val="en-GB"/>
        </w:rPr>
        <w:t>(essential)</w:t>
      </w:r>
      <w:r w:rsidRPr="002369DC">
        <w:rPr>
          <w:rFonts w:ascii="Arial" w:hAnsi="Arial" w:cs="Arial"/>
          <w:sz w:val="20"/>
          <w:szCs w:val="20"/>
          <w:lang w:val="en-GB"/>
        </w:rPr>
        <w:t>;</w:t>
      </w:r>
    </w:p>
    <w:p w14:paraId="40C29450" w14:textId="77777777" w:rsidR="00CB6100" w:rsidRPr="002369DC" w:rsidRDefault="00CB6100" w:rsidP="00E0163F">
      <w:pPr>
        <w:pStyle w:val="ListParagraph"/>
        <w:spacing w:after="0" w:line="240" w:lineRule="auto"/>
        <w:ind w:left="567" w:hanging="567"/>
        <w:rPr>
          <w:rFonts w:ascii="Arial" w:hAnsi="Arial" w:cs="Arial"/>
          <w:sz w:val="20"/>
          <w:szCs w:val="20"/>
          <w:lang w:val="en-GB"/>
        </w:rPr>
      </w:pPr>
    </w:p>
    <w:p w14:paraId="03C0A47F" w14:textId="77777777" w:rsidR="00CB6100" w:rsidRDefault="00CB6100" w:rsidP="00E0163F">
      <w:pPr>
        <w:pStyle w:val="ListParagraph"/>
        <w:numPr>
          <w:ilvl w:val="1"/>
          <w:numId w:val="15"/>
        </w:numPr>
        <w:spacing w:after="0" w:line="240" w:lineRule="auto"/>
        <w:ind w:left="567" w:hanging="567"/>
        <w:rPr>
          <w:rFonts w:ascii="Arial" w:hAnsi="Arial" w:cs="Arial"/>
          <w:sz w:val="20"/>
          <w:szCs w:val="20"/>
          <w:lang w:val="en-GB"/>
        </w:rPr>
      </w:pPr>
      <w:r w:rsidRPr="002369DC">
        <w:rPr>
          <w:rFonts w:ascii="Arial" w:hAnsi="Arial" w:cs="Arial"/>
          <w:sz w:val="20"/>
          <w:szCs w:val="20"/>
          <w:lang w:val="en-GB"/>
        </w:rPr>
        <w:t xml:space="preserve">Organizing updates or revisions of the ISAP/ISMP, as necessary </w:t>
      </w:r>
      <w:r w:rsidRPr="007D0BB8">
        <w:rPr>
          <w:rFonts w:ascii="Arial" w:hAnsi="Arial" w:cs="Arial"/>
          <w:i/>
          <w:color w:val="0070C0"/>
          <w:sz w:val="20"/>
          <w:szCs w:val="20"/>
          <w:lang w:val="en-GB"/>
        </w:rPr>
        <w:t>(essential)</w:t>
      </w:r>
      <w:r w:rsidRPr="002369DC">
        <w:rPr>
          <w:rFonts w:ascii="Arial" w:hAnsi="Arial" w:cs="Arial"/>
          <w:sz w:val="20"/>
          <w:szCs w:val="20"/>
          <w:lang w:val="en-GB"/>
        </w:rPr>
        <w:t>;</w:t>
      </w:r>
    </w:p>
    <w:p w14:paraId="1073510A" w14:textId="77777777" w:rsidR="00CB6100" w:rsidRPr="002369DC" w:rsidRDefault="00CB6100" w:rsidP="00E0163F">
      <w:pPr>
        <w:pStyle w:val="ListParagraph"/>
        <w:spacing w:after="0" w:line="240" w:lineRule="auto"/>
        <w:ind w:left="567" w:hanging="567"/>
        <w:rPr>
          <w:rFonts w:ascii="Arial" w:hAnsi="Arial" w:cs="Arial"/>
          <w:sz w:val="20"/>
          <w:szCs w:val="20"/>
          <w:lang w:val="en-GB"/>
        </w:rPr>
      </w:pPr>
    </w:p>
    <w:p w14:paraId="32F8A940" w14:textId="77777777" w:rsidR="00CB6100" w:rsidRDefault="00CB6100" w:rsidP="00E0163F">
      <w:pPr>
        <w:pStyle w:val="ListParagraph"/>
        <w:numPr>
          <w:ilvl w:val="1"/>
          <w:numId w:val="15"/>
        </w:numPr>
        <w:spacing w:after="0" w:line="240" w:lineRule="auto"/>
        <w:ind w:left="567" w:hanging="567"/>
        <w:rPr>
          <w:rFonts w:ascii="Arial" w:hAnsi="Arial" w:cs="Arial"/>
          <w:sz w:val="20"/>
          <w:szCs w:val="20"/>
          <w:lang w:val="en-GB"/>
        </w:rPr>
      </w:pPr>
      <w:r w:rsidRPr="002369DC">
        <w:rPr>
          <w:rFonts w:ascii="Arial" w:hAnsi="Arial" w:cs="Arial"/>
          <w:sz w:val="20"/>
          <w:szCs w:val="20"/>
          <w:lang w:val="en-GB"/>
        </w:rPr>
        <w:t>Establishing and maintaining an information resource base for the species, if necessary.</w:t>
      </w:r>
    </w:p>
    <w:p w14:paraId="0881D412" w14:textId="77777777" w:rsidR="00CB6100" w:rsidRPr="002369DC" w:rsidRDefault="00CB6100" w:rsidP="00ED3261">
      <w:pPr>
        <w:pStyle w:val="ListParagraph"/>
        <w:spacing w:after="0" w:line="240" w:lineRule="auto"/>
        <w:ind w:left="0"/>
        <w:rPr>
          <w:rFonts w:ascii="Arial" w:hAnsi="Arial" w:cs="Arial"/>
          <w:sz w:val="20"/>
          <w:szCs w:val="20"/>
          <w:lang w:val="en-GB"/>
        </w:rPr>
      </w:pPr>
    </w:p>
    <w:p w14:paraId="77B16584"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These tasks are briefly outlined below. </w:t>
      </w:r>
      <w:r w:rsidRPr="002369DC">
        <w:rPr>
          <w:rFonts w:ascii="Arial" w:hAnsi="Arial" w:cs="Arial"/>
          <w:sz w:val="20"/>
          <w:szCs w:val="20"/>
          <w:u w:val="single"/>
          <w:lang w:val="en-GB"/>
        </w:rPr>
        <w:t>Core tasks have been marked as essential</w:t>
      </w:r>
      <w:r w:rsidRPr="002369DC">
        <w:rPr>
          <w:rFonts w:ascii="Arial" w:hAnsi="Arial" w:cs="Arial"/>
          <w:sz w:val="20"/>
          <w:szCs w:val="20"/>
          <w:lang w:val="en-GB"/>
        </w:rPr>
        <w:t>. The implementation of tasks will very much depend on the capacity of the coordinating organization and the designated coordinator as well as on the needs and wishes of the Working Group.</w:t>
      </w:r>
    </w:p>
    <w:p w14:paraId="6B9074E2" w14:textId="77777777" w:rsidR="00CB6100" w:rsidRDefault="00CB6100" w:rsidP="00ED3261">
      <w:pPr>
        <w:spacing w:after="0" w:line="240" w:lineRule="auto"/>
        <w:rPr>
          <w:rFonts w:ascii="Arial" w:hAnsi="Arial" w:cs="Arial"/>
          <w:sz w:val="20"/>
          <w:szCs w:val="20"/>
          <w:lang w:val="en-GB"/>
        </w:rPr>
      </w:pPr>
      <w:r w:rsidRPr="002369DC">
        <w:rPr>
          <w:rFonts w:ascii="Arial" w:hAnsi="Arial" w:cs="Arial"/>
          <w:sz w:val="20"/>
          <w:szCs w:val="20"/>
          <w:lang w:val="en-GB"/>
        </w:rPr>
        <w:t xml:space="preserve"> </w:t>
      </w:r>
    </w:p>
    <w:p w14:paraId="1FE0ECBA" w14:textId="77777777" w:rsidR="00CB6100" w:rsidRPr="002369DC" w:rsidRDefault="00CB6100" w:rsidP="00ED3261">
      <w:pPr>
        <w:spacing w:after="0" w:line="240" w:lineRule="auto"/>
        <w:rPr>
          <w:rFonts w:ascii="Arial" w:hAnsi="Arial" w:cs="Arial"/>
          <w:sz w:val="20"/>
          <w:szCs w:val="20"/>
          <w:lang w:val="en-GB"/>
        </w:rPr>
      </w:pPr>
    </w:p>
    <w:p w14:paraId="12E66155" w14:textId="77777777" w:rsidR="00CB6100" w:rsidRPr="00C87FEC" w:rsidRDefault="00CB6100" w:rsidP="00ED3261">
      <w:pPr>
        <w:spacing w:after="0" w:line="240" w:lineRule="auto"/>
        <w:rPr>
          <w:rFonts w:ascii="Arial" w:hAnsi="Arial" w:cs="Arial"/>
          <w:b/>
          <w:i/>
          <w:color w:val="0070C0"/>
          <w:sz w:val="20"/>
          <w:szCs w:val="20"/>
          <w:lang w:val="en-GB"/>
        </w:rPr>
      </w:pPr>
      <w:r w:rsidRPr="007D0BB8">
        <w:rPr>
          <w:rFonts w:ascii="Arial" w:hAnsi="Arial" w:cs="Arial"/>
          <w:b/>
          <w:color w:val="F79646" w:themeColor="accent6"/>
          <w:sz w:val="20"/>
          <w:szCs w:val="20"/>
          <w:lang w:val="en-GB"/>
        </w:rPr>
        <w:t xml:space="preserve">4.1 Assisting the UNEP/AEWA Secretariat in convening the ISWG </w:t>
      </w:r>
      <w:r w:rsidRPr="007D0BB8">
        <w:rPr>
          <w:rFonts w:ascii="Arial" w:hAnsi="Arial" w:cs="Arial"/>
          <w:b/>
          <w:i/>
          <w:color w:val="0070C0"/>
          <w:sz w:val="20"/>
          <w:szCs w:val="20"/>
          <w:lang w:val="en-GB"/>
        </w:rPr>
        <w:t>(</w:t>
      </w:r>
      <w:r w:rsidRPr="00C87FEC">
        <w:rPr>
          <w:rFonts w:ascii="Arial" w:hAnsi="Arial" w:cs="Arial"/>
          <w:b/>
          <w:i/>
          <w:color w:val="0070C0"/>
          <w:sz w:val="20"/>
          <w:szCs w:val="20"/>
          <w:lang w:val="en-GB"/>
        </w:rPr>
        <w:t>essential)</w:t>
      </w:r>
    </w:p>
    <w:p w14:paraId="2B30B17A" w14:textId="77777777" w:rsidR="00CB6100" w:rsidRPr="002369DC" w:rsidRDefault="00CB6100" w:rsidP="00ED3261">
      <w:pPr>
        <w:spacing w:after="0" w:line="240" w:lineRule="auto"/>
        <w:rPr>
          <w:rFonts w:ascii="Arial" w:hAnsi="Arial" w:cs="Arial"/>
          <w:sz w:val="20"/>
          <w:szCs w:val="20"/>
          <w:lang w:val="en-GB"/>
        </w:rPr>
      </w:pPr>
    </w:p>
    <w:p w14:paraId="0615669F"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Following the adoption of an AEWA Species Action or Management Plan and once a coordinating organization has been identified; the Secretariat will convene the Working Group by sending official letters to all the AEWA Focal Points in the range states covered by the Action Plan. The letters introduce the selected Species Working Group Coordinator (including contact details etc.) and request Focal Points to nominate two representatives to the group:</w:t>
      </w:r>
    </w:p>
    <w:p w14:paraId="7E0E984E" w14:textId="77777777" w:rsidR="00CB6100" w:rsidRPr="002369DC" w:rsidRDefault="00CB6100" w:rsidP="00E0163F">
      <w:pPr>
        <w:spacing w:after="0" w:line="240" w:lineRule="auto"/>
        <w:ind w:left="567" w:hanging="283"/>
        <w:jc w:val="both"/>
        <w:rPr>
          <w:rFonts w:ascii="Arial" w:hAnsi="Arial" w:cs="Arial"/>
          <w:sz w:val="20"/>
          <w:szCs w:val="20"/>
          <w:lang w:val="en-GB"/>
        </w:rPr>
      </w:pPr>
      <w:r>
        <w:rPr>
          <w:rFonts w:ascii="Arial" w:hAnsi="Arial" w:cs="Arial"/>
          <w:sz w:val="20"/>
          <w:szCs w:val="20"/>
          <w:lang w:val="en-GB"/>
        </w:rPr>
        <w:t xml:space="preserve">  </w:t>
      </w:r>
    </w:p>
    <w:p w14:paraId="10F5F188" w14:textId="77777777" w:rsidR="00CB6100" w:rsidRDefault="00CB6100" w:rsidP="00E0163F">
      <w:pPr>
        <w:pStyle w:val="ListParagraph"/>
        <w:numPr>
          <w:ilvl w:val="0"/>
          <w:numId w:val="14"/>
        </w:numPr>
        <w:spacing w:after="0" w:line="240" w:lineRule="auto"/>
        <w:ind w:left="567" w:hanging="283"/>
        <w:jc w:val="both"/>
        <w:rPr>
          <w:rFonts w:ascii="Arial" w:hAnsi="Arial" w:cs="Arial"/>
          <w:sz w:val="20"/>
          <w:szCs w:val="20"/>
          <w:lang w:val="en-GB"/>
        </w:rPr>
      </w:pPr>
      <w:r w:rsidRPr="002369DC">
        <w:rPr>
          <w:rFonts w:ascii="Arial" w:hAnsi="Arial" w:cs="Arial"/>
          <w:sz w:val="20"/>
          <w:szCs w:val="20"/>
          <w:lang w:val="en-GB"/>
        </w:rPr>
        <w:t xml:space="preserve">one </w:t>
      </w:r>
      <w:r w:rsidRPr="002369DC">
        <w:rPr>
          <w:rFonts w:ascii="Arial" w:hAnsi="Arial" w:cs="Arial"/>
          <w:b/>
          <w:sz w:val="20"/>
          <w:szCs w:val="20"/>
          <w:lang w:val="en-GB"/>
        </w:rPr>
        <w:t>government representative</w:t>
      </w:r>
      <w:r w:rsidRPr="002369DC">
        <w:rPr>
          <w:rFonts w:ascii="Arial" w:hAnsi="Arial" w:cs="Arial"/>
          <w:sz w:val="20"/>
          <w:szCs w:val="20"/>
          <w:lang w:val="en-GB"/>
        </w:rPr>
        <w:t xml:space="preserve"> from the institution responsible for the implementation of AEWA and;</w:t>
      </w:r>
    </w:p>
    <w:p w14:paraId="463FB85C" w14:textId="77777777" w:rsidR="00CB6100" w:rsidRPr="002369DC" w:rsidRDefault="00CB6100" w:rsidP="00E0163F">
      <w:pPr>
        <w:pStyle w:val="ListParagraph"/>
        <w:spacing w:after="0" w:line="240" w:lineRule="auto"/>
        <w:ind w:left="567" w:hanging="283"/>
        <w:jc w:val="both"/>
        <w:rPr>
          <w:rFonts w:ascii="Arial" w:hAnsi="Arial" w:cs="Arial"/>
          <w:sz w:val="20"/>
          <w:szCs w:val="20"/>
          <w:lang w:val="en-GB"/>
        </w:rPr>
      </w:pPr>
    </w:p>
    <w:p w14:paraId="159085FB" w14:textId="77777777" w:rsidR="00CB6100" w:rsidRPr="002369DC" w:rsidRDefault="00CB6100" w:rsidP="00E0163F">
      <w:pPr>
        <w:pStyle w:val="ListParagraph"/>
        <w:numPr>
          <w:ilvl w:val="0"/>
          <w:numId w:val="14"/>
        </w:numPr>
        <w:spacing w:after="0" w:line="240" w:lineRule="auto"/>
        <w:ind w:left="567" w:hanging="283"/>
        <w:jc w:val="both"/>
        <w:rPr>
          <w:rFonts w:ascii="Arial" w:hAnsi="Arial" w:cs="Arial"/>
          <w:sz w:val="20"/>
          <w:szCs w:val="20"/>
          <w:lang w:val="en-GB"/>
        </w:rPr>
      </w:pPr>
      <w:r w:rsidRPr="002369DC">
        <w:rPr>
          <w:rFonts w:ascii="Arial" w:hAnsi="Arial" w:cs="Arial"/>
          <w:sz w:val="20"/>
          <w:szCs w:val="20"/>
          <w:lang w:val="en-GB"/>
        </w:rPr>
        <w:t>one</w:t>
      </w:r>
      <w:r w:rsidRPr="002369DC">
        <w:rPr>
          <w:rFonts w:ascii="Arial" w:hAnsi="Arial" w:cs="Arial"/>
          <w:b/>
          <w:sz w:val="20"/>
          <w:szCs w:val="20"/>
          <w:lang w:val="en-GB"/>
        </w:rPr>
        <w:t xml:space="preserve"> national expert</w:t>
      </w:r>
      <w:r w:rsidRPr="002369DC">
        <w:rPr>
          <w:rFonts w:ascii="Arial" w:hAnsi="Arial" w:cs="Arial"/>
          <w:sz w:val="20"/>
          <w:szCs w:val="20"/>
          <w:lang w:val="en-GB"/>
        </w:rPr>
        <w:t xml:space="preserve"> with in-depth knowledge and experience on the scientific, technical, conservation and/or management issues regarding the species. </w:t>
      </w:r>
    </w:p>
    <w:p w14:paraId="64709884" w14:textId="77777777" w:rsidR="00CB6100" w:rsidRPr="002369DC" w:rsidRDefault="00CB6100" w:rsidP="00ED3261">
      <w:pPr>
        <w:spacing w:after="0" w:line="240" w:lineRule="auto"/>
        <w:jc w:val="both"/>
        <w:rPr>
          <w:rFonts w:ascii="Arial" w:hAnsi="Arial" w:cs="Arial"/>
          <w:sz w:val="20"/>
          <w:szCs w:val="20"/>
          <w:lang w:val="en-GB"/>
        </w:rPr>
      </w:pPr>
    </w:p>
    <w:p w14:paraId="4E97F1D8"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The two designated people will be in charge of facilitating the implementation of the Plan in their country and will also act as the link between the ISWG and national stakeholders. In this regard, coordinators should encourage the establishment of National Working Groups which in turn should involve and engage all relevant national stakeholders. Additional national representatives and experts are welcome to attend Working Group meetings as part of their national delegation in agreement with the designated government representative. </w:t>
      </w:r>
    </w:p>
    <w:p w14:paraId="3625C8E8" w14:textId="77777777" w:rsidR="00CB6100" w:rsidRDefault="00CB6100" w:rsidP="00ED3261">
      <w:pPr>
        <w:spacing w:after="0" w:line="240" w:lineRule="auto"/>
        <w:jc w:val="both"/>
        <w:rPr>
          <w:rFonts w:ascii="Arial" w:hAnsi="Arial" w:cs="Arial"/>
          <w:sz w:val="20"/>
          <w:szCs w:val="20"/>
          <w:lang w:val="en-GB"/>
        </w:rPr>
      </w:pPr>
    </w:p>
    <w:p w14:paraId="79182EA6"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If a particular government representative or national expert for the species is already known, the Secretariat can recommend that they be nominated to represent their country in the Working Group. If this is the case, coordinators should supply the Secretariat with a list of candidates including their institutions/job titles and email addresses during the preparation of the letters to convene the Working Group. </w:t>
      </w:r>
    </w:p>
    <w:p w14:paraId="2FC28487" w14:textId="77777777" w:rsidR="00CB6100" w:rsidRDefault="00CB6100" w:rsidP="00ED3261">
      <w:pPr>
        <w:spacing w:after="0" w:line="240" w:lineRule="auto"/>
        <w:jc w:val="both"/>
        <w:rPr>
          <w:rFonts w:ascii="Arial" w:hAnsi="Arial" w:cs="Arial"/>
          <w:sz w:val="20"/>
          <w:szCs w:val="20"/>
          <w:lang w:val="en-GB"/>
        </w:rPr>
      </w:pPr>
    </w:p>
    <w:p w14:paraId="5462EA03"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In addition to national representatives:</w:t>
      </w:r>
    </w:p>
    <w:p w14:paraId="71B84D0E" w14:textId="77777777" w:rsidR="00CB6100" w:rsidRPr="002369DC" w:rsidRDefault="00CB6100" w:rsidP="00ED3261">
      <w:pPr>
        <w:spacing w:after="0" w:line="240" w:lineRule="auto"/>
        <w:jc w:val="both"/>
        <w:rPr>
          <w:rFonts w:ascii="Arial" w:hAnsi="Arial" w:cs="Arial"/>
          <w:sz w:val="20"/>
          <w:szCs w:val="20"/>
          <w:lang w:val="en-GB"/>
        </w:rPr>
      </w:pPr>
    </w:p>
    <w:p w14:paraId="4670F55E" w14:textId="77777777" w:rsidR="00CB6100" w:rsidRPr="002369DC" w:rsidRDefault="00CB6100" w:rsidP="00E0163F">
      <w:pPr>
        <w:pStyle w:val="ListParagraph"/>
        <w:numPr>
          <w:ilvl w:val="0"/>
          <w:numId w:val="14"/>
        </w:numPr>
        <w:spacing w:after="0" w:line="240" w:lineRule="auto"/>
        <w:ind w:left="567" w:hanging="283"/>
        <w:jc w:val="both"/>
        <w:rPr>
          <w:rFonts w:ascii="Arial" w:hAnsi="Arial" w:cs="Arial"/>
          <w:sz w:val="20"/>
          <w:szCs w:val="20"/>
          <w:lang w:val="en-GB"/>
        </w:rPr>
      </w:pPr>
      <w:r w:rsidRPr="00E0163F">
        <w:rPr>
          <w:rFonts w:ascii="Arial" w:hAnsi="Arial" w:cs="Arial"/>
          <w:sz w:val="20"/>
          <w:szCs w:val="20"/>
          <w:lang w:val="en-GB"/>
        </w:rPr>
        <w:t>observer organizations</w:t>
      </w:r>
      <w:r w:rsidRPr="002369DC">
        <w:rPr>
          <w:rFonts w:ascii="Arial" w:hAnsi="Arial" w:cs="Arial"/>
          <w:sz w:val="20"/>
          <w:szCs w:val="20"/>
          <w:lang w:val="en-GB"/>
        </w:rPr>
        <w:t xml:space="preserve"> are also invited to join the ISWG. </w:t>
      </w:r>
    </w:p>
    <w:p w14:paraId="7681E48C" w14:textId="77777777" w:rsidR="00CB6100" w:rsidRPr="002369DC" w:rsidRDefault="00CB6100" w:rsidP="00ED3261">
      <w:pPr>
        <w:spacing w:after="0" w:line="240" w:lineRule="auto"/>
        <w:jc w:val="both"/>
        <w:rPr>
          <w:rFonts w:ascii="Arial" w:hAnsi="Arial" w:cs="Arial"/>
          <w:sz w:val="20"/>
          <w:szCs w:val="20"/>
          <w:highlight w:val="yellow"/>
          <w:lang w:val="en-GB"/>
        </w:rPr>
      </w:pPr>
    </w:p>
    <w:p w14:paraId="7029C10C"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Their role is to assist the ISWG in its tasks and to provide expert guidance. Invited organizations usually include the international expert organizations represented in the AEWA Technical Committee (such as Wetlands International, the Wildfowl &amp; Wetlands Trust, BirdLife International, FACE, CIC, OMPO etc.). </w:t>
      </w:r>
      <w:r w:rsidRPr="002369DC">
        <w:rPr>
          <w:rFonts w:ascii="Arial" w:hAnsi="Arial" w:cs="Arial"/>
          <w:sz w:val="20"/>
          <w:szCs w:val="20"/>
          <w:lang w:val="en-GB"/>
        </w:rPr>
        <w:lastRenderedPageBreak/>
        <w:t>In addition, other organizations can apply for observer status to the group. All organizations that would like to be granted an observer status to the Working Group must be approved by the ISWG members.</w:t>
      </w:r>
    </w:p>
    <w:p w14:paraId="0CDFE2AC" w14:textId="77777777" w:rsidR="00CB6100" w:rsidRPr="002369DC" w:rsidRDefault="00CB6100" w:rsidP="00ED3261">
      <w:pPr>
        <w:spacing w:after="0" w:line="240" w:lineRule="auto"/>
        <w:jc w:val="both"/>
        <w:rPr>
          <w:rFonts w:ascii="Arial" w:hAnsi="Arial" w:cs="Arial"/>
          <w:sz w:val="20"/>
          <w:szCs w:val="20"/>
          <w:lang w:val="en-GB"/>
        </w:rPr>
      </w:pPr>
    </w:p>
    <w:p w14:paraId="040796F6"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In addition to the letters, Focal Points will receive Working Group Terms of Reference as developed by the AEWA Technical Committee and customized for the Working Group in question. The Terms of Reference are revised by the coordinator following instructions from the Secretariat.</w:t>
      </w:r>
    </w:p>
    <w:p w14:paraId="323710DE" w14:textId="77777777" w:rsidR="00CB6100" w:rsidRPr="002369DC" w:rsidRDefault="00CB6100" w:rsidP="00ED3261">
      <w:pPr>
        <w:spacing w:after="0" w:line="240" w:lineRule="auto"/>
        <w:jc w:val="both"/>
        <w:rPr>
          <w:rFonts w:ascii="Arial" w:hAnsi="Arial" w:cs="Arial"/>
          <w:sz w:val="20"/>
          <w:szCs w:val="20"/>
          <w:lang w:val="en-GB"/>
        </w:rPr>
      </w:pPr>
    </w:p>
    <w:p w14:paraId="058EE2A7"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Once the formal letters convening the Working Group have been sent, the coordinator will be responsible for collecting the designations of representatives and maintaining a contact list of the Working Group members. The coordinator shall communicate this list as well as any changes to the Secretariat (E-mail to Ms Dunia Sforzin: dsforzin@unep.de with copy to Ms Nina Mikander: nmikander@unep.de). In addition, the coordinator will attempt to follow-up with countries that have not yet designated representatives to the group by the communicated deadline.</w:t>
      </w:r>
    </w:p>
    <w:p w14:paraId="5599D784" w14:textId="77777777" w:rsidR="00CB6100" w:rsidRDefault="00CB6100" w:rsidP="00ED3261">
      <w:pPr>
        <w:spacing w:after="0" w:line="240" w:lineRule="auto"/>
        <w:jc w:val="both"/>
        <w:rPr>
          <w:rFonts w:ascii="Arial" w:hAnsi="Arial" w:cs="Arial"/>
          <w:sz w:val="20"/>
          <w:szCs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CB6100" w:rsidRPr="005F5C1C" w14:paraId="16CB4054" w14:textId="77777777" w:rsidTr="001571EF">
        <w:tc>
          <w:tcPr>
            <w:tcW w:w="9576" w:type="dxa"/>
          </w:tcPr>
          <w:p w14:paraId="09EDBB4C" w14:textId="77777777" w:rsidR="00CB6100" w:rsidRPr="007D0BB8" w:rsidRDefault="00CB6100" w:rsidP="00ED3261">
            <w:pPr>
              <w:jc w:val="both"/>
              <w:rPr>
                <w:rFonts w:ascii="Arial" w:hAnsi="Arial" w:cs="Arial"/>
                <w:b/>
                <w:i/>
                <w:color w:val="FF0000"/>
                <w:sz w:val="16"/>
                <w:szCs w:val="16"/>
                <w:lang w:val="en-GB"/>
              </w:rPr>
            </w:pPr>
          </w:p>
          <w:p w14:paraId="00370C02" w14:textId="77777777" w:rsidR="00CB6100" w:rsidRPr="00C87FEC" w:rsidRDefault="00CB6100" w:rsidP="00ED3261">
            <w:pPr>
              <w:jc w:val="both"/>
              <w:rPr>
                <w:rFonts w:ascii="Arial" w:hAnsi="Arial" w:cs="Arial"/>
                <w:b/>
                <w:i/>
                <w:color w:val="0070C0"/>
                <w:sz w:val="20"/>
                <w:szCs w:val="20"/>
                <w:lang w:val="en-GB"/>
              </w:rPr>
            </w:pPr>
            <w:r w:rsidRPr="00C87FEC">
              <w:rPr>
                <w:rFonts w:ascii="Arial" w:hAnsi="Arial" w:cs="Arial"/>
                <w:b/>
                <w:i/>
                <w:color w:val="0070C0"/>
                <w:sz w:val="20"/>
                <w:szCs w:val="20"/>
                <w:lang w:val="en-GB"/>
              </w:rPr>
              <w:t>MAIN STEPS:</w:t>
            </w:r>
          </w:p>
          <w:p w14:paraId="5AD46172" w14:textId="77777777" w:rsidR="00CB6100" w:rsidRPr="002369DC" w:rsidRDefault="00CB6100" w:rsidP="00ED3261">
            <w:pPr>
              <w:jc w:val="both"/>
              <w:rPr>
                <w:rFonts w:ascii="Arial" w:hAnsi="Arial" w:cs="Arial"/>
                <w:sz w:val="20"/>
                <w:szCs w:val="20"/>
                <w:lang w:val="en-GB"/>
              </w:rPr>
            </w:pPr>
          </w:p>
          <w:p w14:paraId="20AB3F83" w14:textId="77777777" w:rsidR="00CB6100" w:rsidRPr="005E6927" w:rsidRDefault="00CB6100" w:rsidP="00ED3261">
            <w:pPr>
              <w:pStyle w:val="ListParagraph"/>
              <w:numPr>
                <w:ilvl w:val="0"/>
                <w:numId w:val="24"/>
              </w:numPr>
              <w:ind w:left="0"/>
              <w:jc w:val="both"/>
              <w:rPr>
                <w:rFonts w:ascii="Arial" w:hAnsi="Arial" w:cs="Arial"/>
                <w:i/>
                <w:sz w:val="20"/>
                <w:szCs w:val="20"/>
                <w:lang w:val="en-GB"/>
              </w:rPr>
            </w:pPr>
            <w:r w:rsidRPr="005E6927">
              <w:rPr>
                <w:rFonts w:ascii="Arial" w:hAnsi="Arial" w:cs="Arial"/>
                <w:i/>
                <w:sz w:val="20"/>
                <w:szCs w:val="20"/>
                <w:lang w:val="en-GB"/>
              </w:rPr>
              <w:t>supply the Secretariat with a list of key experts in the range states (if known);</w:t>
            </w:r>
          </w:p>
          <w:p w14:paraId="64B0586F" w14:textId="77777777" w:rsidR="00CB6100" w:rsidRPr="005E6927" w:rsidRDefault="00CB6100" w:rsidP="00ED3261">
            <w:pPr>
              <w:pStyle w:val="ListParagraph"/>
              <w:numPr>
                <w:ilvl w:val="0"/>
                <w:numId w:val="24"/>
              </w:numPr>
              <w:ind w:left="0"/>
              <w:jc w:val="both"/>
              <w:rPr>
                <w:rFonts w:ascii="Arial" w:hAnsi="Arial" w:cs="Arial"/>
                <w:i/>
                <w:sz w:val="20"/>
                <w:szCs w:val="20"/>
                <w:lang w:val="en-GB"/>
              </w:rPr>
            </w:pPr>
            <w:r w:rsidRPr="005E6927">
              <w:rPr>
                <w:rFonts w:ascii="Arial" w:hAnsi="Arial" w:cs="Arial"/>
                <w:i/>
                <w:sz w:val="20"/>
                <w:szCs w:val="20"/>
                <w:lang w:val="en-GB"/>
              </w:rPr>
              <w:t>provide the Secretariat with customized Terms of Reference for the Working Group;</w:t>
            </w:r>
          </w:p>
          <w:p w14:paraId="5C3D7DFA" w14:textId="77777777" w:rsidR="00CB6100" w:rsidRPr="005E6927" w:rsidRDefault="00CB6100" w:rsidP="00ED3261">
            <w:pPr>
              <w:pStyle w:val="ListParagraph"/>
              <w:numPr>
                <w:ilvl w:val="0"/>
                <w:numId w:val="24"/>
              </w:numPr>
              <w:ind w:left="0"/>
              <w:jc w:val="both"/>
              <w:rPr>
                <w:rFonts w:ascii="Arial" w:hAnsi="Arial" w:cs="Arial"/>
                <w:i/>
                <w:sz w:val="20"/>
                <w:szCs w:val="20"/>
                <w:lang w:val="en-GB"/>
              </w:rPr>
            </w:pPr>
            <w:r w:rsidRPr="005E6927">
              <w:rPr>
                <w:rFonts w:ascii="Arial" w:hAnsi="Arial" w:cs="Arial"/>
                <w:i/>
                <w:sz w:val="20"/>
                <w:szCs w:val="20"/>
                <w:lang w:val="en-GB"/>
              </w:rPr>
              <w:t>receive nominations for the Working Group and maintain up-to-date contact list;</w:t>
            </w:r>
          </w:p>
          <w:p w14:paraId="3E16CFFD" w14:textId="77777777" w:rsidR="00CB6100" w:rsidRPr="005E6927" w:rsidRDefault="00CB6100" w:rsidP="00ED3261">
            <w:pPr>
              <w:pStyle w:val="ListParagraph"/>
              <w:numPr>
                <w:ilvl w:val="0"/>
                <w:numId w:val="24"/>
              </w:numPr>
              <w:ind w:left="0"/>
              <w:jc w:val="both"/>
              <w:rPr>
                <w:rFonts w:ascii="Arial" w:hAnsi="Arial" w:cs="Arial"/>
                <w:i/>
                <w:sz w:val="20"/>
                <w:szCs w:val="20"/>
                <w:lang w:val="en-GB"/>
              </w:rPr>
            </w:pPr>
            <w:r w:rsidRPr="005E6927">
              <w:rPr>
                <w:rFonts w:ascii="Arial" w:hAnsi="Arial" w:cs="Arial"/>
                <w:i/>
                <w:sz w:val="20"/>
                <w:szCs w:val="20"/>
                <w:lang w:val="en-GB"/>
              </w:rPr>
              <w:t>remind range states of designations after expiration of the designation deadline;</w:t>
            </w:r>
          </w:p>
          <w:p w14:paraId="0C35F388" w14:textId="77777777" w:rsidR="00CB6100" w:rsidRPr="005E6927" w:rsidRDefault="00CB6100" w:rsidP="00ED3261">
            <w:pPr>
              <w:pStyle w:val="ListParagraph"/>
              <w:numPr>
                <w:ilvl w:val="0"/>
                <w:numId w:val="24"/>
              </w:numPr>
              <w:ind w:left="0"/>
              <w:jc w:val="both"/>
              <w:rPr>
                <w:rFonts w:ascii="Arial" w:hAnsi="Arial" w:cs="Arial"/>
                <w:i/>
                <w:sz w:val="20"/>
                <w:szCs w:val="20"/>
                <w:lang w:val="en-GB"/>
              </w:rPr>
            </w:pPr>
            <w:r w:rsidRPr="005E6927">
              <w:rPr>
                <w:rFonts w:ascii="Arial" w:hAnsi="Arial" w:cs="Arial"/>
                <w:i/>
                <w:sz w:val="20"/>
                <w:szCs w:val="20"/>
                <w:lang w:val="en-GB"/>
              </w:rPr>
              <w:t>facilitate the process of observers being invited and confirmed to the Working Group (see guidance for the Admission of Observers to AEWA ISWGs).</w:t>
            </w:r>
          </w:p>
          <w:p w14:paraId="0CCC5AFC" w14:textId="77777777" w:rsidR="00CB6100" w:rsidRPr="007D0BB8" w:rsidRDefault="00CB6100" w:rsidP="00ED3261">
            <w:pPr>
              <w:jc w:val="both"/>
              <w:rPr>
                <w:rFonts w:ascii="Arial" w:hAnsi="Arial" w:cs="Arial"/>
                <w:sz w:val="16"/>
                <w:szCs w:val="16"/>
                <w:lang w:val="en-GB"/>
              </w:rPr>
            </w:pPr>
          </w:p>
        </w:tc>
      </w:tr>
    </w:tbl>
    <w:p w14:paraId="0E6F94A2" w14:textId="77777777" w:rsidR="00CB6100" w:rsidRPr="002369DC" w:rsidRDefault="00CB6100" w:rsidP="00ED3261">
      <w:pPr>
        <w:spacing w:after="0" w:line="240" w:lineRule="auto"/>
        <w:jc w:val="both"/>
        <w:rPr>
          <w:rFonts w:ascii="Arial" w:hAnsi="Arial" w:cs="Arial"/>
          <w:sz w:val="20"/>
          <w:szCs w:val="20"/>
          <w:lang w:val="en-GB"/>
        </w:rPr>
      </w:pPr>
    </w:p>
    <w:p w14:paraId="69A5D494" w14:textId="77777777" w:rsidR="00CB6100" w:rsidRDefault="00CB6100" w:rsidP="00ED3261">
      <w:pPr>
        <w:spacing w:after="0" w:line="240" w:lineRule="auto"/>
        <w:jc w:val="both"/>
        <w:rPr>
          <w:rFonts w:ascii="Arial" w:hAnsi="Arial" w:cs="Arial"/>
          <w:sz w:val="20"/>
          <w:szCs w:val="20"/>
          <w:lang w:val="en-GB"/>
        </w:rPr>
      </w:pPr>
    </w:p>
    <w:p w14:paraId="19D927C8" w14:textId="77777777" w:rsidR="00CB6100" w:rsidRPr="00C87FEC" w:rsidRDefault="00CB6100" w:rsidP="00ED3261">
      <w:pPr>
        <w:spacing w:after="0" w:line="240" w:lineRule="auto"/>
        <w:rPr>
          <w:rFonts w:ascii="Arial" w:hAnsi="Arial" w:cs="Arial"/>
          <w:b/>
          <w:i/>
          <w:color w:val="0070C0"/>
          <w:sz w:val="20"/>
          <w:szCs w:val="20"/>
          <w:lang w:val="en-GB"/>
        </w:rPr>
      </w:pPr>
      <w:r w:rsidRPr="00AE4B58">
        <w:rPr>
          <w:rFonts w:ascii="Arial" w:hAnsi="Arial" w:cs="Arial"/>
          <w:b/>
          <w:color w:val="F79646" w:themeColor="accent6"/>
          <w:sz w:val="20"/>
          <w:szCs w:val="20"/>
          <w:lang w:val="en-GB"/>
        </w:rPr>
        <w:t xml:space="preserve">4.2 Organizing and servicing the meetings of the ISWG </w:t>
      </w:r>
      <w:r w:rsidRPr="00C87FEC">
        <w:rPr>
          <w:rFonts w:ascii="Arial" w:hAnsi="Arial" w:cs="Arial"/>
          <w:b/>
          <w:i/>
          <w:color w:val="0070C0"/>
          <w:sz w:val="20"/>
          <w:szCs w:val="20"/>
          <w:lang w:val="en-GB"/>
        </w:rPr>
        <w:t>(essential)</w:t>
      </w:r>
    </w:p>
    <w:p w14:paraId="3AD7DA5B" w14:textId="77777777" w:rsidR="00CB6100" w:rsidRPr="002369DC" w:rsidRDefault="00CB6100" w:rsidP="00ED3261">
      <w:pPr>
        <w:spacing w:after="0" w:line="240" w:lineRule="auto"/>
        <w:rPr>
          <w:rFonts w:ascii="Arial" w:hAnsi="Arial" w:cs="Arial"/>
          <w:sz w:val="20"/>
          <w:szCs w:val="20"/>
          <w:lang w:val="en-GB"/>
        </w:rPr>
      </w:pPr>
    </w:p>
    <w:p w14:paraId="05E09F77"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The coordinator is responsible for facilitating the work of the ISWG between meetings and also for organizing the meetings of the Working Group in cooperation with the AEWA Secretariat. Organizing meetings of the Working Group includes, but is not limited to:</w:t>
      </w:r>
    </w:p>
    <w:p w14:paraId="155259DF" w14:textId="77777777" w:rsidR="00CB6100" w:rsidRPr="002369DC" w:rsidRDefault="00CB6100" w:rsidP="00E0163F">
      <w:pPr>
        <w:spacing w:after="0" w:line="240" w:lineRule="auto"/>
        <w:ind w:left="709" w:hanging="283"/>
        <w:jc w:val="both"/>
        <w:rPr>
          <w:rFonts w:ascii="Arial" w:hAnsi="Arial" w:cs="Arial"/>
          <w:sz w:val="20"/>
          <w:szCs w:val="20"/>
          <w:lang w:val="en-GB"/>
        </w:rPr>
      </w:pPr>
    </w:p>
    <w:p w14:paraId="134E77FC" w14:textId="77777777" w:rsidR="00CB6100" w:rsidRPr="002369DC" w:rsidRDefault="00CB6100" w:rsidP="00E0163F">
      <w:pPr>
        <w:pStyle w:val="ListParagraph"/>
        <w:numPr>
          <w:ilvl w:val="0"/>
          <w:numId w:val="23"/>
        </w:numPr>
        <w:spacing w:after="0" w:line="240" w:lineRule="auto"/>
        <w:ind w:left="709" w:hanging="283"/>
        <w:jc w:val="both"/>
        <w:rPr>
          <w:rFonts w:ascii="Arial" w:hAnsi="Arial" w:cs="Arial"/>
          <w:sz w:val="20"/>
          <w:szCs w:val="20"/>
          <w:lang w:val="en-GB"/>
        </w:rPr>
      </w:pPr>
      <w:r w:rsidRPr="002369DC">
        <w:rPr>
          <w:rFonts w:ascii="Arial" w:hAnsi="Arial" w:cs="Arial"/>
          <w:sz w:val="20"/>
          <w:szCs w:val="20"/>
          <w:lang w:val="en-GB"/>
        </w:rPr>
        <w:t>Meeting logistics (venue, invitations, assistance with visa applications etc.) and fundraising for meetings (as necessary);</w:t>
      </w:r>
    </w:p>
    <w:p w14:paraId="445DCC53" w14:textId="77777777" w:rsidR="00CB6100" w:rsidRPr="002369DC" w:rsidRDefault="00CB6100" w:rsidP="00E0163F">
      <w:pPr>
        <w:pStyle w:val="ListParagraph"/>
        <w:numPr>
          <w:ilvl w:val="0"/>
          <w:numId w:val="23"/>
        </w:numPr>
        <w:spacing w:after="0" w:line="240" w:lineRule="auto"/>
        <w:ind w:left="709" w:hanging="283"/>
        <w:jc w:val="both"/>
        <w:rPr>
          <w:rFonts w:ascii="Arial" w:hAnsi="Arial" w:cs="Arial"/>
          <w:sz w:val="20"/>
          <w:szCs w:val="20"/>
          <w:lang w:val="en-GB"/>
        </w:rPr>
      </w:pPr>
      <w:r w:rsidRPr="002369DC">
        <w:rPr>
          <w:rFonts w:ascii="Arial" w:hAnsi="Arial" w:cs="Arial"/>
          <w:sz w:val="20"/>
          <w:szCs w:val="20"/>
          <w:lang w:val="en-GB"/>
        </w:rPr>
        <w:t>Meeting documents (Note: in addition to sharing the meeting documents via the Working Group website, the Secretariat will set up a page on the AEWA website for the documents. Documents should be ready and online four weeks in advance of the meeting, at the latest);</w:t>
      </w:r>
    </w:p>
    <w:p w14:paraId="5D745475" w14:textId="77777777" w:rsidR="00CB6100" w:rsidRPr="002369DC" w:rsidRDefault="00CB6100" w:rsidP="00E0163F">
      <w:pPr>
        <w:pStyle w:val="ListParagraph"/>
        <w:numPr>
          <w:ilvl w:val="0"/>
          <w:numId w:val="23"/>
        </w:numPr>
        <w:spacing w:after="0" w:line="240" w:lineRule="auto"/>
        <w:ind w:left="709" w:hanging="283"/>
        <w:jc w:val="both"/>
        <w:rPr>
          <w:rFonts w:ascii="Arial" w:hAnsi="Arial" w:cs="Arial"/>
          <w:sz w:val="20"/>
          <w:szCs w:val="20"/>
          <w:lang w:val="en-GB"/>
        </w:rPr>
      </w:pPr>
      <w:r w:rsidRPr="002369DC">
        <w:rPr>
          <w:rFonts w:ascii="Arial" w:hAnsi="Arial" w:cs="Arial"/>
          <w:sz w:val="20"/>
          <w:szCs w:val="20"/>
          <w:lang w:val="en-GB"/>
        </w:rPr>
        <w:t>Facilitation of national reporting using the CMS Family Online Reporting System (if the Working Group decides to establish a national reporting practice);</w:t>
      </w:r>
    </w:p>
    <w:p w14:paraId="52D8F135" w14:textId="77777777" w:rsidR="00CB6100" w:rsidRDefault="00CB6100" w:rsidP="00E0163F">
      <w:pPr>
        <w:pStyle w:val="ListParagraph"/>
        <w:numPr>
          <w:ilvl w:val="0"/>
          <w:numId w:val="23"/>
        </w:numPr>
        <w:spacing w:after="0" w:line="240" w:lineRule="auto"/>
        <w:ind w:left="709" w:hanging="283"/>
        <w:jc w:val="both"/>
        <w:rPr>
          <w:rFonts w:ascii="Arial" w:hAnsi="Arial" w:cs="Arial"/>
          <w:sz w:val="20"/>
          <w:szCs w:val="20"/>
          <w:lang w:val="en-GB"/>
        </w:rPr>
      </w:pPr>
      <w:r w:rsidRPr="002369DC">
        <w:rPr>
          <w:rFonts w:ascii="Arial" w:hAnsi="Arial" w:cs="Arial"/>
          <w:sz w:val="20"/>
          <w:szCs w:val="20"/>
          <w:lang w:val="en-GB"/>
        </w:rPr>
        <w:t>Meeting report and follow-up.</w:t>
      </w:r>
    </w:p>
    <w:p w14:paraId="67AA5CE3" w14:textId="77777777" w:rsidR="00CB6100" w:rsidRDefault="00CB6100" w:rsidP="00ED3261">
      <w:pPr>
        <w:spacing w:after="0" w:line="240" w:lineRule="auto"/>
        <w:jc w:val="both"/>
        <w:rPr>
          <w:rFonts w:ascii="Arial" w:hAnsi="Arial" w:cs="Arial"/>
          <w:sz w:val="20"/>
          <w:szCs w:val="20"/>
          <w:lang w:val="en-GB"/>
        </w:rPr>
      </w:pPr>
    </w:p>
    <w:p w14:paraId="0DBA5A1E" w14:textId="77777777" w:rsidR="00CB6100" w:rsidRPr="0047133A" w:rsidRDefault="00CB6100" w:rsidP="00ED3261">
      <w:pPr>
        <w:spacing w:after="0" w:line="240" w:lineRule="auto"/>
        <w:jc w:val="both"/>
        <w:rPr>
          <w:rFonts w:ascii="Arial" w:hAnsi="Arial" w:cs="Arial"/>
          <w:sz w:val="20"/>
          <w:szCs w:val="20"/>
          <w:lang w:val="en-GB"/>
        </w:rPr>
      </w:pPr>
    </w:p>
    <w:p w14:paraId="411FE8B8" w14:textId="77777777" w:rsidR="00CB6100" w:rsidRPr="002369DC" w:rsidRDefault="00CB6100" w:rsidP="00ED3261">
      <w:pPr>
        <w:spacing w:after="0" w:line="240" w:lineRule="auto"/>
        <w:jc w:val="both"/>
        <w:rPr>
          <w:rFonts w:ascii="Arial" w:hAnsi="Arial" w:cs="Arial"/>
          <w:sz w:val="20"/>
          <w:szCs w:val="20"/>
          <w:lang w:val="en-GB"/>
        </w:rPr>
      </w:pPr>
    </w:p>
    <w:p w14:paraId="002FC10D"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Dates for Working Group meetings should be coordinated with the Secretariat in order to ensure Secretariat availability to assist with meeting preparations as well as availability to attend meetings (as necessary). </w:t>
      </w:r>
    </w:p>
    <w:p w14:paraId="430DB9E8" w14:textId="77777777" w:rsidR="00CB6100" w:rsidRPr="002369DC" w:rsidRDefault="00CB6100" w:rsidP="00ED3261">
      <w:pPr>
        <w:spacing w:after="0" w:line="240" w:lineRule="auto"/>
        <w:jc w:val="both"/>
        <w:rPr>
          <w:rFonts w:ascii="Arial" w:hAnsi="Arial" w:cs="Arial"/>
          <w:sz w:val="20"/>
          <w:szCs w:val="20"/>
          <w:lang w:val="en-GB"/>
        </w:rPr>
      </w:pPr>
    </w:p>
    <w:p w14:paraId="00A1DD3E" w14:textId="77777777" w:rsidR="00CB6100"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The Working Group will decide at its first meeting at what intervals meetings should take place. Meeting frequency is mostly dependent on available funding. Most Working Groups aim to have face-to-face meetings every two to three years. In an effort to limit meeting costs (particularly in the case of very large Working Groups), coordinators can explore the option of having regional meetings with a smaller number of range states as well as the possibility of organizing Working Group meetings online, where appropriate.</w:t>
      </w:r>
    </w:p>
    <w:p w14:paraId="40FAADA3" w14:textId="77777777" w:rsidR="00CB6100" w:rsidRPr="002369DC" w:rsidRDefault="00CB6100" w:rsidP="00ED3261">
      <w:pPr>
        <w:spacing w:after="0" w:line="240" w:lineRule="auto"/>
        <w:jc w:val="both"/>
        <w:rPr>
          <w:rFonts w:ascii="Arial" w:hAnsi="Arial" w:cs="Arial"/>
          <w:sz w:val="20"/>
          <w:szCs w:val="20"/>
          <w:lang w:val="en-GB"/>
        </w:rPr>
      </w:pPr>
    </w:p>
    <w:p w14:paraId="5CB13ADC" w14:textId="77777777" w:rsidR="00CB6100" w:rsidRDefault="00CB6100" w:rsidP="00ED3261">
      <w:pPr>
        <w:spacing w:after="0" w:line="240" w:lineRule="auto"/>
        <w:jc w:val="both"/>
        <w:rPr>
          <w:rFonts w:ascii="Arial" w:hAnsi="Arial" w:cs="Arial"/>
          <w:sz w:val="20"/>
          <w:szCs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CB6100" w:rsidRPr="005F5C1C" w14:paraId="2B1CF40C" w14:textId="77777777" w:rsidTr="001571EF">
        <w:tc>
          <w:tcPr>
            <w:tcW w:w="9576" w:type="dxa"/>
          </w:tcPr>
          <w:p w14:paraId="162BF1A0" w14:textId="77777777" w:rsidR="00CB6100" w:rsidRPr="007D0BB8" w:rsidRDefault="00CB6100" w:rsidP="00ED3261">
            <w:pPr>
              <w:jc w:val="both"/>
              <w:rPr>
                <w:rFonts w:ascii="Arial" w:hAnsi="Arial" w:cs="Arial"/>
                <w:b/>
                <w:i/>
                <w:color w:val="FF0000"/>
                <w:sz w:val="16"/>
                <w:szCs w:val="16"/>
                <w:lang w:val="en-GB"/>
              </w:rPr>
            </w:pPr>
          </w:p>
          <w:p w14:paraId="2EE1550D" w14:textId="77777777" w:rsidR="00CB6100" w:rsidRPr="00C87FEC" w:rsidRDefault="00CB6100" w:rsidP="00ED3261">
            <w:pPr>
              <w:jc w:val="both"/>
              <w:rPr>
                <w:rFonts w:ascii="Arial" w:hAnsi="Arial" w:cs="Arial"/>
                <w:b/>
                <w:i/>
                <w:color w:val="0070C0"/>
                <w:sz w:val="20"/>
                <w:szCs w:val="20"/>
                <w:lang w:val="en-GB"/>
              </w:rPr>
            </w:pPr>
            <w:r w:rsidRPr="00C87FEC">
              <w:rPr>
                <w:rFonts w:ascii="Arial" w:hAnsi="Arial" w:cs="Arial"/>
                <w:b/>
                <w:i/>
                <w:color w:val="0070C0"/>
                <w:sz w:val="20"/>
                <w:szCs w:val="20"/>
                <w:lang w:val="en-GB"/>
              </w:rPr>
              <w:t>MAIN STEPS:</w:t>
            </w:r>
          </w:p>
          <w:p w14:paraId="1588A9F8" w14:textId="77777777" w:rsidR="00CB6100" w:rsidRPr="002369DC" w:rsidRDefault="00CB6100" w:rsidP="00ED3261">
            <w:pPr>
              <w:jc w:val="both"/>
              <w:rPr>
                <w:rFonts w:ascii="Arial" w:hAnsi="Arial" w:cs="Arial"/>
                <w:sz w:val="20"/>
                <w:szCs w:val="20"/>
                <w:lang w:val="en-GB"/>
              </w:rPr>
            </w:pPr>
          </w:p>
          <w:p w14:paraId="36ED4531" w14:textId="77777777" w:rsidR="00CB6100" w:rsidRPr="005E6927" w:rsidRDefault="00CB6100" w:rsidP="00ED3261">
            <w:pPr>
              <w:pStyle w:val="ListParagraph"/>
              <w:numPr>
                <w:ilvl w:val="0"/>
                <w:numId w:val="19"/>
              </w:numPr>
              <w:ind w:left="0"/>
              <w:jc w:val="both"/>
              <w:rPr>
                <w:rFonts w:ascii="Arial" w:hAnsi="Arial" w:cs="Arial"/>
                <w:i/>
                <w:sz w:val="20"/>
                <w:szCs w:val="20"/>
                <w:lang w:val="en-GB"/>
              </w:rPr>
            </w:pPr>
            <w:r w:rsidRPr="005E6927">
              <w:rPr>
                <w:rFonts w:ascii="Arial" w:hAnsi="Arial" w:cs="Arial"/>
                <w:i/>
                <w:sz w:val="20"/>
                <w:szCs w:val="20"/>
                <w:lang w:val="en-GB"/>
              </w:rPr>
              <w:t>Once a critical mass of range states has appointed representatives to the group, liaise with the Secretariat regarding the holding of a first ISWG meeting and start fundraising (if applicable), including contacting possible host countries;</w:t>
            </w:r>
          </w:p>
          <w:p w14:paraId="4784482F" w14:textId="77777777" w:rsidR="00CB6100" w:rsidRPr="005E6927" w:rsidRDefault="00CB6100" w:rsidP="00ED3261">
            <w:pPr>
              <w:pStyle w:val="ListParagraph"/>
              <w:numPr>
                <w:ilvl w:val="0"/>
                <w:numId w:val="19"/>
              </w:numPr>
              <w:ind w:left="0"/>
              <w:jc w:val="both"/>
              <w:rPr>
                <w:rFonts w:ascii="Arial" w:hAnsi="Arial" w:cs="Arial"/>
                <w:i/>
                <w:sz w:val="20"/>
                <w:szCs w:val="20"/>
                <w:lang w:val="en-GB"/>
              </w:rPr>
            </w:pPr>
            <w:r w:rsidRPr="005E6927">
              <w:rPr>
                <w:rFonts w:ascii="Arial" w:hAnsi="Arial" w:cs="Arial"/>
                <w:i/>
                <w:sz w:val="20"/>
                <w:szCs w:val="20"/>
                <w:lang w:val="en-GB"/>
              </w:rPr>
              <w:t>Undertake meeting preparations as described above;</w:t>
            </w:r>
          </w:p>
          <w:p w14:paraId="38D215AE" w14:textId="77777777" w:rsidR="00CB6100" w:rsidRPr="005E6927" w:rsidRDefault="00CB6100" w:rsidP="00ED3261">
            <w:pPr>
              <w:pStyle w:val="ListParagraph"/>
              <w:numPr>
                <w:ilvl w:val="0"/>
                <w:numId w:val="19"/>
              </w:numPr>
              <w:ind w:left="0"/>
              <w:jc w:val="both"/>
              <w:rPr>
                <w:rFonts w:ascii="Arial" w:hAnsi="Arial" w:cs="Arial"/>
                <w:i/>
                <w:sz w:val="20"/>
                <w:szCs w:val="20"/>
                <w:lang w:val="en-GB"/>
              </w:rPr>
            </w:pPr>
            <w:r w:rsidRPr="005E6927">
              <w:rPr>
                <w:rFonts w:ascii="Arial" w:hAnsi="Arial" w:cs="Arial"/>
                <w:i/>
                <w:sz w:val="20"/>
                <w:szCs w:val="20"/>
                <w:lang w:val="en-GB"/>
              </w:rPr>
              <w:lastRenderedPageBreak/>
              <w:t>Facilitate the ISWG meeting together with the elected Chair (and the UNEP/AEWA Secretariat if applicable);</w:t>
            </w:r>
          </w:p>
          <w:p w14:paraId="210DD7CF" w14:textId="0BD20964" w:rsidR="00CB6100" w:rsidRPr="007D0BB8" w:rsidRDefault="00CB6100" w:rsidP="00ED3261">
            <w:pPr>
              <w:pStyle w:val="ListParagraph"/>
              <w:numPr>
                <w:ilvl w:val="0"/>
                <w:numId w:val="20"/>
              </w:numPr>
              <w:ind w:left="0" w:hanging="284"/>
              <w:jc w:val="both"/>
              <w:rPr>
                <w:rFonts w:ascii="Arial" w:hAnsi="Arial" w:cs="Arial"/>
                <w:sz w:val="16"/>
                <w:szCs w:val="16"/>
                <w:lang w:val="en-GB"/>
              </w:rPr>
            </w:pPr>
            <w:r w:rsidRPr="005E6927">
              <w:rPr>
                <w:rFonts w:ascii="Arial" w:hAnsi="Arial" w:cs="Arial"/>
                <w:i/>
                <w:sz w:val="20"/>
                <w:szCs w:val="20"/>
                <w:lang w:val="en-GB"/>
              </w:rPr>
              <w:t xml:space="preserve">  Follow-up on meeting decisions and tasks.</w:t>
            </w:r>
          </w:p>
        </w:tc>
      </w:tr>
    </w:tbl>
    <w:p w14:paraId="27BBCD90" w14:textId="77777777" w:rsidR="00E0163F" w:rsidRDefault="00E0163F" w:rsidP="00ED3261">
      <w:pPr>
        <w:spacing w:after="0" w:line="240" w:lineRule="auto"/>
        <w:rPr>
          <w:rFonts w:ascii="Arial" w:hAnsi="Arial" w:cs="Arial"/>
          <w:b/>
          <w:color w:val="F79646" w:themeColor="accent6"/>
          <w:sz w:val="20"/>
          <w:szCs w:val="20"/>
          <w:lang w:val="en-GB"/>
        </w:rPr>
      </w:pPr>
    </w:p>
    <w:p w14:paraId="577ADD93" w14:textId="77777777" w:rsidR="00CB6100" w:rsidRPr="00C87FEC" w:rsidRDefault="00CB6100" w:rsidP="00ED3261">
      <w:pPr>
        <w:spacing w:after="0" w:line="240" w:lineRule="auto"/>
        <w:rPr>
          <w:rFonts w:ascii="Arial" w:hAnsi="Arial" w:cs="Arial"/>
          <w:b/>
          <w:i/>
          <w:color w:val="0070C0"/>
          <w:sz w:val="20"/>
          <w:szCs w:val="20"/>
          <w:lang w:val="en-GB"/>
        </w:rPr>
      </w:pPr>
      <w:r w:rsidRPr="00AE4B58">
        <w:rPr>
          <w:rFonts w:ascii="Arial" w:hAnsi="Arial" w:cs="Arial"/>
          <w:b/>
          <w:color w:val="F79646" w:themeColor="accent6"/>
          <w:sz w:val="20"/>
          <w:szCs w:val="20"/>
          <w:lang w:val="en-GB"/>
        </w:rPr>
        <w:t>4.3 Establishing and Facilitating a Website and Internal Workspace</w:t>
      </w:r>
      <w:r w:rsidRPr="00AE4B58">
        <w:rPr>
          <w:rFonts w:ascii="Arial" w:hAnsi="Arial" w:cs="Arial"/>
          <w:color w:val="F79646" w:themeColor="accent6"/>
          <w:sz w:val="20"/>
          <w:szCs w:val="20"/>
          <w:lang w:val="en-GB"/>
        </w:rPr>
        <w:t xml:space="preserve"> </w:t>
      </w:r>
      <w:r w:rsidRPr="00C87FEC">
        <w:rPr>
          <w:rFonts w:ascii="Arial" w:hAnsi="Arial" w:cs="Arial"/>
          <w:b/>
          <w:i/>
          <w:color w:val="0070C0"/>
          <w:sz w:val="20"/>
          <w:szCs w:val="20"/>
          <w:lang w:val="en-GB"/>
        </w:rPr>
        <w:t>(essential)</w:t>
      </w:r>
    </w:p>
    <w:p w14:paraId="1F932958" w14:textId="77777777" w:rsidR="00CB6100" w:rsidRPr="002369DC" w:rsidRDefault="00CB6100" w:rsidP="00ED3261">
      <w:pPr>
        <w:spacing w:after="0" w:line="240" w:lineRule="auto"/>
        <w:rPr>
          <w:rFonts w:ascii="Arial" w:hAnsi="Arial" w:cs="Arial"/>
          <w:sz w:val="20"/>
          <w:szCs w:val="20"/>
          <w:lang w:val="en-GB"/>
        </w:rPr>
      </w:pPr>
    </w:p>
    <w:p w14:paraId="6BA5DFBF"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The UNEP/AEWA Secretariat has developed a Drupal content management template for ISWG websites. The templates include an external website to present the Plan, the Working Group and the species as well as an internal workspace area open to Working Group members and observers only. The websites are currently all being hosted by the Secretariat.</w:t>
      </w:r>
    </w:p>
    <w:p w14:paraId="558586DD" w14:textId="77777777" w:rsidR="00CB6100" w:rsidRPr="002369DC" w:rsidRDefault="00CB6100" w:rsidP="00ED3261">
      <w:pPr>
        <w:spacing w:after="0" w:line="240" w:lineRule="auto"/>
        <w:jc w:val="both"/>
        <w:rPr>
          <w:rFonts w:ascii="Arial" w:hAnsi="Arial" w:cs="Arial"/>
          <w:sz w:val="20"/>
          <w:szCs w:val="20"/>
          <w:lang w:val="en-GB"/>
        </w:rPr>
      </w:pPr>
    </w:p>
    <w:p w14:paraId="7E93BC73"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Coordinators are requested to populate their Working Group websites and workspaces with content and to update the websites regularly. In addition, coordinators are expected to moderate the discussion on the workspace. </w:t>
      </w:r>
    </w:p>
    <w:p w14:paraId="04B184C3" w14:textId="77777777" w:rsidR="00CB6100" w:rsidRPr="002369DC" w:rsidRDefault="00CB6100" w:rsidP="00ED3261">
      <w:pPr>
        <w:spacing w:after="0" w:line="240" w:lineRule="auto"/>
        <w:jc w:val="both"/>
        <w:rPr>
          <w:rFonts w:ascii="Arial" w:hAnsi="Arial" w:cs="Arial"/>
          <w:sz w:val="20"/>
          <w:szCs w:val="20"/>
          <w:lang w:val="en-GB"/>
        </w:rPr>
      </w:pPr>
    </w:p>
    <w:p w14:paraId="293EDF6B"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Coordinators will be provided with administrator rights (including password and login) for their website as well a user guide on how to use and manage the website. The coordinator may then - in turn – provide others from within the coordinating organization with administrator rights for the purposes of populating the website. However, administrator rights should be limited to a select few in order to avoid difficulties with the website. The Secretariat will also maintain administrator rights for all websites/workspaces.</w:t>
      </w:r>
    </w:p>
    <w:p w14:paraId="6C0DD6A6" w14:textId="77777777" w:rsidR="00CB6100" w:rsidRPr="002369DC" w:rsidRDefault="00CB6100" w:rsidP="00ED3261">
      <w:pPr>
        <w:spacing w:after="0" w:line="240" w:lineRule="auto"/>
        <w:jc w:val="both"/>
        <w:rPr>
          <w:rFonts w:ascii="Arial" w:hAnsi="Arial" w:cs="Arial"/>
          <w:sz w:val="20"/>
          <w:szCs w:val="20"/>
          <w:lang w:val="en-GB"/>
        </w:rPr>
      </w:pPr>
    </w:p>
    <w:p w14:paraId="69F082C8"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The Secretariat will, in turn, promote the work of the Working Groups on the AEWA website. Coordinators are therefore requested to forward any interesting stories posted on their news page (for example from Working Group meetings or project results) to the Secretariat.</w:t>
      </w:r>
    </w:p>
    <w:p w14:paraId="4AD622D3" w14:textId="77777777" w:rsidR="00CB6100" w:rsidRDefault="00CB6100" w:rsidP="00ED3261">
      <w:pPr>
        <w:spacing w:after="0" w:line="240" w:lineRule="auto"/>
        <w:jc w:val="both"/>
        <w:rPr>
          <w:rFonts w:ascii="Arial" w:hAnsi="Arial" w:cs="Arial"/>
          <w:sz w:val="20"/>
          <w:szCs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CB6100" w:rsidRPr="005F5C1C" w14:paraId="2E7E480D" w14:textId="77777777" w:rsidTr="001571EF">
        <w:tc>
          <w:tcPr>
            <w:tcW w:w="9576" w:type="dxa"/>
          </w:tcPr>
          <w:p w14:paraId="1402CF46" w14:textId="77777777" w:rsidR="00CB6100" w:rsidRPr="007D0BB8" w:rsidRDefault="00CB6100" w:rsidP="00ED3261">
            <w:pPr>
              <w:jc w:val="both"/>
              <w:rPr>
                <w:rFonts w:ascii="Arial" w:hAnsi="Arial" w:cs="Arial"/>
                <w:b/>
                <w:i/>
                <w:color w:val="0070C0"/>
                <w:sz w:val="16"/>
                <w:szCs w:val="16"/>
                <w:lang w:val="en-GB"/>
              </w:rPr>
            </w:pPr>
          </w:p>
          <w:p w14:paraId="4AD66302" w14:textId="77777777" w:rsidR="00CB6100" w:rsidRPr="00C87FEC" w:rsidRDefault="00CB6100" w:rsidP="00ED3261">
            <w:pPr>
              <w:jc w:val="both"/>
              <w:rPr>
                <w:rFonts w:ascii="Arial" w:hAnsi="Arial" w:cs="Arial"/>
                <w:b/>
                <w:i/>
                <w:color w:val="0070C0"/>
                <w:sz w:val="20"/>
                <w:szCs w:val="20"/>
                <w:lang w:val="en-GB"/>
              </w:rPr>
            </w:pPr>
            <w:r w:rsidRPr="00C87FEC">
              <w:rPr>
                <w:rFonts w:ascii="Arial" w:hAnsi="Arial" w:cs="Arial"/>
                <w:b/>
                <w:i/>
                <w:color w:val="0070C0"/>
                <w:sz w:val="20"/>
                <w:szCs w:val="20"/>
                <w:lang w:val="en-GB"/>
              </w:rPr>
              <w:t>MAIN STEPS:</w:t>
            </w:r>
          </w:p>
          <w:p w14:paraId="1DA10E82" w14:textId="77777777" w:rsidR="00CB6100" w:rsidRPr="002369DC" w:rsidRDefault="00CB6100" w:rsidP="00ED3261">
            <w:pPr>
              <w:jc w:val="both"/>
              <w:rPr>
                <w:rFonts w:ascii="Arial" w:hAnsi="Arial" w:cs="Arial"/>
                <w:sz w:val="20"/>
                <w:szCs w:val="20"/>
                <w:lang w:val="en-GB"/>
              </w:rPr>
            </w:pPr>
          </w:p>
          <w:p w14:paraId="46B64F58" w14:textId="77777777" w:rsidR="00CB6100" w:rsidRPr="002369DC" w:rsidRDefault="00CB6100" w:rsidP="00ED3261">
            <w:pPr>
              <w:pStyle w:val="ListParagraph"/>
              <w:numPr>
                <w:ilvl w:val="0"/>
                <w:numId w:val="18"/>
              </w:numPr>
              <w:ind w:left="0"/>
              <w:jc w:val="both"/>
              <w:rPr>
                <w:rFonts w:ascii="Arial" w:hAnsi="Arial" w:cs="Arial"/>
                <w:sz w:val="20"/>
                <w:szCs w:val="20"/>
                <w:lang w:val="en-GB"/>
              </w:rPr>
            </w:pPr>
            <w:r w:rsidRPr="002369DC">
              <w:rPr>
                <w:rFonts w:ascii="Arial" w:hAnsi="Arial" w:cs="Arial"/>
                <w:sz w:val="20"/>
                <w:szCs w:val="20"/>
                <w:lang w:val="en-GB"/>
              </w:rPr>
              <w:t>Gather content for the website (text, pictures, publications etc.);</w:t>
            </w:r>
          </w:p>
          <w:p w14:paraId="5B0EACB2" w14:textId="77777777" w:rsidR="00CB6100" w:rsidRPr="002369DC" w:rsidRDefault="00CB6100" w:rsidP="00ED3261">
            <w:pPr>
              <w:pStyle w:val="ListParagraph"/>
              <w:numPr>
                <w:ilvl w:val="0"/>
                <w:numId w:val="18"/>
              </w:numPr>
              <w:ind w:left="0"/>
              <w:jc w:val="both"/>
              <w:rPr>
                <w:rFonts w:ascii="Arial" w:hAnsi="Arial" w:cs="Arial"/>
                <w:sz w:val="20"/>
                <w:szCs w:val="20"/>
                <w:lang w:val="en-GB"/>
              </w:rPr>
            </w:pPr>
            <w:r w:rsidRPr="002369DC">
              <w:rPr>
                <w:rFonts w:ascii="Arial" w:hAnsi="Arial" w:cs="Arial"/>
                <w:sz w:val="20"/>
                <w:szCs w:val="20"/>
                <w:lang w:val="en-GB"/>
              </w:rPr>
              <w:t>Request template and login details from the Secretariat and proceed with populating the site and creating workspace accounts for all ISWG members and confirmed observers;</w:t>
            </w:r>
          </w:p>
          <w:p w14:paraId="5D041EAD" w14:textId="77777777" w:rsidR="00CB6100" w:rsidRPr="002369DC" w:rsidRDefault="00CB6100" w:rsidP="00ED3261">
            <w:pPr>
              <w:pStyle w:val="ListParagraph"/>
              <w:numPr>
                <w:ilvl w:val="0"/>
                <w:numId w:val="18"/>
              </w:numPr>
              <w:ind w:left="0"/>
              <w:jc w:val="both"/>
              <w:rPr>
                <w:rFonts w:ascii="Arial" w:hAnsi="Arial" w:cs="Arial"/>
                <w:sz w:val="20"/>
                <w:szCs w:val="20"/>
                <w:lang w:val="en-GB"/>
              </w:rPr>
            </w:pPr>
            <w:r w:rsidRPr="002369DC">
              <w:rPr>
                <w:rFonts w:ascii="Arial" w:hAnsi="Arial" w:cs="Arial"/>
                <w:sz w:val="20"/>
                <w:szCs w:val="20"/>
                <w:lang w:val="en-GB"/>
              </w:rPr>
              <w:t>Facilitate all ISWG correspondence via the internal workspace.</w:t>
            </w:r>
          </w:p>
          <w:p w14:paraId="0219AFEA" w14:textId="77777777" w:rsidR="00CB6100" w:rsidRPr="007D0BB8" w:rsidRDefault="00CB6100" w:rsidP="00ED3261">
            <w:pPr>
              <w:jc w:val="both"/>
              <w:rPr>
                <w:rFonts w:ascii="Arial" w:hAnsi="Arial" w:cs="Arial"/>
                <w:sz w:val="16"/>
                <w:szCs w:val="16"/>
                <w:lang w:val="en-GB"/>
              </w:rPr>
            </w:pPr>
          </w:p>
        </w:tc>
      </w:tr>
    </w:tbl>
    <w:p w14:paraId="3D9EDC5D" w14:textId="77777777" w:rsidR="00CB6100" w:rsidRPr="002369DC" w:rsidRDefault="00CB6100" w:rsidP="00ED3261">
      <w:pPr>
        <w:spacing w:after="0" w:line="240" w:lineRule="auto"/>
        <w:jc w:val="both"/>
        <w:rPr>
          <w:rFonts w:ascii="Arial" w:hAnsi="Arial" w:cs="Arial"/>
          <w:sz w:val="20"/>
          <w:szCs w:val="20"/>
          <w:lang w:val="en-GB"/>
        </w:rPr>
      </w:pPr>
    </w:p>
    <w:p w14:paraId="1278AAC3" w14:textId="77777777" w:rsidR="00CB6100" w:rsidRDefault="00CB6100" w:rsidP="00ED3261">
      <w:pPr>
        <w:pStyle w:val="ListParagraph"/>
        <w:spacing w:after="0" w:line="240" w:lineRule="auto"/>
        <w:ind w:left="0"/>
        <w:jc w:val="both"/>
        <w:rPr>
          <w:rFonts w:ascii="Arial" w:hAnsi="Arial" w:cs="Arial"/>
          <w:sz w:val="20"/>
          <w:szCs w:val="20"/>
          <w:lang w:val="en-GB"/>
        </w:rPr>
      </w:pPr>
    </w:p>
    <w:p w14:paraId="3A3BBF8D" w14:textId="77777777" w:rsidR="00CB6100" w:rsidRPr="00AE4B58" w:rsidRDefault="00CB6100" w:rsidP="00ED3261">
      <w:pPr>
        <w:spacing w:after="0" w:line="240" w:lineRule="auto"/>
        <w:rPr>
          <w:rFonts w:ascii="Arial" w:hAnsi="Arial" w:cs="Arial"/>
          <w:b/>
          <w:color w:val="F79646" w:themeColor="accent6"/>
          <w:sz w:val="20"/>
          <w:szCs w:val="20"/>
          <w:lang w:val="en-GB"/>
        </w:rPr>
      </w:pPr>
      <w:r w:rsidRPr="00AE4B58">
        <w:rPr>
          <w:rFonts w:ascii="Arial" w:hAnsi="Arial" w:cs="Arial"/>
          <w:b/>
          <w:color w:val="F79646" w:themeColor="accent6"/>
          <w:sz w:val="20"/>
          <w:szCs w:val="20"/>
          <w:lang w:val="en-GB"/>
        </w:rPr>
        <w:t>4.4 Assisting the range states in preparing national species action/management plans</w:t>
      </w:r>
    </w:p>
    <w:p w14:paraId="21304D5B" w14:textId="77777777" w:rsidR="00CB6100" w:rsidRPr="002369DC" w:rsidRDefault="00CB6100" w:rsidP="00ED3261">
      <w:pPr>
        <w:spacing w:after="0" w:line="240" w:lineRule="auto"/>
        <w:rPr>
          <w:rFonts w:ascii="Arial" w:hAnsi="Arial" w:cs="Arial"/>
          <w:b/>
          <w:sz w:val="20"/>
          <w:szCs w:val="20"/>
          <w:lang w:val="en-GB"/>
        </w:rPr>
      </w:pPr>
    </w:p>
    <w:p w14:paraId="55145A53" w14:textId="77777777" w:rsidR="00CB6100"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One of the main means of implementing international species action and management plans is the development of national action/management plans which take into account the situation in the individual range state and also define national implementation priorities and responsibilities. Coordinators should encourage the development and adoption of national action/management plans (at least in key range states). The AEWA guidelines on the development of national action plans</w:t>
      </w:r>
      <w:r w:rsidRPr="002369DC">
        <w:rPr>
          <w:rStyle w:val="FootnoteReference"/>
          <w:rFonts w:ascii="Arial" w:hAnsi="Arial" w:cs="Arial"/>
          <w:sz w:val="20"/>
          <w:szCs w:val="20"/>
          <w:lang w:val="en-GB"/>
        </w:rPr>
        <w:footnoteReference w:id="10"/>
      </w:r>
      <w:r w:rsidRPr="002369DC">
        <w:rPr>
          <w:rFonts w:ascii="Arial" w:hAnsi="Arial" w:cs="Arial"/>
          <w:sz w:val="20"/>
          <w:szCs w:val="20"/>
          <w:lang w:val="en-GB"/>
        </w:rPr>
        <w:t xml:space="preserve"> provide some guidance. </w:t>
      </w:r>
    </w:p>
    <w:p w14:paraId="08D9F9D2" w14:textId="77777777" w:rsidR="00CB6100" w:rsidRPr="002369DC" w:rsidRDefault="00CB6100" w:rsidP="00ED3261">
      <w:pPr>
        <w:spacing w:after="0" w:line="240" w:lineRule="auto"/>
        <w:jc w:val="both"/>
        <w:rPr>
          <w:rFonts w:ascii="Arial" w:hAnsi="Arial" w:cs="Arial"/>
          <w:sz w:val="20"/>
          <w:szCs w:val="20"/>
          <w:lang w:val="en-GB"/>
        </w:rPr>
      </w:pPr>
    </w:p>
    <w:p w14:paraId="2D51B4B2" w14:textId="77777777" w:rsidR="00CB6100" w:rsidRPr="002369DC" w:rsidRDefault="00CB6100" w:rsidP="00ED3261">
      <w:pPr>
        <w:spacing w:after="0" w:line="240" w:lineRule="auto"/>
        <w:rPr>
          <w:rFonts w:ascii="Arial" w:hAnsi="Arial" w:cs="Arial"/>
          <w:b/>
          <w:sz w:val="20"/>
          <w:szCs w:val="20"/>
          <w:lang w:val="en-GB"/>
        </w:rPr>
      </w:pPr>
    </w:p>
    <w:p w14:paraId="328DEE7A" w14:textId="77777777" w:rsidR="00CB6100" w:rsidRPr="00C87FEC" w:rsidRDefault="00CB6100" w:rsidP="00ED3261">
      <w:pPr>
        <w:spacing w:after="0" w:line="240" w:lineRule="auto"/>
        <w:rPr>
          <w:rFonts w:ascii="Arial" w:hAnsi="Arial" w:cs="Arial"/>
          <w:b/>
          <w:color w:val="0070C0"/>
          <w:sz w:val="20"/>
          <w:szCs w:val="20"/>
          <w:lang w:val="en-GB"/>
        </w:rPr>
      </w:pPr>
      <w:r w:rsidRPr="00AE4B58">
        <w:rPr>
          <w:rFonts w:ascii="Arial" w:hAnsi="Arial" w:cs="Arial"/>
          <w:b/>
          <w:color w:val="F79646" w:themeColor="accent6"/>
          <w:sz w:val="20"/>
          <w:szCs w:val="20"/>
          <w:lang w:val="en-GB"/>
        </w:rPr>
        <w:t>4.5 Assisting the range states and other stakeholders in implementing the ISAP/ISMP, including fundraising</w:t>
      </w:r>
      <w:r w:rsidRPr="005E6927">
        <w:rPr>
          <w:rFonts w:ascii="Arial" w:hAnsi="Arial" w:cs="Arial"/>
          <w:b/>
          <w:color w:val="4BACC6" w:themeColor="accent5"/>
          <w:sz w:val="20"/>
          <w:szCs w:val="20"/>
          <w:lang w:val="en-GB"/>
        </w:rPr>
        <w:t xml:space="preserve"> </w:t>
      </w:r>
      <w:r w:rsidRPr="00C87FEC">
        <w:rPr>
          <w:rFonts w:ascii="Arial" w:hAnsi="Arial" w:cs="Arial"/>
          <w:b/>
          <w:i/>
          <w:color w:val="0070C0"/>
          <w:sz w:val="20"/>
          <w:szCs w:val="20"/>
          <w:lang w:val="en-GB"/>
        </w:rPr>
        <w:t>(essential)</w:t>
      </w:r>
    </w:p>
    <w:p w14:paraId="0A0281AF" w14:textId="77777777" w:rsidR="00CB6100" w:rsidRPr="002369DC" w:rsidRDefault="00CB6100" w:rsidP="00ED3261">
      <w:pPr>
        <w:spacing w:after="0" w:line="240" w:lineRule="auto"/>
        <w:rPr>
          <w:rFonts w:ascii="Arial" w:hAnsi="Arial" w:cs="Arial"/>
          <w:sz w:val="20"/>
          <w:szCs w:val="20"/>
          <w:lang w:val="en-GB"/>
        </w:rPr>
      </w:pPr>
    </w:p>
    <w:p w14:paraId="1D35D55E"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Coordinators shall provide assistance to range states as well as other stakeholders in the implementation of the plans where necessary. This can include providing expertise and know-how as well as assisting in fundraising for prioritized implementation activities and projects.</w:t>
      </w:r>
    </w:p>
    <w:p w14:paraId="354732DE" w14:textId="77777777" w:rsidR="00CB6100" w:rsidRDefault="00CB6100" w:rsidP="00ED3261">
      <w:pPr>
        <w:spacing w:after="0" w:line="240" w:lineRule="auto"/>
        <w:jc w:val="both"/>
        <w:rPr>
          <w:rFonts w:ascii="Arial" w:hAnsi="Arial" w:cs="Arial"/>
          <w:sz w:val="20"/>
          <w:szCs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CB6100" w:rsidRPr="005F5C1C" w14:paraId="4B59E523" w14:textId="77777777" w:rsidTr="001571EF">
        <w:tc>
          <w:tcPr>
            <w:tcW w:w="9576" w:type="dxa"/>
          </w:tcPr>
          <w:p w14:paraId="07773F93" w14:textId="77777777" w:rsidR="00CB6100" w:rsidRPr="007D0BB8" w:rsidRDefault="00CB6100" w:rsidP="00ED3261">
            <w:pPr>
              <w:jc w:val="both"/>
              <w:rPr>
                <w:rFonts w:ascii="Arial" w:hAnsi="Arial" w:cs="Arial"/>
                <w:b/>
                <w:i/>
                <w:color w:val="0070C0"/>
                <w:sz w:val="16"/>
                <w:szCs w:val="16"/>
                <w:lang w:val="en-GB"/>
              </w:rPr>
            </w:pPr>
          </w:p>
          <w:p w14:paraId="04CEA47A" w14:textId="77777777" w:rsidR="00CB6100" w:rsidRPr="00C87FEC" w:rsidRDefault="00CB6100" w:rsidP="00ED3261">
            <w:pPr>
              <w:jc w:val="both"/>
              <w:rPr>
                <w:rFonts w:ascii="Arial" w:hAnsi="Arial" w:cs="Arial"/>
                <w:b/>
                <w:i/>
                <w:color w:val="0070C0"/>
                <w:sz w:val="20"/>
                <w:szCs w:val="20"/>
                <w:lang w:val="en-GB"/>
              </w:rPr>
            </w:pPr>
            <w:r w:rsidRPr="00C87FEC">
              <w:rPr>
                <w:rFonts w:ascii="Arial" w:hAnsi="Arial" w:cs="Arial"/>
                <w:b/>
                <w:i/>
                <w:color w:val="0070C0"/>
                <w:sz w:val="20"/>
                <w:szCs w:val="20"/>
                <w:lang w:val="en-GB"/>
              </w:rPr>
              <w:t>MAIN STEPS:</w:t>
            </w:r>
          </w:p>
          <w:p w14:paraId="06888709" w14:textId="77777777" w:rsidR="00CB6100" w:rsidRPr="002369DC" w:rsidRDefault="00CB6100" w:rsidP="00ED3261">
            <w:pPr>
              <w:jc w:val="both"/>
              <w:rPr>
                <w:rFonts w:ascii="Arial" w:hAnsi="Arial" w:cs="Arial"/>
                <w:b/>
                <w:i/>
                <w:color w:val="FF0000"/>
                <w:sz w:val="20"/>
                <w:szCs w:val="20"/>
                <w:lang w:val="en-GB"/>
              </w:rPr>
            </w:pPr>
          </w:p>
          <w:p w14:paraId="3EB105EA" w14:textId="77777777" w:rsidR="00CB6100" w:rsidRPr="002369DC" w:rsidRDefault="00CB6100" w:rsidP="00ED3261">
            <w:pPr>
              <w:pStyle w:val="ListParagraph"/>
              <w:numPr>
                <w:ilvl w:val="0"/>
                <w:numId w:val="17"/>
              </w:numPr>
              <w:ind w:left="0"/>
              <w:jc w:val="both"/>
              <w:rPr>
                <w:rFonts w:ascii="Arial" w:hAnsi="Arial" w:cs="Arial"/>
                <w:sz w:val="20"/>
                <w:szCs w:val="20"/>
                <w:lang w:val="en-GB"/>
              </w:rPr>
            </w:pPr>
            <w:r w:rsidRPr="002369DC">
              <w:rPr>
                <w:rFonts w:ascii="Arial" w:hAnsi="Arial" w:cs="Arial"/>
                <w:sz w:val="20"/>
                <w:szCs w:val="20"/>
                <w:lang w:val="en-GB"/>
              </w:rPr>
              <w:t>Request range states to provide a list of urgent priority actions for their country based on the ISAP/ISMP to be prioritized for fundraising;</w:t>
            </w:r>
          </w:p>
          <w:p w14:paraId="283CAAD7" w14:textId="77777777" w:rsidR="00CB6100" w:rsidRPr="002369DC" w:rsidRDefault="00CB6100" w:rsidP="00ED3261">
            <w:pPr>
              <w:pStyle w:val="ListParagraph"/>
              <w:numPr>
                <w:ilvl w:val="0"/>
                <w:numId w:val="17"/>
              </w:numPr>
              <w:ind w:left="0"/>
              <w:jc w:val="both"/>
              <w:rPr>
                <w:rFonts w:ascii="Arial" w:hAnsi="Arial" w:cs="Arial"/>
                <w:sz w:val="20"/>
                <w:szCs w:val="20"/>
                <w:lang w:val="en-GB"/>
              </w:rPr>
            </w:pPr>
            <w:r w:rsidRPr="002369DC">
              <w:rPr>
                <w:rFonts w:ascii="Arial" w:hAnsi="Arial" w:cs="Arial"/>
                <w:sz w:val="20"/>
                <w:szCs w:val="20"/>
                <w:lang w:val="en-GB"/>
              </w:rPr>
              <w:t>Pass on information on possible funding opportunities to ISWG members;</w:t>
            </w:r>
          </w:p>
          <w:p w14:paraId="3A72C2DD" w14:textId="77777777" w:rsidR="00CB6100" w:rsidRPr="002369DC" w:rsidRDefault="00CB6100" w:rsidP="00ED3261">
            <w:pPr>
              <w:pStyle w:val="ListParagraph"/>
              <w:numPr>
                <w:ilvl w:val="0"/>
                <w:numId w:val="17"/>
              </w:numPr>
              <w:ind w:left="0"/>
              <w:jc w:val="both"/>
              <w:rPr>
                <w:rFonts w:ascii="Arial" w:hAnsi="Arial" w:cs="Arial"/>
                <w:sz w:val="20"/>
                <w:szCs w:val="20"/>
                <w:lang w:val="en-GB"/>
              </w:rPr>
            </w:pPr>
            <w:r w:rsidRPr="002369DC">
              <w:rPr>
                <w:rFonts w:ascii="Arial" w:hAnsi="Arial" w:cs="Arial"/>
                <w:sz w:val="20"/>
                <w:szCs w:val="20"/>
                <w:lang w:val="en-GB"/>
              </w:rPr>
              <w:t>Assist range states in setting up possible larger cross-border, regional or flyway conservation projects;</w:t>
            </w:r>
          </w:p>
          <w:p w14:paraId="5FAA5A12" w14:textId="77777777" w:rsidR="00CB6100" w:rsidRPr="002369DC" w:rsidRDefault="00CB6100" w:rsidP="00ED3261">
            <w:pPr>
              <w:pStyle w:val="ListParagraph"/>
              <w:numPr>
                <w:ilvl w:val="0"/>
                <w:numId w:val="17"/>
              </w:numPr>
              <w:ind w:left="0"/>
              <w:jc w:val="both"/>
              <w:rPr>
                <w:rFonts w:ascii="Arial" w:hAnsi="Arial" w:cs="Arial"/>
                <w:sz w:val="20"/>
                <w:szCs w:val="20"/>
                <w:lang w:val="en-GB"/>
              </w:rPr>
            </w:pPr>
            <w:r w:rsidRPr="002369DC">
              <w:rPr>
                <w:rFonts w:ascii="Arial" w:hAnsi="Arial" w:cs="Arial"/>
                <w:sz w:val="20"/>
                <w:szCs w:val="20"/>
                <w:lang w:val="en-GB"/>
              </w:rPr>
              <w:lastRenderedPageBreak/>
              <w:t>Facilitate knowledge transfer and capacity building (such as field training) if necessary;</w:t>
            </w:r>
          </w:p>
          <w:p w14:paraId="254E50D0" w14:textId="77777777" w:rsidR="00CB6100" w:rsidRDefault="00CB6100" w:rsidP="00ED3261">
            <w:pPr>
              <w:pStyle w:val="ListParagraph"/>
              <w:numPr>
                <w:ilvl w:val="0"/>
                <w:numId w:val="17"/>
              </w:numPr>
              <w:ind w:left="0"/>
              <w:jc w:val="both"/>
              <w:rPr>
                <w:rFonts w:ascii="Arial" w:hAnsi="Arial" w:cs="Arial"/>
                <w:sz w:val="20"/>
                <w:szCs w:val="20"/>
                <w:lang w:val="en-GB"/>
              </w:rPr>
            </w:pPr>
            <w:r w:rsidRPr="002369DC">
              <w:rPr>
                <w:rFonts w:ascii="Arial" w:hAnsi="Arial" w:cs="Arial"/>
                <w:sz w:val="20"/>
                <w:szCs w:val="20"/>
                <w:lang w:val="en-GB"/>
              </w:rPr>
              <w:t>Liaise with other projects, partners etc. to explore possibilities to collaborate.</w:t>
            </w:r>
          </w:p>
          <w:p w14:paraId="487F0119" w14:textId="77777777" w:rsidR="00CB6100" w:rsidRPr="007D0BB8" w:rsidRDefault="00CB6100" w:rsidP="00ED3261">
            <w:pPr>
              <w:jc w:val="both"/>
              <w:rPr>
                <w:rFonts w:ascii="Arial" w:hAnsi="Arial" w:cs="Arial"/>
                <w:sz w:val="16"/>
                <w:szCs w:val="16"/>
                <w:lang w:val="en-GB"/>
              </w:rPr>
            </w:pPr>
          </w:p>
        </w:tc>
      </w:tr>
    </w:tbl>
    <w:p w14:paraId="52B84D60" w14:textId="77777777" w:rsidR="00CB6100" w:rsidRPr="002369DC" w:rsidRDefault="00CB6100" w:rsidP="00ED3261">
      <w:pPr>
        <w:pStyle w:val="ListParagraph"/>
        <w:spacing w:after="0" w:line="240" w:lineRule="auto"/>
        <w:ind w:left="0"/>
        <w:jc w:val="both"/>
        <w:rPr>
          <w:rFonts w:ascii="Arial" w:hAnsi="Arial" w:cs="Arial"/>
          <w:sz w:val="20"/>
          <w:szCs w:val="20"/>
          <w:lang w:val="en-GB"/>
        </w:rPr>
      </w:pPr>
    </w:p>
    <w:p w14:paraId="037D37AB" w14:textId="77777777" w:rsidR="00CB6100" w:rsidRPr="002369DC" w:rsidRDefault="00CB6100" w:rsidP="00ED3261">
      <w:pPr>
        <w:spacing w:after="0" w:line="240" w:lineRule="auto"/>
        <w:jc w:val="both"/>
        <w:rPr>
          <w:rFonts w:ascii="Arial" w:hAnsi="Arial" w:cs="Arial"/>
          <w:sz w:val="20"/>
          <w:szCs w:val="20"/>
          <w:lang w:val="en-GB"/>
        </w:rPr>
      </w:pPr>
    </w:p>
    <w:p w14:paraId="75CD3BC9" w14:textId="77777777" w:rsidR="00CB6100" w:rsidRPr="007D0BB8" w:rsidRDefault="00CB6100" w:rsidP="00ED3261">
      <w:pPr>
        <w:spacing w:after="0" w:line="240" w:lineRule="auto"/>
        <w:rPr>
          <w:rFonts w:ascii="Arial" w:hAnsi="Arial" w:cs="Arial"/>
          <w:i/>
          <w:color w:val="0070C0"/>
          <w:sz w:val="20"/>
          <w:szCs w:val="20"/>
          <w:lang w:val="en-GB"/>
        </w:rPr>
      </w:pPr>
      <w:r w:rsidRPr="00AE4B58">
        <w:rPr>
          <w:rFonts w:ascii="Arial" w:hAnsi="Arial" w:cs="Arial"/>
          <w:b/>
          <w:color w:val="F79646" w:themeColor="accent6"/>
          <w:sz w:val="20"/>
          <w:szCs w:val="20"/>
          <w:lang w:val="en-GB"/>
        </w:rPr>
        <w:t>4.6 Preparing regular updates on the progress in implementation and achieving the goals of the ISAP/ISMP</w:t>
      </w:r>
      <w:r w:rsidRPr="005E6927">
        <w:rPr>
          <w:rFonts w:ascii="Arial" w:hAnsi="Arial" w:cs="Arial"/>
          <w:b/>
          <w:color w:val="4BACC6" w:themeColor="accent5"/>
          <w:sz w:val="20"/>
          <w:szCs w:val="20"/>
          <w:lang w:val="en-GB"/>
        </w:rPr>
        <w:t xml:space="preserve"> </w:t>
      </w:r>
      <w:r w:rsidRPr="007D0BB8">
        <w:rPr>
          <w:rFonts w:ascii="Arial" w:hAnsi="Arial" w:cs="Arial"/>
          <w:b/>
          <w:i/>
          <w:color w:val="0070C0"/>
          <w:sz w:val="20"/>
          <w:szCs w:val="20"/>
          <w:lang w:val="en-GB"/>
        </w:rPr>
        <w:t>(essential)</w:t>
      </w:r>
    </w:p>
    <w:p w14:paraId="5D7B95B7" w14:textId="77777777" w:rsidR="00CB6100" w:rsidRPr="005E6927" w:rsidRDefault="00CB6100" w:rsidP="00ED3261">
      <w:pPr>
        <w:spacing w:after="0" w:line="240" w:lineRule="auto"/>
        <w:rPr>
          <w:rFonts w:ascii="Arial" w:hAnsi="Arial" w:cs="Arial"/>
          <w:color w:val="4BACC6" w:themeColor="accent5"/>
          <w:sz w:val="20"/>
          <w:szCs w:val="20"/>
          <w:lang w:val="en-GB"/>
        </w:rPr>
      </w:pPr>
    </w:p>
    <w:p w14:paraId="692B6585"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The Coordinator will be requested by the Secretariat to prepare updates on progress made with the Working Group and the implementation of the Plan. Updates are particularly needed for meetings of the AEWA Technical Committee, AEWA Standing Committee and the sessions of the AEWA Meetings of the Parties. </w:t>
      </w:r>
    </w:p>
    <w:p w14:paraId="40E28991" w14:textId="77777777" w:rsidR="00CB6100" w:rsidRPr="002369DC" w:rsidRDefault="00CB6100" w:rsidP="00ED3261">
      <w:pPr>
        <w:spacing w:after="0" w:line="240" w:lineRule="auto"/>
        <w:jc w:val="both"/>
        <w:rPr>
          <w:rFonts w:ascii="Arial" w:hAnsi="Arial" w:cs="Arial"/>
          <w:sz w:val="20"/>
          <w:szCs w:val="20"/>
          <w:lang w:val="en-GB"/>
        </w:rPr>
      </w:pPr>
    </w:p>
    <w:p w14:paraId="4DC448E1"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As mentioned above under task three, coordinators are also encouraged to share information on progress made within the framework of the Plan with the Secretariat (for example submitting stories on successful projects/meetings etc. to be posted on the AEWA website or to be featured on the AEWA e-newsletter) and of course the wider conservation community.</w:t>
      </w:r>
    </w:p>
    <w:p w14:paraId="7E2CCB55" w14:textId="77777777" w:rsidR="00CB6100" w:rsidRDefault="00CB6100" w:rsidP="00ED3261">
      <w:pPr>
        <w:spacing w:after="0" w:line="240" w:lineRule="auto"/>
        <w:jc w:val="both"/>
        <w:rPr>
          <w:rFonts w:ascii="Arial" w:hAnsi="Arial" w:cs="Arial"/>
          <w:sz w:val="20"/>
          <w:szCs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CB6100" w:rsidRPr="005F5C1C" w14:paraId="44C96C3A" w14:textId="77777777" w:rsidTr="001571EF">
        <w:tc>
          <w:tcPr>
            <w:tcW w:w="9576" w:type="dxa"/>
          </w:tcPr>
          <w:p w14:paraId="178175CA" w14:textId="77777777" w:rsidR="00CB6100" w:rsidRPr="00AE4B58" w:rsidRDefault="00CB6100" w:rsidP="00ED3261">
            <w:pPr>
              <w:jc w:val="both"/>
              <w:rPr>
                <w:rFonts w:ascii="Arial" w:hAnsi="Arial" w:cs="Arial"/>
                <w:b/>
                <w:i/>
                <w:color w:val="0070C0"/>
                <w:sz w:val="16"/>
                <w:szCs w:val="16"/>
                <w:lang w:val="en-GB"/>
              </w:rPr>
            </w:pPr>
          </w:p>
          <w:p w14:paraId="5C908E3D" w14:textId="77777777" w:rsidR="00CB6100" w:rsidRPr="00C87FEC" w:rsidRDefault="00CB6100" w:rsidP="00ED3261">
            <w:pPr>
              <w:jc w:val="both"/>
              <w:rPr>
                <w:rFonts w:ascii="Arial" w:hAnsi="Arial" w:cs="Arial"/>
                <w:b/>
                <w:i/>
                <w:color w:val="0070C0"/>
                <w:sz w:val="20"/>
                <w:szCs w:val="20"/>
                <w:lang w:val="en-GB"/>
              </w:rPr>
            </w:pPr>
            <w:r w:rsidRPr="00C87FEC">
              <w:rPr>
                <w:rFonts w:ascii="Arial" w:hAnsi="Arial" w:cs="Arial"/>
                <w:b/>
                <w:i/>
                <w:color w:val="0070C0"/>
                <w:sz w:val="20"/>
                <w:szCs w:val="20"/>
                <w:lang w:val="en-GB"/>
              </w:rPr>
              <w:t>MAIN STEPS:</w:t>
            </w:r>
          </w:p>
          <w:p w14:paraId="30AD9B6B" w14:textId="77777777" w:rsidR="00CB6100" w:rsidRPr="002369DC" w:rsidRDefault="00CB6100" w:rsidP="00ED3261">
            <w:pPr>
              <w:jc w:val="both"/>
              <w:rPr>
                <w:rFonts w:ascii="Arial" w:hAnsi="Arial" w:cs="Arial"/>
                <w:b/>
                <w:i/>
                <w:color w:val="FF0000"/>
                <w:sz w:val="20"/>
                <w:szCs w:val="20"/>
                <w:lang w:val="en-GB"/>
              </w:rPr>
            </w:pPr>
          </w:p>
          <w:p w14:paraId="0F3028DF" w14:textId="77777777" w:rsidR="00CB6100" w:rsidRPr="002369DC" w:rsidRDefault="00CB6100" w:rsidP="00ED3261">
            <w:pPr>
              <w:pStyle w:val="ListParagraph"/>
              <w:numPr>
                <w:ilvl w:val="0"/>
                <w:numId w:val="21"/>
              </w:numPr>
              <w:ind w:left="0"/>
              <w:jc w:val="both"/>
              <w:rPr>
                <w:rFonts w:ascii="Arial" w:hAnsi="Arial" w:cs="Arial"/>
                <w:sz w:val="20"/>
                <w:szCs w:val="20"/>
                <w:lang w:val="en-GB"/>
              </w:rPr>
            </w:pPr>
            <w:r w:rsidRPr="002369DC">
              <w:rPr>
                <w:rFonts w:ascii="Arial" w:hAnsi="Arial" w:cs="Arial"/>
                <w:sz w:val="20"/>
                <w:szCs w:val="20"/>
                <w:lang w:val="en-GB"/>
              </w:rPr>
              <w:t>Provide updates to the Secretariat as requested;</w:t>
            </w:r>
          </w:p>
          <w:p w14:paraId="459CB40D" w14:textId="77777777" w:rsidR="00CB6100" w:rsidRDefault="00CB6100" w:rsidP="00ED3261">
            <w:pPr>
              <w:pStyle w:val="ListParagraph"/>
              <w:numPr>
                <w:ilvl w:val="0"/>
                <w:numId w:val="21"/>
              </w:numPr>
              <w:ind w:left="0"/>
              <w:jc w:val="both"/>
              <w:rPr>
                <w:rFonts w:ascii="Arial" w:hAnsi="Arial" w:cs="Arial"/>
                <w:sz w:val="20"/>
                <w:szCs w:val="20"/>
                <w:lang w:val="en-GB"/>
              </w:rPr>
            </w:pPr>
            <w:r w:rsidRPr="002369DC">
              <w:rPr>
                <w:rFonts w:ascii="Arial" w:hAnsi="Arial" w:cs="Arial"/>
                <w:sz w:val="20"/>
                <w:szCs w:val="20"/>
                <w:lang w:val="en-GB"/>
              </w:rPr>
              <w:t>Inform the Secretariat of particular achievements/projects/implementation progress for wider distribution.</w:t>
            </w:r>
          </w:p>
          <w:p w14:paraId="27B423AD" w14:textId="77777777" w:rsidR="00CB6100" w:rsidRPr="00AE4B58" w:rsidRDefault="00CB6100" w:rsidP="00ED3261">
            <w:pPr>
              <w:pStyle w:val="ListParagraph"/>
              <w:ind w:left="0"/>
              <w:jc w:val="both"/>
              <w:rPr>
                <w:rFonts w:ascii="Arial" w:hAnsi="Arial" w:cs="Arial"/>
                <w:sz w:val="16"/>
                <w:szCs w:val="16"/>
                <w:lang w:val="en-GB"/>
              </w:rPr>
            </w:pPr>
          </w:p>
        </w:tc>
      </w:tr>
    </w:tbl>
    <w:p w14:paraId="7E49D8BD" w14:textId="77777777" w:rsidR="00CB6100" w:rsidRPr="002369DC" w:rsidRDefault="00CB6100" w:rsidP="00ED3261">
      <w:pPr>
        <w:spacing w:after="0" w:line="240" w:lineRule="auto"/>
        <w:jc w:val="both"/>
        <w:rPr>
          <w:rFonts w:ascii="Arial" w:hAnsi="Arial" w:cs="Arial"/>
          <w:sz w:val="20"/>
          <w:szCs w:val="20"/>
          <w:lang w:val="en-GB"/>
        </w:rPr>
      </w:pPr>
    </w:p>
    <w:p w14:paraId="720CCB89" w14:textId="77777777" w:rsidR="00CB6100" w:rsidRDefault="00CB6100" w:rsidP="00ED3261">
      <w:pPr>
        <w:spacing w:after="0" w:line="240" w:lineRule="auto"/>
        <w:jc w:val="both"/>
        <w:rPr>
          <w:rFonts w:ascii="Arial" w:hAnsi="Arial" w:cs="Arial"/>
          <w:sz w:val="20"/>
          <w:szCs w:val="20"/>
          <w:lang w:val="en-GB"/>
        </w:rPr>
      </w:pPr>
    </w:p>
    <w:p w14:paraId="6FE930CA" w14:textId="77777777" w:rsidR="00CB6100" w:rsidRPr="002369DC" w:rsidRDefault="00CB6100" w:rsidP="00ED3261">
      <w:pPr>
        <w:spacing w:after="0" w:line="240" w:lineRule="auto"/>
        <w:jc w:val="both"/>
        <w:rPr>
          <w:rFonts w:ascii="Arial" w:hAnsi="Arial" w:cs="Arial"/>
          <w:sz w:val="20"/>
          <w:szCs w:val="20"/>
          <w:lang w:val="en-GB"/>
        </w:rPr>
      </w:pPr>
    </w:p>
    <w:p w14:paraId="6001B67C" w14:textId="77777777" w:rsidR="00CB6100" w:rsidRPr="00AE4B58" w:rsidRDefault="00CB6100" w:rsidP="00ED3261">
      <w:pPr>
        <w:spacing w:after="0" w:line="240" w:lineRule="auto"/>
        <w:rPr>
          <w:rFonts w:ascii="Arial" w:hAnsi="Arial" w:cs="Arial"/>
          <w:b/>
          <w:i/>
          <w:color w:val="0070C0"/>
          <w:sz w:val="20"/>
          <w:szCs w:val="20"/>
          <w:lang w:val="en-GB"/>
        </w:rPr>
      </w:pPr>
      <w:r w:rsidRPr="00AE4B58">
        <w:rPr>
          <w:rFonts w:ascii="Arial" w:hAnsi="Arial" w:cs="Arial"/>
          <w:b/>
          <w:color w:val="F79646" w:themeColor="accent6"/>
          <w:sz w:val="20"/>
          <w:szCs w:val="20"/>
          <w:lang w:val="en-GB"/>
        </w:rPr>
        <w:t xml:space="preserve">4.7 Organizing updates or revisions of the ISAP/ISMP </w:t>
      </w:r>
      <w:r w:rsidRPr="00AE4B58">
        <w:rPr>
          <w:rFonts w:ascii="Arial" w:hAnsi="Arial" w:cs="Arial"/>
          <w:b/>
          <w:i/>
          <w:color w:val="0070C0"/>
          <w:sz w:val="20"/>
          <w:szCs w:val="20"/>
          <w:lang w:val="en-GB"/>
        </w:rPr>
        <w:t>(essential)</w:t>
      </w:r>
    </w:p>
    <w:p w14:paraId="3CC28BB0" w14:textId="77777777" w:rsidR="00CB6100" w:rsidRPr="002369DC" w:rsidRDefault="00CB6100" w:rsidP="00ED3261">
      <w:pPr>
        <w:spacing w:after="0" w:line="240" w:lineRule="auto"/>
        <w:rPr>
          <w:rFonts w:ascii="Arial" w:hAnsi="Arial" w:cs="Arial"/>
          <w:sz w:val="20"/>
          <w:szCs w:val="20"/>
          <w:lang w:val="en-GB"/>
        </w:rPr>
      </w:pPr>
    </w:p>
    <w:p w14:paraId="0E75B436" w14:textId="77777777" w:rsidR="00CB6100"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The coordinator is also responsible for organizing updates or revisions of AEWA Species/Management Plans in cooperation with the AEWA Secretariat - as necessary. A revision of the Plan is usually foreseen after a certain period of validity (i.e. 10 years) which is specified in the Plan itself. An emergency review of the Plan can also be undertaken should there be any sudden major changes liable to affect the species/population in question.  </w:t>
      </w:r>
    </w:p>
    <w:p w14:paraId="548F23DA" w14:textId="77777777" w:rsidR="00CB6100" w:rsidRDefault="00CB6100" w:rsidP="00ED3261">
      <w:pPr>
        <w:spacing w:after="0" w:line="240" w:lineRule="auto"/>
        <w:jc w:val="both"/>
        <w:rPr>
          <w:rFonts w:ascii="Arial" w:hAnsi="Arial" w:cs="Arial"/>
          <w:sz w:val="20"/>
          <w:szCs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4"/>
      </w:tblGrid>
      <w:tr w:rsidR="00CB6100" w:rsidRPr="005F5C1C" w14:paraId="19EE5E34" w14:textId="77777777" w:rsidTr="001571EF">
        <w:tc>
          <w:tcPr>
            <w:tcW w:w="9576" w:type="dxa"/>
          </w:tcPr>
          <w:p w14:paraId="125F50CB" w14:textId="77777777" w:rsidR="00CB6100" w:rsidRDefault="00CB6100" w:rsidP="00ED3261">
            <w:pPr>
              <w:jc w:val="both"/>
              <w:rPr>
                <w:rFonts w:ascii="Arial" w:hAnsi="Arial" w:cs="Arial"/>
                <w:b/>
                <w:i/>
                <w:color w:val="FF0000"/>
                <w:sz w:val="20"/>
                <w:szCs w:val="20"/>
                <w:lang w:val="en-GB"/>
              </w:rPr>
            </w:pPr>
          </w:p>
          <w:p w14:paraId="6DAB331E" w14:textId="77777777" w:rsidR="00CB6100" w:rsidRPr="00C87FEC" w:rsidRDefault="00CB6100" w:rsidP="00ED3261">
            <w:pPr>
              <w:jc w:val="both"/>
              <w:rPr>
                <w:rFonts w:ascii="Arial" w:hAnsi="Arial" w:cs="Arial"/>
                <w:b/>
                <w:i/>
                <w:color w:val="0070C0"/>
                <w:sz w:val="20"/>
                <w:szCs w:val="20"/>
                <w:lang w:val="en-GB"/>
              </w:rPr>
            </w:pPr>
            <w:r w:rsidRPr="00C87FEC">
              <w:rPr>
                <w:rFonts w:ascii="Arial" w:hAnsi="Arial" w:cs="Arial"/>
                <w:b/>
                <w:i/>
                <w:color w:val="0070C0"/>
                <w:sz w:val="20"/>
                <w:szCs w:val="20"/>
                <w:lang w:val="en-GB"/>
              </w:rPr>
              <w:t>MAIN STEPS:</w:t>
            </w:r>
          </w:p>
          <w:p w14:paraId="5BD4E8A7" w14:textId="77777777" w:rsidR="00CB6100" w:rsidRPr="002369DC" w:rsidRDefault="00CB6100" w:rsidP="00ED3261">
            <w:pPr>
              <w:jc w:val="both"/>
              <w:rPr>
                <w:rFonts w:ascii="Arial" w:hAnsi="Arial" w:cs="Arial"/>
                <w:i/>
                <w:sz w:val="20"/>
                <w:szCs w:val="20"/>
                <w:lang w:val="en-GB"/>
              </w:rPr>
            </w:pPr>
          </w:p>
          <w:p w14:paraId="11EE3818" w14:textId="77777777" w:rsidR="00CB6100" w:rsidRPr="00764350" w:rsidRDefault="00CB6100" w:rsidP="00ED3261">
            <w:pPr>
              <w:pStyle w:val="ListParagraph"/>
              <w:numPr>
                <w:ilvl w:val="0"/>
                <w:numId w:val="22"/>
              </w:numPr>
              <w:ind w:left="0"/>
              <w:jc w:val="both"/>
              <w:rPr>
                <w:rFonts w:ascii="Arial" w:hAnsi="Arial" w:cs="Arial"/>
                <w:sz w:val="20"/>
                <w:szCs w:val="20"/>
                <w:lang w:val="en-GB"/>
              </w:rPr>
            </w:pPr>
            <w:r w:rsidRPr="002369DC">
              <w:rPr>
                <w:rFonts w:ascii="Arial" w:hAnsi="Arial" w:cs="Arial"/>
                <w:sz w:val="20"/>
                <w:szCs w:val="20"/>
                <w:lang w:val="en-GB"/>
              </w:rPr>
              <w:t>Plan and execute the revision together with the UNEP/AEWA Secretariat (timeline, possible need for external assistance and subsequent fundraising etc.) as well as the ISWG (organize National Reporting for latest data, circulate drafts to all ISWG members for comments etc.).</w:t>
            </w:r>
          </w:p>
          <w:p w14:paraId="7AEAB9FF" w14:textId="77777777" w:rsidR="00CB6100" w:rsidRDefault="00CB6100" w:rsidP="00ED3261">
            <w:pPr>
              <w:jc w:val="both"/>
              <w:rPr>
                <w:rFonts w:ascii="Arial" w:hAnsi="Arial" w:cs="Arial"/>
                <w:sz w:val="20"/>
                <w:szCs w:val="20"/>
                <w:lang w:val="en-GB"/>
              </w:rPr>
            </w:pPr>
          </w:p>
        </w:tc>
      </w:tr>
    </w:tbl>
    <w:p w14:paraId="68A0C063" w14:textId="77777777" w:rsidR="00CB6100" w:rsidRPr="002369DC" w:rsidRDefault="00CB6100" w:rsidP="00ED3261">
      <w:pPr>
        <w:spacing w:after="0" w:line="240" w:lineRule="auto"/>
        <w:jc w:val="both"/>
        <w:rPr>
          <w:rFonts w:ascii="Arial" w:hAnsi="Arial" w:cs="Arial"/>
          <w:sz w:val="20"/>
          <w:szCs w:val="20"/>
          <w:lang w:val="en-GB"/>
        </w:rPr>
      </w:pPr>
    </w:p>
    <w:p w14:paraId="7A018B73" w14:textId="77777777" w:rsidR="00CB6100" w:rsidRPr="002369DC" w:rsidRDefault="00CB6100" w:rsidP="00ED3261">
      <w:pPr>
        <w:spacing w:after="0" w:line="240" w:lineRule="auto"/>
        <w:rPr>
          <w:rFonts w:ascii="Arial" w:hAnsi="Arial" w:cs="Arial"/>
          <w:sz w:val="20"/>
          <w:szCs w:val="20"/>
          <w:lang w:val="en-GB"/>
        </w:rPr>
      </w:pPr>
    </w:p>
    <w:p w14:paraId="284FB3CA" w14:textId="77777777" w:rsidR="00CB6100" w:rsidRPr="00AE4B58" w:rsidRDefault="00CB6100" w:rsidP="00ED3261">
      <w:pPr>
        <w:spacing w:after="0" w:line="240" w:lineRule="auto"/>
        <w:rPr>
          <w:rFonts w:ascii="Arial" w:hAnsi="Arial" w:cs="Arial"/>
          <w:color w:val="F79646" w:themeColor="accent6"/>
          <w:sz w:val="20"/>
          <w:szCs w:val="20"/>
          <w:lang w:val="en-GB"/>
        </w:rPr>
      </w:pPr>
      <w:r w:rsidRPr="00AE4B58">
        <w:rPr>
          <w:rFonts w:ascii="Arial" w:hAnsi="Arial" w:cs="Arial"/>
          <w:b/>
          <w:color w:val="F79646" w:themeColor="accent6"/>
          <w:sz w:val="20"/>
          <w:szCs w:val="20"/>
          <w:lang w:val="en-GB"/>
        </w:rPr>
        <w:t>4.8 Establishing and Maintaining an Information Resource Base</w:t>
      </w:r>
      <w:r w:rsidRPr="00AE4B58">
        <w:rPr>
          <w:rFonts w:ascii="Arial" w:hAnsi="Arial" w:cs="Arial"/>
          <w:color w:val="F79646" w:themeColor="accent6"/>
          <w:sz w:val="20"/>
          <w:szCs w:val="20"/>
          <w:lang w:val="en-GB"/>
        </w:rPr>
        <w:t xml:space="preserve"> </w:t>
      </w:r>
    </w:p>
    <w:p w14:paraId="14B10D59" w14:textId="77777777" w:rsidR="00CB6100" w:rsidRPr="002369DC" w:rsidRDefault="00CB6100" w:rsidP="00ED3261">
      <w:pPr>
        <w:spacing w:after="0" w:line="240" w:lineRule="auto"/>
        <w:rPr>
          <w:rFonts w:ascii="Arial" w:hAnsi="Arial" w:cs="Arial"/>
          <w:sz w:val="20"/>
          <w:szCs w:val="20"/>
          <w:lang w:val="en-GB"/>
        </w:rPr>
      </w:pPr>
    </w:p>
    <w:p w14:paraId="6759D550"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Coordinators are further encouraged to establish and maintain an information resource base for the species in question, if no such information resource base already exists. This could include - but not be limited to – national reports to the Working Group, scientific articles, popular articles, images, maps, observation records, etc. Linking to the tasks described under 4.2 (National reports to ISWG meetings), 4.6 (Progress reports on implementation) and 4.7 (Revisions of the ISAPs or ISMPs), coordinators should particularly encourage the collection and collation of data and information linked to the goals and objectives of any ISAP/ISMP.</w:t>
      </w:r>
    </w:p>
    <w:p w14:paraId="7C5950ED"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  </w:t>
      </w:r>
    </w:p>
    <w:p w14:paraId="09827F66" w14:textId="77777777" w:rsidR="00CB6100"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The Working Group websites can function as a platform to store information related to the species – in particular within the internal workspace area under the heading “Resource Documents” which allows the sharing of documents and information within the closed circle of the Working Group members.</w:t>
      </w:r>
    </w:p>
    <w:p w14:paraId="6E5E23B9" w14:textId="77777777" w:rsidR="00CB6100" w:rsidRPr="002369DC" w:rsidRDefault="00CB6100" w:rsidP="00ED3261">
      <w:pPr>
        <w:spacing w:after="0" w:line="240" w:lineRule="auto"/>
        <w:jc w:val="both"/>
        <w:rPr>
          <w:rFonts w:ascii="Arial" w:hAnsi="Arial" w:cs="Arial"/>
          <w:sz w:val="20"/>
          <w:szCs w:val="20"/>
          <w:lang w:val="en-GB"/>
        </w:rPr>
      </w:pPr>
    </w:p>
    <w:p w14:paraId="2C8D6ED6" w14:textId="77777777" w:rsidR="00CB6100" w:rsidRDefault="00CB6100" w:rsidP="00ED3261">
      <w:pPr>
        <w:spacing w:after="0" w:line="240" w:lineRule="auto"/>
        <w:rPr>
          <w:rFonts w:ascii="Arial" w:hAnsi="Arial" w:cs="Arial"/>
          <w:sz w:val="20"/>
          <w:szCs w:val="20"/>
          <w:lang w:val="en-GB"/>
        </w:rPr>
      </w:pPr>
    </w:p>
    <w:p w14:paraId="4C893A49" w14:textId="77777777" w:rsidR="00E0163F" w:rsidRDefault="00E0163F" w:rsidP="00ED3261">
      <w:pPr>
        <w:spacing w:after="0" w:line="240" w:lineRule="auto"/>
        <w:rPr>
          <w:rFonts w:ascii="Arial" w:hAnsi="Arial" w:cs="Arial"/>
          <w:sz w:val="20"/>
          <w:szCs w:val="20"/>
          <w:lang w:val="en-GB"/>
        </w:rPr>
      </w:pPr>
    </w:p>
    <w:p w14:paraId="478DD89D" w14:textId="77777777" w:rsidR="00E0163F" w:rsidRPr="002369DC" w:rsidRDefault="00E0163F" w:rsidP="00ED3261">
      <w:pPr>
        <w:spacing w:after="0" w:line="240" w:lineRule="auto"/>
        <w:rPr>
          <w:rFonts w:ascii="Arial" w:hAnsi="Arial" w:cs="Arial"/>
          <w:sz w:val="20"/>
          <w:szCs w:val="20"/>
          <w:lang w:val="en-GB"/>
        </w:rPr>
      </w:pPr>
    </w:p>
    <w:p w14:paraId="48E1E0AF" w14:textId="77777777" w:rsidR="00CB6100" w:rsidRPr="00E0163F" w:rsidRDefault="00CB6100" w:rsidP="00E0163F">
      <w:pPr>
        <w:pStyle w:val="ListParagraph"/>
        <w:numPr>
          <w:ilvl w:val="0"/>
          <w:numId w:val="15"/>
        </w:numPr>
        <w:spacing w:after="0" w:line="240" w:lineRule="auto"/>
        <w:ind w:left="567" w:hanging="425"/>
        <w:rPr>
          <w:rFonts w:ascii="Arial" w:hAnsi="Arial" w:cs="Arial"/>
          <w:b/>
          <w:sz w:val="20"/>
          <w:szCs w:val="20"/>
          <w:lang w:val="en-GB"/>
        </w:rPr>
      </w:pPr>
      <w:r w:rsidRPr="005E6927">
        <w:rPr>
          <w:rFonts w:ascii="Arial" w:hAnsi="Arial" w:cs="Arial"/>
          <w:b/>
          <w:sz w:val="20"/>
          <w:szCs w:val="20"/>
          <w:lang w:val="en-GB"/>
        </w:rPr>
        <w:lastRenderedPageBreak/>
        <w:t>“CORPORATE IDENTITY” OF THE AEWA SPECIES WORKING GROUPS</w:t>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t xml:space="preserve"> </w:t>
      </w:r>
    </w:p>
    <w:p w14:paraId="1C75645B" w14:textId="77777777" w:rsidR="00CB6100" w:rsidRPr="002369DC" w:rsidRDefault="00CB6100" w:rsidP="00ED3261">
      <w:pPr>
        <w:spacing w:after="0" w:line="240" w:lineRule="auto"/>
        <w:jc w:val="both"/>
        <w:rPr>
          <w:rFonts w:ascii="Arial" w:hAnsi="Arial" w:cs="Arial"/>
          <w:sz w:val="20"/>
          <w:szCs w:val="20"/>
          <w:lang w:val="en-GB"/>
        </w:rPr>
      </w:pPr>
    </w:p>
    <w:p w14:paraId="5E97B52C"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As the Working Groups are functioning under the framework of AEWA, the Secretariat has made efforts to ensure that a common - albeit not very strict – branding is applied to all groups identifying them as AEWA Species Working Groups. This “corporate identity” of the Working Groups is still under development, but the following tools currently adhere to a similar format: </w:t>
      </w:r>
    </w:p>
    <w:p w14:paraId="7D0E4913" w14:textId="77777777" w:rsidR="00CB6100" w:rsidRPr="002369DC" w:rsidRDefault="00CB6100" w:rsidP="00ED3261">
      <w:pPr>
        <w:spacing w:after="0" w:line="240" w:lineRule="auto"/>
        <w:jc w:val="both"/>
        <w:rPr>
          <w:rFonts w:ascii="Arial" w:hAnsi="Arial" w:cs="Arial"/>
          <w:sz w:val="20"/>
          <w:szCs w:val="20"/>
          <w:lang w:val="en-GB"/>
        </w:rPr>
      </w:pPr>
    </w:p>
    <w:p w14:paraId="281653EB" w14:textId="77777777" w:rsidR="00CB6100" w:rsidRPr="002369DC" w:rsidRDefault="00CB6100" w:rsidP="00E0163F">
      <w:pPr>
        <w:pStyle w:val="ListParagraph"/>
        <w:numPr>
          <w:ilvl w:val="0"/>
          <w:numId w:val="6"/>
        </w:numPr>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 xml:space="preserve">Working Group logos </w:t>
      </w:r>
    </w:p>
    <w:p w14:paraId="7B9E1524" w14:textId="77777777" w:rsidR="00CB6100" w:rsidRPr="002369DC" w:rsidRDefault="00CB6100" w:rsidP="00E0163F">
      <w:pPr>
        <w:pStyle w:val="ListParagraph"/>
        <w:numPr>
          <w:ilvl w:val="0"/>
          <w:numId w:val="6"/>
        </w:numPr>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Websites/workspaces</w:t>
      </w:r>
    </w:p>
    <w:p w14:paraId="7A9DFDCF" w14:textId="77777777" w:rsidR="00CB6100" w:rsidRPr="002369DC" w:rsidRDefault="00CB6100" w:rsidP="00E0163F">
      <w:pPr>
        <w:pStyle w:val="ListParagraph"/>
        <w:numPr>
          <w:ilvl w:val="0"/>
          <w:numId w:val="6"/>
        </w:numPr>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Working Group letterhead</w:t>
      </w:r>
    </w:p>
    <w:p w14:paraId="1A1EF898" w14:textId="77777777" w:rsidR="00CB6100" w:rsidRPr="002369DC" w:rsidRDefault="00CB6100" w:rsidP="00E0163F">
      <w:pPr>
        <w:pStyle w:val="ListParagraph"/>
        <w:numPr>
          <w:ilvl w:val="0"/>
          <w:numId w:val="6"/>
        </w:numPr>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Meeting document format</w:t>
      </w:r>
    </w:p>
    <w:p w14:paraId="3133A594" w14:textId="77777777" w:rsidR="00CB6100" w:rsidRPr="002369DC" w:rsidRDefault="00CB6100" w:rsidP="00E0163F">
      <w:pPr>
        <w:pStyle w:val="ListParagraph"/>
        <w:numPr>
          <w:ilvl w:val="0"/>
          <w:numId w:val="6"/>
        </w:numPr>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Promotional materials (banners, stickers etc.)</w:t>
      </w:r>
    </w:p>
    <w:p w14:paraId="2563E7BF" w14:textId="77777777" w:rsidR="00CB6100" w:rsidRPr="002369DC" w:rsidRDefault="00CB6100" w:rsidP="00ED3261">
      <w:pPr>
        <w:spacing w:after="0" w:line="240" w:lineRule="auto"/>
        <w:jc w:val="both"/>
        <w:rPr>
          <w:rFonts w:ascii="Arial" w:hAnsi="Arial" w:cs="Arial"/>
          <w:sz w:val="20"/>
          <w:szCs w:val="20"/>
          <w:lang w:val="en-GB"/>
        </w:rPr>
      </w:pPr>
    </w:p>
    <w:p w14:paraId="04BE6115"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For more information and guidance as well as templates, please contact the Secretariat.</w:t>
      </w:r>
    </w:p>
    <w:p w14:paraId="169F1C2D" w14:textId="77777777" w:rsidR="00CB6100" w:rsidRPr="002369DC" w:rsidRDefault="00CB6100" w:rsidP="00ED3261">
      <w:pPr>
        <w:spacing w:after="0" w:line="240" w:lineRule="auto"/>
        <w:jc w:val="both"/>
        <w:rPr>
          <w:rFonts w:ascii="Arial" w:hAnsi="Arial" w:cs="Arial"/>
          <w:sz w:val="20"/>
          <w:szCs w:val="20"/>
          <w:lang w:val="en-GB"/>
        </w:rPr>
      </w:pPr>
    </w:p>
    <w:p w14:paraId="7108B101" w14:textId="77777777" w:rsidR="00CB6100" w:rsidRPr="002369DC" w:rsidRDefault="00CB6100" w:rsidP="00ED3261">
      <w:pPr>
        <w:spacing w:after="0" w:line="240" w:lineRule="auto"/>
        <w:jc w:val="both"/>
        <w:rPr>
          <w:rFonts w:ascii="Arial" w:hAnsi="Arial" w:cs="Arial"/>
          <w:sz w:val="20"/>
          <w:szCs w:val="20"/>
          <w:lang w:val="en-GB"/>
        </w:rPr>
      </w:pPr>
    </w:p>
    <w:p w14:paraId="757B5837" w14:textId="77777777" w:rsidR="00CB6100" w:rsidRPr="00E0163F" w:rsidRDefault="00CB6100" w:rsidP="00E0163F">
      <w:pPr>
        <w:pStyle w:val="ListParagraph"/>
        <w:numPr>
          <w:ilvl w:val="0"/>
          <w:numId w:val="15"/>
        </w:numPr>
        <w:spacing w:after="0" w:line="240" w:lineRule="auto"/>
        <w:ind w:left="567" w:hanging="425"/>
        <w:rPr>
          <w:rFonts w:ascii="Arial" w:hAnsi="Arial" w:cs="Arial"/>
          <w:b/>
          <w:sz w:val="20"/>
          <w:szCs w:val="20"/>
          <w:lang w:val="en-GB"/>
        </w:rPr>
      </w:pPr>
      <w:r w:rsidRPr="005E6927">
        <w:rPr>
          <w:rFonts w:ascii="Arial" w:hAnsi="Arial" w:cs="Arial"/>
          <w:b/>
          <w:sz w:val="20"/>
          <w:szCs w:val="20"/>
          <w:lang w:val="en-GB"/>
        </w:rPr>
        <w:t>SECRETARIAT ROLE &amp; CONTACTS</w:t>
      </w:r>
      <w:r w:rsidRPr="005E6927">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r w:rsidRPr="00E0163F">
        <w:rPr>
          <w:rFonts w:ascii="Arial" w:hAnsi="Arial" w:cs="Arial"/>
          <w:b/>
          <w:sz w:val="20"/>
          <w:szCs w:val="20"/>
          <w:lang w:val="en-GB"/>
        </w:rPr>
        <w:tab/>
      </w:r>
    </w:p>
    <w:p w14:paraId="17F422B4" w14:textId="77777777" w:rsidR="00CB6100" w:rsidRPr="002369DC" w:rsidRDefault="00CB6100" w:rsidP="00ED3261">
      <w:pPr>
        <w:spacing w:after="0" w:line="240" w:lineRule="auto"/>
        <w:jc w:val="both"/>
        <w:rPr>
          <w:rFonts w:ascii="Arial" w:hAnsi="Arial" w:cs="Arial"/>
          <w:sz w:val="20"/>
          <w:szCs w:val="20"/>
          <w:lang w:val="en-GB"/>
        </w:rPr>
      </w:pPr>
    </w:p>
    <w:p w14:paraId="0BE41C73"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As mentioned throughout this fact sheet, the UNEP/AEWA Secretariat works in close cooperation with the ISWGs and selected coordinators providing guidance and assuring that the ISWGs are functioning consistently. The main Secretariat tasks include the following:</w:t>
      </w:r>
    </w:p>
    <w:p w14:paraId="49241F13" w14:textId="77777777" w:rsidR="00CB6100" w:rsidRPr="002369DC" w:rsidRDefault="00CB6100" w:rsidP="00ED3261">
      <w:pPr>
        <w:spacing w:after="0" w:line="240" w:lineRule="auto"/>
        <w:jc w:val="both"/>
        <w:rPr>
          <w:rFonts w:ascii="Arial" w:hAnsi="Arial" w:cs="Arial"/>
          <w:sz w:val="20"/>
          <w:szCs w:val="20"/>
          <w:lang w:val="en-GB"/>
        </w:rPr>
      </w:pPr>
    </w:p>
    <w:p w14:paraId="09C8F7B1" w14:textId="77777777" w:rsidR="00CB6100" w:rsidRPr="002369DC" w:rsidRDefault="00CB6100" w:rsidP="00E0163F">
      <w:pPr>
        <w:pStyle w:val="ListParagraph"/>
        <w:numPr>
          <w:ilvl w:val="0"/>
          <w:numId w:val="16"/>
        </w:numPr>
        <w:tabs>
          <w:tab w:val="left" w:pos="567"/>
        </w:tabs>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Identification of a coordinating organization/institution, negotiation of modalities regarding coordination (drafting Memorandum of Understanding, Terms of Reference etc.);</w:t>
      </w:r>
    </w:p>
    <w:p w14:paraId="7DD30854" w14:textId="77777777" w:rsidR="00CB6100" w:rsidRPr="002369DC" w:rsidRDefault="00CB6100" w:rsidP="00E0163F">
      <w:pPr>
        <w:pStyle w:val="ListParagraph"/>
        <w:numPr>
          <w:ilvl w:val="0"/>
          <w:numId w:val="16"/>
        </w:numPr>
        <w:tabs>
          <w:tab w:val="left" w:pos="567"/>
        </w:tabs>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Convening of the ISWG;</w:t>
      </w:r>
    </w:p>
    <w:p w14:paraId="23F38636" w14:textId="77777777" w:rsidR="00CB6100" w:rsidRPr="002369DC" w:rsidRDefault="00CB6100" w:rsidP="00E0163F">
      <w:pPr>
        <w:pStyle w:val="ListParagraph"/>
        <w:numPr>
          <w:ilvl w:val="0"/>
          <w:numId w:val="16"/>
        </w:numPr>
        <w:tabs>
          <w:tab w:val="left" w:pos="567"/>
        </w:tabs>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 xml:space="preserve">Involvement in ISWG meeting preparations and execution: i.e. in putting together the meeting agenda, providing guidance as well as templates for more formal agenda points (election of Chair country, etc.), providing guidance on national reporting (including access to the CMS Family online reporting system),  attending ISWG meetings to assist with their facilitation;   </w:t>
      </w:r>
    </w:p>
    <w:p w14:paraId="50709DA8" w14:textId="77777777" w:rsidR="00CB6100" w:rsidRPr="002369DC" w:rsidRDefault="00CB6100" w:rsidP="00E0163F">
      <w:pPr>
        <w:pStyle w:val="ListParagraph"/>
        <w:numPr>
          <w:ilvl w:val="0"/>
          <w:numId w:val="16"/>
        </w:numPr>
        <w:tabs>
          <w:tab w:val="left" w:pos="567"/>
        </w:tabs>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Providing a customized website/workspace template for each prioritized ISWG including technical support as feasible;</w:t>
      </w:r>
    </w:p>
    <w:p w14:paraId="0B5D2048" w14:textId="77777777" w:rsidR="00CB6100" w:rsidRPr="002369DC" w:rsidRDefault="00CB6100" w:rsidP="00E0163F">
      <w:pPr>
        <w:pStyle w:val="ListParagraph"/>
        <w:numPr>
          <w:ilvl w:val="0"/>
          <w:numId w:val="16"/>
        </w:numPr>
        <w:tabs>
          <w:tab w:val="left" w:pos="567"/>
        </w:tabs>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Providing general guidance on national action planning processes, including best practice examples;</w:t>
      </w:r>
    </w:p>
    <w:p w14:paraId="0EAC335D" w14:textId="77777777" w:rsidR="00CB6100" w:rsidRPr="002369DC" w:rsidRDefault="00CB6100" w:rsidP="00E0163F">
      <w:pPr>
        <w:pStyle w:val="ListParagraph"/>
        <w:numPr>
          <w:ilvl w:val="0"/>
          <w:numId w:val="16"/>
        </w:numPr>
        <w:tabs>
          <w:tab w:val="left" w:pos="567"/>
        </w:tabs>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Passing on any relevant information regarding funding opportunities to the coordinators as well as fundraising for ISWG species conservation activities through the CMS Family Champions Programme;</w:t>
      </w:r>
    </w:p>
    <w:p w14:paraId="7F3B3C04" w14:textId="77777777" w:rsidR="00CB6100" w:rsidRPr="002369DC" w:rsidRDefault="00CB6100" w:rsidP="00E0163F">
      <w:pPr>
        <w:pStyle w:val="ListParagraph"/>
        <w:numPr>
          <w:ilvl w:val="0"/>
          <w:numId w:val="16"/>
        </w:numPr>
        <w:tabs>
          <w:tab w:val="left" w:pos="567"/>
        </w:tabs>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Requesting coordinators to provide updates and reports on ISWG activities and ISAP/ISMP implementation as necessary;</w:t>
      </w:r>
    </w:p>
    <w:p w14:paraId="1E7A5F5D" w14:textId="77777777" w:rsidR="00CB6100" w:rsidRPr="002369DC" w:rsidRDefault="00CB6100" w:rsidP="00E0163F">
      <w:pPr>
        <w:pStyle w:val="ListParagraph"/>
        <w:numPr>
          <w:ilvl w:val="0"/>
          <w:numId w:val="16"/>
        </w:numPr>
        <w:tabs>
          <w:tab w:val="left" w:pos="567"/>
        </w:tabs>
        <w:spacing w:after="0" w:line="240" w:lineRule="auto"/>
        <w:ind w:left="567" w:hanging="425"/>
        <w:jc w:val="both"/>
        <w:rPr>
          <w:rFonts w:ascii="Arial" w:hAnsi="Arial" w:cs="Arial"/>
          <w:sz w:val="20"/>
          <w:szCs w:val="20"/>
          <w:lang w:val="en-GB"/>
        </w:rPr>
      </w:pPr>
      <w:r w:rsidRPr="002369DC">
        <w:rPr>
          <w:rFonts w:ascii="Arial" w:hAnsi="Arial" w:cs="Arial"/>
          <w:sz w:val="20"/>
          <w:szCs w:val="20"/>
          <w:lang w:val="en-GB"/>
        </w:rPr>
        <w:t>Prompting coordinators to organize updates/revisions of their respective ISAP/ISMPs as necessary, including providing guidance throughout the revision and adoption process.</w:t>
      </w:r>
    </w:p>
    <w:p w14:paraId="57A93AA4" w14:textId="77777777" w:rsidR="00CB6100" w:rsidRPr="002369DC" w:rsidRDefault="00CB6100" w:rsidP="00ED3261">
      <w:pPr>
        <w:spacing w:after="0" w:line="240" w:lineRule="auto"/>
        <w:jc w:val="both"/>
        <w:rPr>
          <w:rFonts w:ascii="Arial" w:hAnsi="Arial" w:cs="Arial"/>
          <w:sz w:val="20"/>
          <w:szCs w:val="20"/>
          <w:lang w:val="en-GB"/>
        </w:rPr>
      </w:pPr>
    </w:p>
    <w:p w14:paraId="123B86D7" w14:textId="77777777" w:rsidR="00CB6100"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In addition, the Secretariat can also provide guidance in cases where disputes occur amongst ISWG members or between the ISWG and third parties. </w:t>
      </w:r>
    </w:p>
    <w:p w14:paraId="10B090BE" w14:textId="77777777" w:rsidR="00CB6100" w:rsidRPr="002369DC" w:rsidRDefault="00CB6100" w:rsidP="00ED3261">
      <w:pPr>
        <w:spacing w:after="0" w:line="240" w:lineRule="auto"/>
        <w:jc w:val="both"/>
        <w:rPr>
          <w:rFonts w:ascii="Arial" w:hAnsi="Arial" w:cs="Arial"/>
          <w:sz w:val="20"/>
          <w:szCs w:val="20"/>
          <w:lang w:val="en-GB"/>
        </w:rPr>
      </w:pPr>
    </w:p>
    <w:p w14:paraId="60AD8A0F" w14:textId="77777777" w:rsidR="00CB6100" w:rsidRDefault="00CB6100" w:rsidP="00ED3261">
      <w:pPr>
        <w:spacing w:after="0" w:line="240" w:lineRule="auto"/>
        <w:jc w:val="both"/>
        <w:rPr>
          <w:rFonts w:ascii="Arial" w:hAnsi="Arial" w:cs="Arial"/>
          <w:sz w:val="20"/>
          <w:szCs w:val="20"/>
          <w:lang w:val="en-GB"/>
        </w:rPr>
      </w:pPr>
    </w:p>
    <w:p w14:paraId="7C9654C3" w14:textId="77777777" w:rsidR="00CB6100" w:rsidRPr="002369DC" w:rsidRDefault="00CB6100" w:rsidP="00ED3261">
      <w:pPr>
        <w:spacing w:after="0" w:line="240" w:lineRule="auto"/>
        <w:jc w:val="both"/>
        <w:rPr>
          <w:rFonts w:ascii="Arial" w:hAnsi="Arial" w:cs="Arial"/>
          <w:sz w:val="20"/>
          <w:szCs w:val="20"/>
          <w:lang w:val="en-GB"/>
        </w:rPr>
      </w:pPr>
    </w:p>
    <w:p w14:paraId="2E3EAB96" w14:textId="77777777" w:rsidR="00CB6100" w:rsidRPr="002369DC" w:rsidRDefault="00CB6100" w:rsidP="00ED3261">
      <w:pPr>
        <w:spacing w:after="0" w:line="240" w:lineRule="auto"/>
        <w:jc w:val="both"/>
        <w:rPr>
          <w:rFonts w:ascii="Arial" w:hAnsi="Arial" w:cs="Arial"/>
          <w:sz w:val="20"/>
          <w:szCs w:val="20"/>
          <w:lang w:val="en-GB"/>
        </w:rPr>
      </w:pPr>
      <w:r w:rsidRPr="002369DC">
        <w:rPr>
          <w:rFonts w:ascii="Arial" w:hAnsi="Arial" w:cs="Arial"/>
          <w:sz w:val="20"/>
          <w:szCs w:val="20"/>
          <w:lang w:val="en-GB"/>
        </w:rPr>
        <w:t xml:space="preserve">For more information, please contact the Secretariat: </w:t>
      </w:r>
    </w:p>
    <w:p w14:paraId="35495EF4" w14:textId="77777777" w:rsidR="00CB6100" w:rsidRPr="002369DC" w:rsidRDefault="00CB6100" w:rsidP="00ED3261">
      <w:pPr>
        <w:spacing w:after="0" w:line="240" w:lineRule="auto"/>
        <w:jc w:val="both"/>
        <w:rPr>
          <w:rFonts w:ascii="Arial" w:hAnsi="Arial" w:cs="Arial"/>
          <w:sz w:val="20"/>
          <w:szCs w:val="20"/>
          <w:lang w:val="en-GB"/>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10"/>
        <w:gridCol w:w="4210"/>
      </w:tblGrid>
      <w:tr w:rsidR="00CB6100" w:rsidRPr="00BD7ED9" w14:paraId="0A139EA4" w14:textId="77777777" w:rsidTr="001571EF">
        <w:trPr>
          <w:trHeight w:val="1185"/>
          <w:jc w:val="center"/>
        </w:trPr>
        <w:tc>
          <w:tcPr>
            <w:tcW w:w="4210" w:type="dxa"/>
          </w:tcPr>
          <w:p w14:paraId="5ACC78BA" w14:textId="77777777" w:rsidR="00CB6100" w:rsidRDefault="00CB6100" w:rsidP="00ED3261">
            <w:pPr>
              <w:rPr>
                <w:rFonts w:ascii="Arial" w:hAnsi="Arial" w:cs="Arial"/>
                <w:b/>
                <w:sz w:val="20"/>
                <w:szCs w:val="20"/>
                <w:lang w:val="en-GB"/>
              </w:rPr>
            </w:pPr>
          </w:p>
          <w:p w14:paraId="71405959" w14:textId="77777777" w:rsidR="00CB6100" w:rsidRPr="002369DC" w:rsidRDefault="00CB6100" w:rsidP="00ED3261">
            <w:pPr>
              <w:rPr>
                <w:rFonts w:ascii="Arial" w:hAnsi="Arial" w:cs="Arial"/>
                <w:b/>
                <w:sz w:val="20"/>
                <w:szCs w:val="20"/>
                <w:lang w:val="en-GB"/>
              </w:rPr>
            </w:pPr>
            <w:r w:rsidRPr="002369DC">
              <w:rPr>
                <w:rFonts w:ascii="Arial" w:hAnsi="Arial" w:cs="Arial"/>
                <w:b/>
                <w:sz w:val="20"/>
                <w:szCs w:val="20"/>
                <w:lang w:val="en-GB"/>
              </w:rPr>
              <w:t>Mr Sergey Dereliev</w:t>
            </w:r>
          </w:p>
          <w:p w14:paraId="4CB0AD1B" w14:textId="77777777" w:rsidR="00CB6100" w:rsidRPr="002369DC" w:rsidRDefault="00CB6100" w:rsidP="00ED3261">
            <w:pPr>
              <w:rPr>
                <w:rFonts w:ascii="Arial" w:hAnsi="Arial" w:cs="Arial"/>
                <w:sz w:val="20"/>
                <w:szCs w:val="20"/>
                <w:lang w:val="en-GB"/>
              </w:rPr>
            </w:pPr>
            <w:r w:rsidRPr="002369DC">
              <w:rPr>
                <w:rFonts w:ascii="Arial" w:hAnsi="Arial" w:cs="Arial"/>
                <w:sz w:val="20"/>
                <w:szCs w:val="20"/>
                <w:lang w:val="en-GB"/>
              </w:rPr>
              <w:t>AEWA Technical Officer</w:t>
            </w:r>
          </w:p>
          <w:p w14:paraId="30EDD5BA" w14:textId="77777777" w:rsidR="00CB6100" w:rsidRPr="00277D52" w:rsidRDefault="00CB6100" w:rsidP="00ED3261">
            <w:pPr>
              <w:rPr>
                <w:rFonts w:ascii="Arial" w:hAnsi="Arial" w:cs="Arial"/>
                <w:sz w:val="20"/>
                <w:szCs w:val="20"/>
                <w:lang w:val="pt-PT"/>
              </w:rPr>
            </w:pPr>
            <w:r w:rsidRPr="00277D52">
              <w:rPr>
                <w:rFonts w:ascii="Arial" w:hAnsi="Arial" w:cs="Arial"/>
                <w:sz w:val="20"/>
                <w:szCs w:val="20"/>
                <w:lang w:val="pt-PT"/>
              </w:rPr>
              <w:t>E-mail: s</w:t>
            </w:r>
            <w:r>
              <w:rPr>
                <w:rFonts w:ascii="Arial" w:hAnsi="Arial" w:cs="Arial"/>
                <w:sz w:val="20"/>
                <w:szCs w:val="20"/>
                <w:lang w:val="pt-PT"/>
              </w:rPr>
              <w:t>ergey.dereliev@unep-aewa.org</w:t>
            </w:r>
          </w:p>
          <w:p w14:paraId="6ED13188" w14:textId="4287BA6F" w:rsidR="00CB6100" w:rsidRPr="00277D52" w:rsidRDefault="00CB6100" w:rsidP="00ED3261">
            <w:pPr>
              <w:rPr>
                <w:rFonts w:ascii="Arial" w:hAnsi="Arial" w:cs="Arial"/>
                <w:sz w:val="20"/>
                <w:szCs w:val="20"/>
                <w:lang w:val="pt-PT"/>
              </w:rPr>
            </w:pPr>
            <w:r w:rsidRPr="00277D52">
              <w:rPr>
                <w:rFonts w:ascii="Arial" w:hAnsi="Arial" w:cs="Arial"/>
                <w:sz w:val="20"/>
                <w:szCs w:val="20"/>
                <w:lang w:val="pt-PT"/>
              </w:rPr>
              <w:t>Tel.: +49 (0)228 815 2415</w:t>
            </w:r>
          </w:p>
        </w:tc>
        <w:tc>
          <w:tcPr>
            <w:tcW w:w="4210" w:type="dxa"/>
          </w:tcPr>
          <w:p w14:paraId="6A66234B" w14:textId="77777777" w:rsidR="00CB6100" w:rsidRPr="00BD7ED9" w:rsidRDefault="00CB6100" w:rsidP="00ED3261">
            <w:pPr>
              <w:jc w:val="both"/>
              <w:rPr>
                <w:rFonts w:ascii="Arial" w:hAnsi="Arial" w:cs="Arial"/>
                <w:b/>
                <w:sz w:val="20"/>
                <w:szCs w:val="20"/>
              </w:rPr>
            </w:pPr>
          </w:p>
          <w:p w14:paraId="6B64DBDF" w14:textId="77777777" w:rsidR="00CB6100" w:rsidRPr="002369DC" w:rsidRDefault="00CB6100" w:rsidP="00ED3261">
            <w:pPr>
              <w:jc w:val="both"/>
              <w:rPr>
                <w:rFonts w:ascii="Arial" w:hAnsi="Arial" w:cs="Arial"/>
                <w:b/>
                <w:sz w:val="20"/>
                <w:szCs w:val="20"/>
                <w:lang w:val="en-GB"/>
              </w:rPr>
            </w:pPr>
            <w:r w:rsidRPr="002369DC">
              <w:rPr>
                <w:rFonts w:ascii="Arial" w:hAnsi="Arial" w:cs="Arial"/>
                <w:b/>
                <w:sz w:val="20"/>
                <w:szCs w:val="20"/>
                <w:lang w:val="en-GB"/>
              </w:rPr>
              <w:t>Ms Nina Mikander</w:t>
            </w:r>
          </w:p>
          <w:p w14:paraId="1753DBDF" w14:textId="77777777" w:rsidR="00CB6100" w:rsidRPr="002369DC" w:rsidRDefault="00CB6100" w:rsidP="00ED3261">
            <w:pPr>
              <w:jc w:val="both"/>
              <w:rPr>
                <w:rFonts w:ascii="Arial" w:hAnsi="Arial" w:cs="Arial"/>
                <w:sz w:val="20"/>
                <w:szCs w:val="20"/>
                <w:lang w:val="en-GB"/>
              </w:rPr>
            </w:pPr>
            <w:r w:rsidRPr="002369DC">
              <w:rPr>
                <w:rFonts w:ascii="Arial" w:hAnsi="Arial" w:cs="Arial"/>
                <w:sz w:val="20"/>
                <w:szCs w:val="20"/>
                <w:lang w:val="en-GB"/>
              </w:rPr>
              <w:t>AEWA Associate Programme Officer</w:t>
            </w:r>
          </w:p>
          <w:p w14:paraId="0726B62F" w14:textId="77777777" w:rsidR="00CB6100" w:rsidRPr="005E6927" w:rsidRDefault="00CB6100" w:rsidP="00ED3261">
            <w:pPr>
              <w:jc w:val="both"/>
              <w:rPr>
                <w:rFonts w:ascii="Arial" w:hAnsi="Arial" w:cs="Arial"/>
                <w:sz w:val="20"/>
                <w:szCs w:val="20"/>
                <w:lang w:val="de-DE"/>
              </w:rPr>
            </w:pPr>
            <w:r w:rsidRPr="005E6927">
              <w:rPr>
                <w:rFonts w:ascii="Arial" w:hAnsi="Arial" w:cs="Arial"/>
                <w:sz w:val="20"/>
                <w:szCs w:val="20"/>
                <w:lang w:val="de-DE"/>
              </w:rPr>
              <w:t>E-mail: n</w:t>
            </w:r>
            <w:r>
              <w:rPr>
                <w:rFonts w:ascii="Arial" w:hAnsi="Arial" w:cs="Arial"/>
                <w:sz w:val="20"/>
                <w:szCs w:val="20"/>
                <w:lang w:val="de-DE"/>
              </w:rPr>
              <w:t>ina.mikander@unep-aewa.org</w:t>
            </w:r>
          </w:p>
          <w:p w14:paraId="5A730856" w14:textId="71F95C6E" w:rsidR="00CB6100" w:rsidRPr="005E6927" w:rsidRDefault="00CB6100" w:rsidP="00ED3261">
            <w:pPr>
              <w:jc w:val="both"/>
              <w:rPr>
                <w:rFonts w:ascii="Arial" w:hAnsi="Arial" w:cs="Arial"/>
                <w:sz w:val="20"/>
                <w:szCs w:val="20"/>
                <w:lang w:val="de-DE"/>
              </w:rPr>
            </w:pPr>
            <w:r w:rsidRPr="005E6927">
              <w:rPr>
                <w:rFonts w:ascii="Arial" w:hAnsi="Arial" w:cs="Arial"/>
                <w:sz w:val="20"/>
                <w:szCs w:val="20"/>
                <w:lang w:val="de-DE"/>
              </w:rPr>
              <w:t>Tel.: +49 (0)228 815 2452</w:t>
            </w:r>
          </w:p>
        </w:tc>
      </w:tr>
    </w:tbl>
    <w:p w14:paraId="7408E6EF" w14:textId="77777777" w:rsidR="00CB6100" w:rsidRDefault="00CB6100" w:rsidP="00ED3261">
      <w:pPr>
        <w:pStyle w:val="Header"/>
        <w:rPr>
          <w:szCs w:val="24"/>
        </w:rPr>
        <w:sectPr w:rsidR="00CB6100" w:rsidSect="001571EF">
          <w:headerReference w:type="even" r:id="rId123"/>
          <w:headerReference w:type="default" r:id="rId124"/>
          <w:footerReference w:type="even" r:id="rId125"/>
          <w:headerReference w:type="first" r:id="rId126"/>
          <w:pgSz w:w="11906" w:h="16838" w:code="9"/>
          <w:pgMar w:top="1114" w:right="1411" w:bottom="1138" w:left="1411" w:header="706" w:footer="706" w:gutter="0"/>
          <w:cols w:space="708"/>
          <w:docGrid w:linePitch="360"/>
        </w:sectPr>
      </w:pPr>
    </w:p>
    <w:p w14:paraId="52CA1118" w14:textId="77777777" w:rsidR="00CB6100" w:rsidRPr="001571EF" w:rsidRDefault="00CB6100" w:rsidP="00ED3261">
      <w:pPr>
        <w:pStyle w:val="Title"/>
        <w:rPr>
          <w:rFonts w:ascii="Times New Roman" w:hAnsi="Times New Roman" w:cs="Times New Roman"/>
          <w:sz w:val="23"/>
          <w:szCs w:val="23"/>
        </w:rPr>
      </w:pPr>
      <w:r w:rsidRPr="001571EF">
        <w:rPr>
          <w:rFonts w:ascii="Times New Roman" w:hAnsi="Times New Roman" w:cs="Times New Roman"/>
          <w:sz w:val="23"/>
          <w:szCs w:val="23"/>
        </w:rPr>
        <w:lastRenderedPageBreak/>
        <w:t xml:space="preserve">Priority List of Waterbird Populations for Which to Develop </w:t>
      </w:r>
    </w:p>
    <w:p w14:paraId="2CFE98F7" w14:textId="77777777" w:rsidR="00CB6100" w:rsidRPr="001571EF" w:rsidRDefault="00CB6100" w:rsidP="00ED3261">
      <w:pPr>
        <w:pStyle w:val="Title"/>
        <w:rPr>
          <w:rFonts w:ascii="Times New Roman" w:hAnsi="Times New Roman" w:cs="Times New Roman"/>
          <w:sz w:val="23"/>
          <w:szCs w:val="23"/>
        </w:rPr>
      </w:pPr>
      <w:r w:rsidRPr="001571EF">
        <w:rPr>
          <w:rFonts w:ascii="Times New Roman" w:hAnsi="Times New Roman" w:cs="Times New Roman"/>
          <w:sz w:val="23"/>
          <w:szCs w:val="23"/>
        </w:rPr>
        <w:t>SINGLE SPECIES ACTION PLANS OR SPECIES MANAGEMENT PLANS: 2012-2015</w:t>
      </w:r>
    </w:p>
    <w:p w14:paraId="5D18AFEF" w14:textId="77777777" w:rsidR="001571EF" w:rsidRDefault="001571EF" w:rsidP="00ED3261">
      <w:pPr>
        <w:spacing w:after="0" w:line="240" w:lineRule="auto"/>
        <w:jc w:val="center"/>
        <w:rPr>
          <w:rFonts w:ascii="Times New Roman" w:hAnsi="Times New Roman" w:cs="Times New Roman"/>
          <w:i/>
          <w:lang w:val="en-US"/>
        </w:rPr>
      </w:pPr>
    </w:p>
    <w:p w14:paraId="140900C7" w14:textId="77777777" w:rsidR="00CB6100" w:rsidRPr="001571EF" w:rsidRDefault="00CB6100" w:rsidP="00ED3261">
      <w:pPr>
        <w:spacing w:after="0" w:line="240" w:lineRule="auto"/>
        <w:jc w:val="center"/>
        <w:rPr>
          <w:rFonts w:ascii="Times New Roman" w:hAnsi="Times New Roman" w:cs="Times New Roman"/>
          <w:i/>
          <w:lang w:val="en-US"/>
        </w:rPr>
      </w:pPr>
      <w:r w:rsidRPr="001571EF">
        <w:rPr>
          <w:rFonts w:ascii="Times New Roman" w:hAnsi="Times New Roman" w:cs="Times New Roman"/>
          <w:i/>
          <w:lang w:val="en-US"/>
        </w:rPr>
        <w:t>Approved by the AEWA Technical Committee at its 11</w:t>
      </w:r>
      <w:r w:rsidRPr="001571EF">
        <w:rPr>
          <w:rFonts w:ascii="Times New Roman" w:hAnsi="Times New Roman" w:cs="Times New Roman"/>
          <w:i/>
          <w:vertAlign w:val="superscript"/>
          <w:lang w:val="en-US"/>
        </w:rPr>
        <w:t>th</w:t>
      </w:r>
      <w:r w:rsidRPr="001571EF">
        <w:rPr>
          <w:rFonts w:ascii="Times New Roman" w:hAnsi="Times New Roman" w:cs="Times New Roman"/>
          <w:i/>
          <w:lang w:val="en-US"/>
        </w:rPr>
        <w:t xml:space="preserve"> meeting on 27-30 August 2012, Accra, Ghana</w:t>
      </w:r>
    </w:p>
    <w:p w14:paraId="386F7F8D" w14:textId="77777777" w:rsidR="00CB6100" w:rsidRPr="002377A6" w:rsidRDefault="00CB6100" w:rsidP="00ED3261">
      <w:pPr>
        <w:pStyle w:val="Heading1"/>
        <w:jc w:val="left"/>
        <w:rPr>
          <w:b w:val="0"/>
          <w:bCs w:val="0"/>
          <w:sz w:val="22"/>
        </w:rPr>
      </w:pPr>
    </w:p>
    <w:p w14:paraId="287D12F9" w14:textId="77777777" w:rsidR="00CB6100" w:rsidRPr="001571EF" w:rsidRDefault="00CB6100" w:rsidP="00ED3261">
      <w:pPr>
        <w:spacing w:after="0" w:line="240" w:lineRule="auto"/>
        <w:rPr>
          <w:rFonts w:ascii="Times New Roman" w:hAnsi="Times New Roman" w:cs="Times New Roman"/>
          <w:lang w:val="en-US"/>
        </w:rPr>
      </w:pPr>
    </w:p>
    <w:p w14:paraId="614DB09F" w14:textId="77777777" w:rsidR="00CB6100" w:rsidRPr="001571EF" w:rsidRDefault="00CB6100" w:rsidP="00ED3261">
      <w:pPr>
        <w:pStyle w:val="Heading1"/>
        <w:jc w:val="left"/>
        <w:rPr>
          <w:caps/>
          <w:sz w:val="24"/>
        </w:rPr>
      </w:pPr>
      <w:r w:rsidRPr="001571EF">
        <w:rPr>
          <w:bCs w:val="0"/>
          <w:sz w:val="24"/>
        </w:rPr>
        <w:t>Background</w:t>
      </w:r>
    </w:p>
    <w:p w14:paraId="7C7DBF9D" w14:textId="77777777" w:rsidR="00CB6100" w:rsidRPr="001571EF" w:rsidRDefault="00CB6100" w:rsidP="00ED3261">
      <w:pPr>
        <w:spacing w:after="0" w:line="240" w:lineRule="auto"/>
        <w:jc w:val="both"/>
        <w:rPr>
          <w:rFonts w:ascii="Times New Roman" w:hAnsi="Times New Roman" w:cs="Times New Roman"/>
          <w:lang w:val="en-US"/>
        </w:rPr>
      </w:pPr>
    </w:p>
    <w:p w14:paraId="7F2CF3E6" w14:textId="77777777" w:rsidR="00CB6100" w:rsidRPr="001571EF" w:rsidRDefault="00CB6100" w:rsidP="00ED3261">
      <w:pPr>
        <w:spacing w:after="0" w:line="240" w:lineRule="auto"/>
        <w:jc w:val="both"/>
        <w:rPr>
          <w:rFonts w:ascii="Times New Roman" w:hAnsi="Times New Roman" w:cs="Times New Roman"/>
          <w:lang w:val="en-US"/>
        </w:rPr>
      </w:pPr>
      <w:r w:rsidRPr="001571EF">
        <w:rPr>
          <w:rFonts w:ascii="Times New Roman" w:hAnsi="Times New Roman" w:cs="Times New Roman"/>
          <w:lang w:val="en-US"/>
        </w:rPr>
        <w:t xml:space="preserve">In 2008 the first edition of the </w:t>
      </w:r>
      <w:r w:rsidRPr="001571EF">
        <w:rPr>
          <w:rFonts w:ascii="Times New Roman" w:hAnsi="Times New Roman" w:cs="Times New Roman"/>
          <w:i/>
          <w:lang w:val="en-US"/>
        </w:rPr>
        <w:t>AEWA</w:t>
      </w:r>
      <w:r w:rsidRPr="001571EF">
        <w:rPr>
          <w:rFonts w:ascii="Times New Roman" w:hAnsi="Times New Roman" w:cs="Times New Roman"/>
          <w:lang w:val="en-US"/>
        </w:rPr>
        <w:t xml:space="preserve"> </w:t>
      </w:r>
      <w:hyperlink r:id="rId127" w:history="1">
        <w:r w:rsidRPr="001571EF">
          <w:rPr>
            <w:rStyle w:val="Hyperlink"/>
            <w:rFonts w:ascii="Times New Roman" w:hAnsi="Times New Roman" w:cs="Times New Roman"/>
            <w:i/>
            <w:lang w:val="en-US"/>
          </w:rPr>
          <w:t>Review of the stage of preparation and implementation of Single Species Action Plans</w:t>
        </w:r>
      </w:hyperlink>
      <w:r w:rsidRPr="001571EF">
        <w:rPr>
          <w:rFonts w:ascii="Times New Roman" w:hAnsi="Times New Roman" w:cs="Times New Roman"/>
          <w:i/>
          <w:lang w:val="en-US"/>
        </w:rPr>
        <w:t xml:space="preserve"> (SSAPs)</w:t>
      </w:r>
      <w:r w:rsidRPr="001571EF">
        <w:rPr>
          <w:rFonts w:ascii="Times New Roman" w:hAnsi="Times New Roman" w:cs="Times New Roman"/>
          <w:lang w:val="en-US"/>
        </w:rPr>
        <w:t xml:space="preserve"> was compiled and submitted to the 4</w:t>
      </w:r>
      <w:r w:rsidRPr="001571EF">
        <w:rPr>
          <w:rFonts w:ascii="Times New Roman" w:hAnsi="Times New Roman" w:cs="Times New Roman"/>
          <w:vertAlign w:val="superscript"/>
          <w:lang w:val="en-US"/>
        </w:rPr>
        <w:t>th</w:t>
      </w:r>
      <w:r w:rsidRPr="001571EF">
        <w:rPr>
          <w:rFonts w:ascii="Times New Roman" w:hAnsi="Times New Roman" w:cs="Times New Roman"/>
          <w:lang w:val="en-US"/>
        </w:rPr>
        <w:t xml:space="preserve"> Session of the Meeting of the Parties (MOP4). This review, amongst other things, suggested a priority list of populations for which SSAPs should be elaborated; this priority list was endorsed by MOP4 through </w:t>
      </w:r>
      <w:hyperlink r:id="rId128" w:history="1">
        <w:r w:rsidRPr="001571EF">
          <w:rPr>
            <w:rStyle w:val="Hyperlink"/>
            <w:rFonts w:ascii="Times New Roman" w:hAnsi="Times New Roman" w:cs="Times New Roman"/>
            <w:lang w:val="en-US"/>
          </w:rPr>
          <w:t>Resolution 4.4</w:t>
        </w:r>
      </w:hyperlink>
      <w:r w:rsidRPr="001571EF">
        <w:rPr>
          <w:rFonts w:ascii="Times New Roman" w:hAnsi="Times New Roman" w:cs="Times New Roman"/>
          <w:lang w:val="en-US"/>
        </w:rPr>
        <w:t>. The approved list has been used by the Secretariat and other stakeholders as guidance for the development of new SSAPs between the 4</w:t>
      </w:r>
      <w:r w:rsidRPr="001571EF">
        <w:rPr>
          <w:rFonts w:ascii="Times New Roman" w:hAnsi="Times New Roman" w:cs="Times New Roman"/>
          <w:vertAlign w:val="superscript"/>
          <w:lang w:val="en-US"/>
        </w:rPr>
        <w:t>th</w:t>
      </w:r>
      <w:r w:rsidRPr="001571EF">
        <w:rPr>
          <w:rFonts w:ascii="Times New Roman" w:hAnsi="Times New Roman" w:cs="Times New Roman"/>
          <w:lang w:val="en-US"/>
        </w:rPr>
        <w:t xml:space="preserve"> and 5</w:t>
      </w:r>
      <w:r w:rsidRPr="001571EF">
        <w:rPr>
          <w:rFonts w:ascii="Times New Roman" w:hAnsi="Times New Roman" w:cs="Times New Roman"/>
          <w:vertAlign w:val="superscript"/>
          <w:lang w:val="en-US"/>
        </w:rPr>
        <w:t>th</w:t>
      </w:r>
      <w:r w:rsidRPr="001571EF">
        <w:rPr>
          <w:rFonts w:ascii="Times New Roman" w:hAnsi="Times New Roman" w:cs="Times New Roman"/>
          <w:lang w:val="en-US"/>
        </w:rPr>
        <w:t xml:space="preserve"> Sessions (MOP5) of the Meeting of the Parties in 2012. </w:t>
      </w:r>
    </w:p>
    <w:p w14:paraId="7A95C725" w14:textId="77777777" w:rsidR="00CB6100" w:rsidRPr="001571EF" w:rsidRDefault="00CB6100" w:rsidP="00ED3261">
      <w:pPr>
        <w:spacing w:after="0" w:line="240" w:lineRule="auto"/>
        <w:jc w:val="both"/>
        <w:rPr>
          <w:rFonts w:ascii="Times New Roman" w:hAnsi="Times New Roman" w:cs="Times New Roman"/>
          <w:lang w:val="en-US"/>
        </w:rPr>
      </w:pPr>
    </w:p>
    <w:p w14:paraId="5F05DBBD" w14:textId="77777777" w:rsidR="00CB6100" w:rsidRPr="001571EF" w:rsidRDefault="00CB6100" w:rsidP="00ED3261">
      <w:pPr>
        <w:spacing w:after="0" w:line="240" w:lineRule="auto"/>
        <w:jc w:val="both"/>
        <w:rPr>
          <w:rFonts w:ascii="Times New Roman" w:hAnsi="Times New Roman" w:cs="Times New Roman"/>
          <w:iCs/>
          <w:lang w:val="en-US"/>
        </w:rPr>
      </w:pPr>
      <w:r w:rsidRPr="001571EF">
        <w:rPr>
          <w:rFonts w:ascii="Times New Roman" w:hAnsi="Times New Roman" w:cs="Times New Roman"/>
          <w:lang w:val="en-US"/>
        </w:rPr>
        <w:t xml:space="preserve">At MOP5 the Secretariat presented a summary of the current state of SSAP and Species Management Plan (SMP) production and coordination (see document </w:t>
      </w:r>
      <w:hyperlink r:id="rId129" w:history="1">
        <w:r w:rsidRPr="001571EF">
          <w:rPr>
            <w:rStyle w:val="Hyperlink"/>
            <w:rFonts w:ascii="Times New Roman" w:hAnsi="Times New Roman" w:cs="Times New Roman"/>
            <w:lang w:val="en-US"/>
          </w:rPr>
          <w:t>AEWA/MOP 5.24</w:t>
        </w:r>
      </w:hyperlink>
      <w:r w:rsidRPr="001571EF">
        <w:rPr>
          <w:rFonts w:ascii="Times New Roman" w:hAnsi="Times New Roman" w:cs="Times New Roman"/>
          <w:lang w:val="en-US"/>
        </w:rPr>
        <w:t xml:space="preserve">). MOP5 also adopted amendments to the AEWA Table 1 on the basis of updated population size and trend estimates presented in the </w:t>
      </w:r>
      <w:r w:rsidRPr="001571EF">
        <w:rPr>
          <w:rFonts w:ascii="Times New Roman" w:hAnsi="Times New Roman" w:cs="Times New Roman"/>
          <w:i/>
          <w:lang w:val="en-US"/>
        </w:rPr>
        <w:t>5</w:t>
      </w:r>
      <w:r w:rsidRPr="001571EF">
        <w:rPr>
          <w:rFonts w:ascii="Times New Roman" w:hAnsi="Times New Roman" w:cs="Times New Roman"/>
          <w:i/>
          <w:vertAlign w:val="superscript"/>
          <w:lang w:val="en-US"/>
        </w:rPr>
        <w:t>th</w:t>
      </w:r>
      <w:r w:rsidRPr="001571EF">
        <w:rPr>
          <w:rFonts w:ascii="Times New Roman" w:hAnsi="Times New Roman" w:cs="Times New Roman"/>
          <w:i/>
          <w:lang w:val="en-US"/>
        </w:rPr>
        <w:t xml:space="preserve"> edition of the AEWA</w:t>
      </w:r>
      <w:r w:rsidRPr="001571EF">
        <w:rPr>
          <w:rFonts w:ascii="Times New Roman" w:hAnsi="Times New Roman" w:cs="Times New Roman"/>
          <w:lang w:val="en-US"/>
        </w:rPr>
        <w:t xml:space="preserve"> </w:t>
      </w:r>
      <w:r w:rsidRPr="001571EF">
        <w:rPr>
          <w:rFonts w:ascii="Times New Roman" w:hAnsi="Times New Roman" w:cs="Times New Roman"/>
          <w:i/>
          <w:lang w:val="en-US"/>
        </w:rPr>
        <w:t>Conservation Status Report</w:t>
      </w:r>
      <w:r w:rsidRPr="001571EF">
        <w:rPr>
          <w:rFonts w:ascii="Times New Roman" w:hAnsi="Times New Roman" w:cs="Times New Roman"/>
          <w:lang w:val="en-US"/>
        </w:rPr>
        <w:t xml:space="preserve"> (</w:t>
      </w:r>
      <w:hyperlink r:id="rId130" w:history="1">
        <w:r w:rsidRPr="001571EF">
          <w:rPr>
            <w:rStyle w:val="Hyperlink"/>
            <w:rFonts w:ascii="Times New Roman" w:hAnsi="Times New Roman" w:cs="Times New Roman"/>
            <w:lang w:val="en-US"/>
          </w:rPr>
          <w:t>CSR5</w:t>
        </w:r>
      </w:hyperlink>
      <w:r w:rsidRPr="001571EF">
        <w:rPr>
          <w:rFonts w:ascii="Times New Roman" w:hAnsi="Times New Roman" w:cs="Times New Roman"/>
          <w:lang w:val="en-US"/>
        </w:rPr>
        <w:t xml:space="preserve">). Paragraph 2.2.1 of the AEWA Action Plan sets the priority range of populations for species action planning (AEWA Table 1: Column A, category 1 and Column A, Categories 2 and 3 asterisk-marked), therefore with the amendments to Table 1, it will be necessary to revise the priority list endorsed by MOP4. Following this necessity, MOP5 requested </w:t>
      </w:r>
      <w:r w:rsidRPr="001571EF">
        <w:rPr>
          <w:rFonts w:ascii="Times New Roman" w:hAnsi="Times New Roman" w:cs="Times New Roman"/>
          <w:iCs/>
          <w:lang w:val="en-US"/>
        </w:rPr>
        <w:t xml:space="preserve">the Technical Committee through </w:t>
      </w:r>
      <w:hyperlink r:id="rId131" w:history="1">
        <w:r w:rsidRPr="001571EF">
          <w:rPr>
            <w:rStyle w:val="Hyperlink"/>
            <w:rFonts w:ascii="Times New Roman" w:hAnsi="Times New Roman" w:cs="Times New Roman"/>
            <w:iCs/>
            <w:lang w:val="en-US"/>
          </w:rPr>
          <w:t>Resolution 5.8</w:t>
        </w:r>
      </w:hyperlink>
      <w:r w:rsidRPr="001571EF">
        <w:rPr>
          <w:rFonts w:ascii="Times New Roman" w:hAnsi="Times New Roman" w:cs="Times New Roman"/>
          <w:iCs/>
          <w:lang w:val="en-US"/>
        </w:rPr>
        <w:t xml:space="preserve"> to revise the priority list for SSAPs at its first meeting after each Meeting of the Parties in the light of approved changes to </w:t>
      </w:r>
    </w:p>
    <w:p w14:paraId="7ECBC0E4" w14:textId="77777777" w:rsidR="00CB6100" w:rsidRPr="001571EF" w:rsidRDefault="00CB6100" w:rsidP="00ED3261">
      <w:pPr>
        <w:spacing w:after="0" w:line="240" w:lineRule="auto"/>
        <w:jc w:val="both"/>
        <w:rPr>
          <w:rFonts w:ascii="Times New Roman" w:hAnsi="Times New Roman" w:cs="Times New Roman"/>
          <w:iCs/>
          <w:lang w:val="en-US"/>
        </w:rPr>
      </w:pPr>
      <w:r w:rsidRPr="001571EF">
        <w:rPr>
          <w:rFonts w:ascii="Times New Roman" w:hAnsi="Times New Roman" w:cs="Times New Roman"/>
          <w:iCs/>
          <w:lang w:val="en-US"/>
        </w:rPr>
        <w:t xml:space="preserve">Table 1. </w:t>
      </w:r>
    </w:p>
    <w:p w14:paraId="69B3E5DC" w14:textId="77777777" w:rsidR="00CB6100" w:rsidRPr="001571EF" w:rsidRDefault="00CB6100" w:rsidP="00ED3261">
      <w:pPr>
        <w:spacing w:after="0" w:line="240" w:lineRule="auto"/>
        <w:jc w:val="both"/>
        <w:rPr>
          <w:rFonts w:ascii="Times New Roman" w:hAnsi="Times New Roman" w:cs="Times New Roman"/>
          <w:iCs/>
          <w:lang w:val="en-US"/>
        </w:rPr>
      </w:pPr>
    </w:p>
    <w:p w14:paraId="57D96679" w14:textId="77777777" w:rsidR="001571EF" w:rsidRDefault="00CB6100" w:rsidP="00ED3261">
      <w:pPr>
        <w:spacing w:after="0" w:line="240" w:lineRule="auto"/>
        <w:jc w:val="both"/>
        <w:rPr>
          <w:rFonts w:ascii="Times New Roman" w:hAnsi="Times New Roman" w:cs="Times New Roman"/>
          <w:lang w:val="en-US"/>
        </w:rPr>
      </w:pPr>
      <w:r w:rsidRPr="001571EF">
        <w:rPr>
          <w:rFonts w:ascii="Times New Roman" w:hAnsi="Times New Roman" w:cs="Times New Roman"/>
          <w:iCs/>
          <w:lang w:val="en-US"/>
        </w:rPr>
        <w:t xml:space="preserve">MOP5 added a new category, Category 4, to Column A of AEWA Table 1, which covers populations belonging to species listed as Near Threatened on the IUCN Red List, but which </w:t>
      </w:r>
      <w:r w:rsidRPr="001571EF">
        <w:rPr>
          <w:rFonts w:ascii="Times New Roman" w:hAnsi="Times New Roman" w:cs="Times New Roman"/>
          <w:lang w:val="en-US"/>
        </w:rPr>
        <w:t>do not fulfil the conditions in respect of Category 1, 2 or 3 of Column A. The amended paragraph 2.1.1 of the AEWA Action Plan requires the development of an international species action plan as a prerequisite for the continuation of hunting (on a sustainable use basis) for any population listed in Category 4.</w:t>
      </w:r>
    </w:p>
    <w:p w14:paraId="25A486A4" w14:textId="77777777" w:rsidR="001571EF" w:rsidRDefault="001571EF" w:rsidP="00ED3261">
      <w:pPr>
        <w:spacing w:after="0" w:line="240" w:lineRule="auto"/>
        <w:jc w:val="both"/>
        <w:rPr>
          <w:rFonts w:ascii="Times New Roman" w:hAnsi="Times New Roman" w:cs="Times New Roman"/>
          <w:lang w:val="en-US"/>
        </w:rPr>
      </w:pPr>
    </w:p>
    <w:p w14:paraId="02DC821E" w14:textId="77777777" w:rsidR="001571EF" w:rsidRDefault="001571EF" w:rsidP="00ED3261">
      <w:pPr>
        <w:spacing w:after="0" w:line="240" w:lineRule="auto"/>
        <w:jc w:val="both"/>
        <w:rPr>
          <w:rFonts w:ascii="Times New Roman" w:hAnsi="Times New Roman" w:cs="Times New Roman"/>
          <w:lang w:val="en-US"/>
        </w:rPr>
      </w:pPr>
    </w:p>
    <w:p w14:paraId="3205FC40" w14:textId="33CE0D2F" w:rsidR="00CB6100" w:rsidRPr="00E0163F" w:rsidRDefault="00CB6100" w:rsidP="00E0163F">
      <w:pPr>
        <w:pStyle w:val="Heading1"/>
        <w:jc w:val="left"/>
        <w:rPr>
          <w:bCs w:val="0"/>
          <w:sz w:val="24"/>
        </w:rPr>
      </w:pPr>
      <w:r w:rsidRPr="00E0163F">
        <w:rPr>
          <w:bCs w:val="0"/>
          <w:sz w:val="24"/>
        </w:rPr>
        <w:t>Revised Priority List</w:t>
      </w:r>
    </w:p>
    <w:p w14:paraId="2AAAF17A" w14:textId="77777777" w:rsidR="00CB6100" w:rsidRPr="001571EF" w:rsidRDefault="00CB6100" w:rsidP="00ED3261">
      <w:pPr>
        <w:spacing w:after="0" w:line="240" w:lineRule="auto"/>
        <w:jc w:val="both"/>
        <w:rPr>
          <w:rFonts w:ascii="Times New Roman" w:hAnsi="Times New Roman" w:cs="Times New Roman"/>
          <w:lang w:val="en-US"/>
        </w:rPr>
      </w:pPr>
    </w:p>
    <w:p w14:paraId="7AFEA112" w14:textId="77777777" w:rsidR="00CB6100" w:rsidRPr="001571EF" w:rsidRDefault="00CB6100" w:rsidP="00ED3261">
      <w:pPr>
        <w:spacing w:after="0" w:line="240" w:lineRule="auto"/>
        <w:jc w:val="both"/>
        <w:rPr>
          <w:rFonts w:ascii="Times New Roman" w:hAnsi="Times New Roman" w:cs="Times New Roman"/>
          <w:lang w:val="en-US"/>
        </w:rPr>
      </w:pPr>
      <w:r w:rsidRPr="001571EF">
        <w:rPr>
          <w:rFonts w:ascii="Times New Roman" w:hAnsi="Times New Roman" w:cs="Times New Roman"/>
          <w:lang w:val="en-US"/>
        </w:rPr>
        <w:t xml:space="preserve">The revised list has been compiled following the approach and criteria used in the </w:t>
      </w:r>
      <w:r w:rsidRPr="001571EF">
        <w:rPr>
          <w:rFonts w:ascii="Times New Roman" w:hAnsi="Times New Roman" w:cs="Times New Roman"/>
          <w:i/>
          <w:lang w:val="en-US"/>
        </w:rPr>
        <w:t>Review of the stage of preparation and implementation of SSAPs</w:t>
      </w:r>
      <w:r w:rsidRPr="001571EF">
        <w:rPr>
          <w:rFonts w:ascii="Times New Roman" w:hAnsi="Times New Roman" w:cs="Times New Roman"/>
          <w:lang w:val="en-US"/>
        </w:rPr>
        <w:t xml:space="preserve"> produced for MOP4 in 2008, while adding an additional criterion on climate change vulnerability and taking into account the developments since MOP4, such as the addition of a new Category 4 to Column A, as well as adding further considerations for fine-tuning of the ranking.</w:t>
      </w:r>
    </w:p>
    <w:p w14:paraId="157621E2" w14:textId="77777777" w:rsidR="00CB6100" w:rsidRPr="001571EF" w:rsidRDefault="00CB6100" w:rsidP="00ED3261">
      <w:pPr>
        <w:spacing w:after="0" w:line="240" w:lineRule="auto"/>
        <w:jc w:val="both"/>
        <w:rPr>
          <w:rFonts w:ascii="Times New Roman" w:hAnsi="Times New Roman" w:cs="Times New Roman"/>
          <w:lang w:val="en-US"/>
        </w:rPr>
      </w:pPr>
    </w:p>
    <w:p w14:paraId="6FFE95C5" w14:textId="77777777" w:rsidR="00CB6100" w:rsidRPr="001571EF" w:rsidRDefault="00CB6100" w:rsidP="00ED3261">
      <w:pPr>
        <w:spacing w:after="0" w:line="240" w:lineRule="auto"/>
        <w:jc w:val="both"/>
        <w:rPr>
          <w:rFonts w:ascii="Times New Roman" w:hAnsi="Times New Roman" w:cs="Times New Roman"/>
          <w:lang w:val="en-US"/>
        </w:rPr>
      </w:pPr>
      <w:r w:rsidRPr="001571EF">
        <w:rPr>
          <w:rFonts w:ascii="Times New Roman" w:hAnsi="Times New Roman" w:cs="Times New Roman"/>
          <w:lang w:val="en-US"/>
        </w:rPr>
        <w:t>In the first place, all populations in Categories 1 and 4 of Column A and populations on Column A marked with an asterisk as well as remaining populations belonging to globally threatened species, were extracted from the MOP5-adopted AEWA Table 1. In principle all globally threatened species are listed in Category 1, but we applied the latest IUCN Red List released two weeks after MOP5 in which some AEWA species have been uplisted to globally threatened categories, therefore there are some discrepancies. From this initial list all populations/species for which AEWA SSAPs are adopted, or for which these are currently being developed, were excluded, as well as those for which Memoranda of Understanding under the Convention on Migratory Species (accompanied by Action Plans), were concluded. These species/populations are listed in table 1 to this document.</w:t>
      </w:r>
    </w:p>
    <w:p w14:paraId="14C48906" w14:textId="77777777" w:rsidR="00CB6100" w:rsidRPr="001571EF" w:rsidRDefault="00CB6100" w:rsidP="001571EF">
      <w:pPr>
        <w:spacing w:after="0" w:line="240" w:lineRule="auto"/>
        <w:jc w:val="both"/>
        <w:rPr>
          <w:rFonts w:ascii="Times New Roman" w:hAnsi="Times New Roman" w:cs="Times New Roman"/>
          <w:lang w:val="en-US"/>
        </w:rPr>
        <w:sectPr w:rsidR="00CB6100" w:rsidRPr="001571EF" w:rsidSect="001571EF">
          <w:headerReference w:type="default" r:id="rId132"/>
          <w:pgSz w:w="11906" w:h="16838" w:code="9"/>
          <w:pgMar w:top="1114" w:right="1411" w:bottom="1138" w:left="1411" w:header="706" w:footer="706" w:gutter="0"/>
          <w:cols w:space="708"/>
          <w:docGrid w:linePitch="360"/>
        </w:sectPr>
      </w:pPr>
    </w:p>
    <w:p w14:paraId="4FE1D8BB" w14:textId="77777777" w:rsidR="00CB6100" w:rsidRPr="001571EF" w:rsidRDefault="00CB6100" w:rsidP="001571EF">
      <w:pPr>
        <w:spacing w:after="0" w:line="240" w:lineRule="auto"/>
        <w:jc w:val="both"/>
        <w:rPr>
          <w:rFonts w:ascii="Times New Roman" w:hAnsi="Times New Roman" w:cs="Times New Roman"/>
          <w:lang w:val="en-US"/>
        </w:rPr>
      </w:pPr>
      <w:r w:rsidRPr="001571EF">
        <w:rPr>
          <w:rFonts w:ascii="Times New Roman" w:hAnsi="Times New Roman" w:cs="Times New Roman"/>
          <w:lang w:val="en-US"/>
        </w:rPr>
        <w:lastRenderedPageBreak/>
        <w:t>Seven populations of seven different species are the subject of species action plans under instruments other than AEWA, but these plans do not cover the entire population flyways and/or are outdated (older than 10 years) and to our knowledge are not to be updated/revised by the framework under which they have been previously developed and implemented. These seven populations were kept in the list to which to apply ranking criteria. In table 2 to this document they are marked with three red exclamation marks and further information is provided in the related footnotes.</w:t>
      </w:r>
    </w:p>
    <w:p w14:paraId="26445B72" w14:textId="77777777" w:rsidR="00CB6100" w:rsidRPr="001571EF" w:rsidRDefault="00CB6100" w:rsidP="001571EF">
      <w:pPr>
        <w:spacing w:after="0" w:line="240" w:lineRule="auto"/>
        <w:jc w:val="both"/>
        <w:rPr>
          <w:rFonts w:ascii="Times New Roman" w:hAnsi="Times New Roman" w:cs="Times New Roman"/>
          <w:lang w:val="en-US"/>
        </w:rPr>
      </w:pPr>
    </w:p>
    <w:p w14:paraId="2774F244" w14:textId="77777777" w:rsidR="00CB6100" w:rsidRPr="001571EF" w:rsidRDefault="00CB6100" w:rsidP="001571EF">
      <w:pPr>
        <w:spacing w:after="0" w:line="240" w:lineRule="auto"/>
        <w:jc w:val="both"/>
        <w:rPr>
          <w:rFonts w:ascii="Times New Roman" w:hAnsi="Times New Roman" w:cs="Times New Roman"/>
          <w:lang w:val="en-US"/>
        </w:rPr>
      </w:pPr>
      <w:r w:rsidRPr="001571EF">
        <w:rPr>
          <w:rFonts w:ascii="Times New Roman" w:hAnsi="Times New Roman" w:cs="Times New Roman"/>
          <w:lang w:val="en-US"/>
        </w:rPr>
        <w:t>The resulting list of 88 populations belonging to 63 species has been ranked by applying the following four criteria consecutively:</w:t>
      </w:r>
    </w:p>
    <w:p w14:paraId="4C7EE9FA" w14:textId="77777777" w:rsidR="00CB6100" w:rsidRPr="001571EF" w:rsidRDefault="00CB6100" w:rsidP="001571EF">
      <w:pPr>
        <w:spacing w:after="0" w:line="240" w:lineRule="auto"/>
        <w:jc w:val="both"/>
        <w:rPr>
          <w:rFonts w:ascii="Times New Roman" w:hAnsi="Times New Roman" w:cs="Times New Roman"/>
          <w:lang w:val="en-US"/>
        </w:rPr>
      </w:pPr>
    </w:p>
    <w:p w14:paraId="3BE2FC67" w14:textId="77777777" w:rsidR="00CB6100" w:rsidRPr="001571EF" w:rsidRDefault="00CB6100" w:rsidP="001571EF">
      <w:pPr>
        <w:numPr>
          <w:ilvl w:val="0"/>
          <w:numId w:val="25"/>
        </w:numPr>
        <w:spacing w:after="0" w:line="240" w:lineRule="auto"/>
        <w:ind w:left="851" w:hanging="425"/>
        <w:jc w:val="both"/>
        <w:rPr>
          <w:rFonts w:ascii="Times New Roman" w:hAnsi="Times New Roman" w:cs="Times New Roman"/>
          <w:lang w:val="en-US"/>
        </w:rPr>
      </w:pPr>
      <w:r w:rsidRPr="001571EF">
        <w:rPr>
          <w:rFonts w:ascii="Times New Roman" w:hAnsi="Times New Roman" w:cs="Times New Roman"/>
          <w:b/>
          <w:lang w:val="en-US"/>
        </w:rPr>
        <w:t>IUCN Red List status</w:t>
      </w:r>
      <w:r w:rsidRPr="001571EF">
        <w:rPr>
          <w:rFonts w:ascii="Times New Roman" w:hAnsi="Times New Roman" w:cs="Times New Roman"/>
          <w:lang w:val="en-US"/>
        </w:rPr>
        <w:t xml:space="preserve"> – in descending order: Critically Endangered (CR), Endangered (EN), Vulnerable (VU), Near-threatened (NT) and Least Concern (LC);</w:t>
      </w:r>
    </w:p>
    <w:p w14:paraId="0DF9DA6E" w14:textId="77777777" w:rsidR="00CB6100" w:rsidRPr="001571EF" w:rsidRDefault="00CB6100" w:rsidP="001571EF">
      <w:pPr>
        <w:numPr>
          <w:ilvl w:val="0"/>
          <w:numId w:val="25"/>
        </w:numPr>
        <w:spacing w:after="0" w:line="240" w:lineRule="auto"/>
        <w:ind w:left="851" w:hanging="425"/>
        <w:jc w:val="both"/>
        <w:rPr>
          <w:rFonts w:ascii="Times New Roman" w:hAnsi="Times New Roman" w:cs="Times New Roman"/>
          <w:lang w:val="en-US"/>
        </w:rPr>
      </w:pPr>
      <w:r w:rsidRPr="001571EF">
        <w:rPr>
          <w:rFonts w:ascii="Times New Roman" w:hAnsi="Times New Roman" w:cs="Times New Roman"/>
          <w:b/>
          <w:lang w:val="en-US"/>
        </w:rPr>
        <w:t>Population size estimate</w:t>
      </w:r>
      <w:r w:rsidRPr="001571EF">
        <w:rPr>
          <w:rFonts w:ascii="Times New Roman" w:hAnsi="Times New Roman" w:cs="Times New Roman"/>
          <w:lang w:val="en-US"/>
        </w:rPr>
        <w:t xml:space="preserve"> – in descending order from lowest to highest estimate. The estimates have been taken from CSR5. Where the population size estimate has been given by a range (e.g. 1-10,000) for the ranking the average (i.e. 5,000) has been used. Populations with exact size estimates (e.g. 5,000) have been ranked higher than populations whose size estimates are presented by a range and the average is equal to the size of the populations with exact estimate (e.g. 1-10,000). When two or more populations have had equal population estimates, those belonging to less numerous species within the Agreement area have been ranked higher.</w:t>
      </w:r>
    </w:p>
    <w:p w14:paraId="453D6DBA" w14:textId="77777777" w:rsidR="00CB6100" w:rsidRPr="001571EF" w:rsidRDefault="00CB6100" w:rsidP="001571EF">
      <w:pPr>
        <w:numPr>
          <w:ilvl w:val="0"/>
          <w:numId w:val="25"/>
        </w:numPr>
        <w:spacing w:after="0" w:line="240" w:lineRule="auto"/>
        <w:ind w:left="851" w:hanging="425"/>
        <w:jc w:val="both"/>
        <w:rPr>
          <w:rFonts w:ascii="Times New Roman" w:hAnsi="Times New Roman" w:cs="Times New Roman"/>
        </w:rPr>
      </w:pPr>
      <w:r w:rsidRPr="001571EF">
        <w:rPr>
          <w:rFonts w:ascii="Times New Roman" w:hAnsi="Times New Roman" w:cs="Times New Roman"/>
          <w:b/>
          <w:lang w:val="en-US"/>
        </w:rPr>
        <w:t>Population trend estimate</w:t>
      </w:r>
      <w:r w:rsidRPr="001571EF">
        <w:rPr>
          <w:rFonts w:ascii="Times New Roman" w:hAnsi="Times New Roman" w:cs="Times New Roman"/>
          <w:lang w:val="en-US"/>
        </w:rPr>
        <w:t xml:space="preserve"> – in descending order: Declining (DEC), Fluctuating (FLU), Unknown (UNK), Stable (STA) and Increasing (INC). </w:t>
      </w:r>
      <w:r w:rsidRPr="001571EF">
        <w:rPr>
          <w:rFonts w:ascii="Times New Roman" w:hAnsi="Times New Roman" w:cs="Times New Roman"/>
        </w:rPr>
        <w:t>The estimates have been taken from CSR5.</w:t>
      </w:r>
    </w:p>
    <w:p w14:paraId="60A74226" w14:textId="77777777" w:rsidR="00CB6100" w:rsidRPr="001571EF" w:rsidRDefault="00CB6100" w:rsidP="001571EF">
      <w:pPr>
        <w:numPr>
          <w:ilvl w:val="0"/>
          <w:numId w:val="25"/>
        </w:numPr>
        <w:spacing w:after="0" w:line="240" w:lineRule="auto"/>
        <w:ind w:left="851" w:hanging="425"/>
        <w:jc w:val="both"/>
        <w:rPr>
          <w:rFonts w:ascii="Times New Roman" w:hAnsi="Times New Roman" w:cs="Times New Roman"/>
          <w:lang w:val="en-US"/>
        </w:rPr>
      </w:pPr>
      <w:r w:rsidRPr="001571EF">
        <w:rPr>
          <w:rFonts w:ascii="Times New Roman" w:hAnsi="Times New Roman" w:cs="Times New Roman"/>
          <w:b/>
          <w:lang w:val="en-US"/>
        </w:rPr>
        <w:t xml:space="preserve">Vulnerability to climate change effects </w:t>
      </w:r>
      <w:r w:rsidRPr="001571EF">
        <w:rPr>
          <w:rFonts w:ascii="Times New Roman" w:hAnsi="Times New Roman" w:cs="Times New Roman"/>
          <w:lang w:val="en-US"/>
        </w:rPr>
        <w:t xml:space="preserve">– in descending order: Critical, High, Moderate and Some. The vulnerability scores were taken from the </w:t>
      </w:r>
      <w:r w:rsidRPr="001571EF">
        <w:rPr>
          <w:rFonts w:ascii="Times New Roman" w:hAnsi="Times New Roman" w:cs="Times New Roman"/>
          <w:i/>
          <w:lang w:val="en-US"/>
        </w:rPr>
        <w:t xml:space="preserve">AEWA </w:t>
      </w:r>
      <w:hyperlink r:id="rId133" w:history="1">
        <w:r w:rsidRPr="001571EF">
          <w:rPr>
            <w:rStyle w:val="Hyperlink"/>
            <w:rFonts w:ascii="Times New Roman" w:hAnsi="Times New Roman" w:cs="Times New Roman"/>
            <w:i/>
            <w:lang w:val="en-US"/>
          </w:rPr>
          <w:t>Report on the Effects of Climate Change on Migratory Waterbirds within the African-Eurasian Flyways</w:t>
        </w:r>
      </w:hyperlink>
      <w:r w:rsidRPr="001571EF">
        <w:rPr>
          <w:rFonts w:ascii="Times New Roman" w:hAnsi="Times New Roman" w:cs="Times New Roman"/>
          <w:lang w:val="en-US"/>
        </w:rPr>
        <w:t xml:space="preserve"> presented to MOP4. </w:t>
      </w:r>
    </w:p>
    <w:p w14:paraId="0BA193E2" w14:textId="77777777" w:rsidR="00CB6100" w:rsidRPr="001571EF" w:rsidRDefault="00CB6100" w:rsidP="001571EF">
      <w:pPr>
        <w:spacing w:after="0" w:line="240" w:lineRule="auto"/>
        <w:jc w:val="both"/>
        <w:rPr>
          <w:rFonts w:ascii="Times New Roman" w:hAnsi="Times New Roman" w:cs="Times New Roman"/>
          <w:lang w:val="en-US"/>
        </w:rPr>
      </w:pPr>
    </w:p>
    <w:p w14:paraId="50B3040A" w14:textId="77777777" w:rsidR="00CB6100" w:rsidRPr="001571EF" w:rsidRDefault="00CB6100" w:rsidP="001571EF">
      <w:pPr>
        <w:spacing w:after="0" w:line="240" w:lineRule="auto"/>
        <w:jc w:val="both"/>
        <w:rPr>
          <w:rFonts w:ascii="Times New Roman" w:hAnsi="Times New Roman" w:cs="Times New Roman"/>
          <w:lang w:val="en-US"/>
        </w:rPr>
      </w:pPr>
    </w:p>
    <w:p w14:paraId="7EAEE3A6" w14:textId="77777777" w:rsidR="00CB6100" w:rsidRPr="001571EF" w:rsidRDefault="00CB6100" w:rsidP="001571EF">
      <w:pPr>
        <w:spacing w:after="0" w:line="240" w:lineRule="auto"/>
        <w:jc w:val="both"/>
        <w:rPr>
          <w:rFonts w:ascii="Times New Roman" w:hAnsi="Times New Roman" w:cs="Times New Roman"/>
          <w:lang w:val="en-US"/>
        </w:rPr>
      </w:pPr>
      <w:r w:rsidRPr="001571EF">
        <w:rPr>
          <w:rFonts w:ascii="Times New Roman" w:hAnsi="Times New Roman" w:cs="Times New Roman"/>
          <w:lang w:val="en-US"/>
        </w:rPr>
        <w:t>A total of 82 of the 88 populations are listed in table 2 below presenting the revised priority list for single species action planning in the period 2012-2015. The remaining six populations, which are huntable and listed on Column A, category 4 or Column B and C of the AEWA Table 1, were split into a different list defining priority for species management planning. They are presented in table 3 below.</w:t>
      </w:r>
    </w:p>
    <w:p w14:paraId="1660465A" w14:textId="77777777" w:rsidR="00CB6100" w:rsidRPr="001571EF" w:rsidRDefault="00CB6100" w:rsidP="001571EF">
      <w:pPr>
        <w:spacing w:after="0" w:line="240" w:lineRule="auto"/>
        <w:jc w:val="both"/>
        <w:rPr>
          <w:rFonts w:ascii="Times New Roman" w:hAnsi="Times New Roman" w:cs="Times New Roman"/>
          <w:lang w:val="en-US"/>
        </w:rPr>
      </w:pPr>
    </w:p>
    <w:p w14:paraId="0677A5AB" w14:textId="77777777" w:rsidR="00CB6100" w:rsidRPr="002377A6" w:rsidRDefault="00CB6100" w:rsidP="001571EF">
      <w:pPr>
        <w:pStyle w:val="Title"/>
        <w:jc w:val="both"/>
        <w:rPr>
          <w:rFonts w:ascii="Times New Roman" w:hAnsi="Times New Roman" w:cs="Times New Roman"/>
          <w:b w:val="0"/>
          <w:bCs w:val="0"/>
          <w:caps w:val="0"/>
          <w:sz w:val="22"/>
          <w:szCs w:val="22"/>
        </w:rPr>
      </w:pPr>
    </w:p>
    <w:p w14:paraId="371B42B9" w14:textId="77777777" w:rsidR="00CB6100" w:rsidRPr="001571EF" w:rsidRDefault="00CB6100" w:rsidP="001571EF">
      <w:pPr>
        <w:jc w:val="both"/>
        <w:rPr>
          <w:lang w:val="en-US"/>
        </w:rPr>
      </w:pPr>
    </w:p>
    <w:p w14:paraId="2BDB967D" w14:textId="77777777" w:rsidR="00CB6100" w:rsidRPr="001571EF" w:rsidRDefault="00CB6100" w:rsidP="001571EF">
      <w:pPr>
        <w:pageBreakBefore/>
        <w:spacing w:after="0" w:line="240" w:lineRule="auto"/>
        <w:jc w:val="both"/>
        <w:rPr>
          <w:rFonts w:ascii="Times New Roman" w:hAnsi="Times New Roman" w:cs="Times New Roman"/>
          <w:b/>
          <w:lang w:val="en-US"/>
        </w:rPr>
      </w:pPr>
      <w:r w:rsidRPr="001571EF">
        <w:rPr>
          <w:rFonts w:ascii="Times New Roman" w:hAnsi="Times New Roman" w:cs="Times New Roman"/>
          <w:b/>
          <w:lang w:val="en-US"/>
        </w:rPr>
        <w:lastRenderedPageBreak/>
        <w:t>TABLE 1</w:t>
      </w:r>
    </w:p>
    <w:p w14:paraId="222906BD" w14:textId="77777777" w:rsidR="00CB6100" w:rsidRPr="001571EF" w:rsidRDefault="00CB6100" w:rsidP="001571EF">
      <w:pPr>
        <w:spacing w:after="0" w:line="240" w:lineRule="auto"/>
        <w:jc w:val="both"/>
        <w:rPr>
          <w:rFonts w:ascii="Times New Roman" w:hAnsi="Times New Roman" w:cs="Times New Roman"/>
          <w:b/>
          <w:lang w:val="en-US"/>
        </w:rPr>
      </w:pPr>
      <w:r w:rsidRPr="001571EF">
        <w:rPr>
          <w:rFonts w:ascii="Times New Roman" w:hAnsi="Times New Roman" w:cs="Times New Roman"/>
          <w:b/>
          <w:lang w:val="en-US"/>
        </w:rPr>
        <w:t xml:space="preserve">Populations/species qualifying for priority action planning, but for which there are AEWA SSAPs already adopted or currently being developed, as well as those for which there are Memoranda of Understanding accompanied by Action Plans, concluded under the Convention on Migratory Species </w:t>
      </w:r>
      <w:r w:rsidRPr="001571EF">
        <w:rPr>
          <w:rFonts w:ascii="Times New Roman" w:hAnsi="Times New Roman" w:cs="Times New Roman"/>
          <w:lang w:val="en-US"/>
        </w:rPr>
        <w:t>(colour code: red – CR, pink – EN, orange – VU, yellow – NT, white – LC).</w:t>
      </w:r>
      <w:r w:rsidRPr="001571EF">
        <w:rPr>
          <w:rFonts w:ascii="Times New Roman" w:hAnsi="Times New Roman" w:cs="Times New Roman"/>
          <w:b/>
          <w:lang w:val="en-US"/>
        </w:rPr>
        <w:t xml:space="preserve"> </w:t>
      </w:r>
    </w:p>
    <w:p w14:paraId="1AF44586" w14:textId="77777777" w:rsidR="00CB6100" w:rsidRPr="001571EF" w:rsidRDefault="00CB6100" w:rsidP="001571EF">
      <w:pPr>
        <w:spacing w:after="0" w:line="240" w:lineRule="auto"/>
        <w:rPr>
          <w:rFonts w:ascii="Times New Roman" w:hAnsi="Times New Roman" w:cs="Times New Roman"/>
          <w:lang w:val="en-US"/>
        </w:rPr>
      </w:pPr>
    </w:p>
    <w:p w14:paraId="281BD663" w14:textId="77777777" w:rsidR="00CB6100" w:rsidRPr="001571EF" w:rsidRDefault="00CB6100" w:rsidP="001571EF">
      <w:pPr>
        <w:spacing w:after="0" w:line="240" w:lineRule="auto"/>
        <w:rPr>
          <w:rFonts w:ascii="Times New Roman" w:hAnsi="Times New Roman" w:cs="Times New Roman"/>
          <w:lang w:val="en-US"/>
        </w:rPr>
      </w:pPr>
    </w:p>
    <w:tbl>
      <w:tblPr>
        <w:tblW w:w="88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95"/>
        <w:gridCol w:w="1186"/>
        <w:gridCol w:w="1186"/>
        <w:gridCol w:w="1552"/>
      </w:tblGrid>
      <w:tr w:rsidR="00CB6100" w:rsidRPr="001571EF" w14:paraId="3D05B380" w14:textId="77777777" w:rsidTr="001571EF">
        <w:trPr>
          <w:trHeight w:val="432"/>
          <w:jc w:val="center"/>
        </w:trPr>
        <w:tc>
          <w:tcPr>
            <w:tcW w:w="4895" w:type="dxa"/>
            <w:tcBorders>
              <w:bottom w:val="single" w:sz="6" w:space="0" w:color="auto"/>
            </w:tcBorders>
            <w:shd w:val="clear" w:color="auto" w:fill="D9D9D9"/>
            <w:vAlign w:val="center"/>
          </w:tcPr>
          <w:p w14:paraId="4EFC49F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b/>
                <w:color w:val="000000"/>
                <w:spacing w:val="-2"/>
              </w:rPr>
            </w:pPr>
            <w:r w:rsidRPr="001571EF">
              <w:rPr>
                <w:rFonts w:ascii="Times New Roman" w:hAnsi="Times New Roman" w:cs="Times New Roman"/>
                <w:b/>
                <w:color w:val="000000"/>
                <w:spacing w:val="-2"/>
              </w:rPr>
              <w:t>Populations</w:t>
            </w:r>
          </w:p>
        </w:tc>
        <w:tc>
          <w:tcPr>
            <w:tcW w:w="1186" w:type="dxa"/>
            <w:tcBorders>
              <w:bottom w:val="single" w:sz="6" w:space="0" w:color="auto"/>
            </w:tcBorders>
            <w:shd w:val="clear" w:color="auto" w:fill="D9D9D9"/>
            <w:vAlign w:val="center"/>
          </w:tcPr>
          <w:p w14:paraId="3FAF475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1571EF">
              <w:rPr>
                <w:rFonts w:ascii="Times New Roman" w:hAnsi="Times New Roman" w:cs="Times New Roman"/>
                <w:b/>
                <w:color w:val="000000"/>
                <w:spacing w:val="-2"/>
              </w:rPr>
              <w:t>Col A</w:t>
            </w:r>
          </w:p>
        </w:tc>
        <w:tc>
          <w:tcPr>
            <w:tcW w:w="1186" w:type="dxa"/>
            <w:tcBorders>
              <w:bottom w:val="single" w:sz="6" w:space="0" w:color="auto"/>
            </w:tcBorders>
            <w:shd w:val="clear" w:color="auto" w:fill="D9D9D9"/>
            <w:vAlign w:val="center"/>
          </w:tcPr>
          <w:p w14:paraId="425021E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1571EF">
              <w:rPr>
                <w:rFonts w:ascii="Times New Roman" w:hAnsi="Times New Roman" w:cs="Times New Roman"/>
                <w:b/>
                <w:color w:val="000000"/>
                <w:spacing w:val="-2"/>
              </w:rPr>
              <w:t>Red List</w:t>
            </w:r>
          </w:p>
        </w:tc>
        <w:tc>
          <w:tcPr>
            <w:tcW w:w="1552" w:type="dxa"/>
            <w:tcBorders>
              <w:bottom w:val="single" w:sz="6" w:space="0" w:color="auto"/>
            </w:tcBorders>
            <w:shd w:val="clear" w:color="auto" w:fill="D9D9D9"/>
            <w:vAlign w:val="center"/>
          </w:tcPr>
          <w:p w14:paraId="17308FB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1571EF">
              <w:rPr>
                <w:rFonts w:ascii="Times New Roman" w:hAnsi="Times New Roman" w:cs="Times New Roman"/>
                <w:b/>
                <w:color w:val="000000"/>
                <w:spacing w:val="-2"/>
              </w:rPr>
              <w:t>SSAP</w:t>
            </w:r>
          </w:p>
        </w:tc>
      </w:tr>
      <w:tr w:rsidR="00CB6100" w:rsidRPr="001571EF" w14:paraId="1C847718" w14:textId="77777777" w:rsidTr="001571EF">
        <w:trPr>
          <w:trHeight w:val="20"/>
          <w:jc w:val="center"/>
        </w:trPr>
        <w:tc>
          <w:tcPr>
            <w:tcW w:w="4895" w:type="dxa"/>
            <w:shd w:val="clear" w:color="auto" w:fill="FFCC66"/>
          </w:tcPr>
          <w:p w14:paraId="1EC3F77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Egretta vinaceigula</w:t>
            </w:r>
          </w:p>
        </w:tc>
        <w:tc>
          <w:tcPr>
            <w:tcW w:w="1186" w:type="dxa"/>
            <w:shd w:val="clear" w:color="auto" w:fill="FFCC66"/>
          </w:tcPr>
          <w:p w14:paraId="5EF8578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shd w:val="clear" w:color="auto" w:fill="FFCC66"/>
          </w:tcPr>
          <w:p w14:paraId="7842E00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1552" w:type="dxa"/>
            <w:shd w:val="clear" w:color="auto" w:fill="FFCC66"/>
          </w:tcPr>
          <w:p w14:paraId="389A8F9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2012</w:t>
            </w:r>
          </w:p>
        </w:tc>
      </w:tr>
      <w:tr w:rsidR="00CB6100" w:rsidRPr="001571EF" w14:paraId="3F74F17B" w14:textId="77777777" w:rsidTr="001571EF">
        <w:trPr>
          <w:trHeight w:val="20"/>
          <w:jc w:val="center"/>
        </w:trPr>
        <w:tc>
          <w:tcPr>
            <w:tcW w:w="4895" w:type="dxa"/>
            <w:tcBorders>
              <w:bottom w:val="single" w:sz="6" w:space="0" w:color="auto"/>
            </w:tcBorders>
            <w:shd w:val="clear" w:color="auto" w:fill="FFCC66"/>
          </w:tcPr>
          <w:p w14:paraId="20D98D4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South-central Africa </w:t>
            </w:r>
          </w:p>
        </w:tc>
        <w:tc>
          <w:tcPr>
            <w:tcW w:w="1186" w:type="dxa"/>
            <w:tcBorders>
              <w:bottom w:val="single" w:sz="6" w:space="0" w:color="auto"/>
            </w:tcBorders>
            <w:shd w:val="clear" w:color="auto" w:fill="FFCC66"/>
          </w:tcPr>
          <w:p w14:paraId="550D305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  1c</w:t>
            </w:r>
          </w:p>
        </w:tc>
        <w:tc>
          <w:tcPr>
            <w:tcW w:w="1186" w:type="dxa"/>
            <w:tcBorders>
              <w:bottom w:val="single" w:sz="6" w:space="0" w:color="auto"/>
            </w:tcBorders>
            <w:shd w:val="clear" w:color="auto" w:fill="FFCC66"/>
          </w:tcPr>
          <w:p w14:paraId="76051E4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bottom w:val="single" w:sz="6" w:space="0" w:color="auto"/>
            </w:tcBorders>
            <w:shd w:val="clear" w:color="auto" w:fill="FFCC66"/>
          </w:tcPr>
          <w:p w14:paraId="3D67500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832FD81"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0460E19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Ardeola idae</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13BB128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0AC2B97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EN</w:t>
            </w: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6B5287D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&amp; CMS 2008</w:t>
            </w:r>
          </w:p>
        </w:tc>
      </w:tr>
      <w:tr w:rsidR="00CB6100" w:rsidRPr="001571EF" w14:paraId="04ABBFA7"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37341DF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Madagascar &amp; Aldabra/Central &amp; Eastern Africa</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56F9B3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05A1CC0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2B1CA3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47BDF80"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CC66"/>
          </w:tcPr>
          <w:p w14:paraId="4BE40AC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Balaeniceps rex</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067EA5C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43AB68B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1552" w:type="dxa"/>
            <w:tcBorders>
              <w:top w:val="single" w:sz="6" w:space="0" w:color="auto"/>
              <w:left w:val="single" w:sz="6" w:space="0" w:color="auto"/>
              <w:bottom w:val="single" w:sz="6" w:space="0" w:color="auto"/>
              <w:right w:val="single" w:sz="6" w:space="0" w:color="auto"/>
            </w:tcBorders>
            <w:shd w:val="clear" w:color="auto" w:fill="FFCC66"/>
          </w:tcPr>
          <w:p w14:paraId="21DCF3A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under preparation</w:t>
            </w:r>
          </w:p>
        </w:tc>
      </w:tr>
      <w:tr w:rsidR="00CB6100" w:rsidRPr="001571EF" w14:paraId="35CAD745"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CC66"/>
          </w:tcPr>
          <w:p w14:paraId="0F3A142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Central Tropical Africa</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42250B0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 1c</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22247E4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CC66"/>
          </w:tcPr>
          <w:p w14:paraId="6D0D643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F1F9D9F"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41B12F9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Geronticus eremita</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457B45D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2533135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CR</w:t>
            </w: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337A8A7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2005</w:t>
            </w:r>
          </w:p>
        </w:tc>
      </w:tr>
      <w:tr w:rsidR="00CB6100" w:rsidRPr="001571EF" w14:paraId="5B74A324"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7AEED0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Morocco</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36B4378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3AC2AA9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5916D19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60DF8E9"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24A388E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South-west Asia</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30C6C95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552647B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389A647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48484B3"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auto"/>
          </w:tcPr>
          <w:p w14:paraId="3112D2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Platalea leucorodia archeri</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3A31634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13BA443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6BD8501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2008</w:t>
            </w:r>
          </w:p>
        </w:tc>
      </w:tr>
      <w:tr w:rsidR="00CB6100" w:rsidRPr="001571EF" w14:paraId="624C37BD"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auto"/>
          </w:tcPr>
          <w:p w14:paraId="4AE3AFD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Red Sea &amp; Somalia</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1BDE1C7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32F67B5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34E5787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8897027"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auto"/>
          </w:tcPr>
          <w:p w14:paraId="21032F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Platalea leucorodia balsaci</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124E3C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5E7FFA3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6EAFC79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2008</w:t>
            </w:r>
          </w:p>
        </w:tc>
      </w:tr>
      <w:tr w:rsidR="00CB6100" w:rsidRPr="001571EF" w14:paraId="74B8C976"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auto"/>
          </w:tcPr>
          <w:p w14:paraId="7BA0894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Coastal West Africa (Mauritania)</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58BEF4A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30BBB94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2CC09FA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981AC81"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7015BC3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Phoeniconaias minor</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CE33A1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4394F2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259ED5E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&amp; CMS 2008</w:t>
            </w:r>
          </w:p>
        </w:tc>
      </w:tr>
      <w:tr w:rsidR="00CB6100" w:rsidRPr="001571EF" w14:paraId="278DAE36"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5EC3AEA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West Africa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410E63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675C646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5E84CBD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FFA08F1"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016107B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Eastern Africa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270BC0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39E9871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4EF09E6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E86D452"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36360DD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Southern Africa (to Madagascar)</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52BE00E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3a </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5E351A7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3645602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C0BE50E"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358C15F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Oxyura leucocephala</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5A32BBA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756E91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EN</w:t>
            </w: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0C38D9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CMS and EU 2005</w:t>
            </w:r>
          </w:p>
        </w:tc>
      </w:tr>
      <w:tr w:rsidR="00CB6100" w:rsidRPr="001571EF" w14:paraId="36FED064"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6F5F33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West Mediterranean (Spain &amp; Morocco)</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323992A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5BC729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0984640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9EB346D"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688D505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Algeria &amp; Tunisia</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1050D6E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0852257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5273A76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4125155"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0F47110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East Mediterranean, Turkey &amp; South-west Asia</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3465858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35BF435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0586164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5B3C327"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4DC6D6A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Oxyura maccoa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6026E93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4FCEB80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4877C45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2008</w:t>
            </w:r>
          </w:p>
        </w:tc>
      </w:tr>
      <w:tr w:rsidR="00CB6100" w:rsidRPr="001571EF" w14:paraId="0E655BCD"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4C52739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Eastern Africa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228C86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419C4CB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2437DEA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AD1BA6C"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617F849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Southern Africa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740F5D4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C79D89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3975E4A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F467F3F"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auto"/>
          </w:tcPr>
          <w:p w14:paraId="5AE9C6A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Anser albifrons flavirostris</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5577EE6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7500F20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4051DAD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2012</w:t>
            </w:r>
          </w:p>
        </w:tc>
      </w:tr>
      <w:tr w:rsidR="00CB6100" w:rsidRPr="001571EF" w14:paraId="4E0FC43D"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auto"/>
          </w:tcPr>
          <w:p w14:paraId="6E8C4C6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Greenland/Ireland &amp; UK</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175B23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1E78F4A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auto"/>
          </w:tcPr>
          <w:p w14:paraId="214E25E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C5195DC"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CC66"/>
          </w:tcPr>
          <w:p w14:paraId="4DE8250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Anser erythropus</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5DE1B20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36783FC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1552" w:type="dxa"/>
            <w:tcBorders>
              <w:top w:val="single" w:sz="6" w:space="0" w:color="auto"/>
              <w:left w:val="single" w:sz="6" w:space="0" w:color="auto"/>
              <w:bottom w:val="single" w:sz="6" w:space="0" w:color="auto"/>
              <w:right w:val="single" w:sz="6" w:space="0" w:color="auto"/>
            </w:tcBorders>
            <w:shd w:val="clear" w:color="auto" w:fill="FFCC66"/>
          </w:tcPr>
          <w:p w14:paraId="3E34028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2008</w:t>
            </w:r>
          </w:p>
        </w:tc>
      </w:tr>
      <w:tr w:rsidR="00CB6100" w:rsidRPr="001571EF" w14:paraId="03F1E0A3"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CC66"/>
          </w:tcPr>
          <w:p w14:paraId="10EF083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NE Europe &amp; W Siberia/Black Sea &amp; Caspian</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3D1A0F9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2</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2BD54B9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CC66"/>
          </w:tcPr>
          <w:p w14:paraId="30C1554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67AFBCE"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CC66"/>
          </w:tcPr>
          <w:p w14:paraId="71437E2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Fennoscandia</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454B1C5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CC66"/>
          </w:tcPr>
          <w:p w14:paraId="6D8C349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CC66"/>
          </w:tcPr>
          <w:p w14:paraId="36C9602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373A0C0"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171AF1C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Branta ruficollis</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7FBAB80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393403F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EN</w:t>
            </w: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1B88355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&amp; EU 2012</w:t>
            </w:r>
          </w:p>
        </w:tc>
      </w:tr>
      <w:tr w:rsidR="00CB6100" w:rsidRPr="001571EF" w14:paraId="13E80055"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15EAC48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Northern Siberia/Black Sea &amp; Caspian</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A828CF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3a 3c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2D67C23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00929EF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F4C8CED"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466177A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Aythya nyroca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243703B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6D954EE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1400D73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&amp; CMS 2005</w:t>
            </w:r>
          </w:p>
        </w:tc>
      </w:tr>
      <w:tr w:rsidR="00CB6100" w:rsidRPr="001571EF" w14:paraId="217B9690"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36C7524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West Mediterranean/North &amp; West Africa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7ACB3D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1c</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577BA8C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3E06AF3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F29953F"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1D4BC8C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Eastern Europe/E Mediterranean &amp; Sahelian Africa </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7F62A2E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3c</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60F86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1C9870B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0288B7A"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194F472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Western Asia/SW Asia &amp; NE Africa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169CF5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3c</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2344994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19B8C34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D5C9680"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0E7BBDD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Balearica regulorum regulorum</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3C2F620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00D0C73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EN</w:t>
            </w: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6476670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under preparation</w:t>
            </w:r>
          </w:p>
        </w:tc>
      </w:tr>
      <w:tr w:rsidR="00CB6100" w:rsidRPr="001571EF" w14:paraId="30A6FF3C"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5406689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Southern Africa (N to Angola &amp; S Zimbabwe)</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14E75C9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0AD90B9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439E72C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F355C5D"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119A75B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Balearica regulorum gibbericeps</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DA1D96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751EE11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EN</w:t>
            </w: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3CAD4B7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under preparation</w:t>
            </w:r>
          </w:p>
        </w:tc>
      </w:tr>
      <w:tr w:rsidR="00CB6100" w:rsidRPr="001571EF" w14:paraId="0E6E49F4"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1D253BD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Eastern Africa (Kenya to Mozambique)</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3875A21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 3c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13D71C6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3E6A488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743CF69"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3817CB5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lastRenderedPageBreak/>
              <w:t>Grus leucogeranus</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03E191B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7F9F042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CR</w:t>
            </w: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126EFF4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CMS MoU</w:t>
            </w:r>
          </w:p>
        </w:tc>
      </w:tr>
      <w:tr w:rsidR="00CB6100" w:rsidRPr="001571EF" w14:paraId="1E7DD47A"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0F78C4B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Iran (win)</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271F649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7A62D2F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3C442CF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BB7D388"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5C4D108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Sarothrura ayresi</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137F09F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0BAD3DA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EN</w:t>
            </w: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102377C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&amp; CMS 2008</w:t>
            </w:r>
          </w:p>
        </w:tc>
      </w:tr>
      <w:tr w:rsidR="00CB6100" w:rsidRPr="001571EF" w14:paraId="76D6592B"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163ADD0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Ethiopia </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6B3D259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23D8BEF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4D23F0B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E705C85"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9999"/>
          </w:tcPr>
          <w:p w14:paraId="1827CBC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Southern Africa</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49C115D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9999"/>
          </w:tcPr>
          <w:p w14:paraId="0F709C3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9999"/>
          </w:tcPr>
          <w:p w14:paraId="6E250CF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031FD9F"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579A11B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Glareola nordmanni</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4CA56FB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1BAC29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74C763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&amp; Bern 2002</w:t>
            </w:r>
          </w:p>
        </w:tc>
      </w:tr>
      <w:tr w:rsidR="00CB6100" w:rsidRPr="001571EF" w14:paraId="4B0867F3"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38DB7C1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SE Europe &amp; Western Asia/Southern Africa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5733D16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79F5107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498694D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3BC1378"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1C88B47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Vanellus gregarius</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437EFA6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79588FA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CR</w:t>
            </w: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558C559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&amp; Bern 2002; AEWA &amp; CMS 2012</w:t>
            </w:r>
          </w:p>
        </w:tc>
      </w:tr>
      <w:tr w:rsidR="00CB6100" w:rsidRPr="001571EF" w14:paraId="09FB9EFD"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61438A0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SE Europe &amp; Western Asia/North-east Africa</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7712370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2</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10D6129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7F94C94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F884188"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150F07E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Central Asian Republics/NW India</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7CAE36E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427C1E0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2E9970C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D925090"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3946E3E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Gallinago media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6FA3266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6104604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7FEE8C8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&amp; Bern 2002</w:t>
            </w:r>
          </w:p>
        </w:tc>
      </w:tr>
      <w:tr w:rsidR="00CB6100" w:rsidRPr="001571EF" w14:paraId="7DA867D9"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71299A9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Scandinavia/probably West Africa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641DBEC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642C72E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1840812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7E52D2B"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40A4DB2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Western Siberia &amp; NE Europe/South-east Africa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0F775F0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7185417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202C8B3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92A4B57"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5E02BE4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Limosa limosa limosa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2A4BC7E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38417FC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43D0B7D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&amp; EU 2008</w:t>
            </w:r>
          </w:p>
        </w:tc>
      </w:tr>
      <w:tr w:rsidR="00CB6100" w:rsidRPr="001571EF" w14:paraId="29D74250"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269908F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Western Europe/NW &amp; West Africa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57F9ED0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2A081F8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14AF72E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5D244B4"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4217B45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Eastern Europe/Central &amp; Eastern Africa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226ED0D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04F84E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55AA6AD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FD62C56"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6EA26B8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West-central Asia/SW Asia &amp; Eastern Africa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680323F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5B873DA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6E550CB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581B3F4"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666FC75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Limosa limosa islandica</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693E53B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171EF69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19E6C78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AEWA &amp; EU 2008</w:t>
            </w:r>
          </w:p>
        </w:tc>
      </w:tr>
      <w:tr w:rsidR="00CB6100" w:rsidRPr="001571EF" w14:paraId="1658EE43"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FF99"/>
          </w:tcPr>
          <w:p w14:paraId="1BE161A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Iceland/Western Europe</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306CC8A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186" w:type="dxa"/>
            <w:tcBorders>
              <w:top w:val="single" w:sz="6" w:space="0" w:color="auto"/>
              <w:left w:val="single" w:sz="6" w:space="0" w:color="auto"/>
              <w:bottom w:val="single" w:sz="6" w:space="0" w:color="auto"/>
              <w:right w:val="single" w:sz="6" w:space="0" w:color="auto"/>
            </w:tcBorders>
            <w:shd w:val="clear" w:color="auto" w:fill="FFFF99"/>
          </w:tcPr>
          <w:p w14:paraId="585A2E8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FF99"/>
          </w:tcPr>
          <w:p w14:paraId="16B7703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4801134"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6CB9329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Numenius tenuirostris</w:t>
            </w:r>
            <w:r w:rsidRPr="001571EF">
              <w:rPr>
                <w:rStyle w:val="FootnoteReference"/>
                <w:rFonts w:ascii="Times New Roman" w:hAnsi="Times New Roman" w:cs="Times New Roman"/>
                <w:i/>
                <w:color w:val="000000"/>
                <w:spacing w:val="-2"/>
              </w:rPr>
              <w:footnoteReference w:id="11"/>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17D7ACA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4807EAD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CR</w:t>
            </w: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72CA432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CMS MoU</w:t>
            </w:r>
          </w:p>
        </w:tc>
      </w:tr>
      <w:tr w:rsidR="00CB6100" w:rsidRPr="001571EF" w14:paraId="3A0F2356" w14:textId="77777777" w:rsidTr="001571EF">
        <w:trPr>
          <w:trHeight w:val="20"/>
          <w:jc w:val="center"/>
        </w:trPr>
        <w:tc>
          <w:tcPr>
            <w:tcW w:w="4895" w:type="dxa"/>
            <w:tcBorders>
              <w:top w:val="single" w:sz="6" w:space="0" w:color="auto"/>
              <w:left w:val="single" w:sz="6" w:space="0" w:color="auto"/>
              <w:bottom w:val="single" w:sz="6" w:space="0" w:color="auto"/>
              <w:right w:val="single" w:sz="6" w:space="0" w:color="auto"/>
            </w:tcBorders>
            <w:shd w:val="clear" w:color="auto" w:fill="FF3300"/>
          </w:tcPr>
          <w:p w14:paraId="5020DB7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xml:space="preserve">- Central Siberia/Mediterranean &amp; SW Asia </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179073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1186" w:type="dxa"/>
            <w:tcBorders>
              <w:top w:val="single" w:sz="6" w:space="0" w:color="auto"/>
              <w:left w:val="single" w:sz="6" w:space="0" w:color="auto"/>
              <w:bottom w:val="single" w:sz="6" w:space="0" w:color="auto"/>
              <w:right w:val="single" w:sz="6" w:space="0" w:color="auto"/>
            </w:tcBorders>
            <w:shd w:val="clear" w:color="auto" w:fill="FF3300"/>
          </w:tcPr>
          <w:p w14:paraId="1BB70D7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552" w:type="dxa"/>
            <w:tcBorders>
              <w:top w:val="single" w:sz="6" w:space="0" w:color="auto"/>
              <w:left w:val="single" w:sz="6" w:space="0" w:color="auto"/>
              <w:bottom w:val="single" w:sz="6" w:space="0" w:color="auto"/>
              <w:right w:val="single" w:sz="6" w:space="0" w:color="auto"/>
            </w:tcBorders>
            <w:shd w:val="clear" w:color="auto" w:fill="FF3300"/>
          </w:tcPr>
          <w:p w14:paraId="588D269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bl>
    <w:p w14:paraId="761FC0EC" w14:textId="77777777" w:rsidR="001571EF" w:rsidRDefault="001571EF" w:rsidP="001571EF">
      <w:pPr>
        <w:spacing w:after="0" w:line="240" w:lineRule="auto"/>
        <w:rPr>
          <w:rFonts w:ascii="Times New Roman" w:hAnsi="Times New Roman" w:cs="Times New Roman"/>
        </w:rPr>
        <w:sectPr w:rsidR="001571EF" w:rsidSect="001571EF">
          <w:headerReference w:type="default" r:id="rId134"/>
          <w:headerReference w:type="first" r:id="rId135"/>
          <w:footerReference w:type="first" r:id="rId136"/>
          <w:pgSz w:w="11906" w:h="16838" w:code="9"/>
          <w:pgMar w:top="851" w:right="748" w:bottom="851" w:left="902" w:header="720" w:footer="441" w:gutter="0"/>
          <w:cols w:space="708"/>
          <w:titlePg/>
          <w:docGrid w:linePitch="360"/>
        </w:sectPr>
      </w:pPr>
    </w:p>
    <w:p w14:paraId="71D7049E" w14:textId="77777777" w:rsidR="00CB6100" w:rsidRPr="001571EF" w:rsidRDefault="00CB6100" w:rsidP="00E0163F">
      <w:pPr>
        <w:pageBreakBefore/>
        <w:spacing w:after="0" w:line="240" w:lineRule="auto"/>
        <w:jc w:val="both"/>
        <w:rPr>
          <w:rFonts w:ascii="Times New Roman" w:hAnsi="Times New Roman" w:cs="Times New Roman"/>
          <w:b/>
        </w:rPr>
      </w:pPr>
      <w:r w:rsidRPr="001571EF">
        <w:rPr>
          <w:rFonts w:ascii="Times New Roman" w:hAnsi="Times New Roman" w:cs="Times New Roman"/>
          <w:b/>
        </w:rPr>
        <w:lastRenderedPageBreak/>
        <w:t>TABLE 2</w:t>
      </w:r>
    </w:p>
    <w:p w14:paraId="60D904D4" w14:textId="77777777" w:rsidR="00CB6100" w:rsidRDefault="00CB6100" w:rsidP="00E0163F">
      <w:pPr>
        <w:spacing w:after="0" w:line="240" w:lineRule="auto"/>
        <w:jc w:val="both"/>
        <w:rPr>
          <w:rFonts w:ascii="Times New Roman" w:hAnsi="Times New Roman" w:cs="Times New Roman"/>
          <w:lang w:val="en-US"/>
        </w:rPr>
      </w:pPr>
      <w:r w:rsidRPr="001571EF">
        <w:rPr>
          <w:rFonts w:ascii="Times New Roman" w:hAnsi="Times New Roman" w:cs="Times New Roman"/>
          <w:b/>
          <w:lang w:val="en-US"/>
        </w:rPr>
        <w:t xml:space="preserve">Priority list of waterbird populations for development of SSAPs 2012-2015 </w:t>
      </w:r>
      <w:r w:rsidRPr="001571EF">
        <w:rPr>
          <w:rFonts w:ascii="Times New Roman" w:hAnsi="Times New Roman" w:cs="Times New Roman"/>
          <w:lang w:val="en-US"/>
        </w:rPr>
        <w:t xml:space="preserve">(colour code: pink – EN, orange – VU, yellow – NT, white – LC). </w:t>
      </w:r>
    </w:p>
    <w:p w14:paraId="55C05A0E" w14:textId="77777777" w:rsidR="00E0163F" w:rsidRPr="001571EF" w:rsidRDefault="00E0163F" w:rsidP="00E0163F">
      <w:pPr>
        <w:spacing w:after="0" w:line="240" w:lineRule="auto"/>
        <w:jc w:val="both"/>
        <w:rPr>
          <w:rFonts w:ascii="Times New Roman" w:hAnsi="Times New Roman" w:cs="Times New Roman"/>
          <w:lang w:val="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59"/>
        <w:gridCol w:w="4645"/>
        <w:gridCol w:w="1311"/>
        <w:gridCol w:w="1311"/>
        <w:gridCol w:w="1311"/>
        <w:gridCol w:w="1311"/>
        <w:gridCol w:w="1311"/>
        <w:gridCol w:w="1308"/>
        <w:gridCol w:w="1303"/>
      </w:tblGrid>
      <w:tr w:rsidR="00CB6100" w:rsidRPr="001571EF" w14:paraId="1637CF6B" w14:textId="77777777" w:rsidTr="001571EF">
        <w:trPr>
          <w:trHeight w:val="432"/>
          <w:tblHeader/>
          <w:jc w:val="center"/>
        </w:trPr>
        <w:tc>
          <w:tcPr>
            <w:tcW w:w="260" w:type="pct"/>
            <w:shd w:val="clear" w:color="auto" w:fill="D9D9D9"/>
            <w:vAlign w:val="center"/>
          </w:tcPr>
          <w:p w14:paraId="42674FA3"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rPr>
            </w:pPr>
            <w:r w:rsidRPr="001571EF">
              <w:rPr>
                <w:rFonts w:ascii="Times New Roman" w:hAnsi="Times New Roman" w:cs="Times New Roman"/>
                <w:b/>
                <w:color w:val="000000"/>
              </w:rPr>
              <w:t>No.</w:t>
            </w:r>
          </w:p>
        </w:tc>
        <w:tc>
          <w:tcPr>
            <w:tcW w:w="1594" w:type="pct"/>
            <w:shd w:val="clear" w:color="auto" w:fill="D9D9D9"/>
            <w:vAlign w:val="center"/>
          </w:tcPr>
          <w:p w14:paraId="10670166"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textAlignment w:val="baseline"/>
              <w:outlineLvl w:val="3"/>
              <w:rPr>
                <w:rFonts w:ascii="Times New Roman" w:hAnsi="Times New Roman" w:cs="Times New Roman"/>
                <w:b/>
                <w:color w:val="000000"/>
              </w:rPr>
            </w:pPr>
            <w:r w:rsidRPr="001571EF">
              <w:rPr>
                <w:rFonts w:ascii="Times New Roman" w:hAnsi="Times New Roman" w:cs="Times New Roman"/>
                <w:b/>
                <w:color w:val="000000"/>
              </w:rPr>
              <w:t>Populations</w:t>
            </w:r>
          </w:p>
        </w:tc>
        <w:tc>
          <w:tcPr>
            <w:tcW w:w="450" w:type="pct"/>
            <w:shd w:val="clear" w:color="auto" w:fill="D9D9D9"/>
            <w:vAlign w:val="center"/>
          </w:tcPr>
          <w:p w14:paraId="5AAD7015"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jc w:val="center"/>
              <w:textAlignment w:val="baseline"/>
              <w:outlineLvl w:val="3"/>
              <w:rPr>
                <w:rFonts w:ascii="Times New Roman" w:hAnsi="Times New Roman" w:cs="Times New Roman"/>
                <w:b/>
                <w:color w:val="000000"/>
              </w:rPr>
            </w:pPr>
            <w:r w:rsidRPr="001571EF">
              <w:rPr>
                <w:rFonts w:ascii="Times New Roman" w:hAnsi="Times New Roman" w:cs="Times New Roman"/>
                <w:b/>
                <w:color w:val="000000"/>
              </w:rPr>
              <w:t>Column A</w:t>
            </w:r>
          </w:p>
        </w:tc>
        <w:tc>
          <w:tcPr>
            <w:tcW w:w="450" w:type="pct"/>
            <w:shd w:val="clear" w:color="auto" w:fill="D9D9D9"/>
            <w:vAlign w:val="center"/>
          </w:tcPr>
          <w:p w14:paraId="4AB1C12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1571EF">
              <w:rPr>
                <w:rFonts w:ascii="Times New Roman" w:hAnsi="Times New Roman" w:cs="Times New Roman"/>
                <w:b/>
                <w:color w:val="000000"/>
                <w:spacing w:val="-2"/>
              </w:rPr>
              <w:t>Column B</w:t>
            </w:r>
          </w:p>
        </w:tc>
        <w:tc>
          <w:tcPr>
            <w:tcW w:w="450" w:type="pct"/>
            <w:shd w:val="clear" w:color="auto" w:fill="D9D9D9"/>
            <w:vAlign w:val="center"/>
          </w:tcPr>
          <w:p w14:paraId="204BC1B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1571EF">
              <w:rPr>
                <w:rFonts w:ascii="Times New Roman" w:hAnsi="Times New Roman" w:cs="Times New Roman"/>
                <w:b/>
                <w:color w:val="000000"/>
                <w:spacing w:val="-2"/>
              </w:rPr>
              <w:t>Column C</w:t>
            </w:r>
          </w:p>
        </w:tc>
        <w:tc>
          <w:tcPr>
            <w:tcW w:w="450" w:type="pct"/>
            <w:shd w:val="clear" w:color="auto" w:fill="D9D9D9"/>
            <w:vAlign w:val="center"/>
          </w:tcPr>
          <w:p w14:paraId="1554884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1571EF">
              <w:rPr>
                <w:rFonts w:ascii="Times New Roman" w:hAnsi="Times New Roman" w:cs="Times New Roman"/>
                <w:b/>
                <w:color w:val="000000"/>
                <w:spacing w:val="-2"/>
              </w:rPr>
              <w:t>Red List</w:t>
            </w:r>
          </w:p>
        </w:tc>
        <w:tc>
          <w:tcPr>
            <w:tcW w:w="450" w:type="pct"/>
            <w:shd w:val="clear" w:color="auto" w:fill="D9D9D9"/>
            <w:vAlign w:val="center"/>
          </w:tcPr>
          <w:p w14:paraId="66FD58C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1571EF">
              <w:rPr>
                <w:rFonts w:ascii="Times New Roman" w:hAnsi="Times New Roman" w:cs="Times New Roman"/>
                <w:b/>
                <w:color w:val="000000"/>
                <w:spacing w:val="-2"/>
              </w:rPr>
              <w:t>Pop size</w:t>
            </w:r>
          </w:p>
        </w:tc>
        <w:tc>
          <w:tcPr>
            <w:tcW w:w="449" w:type="pct"/>
            <w:shd w:val="clear" w:color="auto" w:fill="D9D9D9"/>
            <w:vAlign w:val="center"/>
          </w:tcPr>
          <w:p w14:paraId="204462C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1571EF">
              <w:rPr>
                <w:rFonts w:ascii="Times New Roman" w:hAnsi="Times New Roman" w:cs="Times New Roman"/>
                <w:b/>
                <w:color w:val="000000"/>
                <w:spacing w:val="-2"/>
              </w:rPr>
              <w:t>Pop trend</w:t>
            </w:r>
          </w:p>
        </w:tc>
        <w:tc>
          <w:tcPr>
            <w:tcW w:w="447" w:type="pct"/>
            <w:shd w:val="clear" w:color="auto" w:fill="D9D9D9"/>
            <w:vAlign w:val="center"/>
          </w:tcPr>
          <w:p w14:paraId="7A8D350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r w:rsidRPr="001571EF">
              <w:rPr>
                <w:rFonts w:ascii="Times New Roman" w:hAnsi="Times New Roman" w:cs="Times New Roman"/>
                <w:b/>
                <w:color w:val="000000"/>
                <w:spacing w:val="-2"/>
              </w:rPr>
              <w:t>Climate Change</w:t>
            </w:r>
          </w:p>
        </w:tc>
      </w:tr>
      <w:tr w:rsidR="00CB6100" w:rsidRPr="001571EF" w14:paraId="0E409E26" w14:textId="77777777" w:rsidTr="001571EF">
        <w:trPr>
          <w:trHeight w:val="20"/>
          <w:jc w:val="center"/>
        </w:trPr>
        <w:tc>
          <w:tcPr>
            <w:tcW w:w="260" w:type="pct"/>
            <w:tcBorders>
              <w:bottom w:val="single" w:sz="6" w:space="0" w:color="auto"/>
            </w:tcBorders>
          </w:tcPr>
          <w:p w14:paraId="761D042D"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jc w:val="center"/>
              <w:textAlignment w:val="baseline"/>
              <w:outlineLvl w:val="3"/>
              <w:rPr>
                <w:rFonts w:ascii="Times New Roman" w:hAnsi="Times New Roman" w:cs="Times New Roman"/>
                <w:b/>
                <w:i/>
                <w:color w:val="000000"/>
              </w:rPr>
            </w:pPr>
          </w:p>
        </w:tc>
        <w:tc>
          <w:tcPr>
            <w:tcW w:w="1594" w:type="pct"/>
            <w:tcBorders>
              <w:bottom w:val="single" w:sz="6" w:space="0" w:color="auto"/>
            </w:tcBorders>
          </w:tcPr>
          <w:p w14:paraId="5236170D"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textAlignment w:val="baseline"/>
              <w:outlineLvl w:val="3"/>
              <w:rPr>
                <w:rFonts w:ascii="Times New Roman" w:hAnsi="Times New Roman" w:cs="Times New Roman"/>
                <w:b/>
                <w:i/>
                <w:color w:val="000000"/>
              </w:rPr>
            </w:pPr>
          </w:p>
        </w:tc>
        <w:tc>
          <w:tcPr>
            <w:tcW w:w="450" w:type="pct"/>
            <w:tcBorders>
              <w:bottom w:val="single" w:sz="6" w:space="0" w:color="auto"/>
            </w:tcBorders>
            <w:shd w:val="clear" w:color="auto" w:fill="auto"/>
          </w:tcPr>
          <w:p w14:paraId="001F2C5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46F588B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548A65F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5C759CC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270C4A0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Borders>
              <w:bottom w:val="single" w:sz="6" w:space="0" w:color="auto"/>
            </w:tcBorders>
          </w:tcPr>
          <w:p w14:paraId="1D817A5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Borders>
              <w:bottom w:val="single" w:sz="6" w:space="0" w:color="auto"/>
            </w:tcBorders>
          </w:tcPr>
          <w:p w14:paraId="0B3F162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EB1A2A5" w14:textId="77777777" w:rsidTr="001571EF">
        <w:trPr>
          <w:trHeight w:val="20"/>
          <w:jc w:val="center"/>
        </w:trPr>
        <w:tc>
          <w:tcPr>
            <w:tcW w:w="260" w:type="pct"/>
            <w:shd w:val="clear" w:color="auto" w:fill="FF9999"/>
          </w:tcPr>
          <w:p w14:paraId="5FFFC71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9999"/>
          </w:tcPr>
          <w:p w14:paraId="7285621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Phalacrocorax neglectus</w:t>
            </w:r>
          </w:p>
        </w:tc>
        <w:tc>
          <w:tcPr>
            <w:tcW w:w="450" w:type="pct"/>
            <w:shd w:val="clear" w:color="auto" w:fill="FF9999"/>
          </w:tcPr>
          <w:p w14:paraId="0210268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40A2E8B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44C6FFB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214BE4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EN</w:t>
            </w:r>
          </w:p>
        </w:tc>
        <w:tc>
          <w:tcPr>
            <w:tcW w:w="450" w:type="pct"/>
            <w:shd w:val="clear" w:color="auto" w:fill="FF9999"/>
          </w:tcPr>
          <w:p w14:paraId="7795222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9999"/>
          </w:tcPr>
          <w:p w14:paraId="2F4B126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9999"/>
          </w:tcPr>
          <w:p w14:paraId="6E0E892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49ED089" w14:textId="77777777" w:rsidTr="001571EF">
        <w:trPr>
          <w:trHeight w:val="20"/>
          <w:jc w:val="center"/>
        </w:trPr>
        <w:tc>
          <w:tcPr>
            <w:tcW w:w="260" w:type="pct"/>
            <w:tcBorders>
              <w:bottom w:val="single" w:sz="6" w:space="0" w:color="auto"/>
            </w:tcBorders>
            <w:shd w:val="clear" w:color="auto" w:fill="FF9999"/>
          </w:tcPr>
          <w:p w14:paraId="3FB9746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p>
        </w:tc>
        <w:tc>
          <w:tcPr>
            <w:tcW w:w="1594" w:type="pct"/>
            <w:tcBorders>
              <w:bottom w:val="single" w:sz="6" w:space="0" w:color="auto"/>
            </w:tcBorders>
            <w:shd w:val="clear" w:color="auto" w:fill="FF9999"/>
          </w:tcPr>
          <w:p w14:paraId="48B257F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Coastal South-west Africa</w:t>
            </w:r>
          </w:p>
        </w:tc>
        <w:tc>
          <w:tcPr>
            <w:tcW w:w="450" w:type="pct"/>
            <w:tcBorders>
              <w:bottom w:val="single" w:sz="6" w:space="0" w:color="auto"/>
            </w:tcBorders>
            <w:shd w:val="clear" w:color="auto" w:fill="FF9999"/>
          </w:tcPr>
          <w:p w14:paraId="7CE4CD4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  2</w:t>
            </w:r>
          </w:p>
        </w:tc>
        <w:tc>
          <w:tcPr>
            <w:tcW w:w="450" w:type="pct"/>
            <w:tcBorders>
              <w:bottom w:val="single" w:sz="6" w:space="0" w:color="auto"/>
            </w:tcBorders>
            <w:shd w:val="clear" w:color="auto" w:fill="FF9999"/>
          </w:tcPr>
          <w:p w14:paraId="70A4325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9999"/>
          </w:tcPr>
          <w:p w14:paraId="662C6F7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9999"/>
          </w:tcPr>
          <w:p w14:paraId="51BC770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9999"/>
          </w:tcPr>
          <w:p w14:paraId="462E2E3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11,100</w:t>
            </w:r>
          </w:p>
        </w:tc>
        <w:tc>
          <w:tcPr>
            <w:tcW w:w="449" w:type="pct"/>
            <w:tcBorders>
              <w:bottom w:val="single" w:sz="6" w:space="0" w:color="auto"/>
            </w:tcBorders>
            <w:shd w:val="clear" w:color="auto" w:fill="FF9999"/>
          </w:tcPr>
          <w:p w14:paraId="74B0C1E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Borders>
              <w:bottom w:val="single" w:sz="6" w:space="0" w:color="auto"/>
            </w:tcBorders>
            <w:shd w:val="clear" w:color="auto" w:fill="FF9999"/>
          </w:tcPr>
          <w:p w14:paraId="3C0CDD9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7F1E4C35" w14:textId="77777777" w:rsidTr="001571EF">
        <w:trPr>
          <w:trHeight w:val="20"/>
          <w:jc w:val="center"/>
        </w:trPr>
        <w:tc>
          <w:tcPr>
            <w:tcW w:w="260" w:type="pct"/>
            <w:shd w:val="clear" w:color="auto" w:fill="FF9999"/>
          </w:tcPr>
          <w:p w14:paraId="6BB3055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9999"/>
          </w:tcPr>
          <w:p w14:paraId="4DDFBD5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1571EF">
              <w:rPr>
                <w:rFonts w:ascii="Times New Roman" w:hAnsi="Times New Roman" w:cs="Times New Roman"/>
                <w:i/>
                <w:color w:val="000000"/>
                <w:spacing w:val="-2"/>
              </w:rPr>
              <w:t>Spheniscus demersus</w:t>
            </w:r>
          </w:p>
        </w:tc>
        <w:tc>
          <w:tcPr>
            <w:tcW w:w="450" w:type="pct"/>
            <w:shd w:val="clear" w:color="auto" w:fill="FF9999"/>
          </w:tcPr>
          <w:p w14:paraId="1B6F35A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146B18D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6BA4FEF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33D73F0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EN</w:t>
            </w:r>
          </w:p>
        </w:tc>
        <w:tc>
          <w:tcPr>
            <w:tcW w:w="450" w:type="pct"/>
            <w:shd w:val="clear" w:color="auto" w:fill="FF9999"/>
          </w:tcPr>
          <w:p w14:paraId="6399A09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9999"/>
          </w:tcPr>
          <w:p w14:paraId="17B3CCA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9999"/>
          </w:tcPr>
          <w:p w14:paraId="67BE004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1FCDC9A" w14:textId="77777777" w:rsidTr="001571EF">
        <w:trPr>
          <w:trHeight w:val="20"/>
          <w:jc w:val="center"/>
        </w:trPr>
        <w:tc>
          <w:tcPr>
            <w:tcW w:w="260" w:type="pct"/>
            <w:shd w:val="clear" w:color="auto" w:fill="FF9999"/>
          </w:tcPr>
          <w:p w14:paraId="485E7CF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1594" w:type="pct"/>
            <w:shd w:val="clear" w:color="auto" w:fill="FF9999"/>
          </w:tcPr>
          <w:p w14:paraId="6BED2FB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Southern Africa</w:t>
            </w:r>
          </w:p>
        </w:tc>
        <w:tc>
          <w:tcPr>
            <w:tcW w:w="450" w:type="pct"/>
            <w:shd w:val="clear" w:color="auto" w:fill="FF9999"/>
          </w:tcPr>
          <w:p w14:paraId="054BDEA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w:t>
            </w:r>
          </w:p>
        </w:tc>
        <w:tc>
          <w:tcPr>
            <w:tcW w:w="450" w:type="pct"/>
            <w:shd w:val="clear" w:color="auto" w:fill="FF9999"/>
          </w:tcPr>
          <w:p w14:paraId="4AA9E45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2a 2c</w:t>
            </w:r>
          </w:p>
        </w:tc>
        <w:tc>
          <w:tcPr>
            <w:tcW w:w="450" w:type="pct"/>
            <w:shd w:val="clear" w:color="auto" w:fill="FF9999"/>
          </w:tcPr>
          <w:p w14:paraId="72A8D8F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5299020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52F0AA1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180,000</w:t>
            </w:r>
          </w:p>
        </w:tc>
        <w:tc>
          <w:tcPr>
            <w:tcW w:w="449" w:type="pct"/>
            <w:shd w:val="clear" w:color="auto" w:fill="FF9999"/>
          </w:tcPr>
          <w:p w14:paraId="75B996A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9999"/>
          </w:tcPr>
          <w:p w14:paraId="6BD6941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4F864E2E" w14:textId="77777777" w:rsidTr="001571EF">
        <w:trPr>
          <w:trHeight w:val="20"/>
          <w:jc w:val="center"/>
        </w:trPr>
        <w:tc>
          <w:tcPr>
            <w:tcW w:w="260" w:type="pct"/>
            <w:shd w:val="clear" w:color="auto" w:fill="FF9999"/>
          </w:tcPr>
          <w:p w14:paraId="7CA7BF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9999"/>
          </w:tcPr>
          <w:p w14:paraId="4A5B73B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Melanitta fusca fusca</w:t>
            </w:r>
            <w:r w:rsidRPr="001571EF">
              <w:rPr>
                <w:rStyle w:val="FootnoteReference"/>
                <w:rFonts w:ascii="Times New Roman" w:hAnsi="Times New Roman" w:cs="Times New Roman"/>
                <w:i/>
                <w:color w:val="000000"/>
                <w:spacing w:val="-2"/>
              </w:rPr>
              <w:footnoteReference w:id="12"/>
            </w:r>
          </w:p>
        </w:tc>
        <w:tc>
          <w:tcPr>
            <w:tcW w:w="450" w:type="pct"/>
            <w:shd w:val="clear" w:color="auto" w:fill="FF9999"/>
          </w:tcPr>
          <w:p w14:paraId="3173AFC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3E2ABC1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50" w:type="pct"/>
            <w:shd w:val="clear" w:color="auto" w:fill="FF9999"/>
          </w:tcPr>
          <w:p w14:paraId="087E4F3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70B1C5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EN</w:t>
            </w:r>
          </w:p>
        </w:tc>
        <w:tc>
          <w:tcPr>
            <w:tcW w:w="450" w:type="pct"/>
            <w:shd w:val="clear" w:color="auto" w:fill="FF9999"/>
          </w:tcPr>
          <w:p w14:paraId="6EFE14A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9999"/>
          </w:tcPr>
          <w:p w14:paraId="246A1F2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9999"/>
          </w:tcPr>
          <w:p w14:paraId="163A241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AAC7DA0" w14:textId="77777777" w:rsidTr="001571EF">
        <w:trPr>
          <w:trHeight w:val="20"/>
          <w:jc w:val="center"/>
        </w:trPr>
        <w:tc>
          <w:tcPr>
            <w:tcW w:w="260" w:type="pct"/>
            <w:shd w:val="clear" w:color="auto" w:fill="FF9999"/>
          </w:tcPr>
          <w:p w14:paraId="6E7228C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w:t>
            </w:r>
          </w:p>
        </w:tc>
        <w:tc>
          <w:tcPr>
            <w:tcW w:w="1594" w:type="pct"/>
            <w:shd w:val="clear" w:color="auto" w:fill="FF9999"/>
          </w:tcPr>
          <w:p w14:paraId="2C9353F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Black Sea &amp; Caspian</w:t>
            </w:r>
          </w:p>
        </w:tc>
        <w:tc>
          <w:tcPr>
            <w:tcW w:w="450" w:type="pct"/>
            <w:shd w:val="clear" w:color="auto" w:fill="FF9999"/>
          </w:tcPr>
          <w:p w14:paraId="2B09771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FF9999"/>
          </w:tcPr>
          <w:p w14:paraId="2529611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3F7EF67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04C1184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9999"/>
          </w:tcPr>
          <w:p w14:paraId="7ECD43B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1,500</w:t>
            </w:r>
          </w:p>
        </w:tc>
        <w:tc>
          <w:tcPr>
            <w:tcW w:w="449" w:type="pct"/>
            <w:shd w:val="clear" w:color="auto" w:fill="FF9999"/>
          </w:tcPr>
          <w:p w14:paraId="23ABC13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shd w:val="clear" w:color="auto" w:fill="FF9999"/>
          </w:tcPr>
          <w:p w14:paraId="0F2006A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6EE5AA27" w14:textId="77777777" w:rsidTr="001571EF">
        <w:trPr>
          <w:trHeight w:val="20"/>
          <w:jc w:val="center"/>
        </w:trPr>
        <w:tc>
          <w:tcPr>
            <w:tcW w:w="260" w:type="pct"/>
            <w:tcBorders>
              <w:bottom w:val="single" w:sz="6" w:space="0" w:color="auto"/>
            </w:tcBorders>
          </w:tcPr>
          <w:p w14:paraId="265C431C" w14:textId="77777777" w:rsidR="00CB6100" w:rsidRPr="001571EF" w:rsidRDefault="00CB6100" w:rsidP="001571EF">
            <w:pPr>
              <w:keepNext/>
              <w:widowControl w:val="0"/>
              <w:tabs>
                <w:tab w:val="left" w:pos="578"/>
                <w:tab w:val="left" w:pos="1157"/>
                <w:tab w:val="left" w:pos="1735"/>
              </w:tabs>
              <w:overflowPunct w:val="0"/>
              <w:autoSpaceDE w:val="0"/>
              <w:autoSpaceDN w:val="0"/>
              <w:adjustRightInd w:val="0"/>
              <w:spacing w:after="0" w:line="240" w:lineRule="auto"/>
              <w:jc w:val="center"/>
              <w:textAlignment w:val="baseline"/>
              <w:outlineLvl w:val="4"/>
              <w:rPr>
                <w:rFonts w:ascii="Times New Roman" w:hAnsi="Times New Roman" w:cs="Times New Roman"/>
                <w:b/>
                <w:color w:val="000000"/>
                <w:kern w:val="14"/>
              </w:rPr>
            </w:pPr>
          </w:p>
        </w:tc>
        <w:tc>
          <w:tcPr>
            <w:tcW w:w="1594" w:type="pct"/>
            <w:tcBorders>
              <w:bottom w:val="single" w:sz="6" w:space="0" w:color="auto"/>
            </w:tcBorders>
          </w:tcPr>
          <w:p w14:paraId="3C8756CC" w14:textId="77777777" w:rsidR="00CB6100" w:rsidRPr="001571EF" w:rsidRDefault="00CB6100" w:rsidP="001571EF">
            <w:pPr>
              <w:keepNext/>
              <w:widowControl w:val="0"/>
              <w:tabs>
                <w:tab w:val="left" w:pos="578"/>
                <w:tab w:val="left" w:pos="1157"/>
                <w:tab w:val="left" w:pos="1735"/>
              </w:tabs>
              <w:overflowPunct w:val="0"/>
              <w:autoSpaceDE w:val="0"/>
              <w:autoSpaceDN w:val="0"/>
              <w:adjustRightInd w:val="0"/>
              <w:spacing w:after="0" w:line="240" w:lineRule="auto"/>
              <w:textAlignment w:val="baseline"/>
              <w:outlineLvl w:val="4"/>
              <w:rPr>
                <w:rFonts w:ascii="Times New Roman" w:hAnsi="Times New Roman" w:cs="Times New Roman"/>
                <w:b/>
                <w:color w:val="000000"/>
                <w:kern w:val="14"/>
              </w:rPr>
            </w:pPr>
          </w:p>
        </w:tc>
        <w:tc>
          <w:tcPr>
            <w:tcW w:w="450" w:type="pct"/>
            <w:tcBorders>
              <w:bottom w:val="single" w:sz="6" w:space="0" w:color="auto"/>
            </w:tcBorders>
            <w:shd w:val="clear" w:color="auto" w:fill="auto"/>
          </w:tcPr>
          <w:p w14:paraId="2F19B0D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07A2150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700E719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752937F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4956390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Borders>
              <w:bottom w:val="single" w:sz="6" w:space="0" w:color="auto"/>
            </w:tcBorders>
          </w:tcPr>
          <w:p w14:paraId="0BD6CA7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Borders>
              <w:bottom w:val="single" w:sz="6" w:space="0" w:color="auto"/>
            </w:tcBorders>
          </w:tcPr>
          <w:p w14:paraId="4A20FF0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47D8F01" w14:textId="77777777" w:rsidTr="001571EF">
        <w:trPr>
          <w:trHeight w:val="20"/>
          <w:jc w:val="center"/>
        </w:trPr>
        <w:tc>
          <w:tcPr>
            <w:tcW w:w="260" w:type="pct"/>
            <w:shd w:val="clear" w:color="auto" w:fill="FFCC66"/>
          </w:tcPr>
          <w:p w14:paraId="7BBD93D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32DDEB7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Marmaronetta angustirostris</w:t>
            </w:r>
          </w:p>
        </w:tc>
        <w:tc>
          <w:tcPr>
            <w:tcW w:w="450" w:type="pct"/>
            <w:shd w:val="clear" w:color="auto" w:fill="FFCC66"/>
          </w:tcPr>
          <w:p w14:paraId="069DE80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72DC15A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0038C80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1D5F366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68B5B55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1DFA1F1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1F86E14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517DD1A" w14:textId="77777777" w:rsidTr="001571EF">
        <w:trPr>
          <w:trHeight w:val="20"/>
          <w:jc w:val="center"/>
        </w:trPr>
        <w:tc>
          <w:tcPr>
            <w:tcW w:w="260" w:type="pct"/>
            <w:shd w:val="clear" w:color="auto" w:fill="FFCC66"/>
          </w:tcPr>
          <w:p w14:paraId="2FE3D8E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594" w:type="pct"/>
            <w:shd w:val="clear" w:color="auto" w:fill="FFCC66"/>
          </w:tcPr>
          <w:p w14:paraId="5304F0F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East Mediterranean</w:t>
            </w:r>
            <w:r w:rsidRPr="001571EF">
              <w:rPr>
                <w:rFonts w:ascii="Times New Roman" w:hAnsi="Times New Roman" w:cs="Times New Roman"/>
                <w:color w:val="000000"/>
                <w:spacing w:val="-2"/>
              </w:rPr>
              <w:tab/>
            </w:r>
          </w:p>
        </w:tc>
        <w:tc>
          <w:tcPr>
            <w:tcW w:w="450" w:type="pct"/>
            <w:shd w:val="clear" w:color="auto" w:fill="FFCC66"/>
          </w:tcPr>
          <w:p w14:paraId="7F9CB51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450" w:type="pct"/>
            <w:shd w:val="clear" w:color="auto" w:fill="FFCC66"/>
          </w:tcPr>
          <w:p w14:paraId="39DBA47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3A407DB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57236FD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vAlign w:val="center"/>
          </w:tcPr>
          <w:p w14:paraId="0586FC01"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1,000</w:t>
            </w:r>
          </w:p>
        </w:tc>
        <w:tc>
          <w:tcPr>
            <w:tcW w:w="449" w:type="pct"/>
            <w:shd w:val="clear" w:color="auto" w:fill="FFCC66"/>
          </w:tcPr>
          <w:p w14:paraId="267E64D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CC66"/>
          </w:tcPr>
          <w:p w14:paraId="59F05C7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73CB1BD7" w14:textId="77777777" w:rsidTr="001571EF">
        <w:trPr>
          <w:trHeight w:val="20"/>
          <w:jc w:val="center"/>
        </w:trPr>
        <w:tc>
          <w:tcPr>
            <w:tcW w:w="260" w:type="pct"/>
            <w:shd w:val="clear" w:color="auto" w:fill="FFCC66"/>
          </w:tcPr>
          <w:p w14:paraId="2F8A1E2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60B4048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Glareola ocularis</w:t>
            </w:r>
          </w:p>
        </w:tc>
        <w:tc>
          <w:tcPr>
            <w:tcW w:w="450" w:type="pct"/>
            <w:shd w:val="clear" w:color="auto" w:fill="FFCC66"/>
          </w:tcPr>
          <w:p w14:paraId="751D9B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0BD5522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11BC695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0421448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0B4E014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4A93B04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1EDF339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D3CDC96" w14:textId="77777777" w:rsidTr="001571EF">
        <w:trPr>
          <w:trHeight w:val="20"/>
          <w:jc w:val="center"/>
        </w:trPr>
        <w:tc>
          <w:tcPr>
            <w:tcW w:w="260" w:type="pct"/>
            <w:shd w:val="clear" w:color="auto" w:fill="FFCC66"/>
          </w:tcPr>
          <w:p w14:paraId="51F80E3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w:t>
            </w:r>
          </w:p>
        </w:tc>
        <w:tc>
          <w:tcPr>
            <w:tcW w:w="1594" w:type="pct"/>
            <w:shd w:val="clear" w:color="auto" w:fill="FFCC66"/>
          </w:tcPr>
          <w:p w14:paraId="3445A78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Madagascar/East Africa</w:t>
            </w:r>
          </w:p>
        </w:tc>
        <w:tc>
          <w:tcPr>
            <w:tcW w:w="450" w:type="pct"/>
            <w:shd w:val="clear" w:color="auto" w:fill="FFCC66"/>
          </w:tcPr>
          <w:p w14:paraId="6F398AB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1c  </w:t>
            </w:r>
          </w:p>
        </w:tc>
        <w:tc>
          <w:tcPr>
            <w:tcW w:w="450" w:type="pct"/>
            <w:shd w:val="clear" w:color="auto" w:fill="FFCC66"/>
          </w:tcPr>
          <w:p w14:paraId="0D8B54B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353CC56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776E7FC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vAlign w:val="center"/>
          </w:tcPr>
          <w:p w14:paraId="6528A9F7"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5,000-10,000</w:t>
            </w:r>
          </w:p>
        </w:tc>
        <w:tc>
          <w:tcPr>
            <w:tcW w:w="449" w:type="pct"/>
            <w:shd w:val="clear" w:color="auto" w:fill="FFCC66"/>
          </w:tcPr>
          <w:p w14:paraId="640D5D3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CC66"/>
          </w:tcPr>
          <w:p w14:paraId="6FBEFEA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6B4F258E" w14:textId="77777777" w:rsidTr="001571EF">
        <w:trPr>
          <w:trHeight w:val="20"/>
          <w:jc w:val="center"/>
        </w:trPr>
        <w:tc>
          <w:tcPr>
            <w:tcW w:w="260" w:type="pct"/>
            <w:shd w:val="clear" w:color="auto" w:fill="FFCC66"/>
          </w:tcPr>
          <w:p w14:paraId="72E720B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27DEC52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Sula (Morus) capensis</w:t>
            </w:r>
          </w:p>
        </w:tc>
        <w:tc>
          <w:tcPr>
            <w:tcW w:w="450" w:type="pct"/>
            <w:shd w:val="clear" w:color="auto" w:fill="FFCC66"/>
          </w:tcPr>
          <w:p w14:paraId="283D42C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5136AFB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39FF016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06E4A52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0CA19F5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2F6BA1D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4F2C233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30934CE" w14:textId="77777777" w:rsidTr="001571EF">
        <w:trPr>
          <w:trHeight w:val="20"/>
          <w:jc w:val="center"/>
        </w:trPr>
        <w:tc>
          <w:tcPr>
            <w:tcW w:w="260" w:type="pct"/>
            <w:shd w:val="clear" w:color="auto" w:fill="FFCC66"/>
          </w:tcPr>
          <w:p w14:paraId="5660A4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w:t>
            </w:r>
          </w:p>
        </w:tc>
        <w:tc>
          <w:tcPr>
            <w:tcW w:w="1594" w:type="pct"/>
            <w:shd w:val="clear" w:color="auto" w:fill="FFCC66"/>
          </w:tcPr>
          <w:p w14:paraId="548492D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Southern Africa</w:t>
            </w:r>
          </w:p>
        </w:tc>
        <w:tc>
          <w:tcPr>
            <w:tcW w:w="450" w:type="pct"/>
            <w:shd w:val="clear" w:color="auto" w:fill="FFCC66"/>
          </w:tcPr>
          <w:p w14:paraId="7D017B8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w:t>
            </w:r>
          </w:p>
        </w:tc>
        <w:tc>
          <w:tcPr>
            <w:tcW w:w="450" w:type="pct"/>
            <w:shd w:val="clear" w:color="auto" w:fill="FFCC66"/>
          </w:tcPr>
          <w:p w14:paraId="3CEC997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2a 2c</w:t>
            </w:r>
          </w:p>
        </w:tc>
        <w:tc>
          <w:tcPr>
            <w:tcW w:w="450" w:type="pct"/>
            <w:shd w:val="clear" w:color="auto" w:fill="FFCC66"/>
          </w:tcPr>
          <w:p w14:paraId="5BC8900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384AF51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vAlign w:val="center"/>
          </w:tcPr>
          <w:p w14:paraId="2EA8B624"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468,000</w:t>
            </w:r>
          </w:p>
        </w:tc>
        <w:tc>
          <w:tcPr>
            <w:tcW w:w="449" w:type="pct"/>
            <w:shd w:val="clear" w:color="auto" w:fill="FFCC66"/>
          </w:tcPr>
          <w:p w14:paraId="19604D8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CC66"/>
          </w:tcPr>
          <w:p w14:paraId="1E8C2F8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7ABC591C" w14:textId="77777777" w:rsidTr="001571EF">
        <w:trPr>
          <w:trHeight w:val="20"/>
          <w:jc w:val="center"/>
        </w:trPr>
        <w:tc>
          <w:tcPr>
            <w:tcW w:w="260" w:type="pct"/>
            <w:shd w:val="clear" w:color="auto" w:fill="FFCC66"/>
          </w:tcPr>
          <w:p w14:paraId="133B6AA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697640E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Pelecanus crispus</w:t>
            </w:r>
          </w:p>
        </w:tc>
        <w:tc>
          <w:tcPr>
            <w:tcW w:w="450" w:type="pct"/>
            <w:shd w:val="clear" w:color="auto" w:fill="FFCC66"/>
          </w:tcPr>
          <w:p w14:paraId="78A511B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6FA6A3D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66E7D4F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66E185D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74D90E0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45FB285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4F473B5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4567938" w14:textId="77777777" w:rsidTr="001571EF">
        <w:trPr>
          <w:trHeight w:val="20"/>
          <w:jc w:val="center"/>
        </w:trPr>
        <w:tc>
          <w:tcPr>
            <w:tcW w:w="260" w:type="pct"/>
            <w:shd w:val="clear" w:color="auto" w:fill="FFCC66"/>
          </w:tcPr>
          <w:p w14:paraId="26B3859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w:t>
            </w:r>
          </w:p>
        </w:tc>
        <w:tc>
          <w:tcPr>
            <w:tcW w:w="1594" w:type="pct"/>
            <w:shd w:val="clear" w:color="auto" w:fill="FFCC66"/>
          </w:tcPr>
          <w:p w14:paraId="501842B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South-west Asia &amp; South Asia (win)</w:t>
            </w:r>
          </w:p>
        </w:tc>
        <w:tc>
          <w:tcPr>
            <w:tcW w:w="450" w:type="pct"/>
            <w:shd w:val="clear" w:color="auto" w:fill="FFCC66"/>
          </w:tcPr>
          <w:p w14:paraId="4DC4A9B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r w:rsidRPr="001571EF">
              <w:rPr>
                <w:rFonts w:ascii="Times New Roman" w:hAnsi="Times New Roman" w:cs="Times New Roman"/>
                <w:color w:val="000000"/>
                <w:spacing w:val="-2"/>
              </w:rPr>
              <w:t>1a 1b 1c</w:t>
            </w:r>
            <w:r w:rsidRPr="001571EF">
              <w:rPr>
                <w:rFonts w:ascii="Times New Roman" w:hAnsi="Times New Roman" w:cs="Times New Roman"/>
                <w:strike/>
                <w:color w:val="000000"/>
                <w:spacing w:val="-2"/>
              </w:rPr>
              <w:t xml:space="preserve"> </w:t>
            </w:r>
          </w:p>
        </w:tc>
        <w:tc>
          <w:tcPr>
            <w:tcW w:w="450" w:type="pct"/>
            <w:shd w:val="clear" w:color="auto" w:fill="FFCC66"/>
          </w:tcPr>
          <w:p w14:paraId="0CB0C58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7495936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29455A7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vAlign w:val="center"/>
          </w:tcPr>
          <w:p w14:paraId="64AD7FE5"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6,000-9,000</w:t>
            </w:r>
          </w:p>
        </w:tc>
        <w:tc>
          <w:tcPr>
            <w:tcW w:w="449" w:type="pct"/>
            <w:shd w:val="clear" w:color="auto" w:fill="FFCC66"/>
          </w:tcPr>
          <w:p w14:paraId="6F1052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CC66"/>
          </w:tcPr>
          <w:p w14:paraId="602C737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3D49687A" w14:textId="77777777" w:rsidTr="001571EF">
        <w:trPr>
          <w:trHeight w:val="20"/>
          <w:jc w:val="center"/>
        </w:trPr>
        <w:tc>
          <w:tcPr>
            <w:tcW w:w="260" w:type="pct"/>
            <w:shd w:val="clear" w:color="auto" w:fill="FFCC66"/>
          </w:tcPr>
          <w:p w14:paraId="24751CC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3BDDEA6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Phalacrocorax nigrogularis</w:t>
            </w:r>
          </w:p>
        </w:tc>
        <w:tc>
          <w:tcPr>
            <w:tcW w:w="450" w:type="pct"/>
            <w:shd w:val="clear" w:color="auto" w:fill="FFCC66"/>
          </w:tcPr>
          <w:p w14:paraId="4B76C27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260F46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331F75B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58F4B67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3F09C9A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7589E94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46C6376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F81E3DB" w14:textId="77777777" w:rsidTr="001571EF">
        <w:trPr>
          <w:trHeight w:val="20"/>
          <w:jc w:val="center"/>
        </w:trPr>
        <w:tc>
          <w:tcPr>
            <w:tcW w:w="260" w:type="pct"/>
            <w:shd w:val="clear" w:color="auto" w:fill="FFCC66"/>
          </w:tcPr>
          <w:p w14:paraId="4439F14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8</w:t>
            </w:r>
          </w:p>
        </w:tc>
        <w:tc>
          <w:tcPr>
            <w:tcW w:w="1594" w:type="pct"/>
            <w:shd w:val="clear" w:color="auto" w:fill="FFCC66"/>
          </w:tcPr>
          <w:p w14:paraId="7DEA0C4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Arabian Coast</w:t>
            </w:r>
          </w:p>
        </w:tc>
        <w:tc>
          <w:tcPr>
            <w:tcW w:w="450" w:type="pct"/>
            <w:shd w:val="clear" w:color="auto" w:fill="FFCC66"/>
          </w:tcPr>
          <w:p w14:paraId="16E5F7A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w:t>
            </w:r>
          </w:p>
        </w:tc>
        <w:tc>
          <w:tcPr>
            <w:tcW w:w="450" w:type="pct"/>
            <w:shd w:val="clear" w:color="auto" w:fill="FFCC66"/>
          </w:tcPr>
          <w:p w14:paraId="0F5B99A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2a 2c</w:t>
            </w:r>
          </w:p>
        </w:tc>
        <w:tc>
          <w:tcPr>
            <w:tcW w:w="450" w:type="pct"/>
            <w:shd w:val="clear" w:color="auto" w:fill="FFCC66"/>
          </w:tcPr>
          <w:p w14:paraId="4822E53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7DC0AD1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vAlign w:val="center"/>
          </w:tcPr>
          <w:p w14:paraId="63BC84EC"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270,000</w:t>
            </w:r>
          </w:p>
        </w:tc>
        <w:tc>
          <w:tcPr>
            <w:tcW w:w="449" w:type="pct"/>
            <w:shd w:val="clear" w:color="auto" w:fill="FFCC66"/>
          </w:tcPr>
          <w:p w14:paraId="5244357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CC66"/>
          </w:tcPr>
          <w:p w14:paraId="1DC3E70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4C670C90" w14:textId="77777777" w:rsidTr="001571EF">
        <w:trPr>
          <w:trHeight w:val="20"/>
          <w:jc w:val="center"/>
        </w:trPr>
        <w:tc>
          <w:tcPr>
            <w:tcW w:w="260" w:type="pct"/>
            <w:shd w:val="clear" w:color="auto" w:fill="FFCC66"/>
          </w:tcPr>
          <w:p w14:paraId="350F483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2653136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Grus carunculatus</w:t>
            </w:r>
          </w:p>
        </w:tc>
        <w:tc>
          <w:tcPr>
            <w:tcW w:w="450" w:type="pct"/>
            <w:shd w:val="clear" w:color="auto" w:fill="FFCC66"/>
          </w:tcPr>
          <w:p w14:paraId="5C1CBFB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55F4CDF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2B8F475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32AFB13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192D523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7AB797F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704CC67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8D2F2D6" w14:textId="77777777" w:rsidTr="001571EF">
        <w:trPr>
          <w:trHeight w:val="20"/>
          <w:jc w:val="center"/>
        </w:trPr>
        <w:tc>
          <w:tcPr>
            <w:tcW w:w="260" w:type="pct"/>
            <w:shd w:val="clear" w:color="auto" w:fill="FFCC66"/>
          </w:tcPr>
          <w:p w14:paraId="2859CCD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9</w:t>
            </w:r>
          </w:p>
        </w:tc>
        <w:tc>
          <w:tcPr>
            <w:tcW w:w="1594" w:type="pct"/>
            <w:shd w:val="clear" w:color="auto" w:fill="FFCC66"/>
          </w:tcPr>
          <w:p w14:paraId="1814873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1571EF">
              <w:rPr>
                <w:rFonts w:ascii="Times New Roman" w:hAnsi="Times New Roman" w:cs="Times New Roman"/>
                <w:color w:val="000000"/>
                <w:spacing w:val="-2"/>
              </w:rPr>
              <w:t>- Central &amp; Southern Africa</w:t>
            </w:r>
          </w:p>
        </w:tc>
        <w:tc>
          <w:tcPr>
            <w:tcW w:w="450" w:type="pct"/>
            <w:shd w:val="clear" w:color="auto" w:fill="FFCC66"/>
          </w:tcPr>
          <w:p w14:paraId="6692F48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  1c</w:t>
            </w:r>
          </w:p>
        </w:tc>
        <w:tc>
          <w:tcPr>
            <w:tcW w:w="450" w:type="pct"/>
            <w:shd w:val="clear" w:color="auto" w:fill="FFCC66"/>
          </w:tcPr>
          <w:p w14:paraId="2EBCEDA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20F652D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24D427B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vAlign w:val="center"/>
          </w:tcPr>
          <w:p w14:paraId="7A057B9D"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1-7,550</w:t>
            </w:r>
          </w:p>
        </w:tc>
        <w:tc>
          <w:tcPr>
            <w:tcW w:w="449" w:type="pct"/>
            <w:shd w:val="clear" w:color="auto" w:fill="FFCC66"/>
          </w:tcPr>
          <w:p w14:paraId="3F641CD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CC66"/>
          </w:tcPr>
          <w:p w14:paraId="7EB31FA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216EE22E" w14:textId="77777777" w:rsidTr="001571EF">
        <w:trPr>
          <w:trHeight w:val="20"/>
          <w:jc w:val="center"/>
        </w:trPr>
        <w:tc>
          <w:tcPr>
            <w:tcW w:w="260" w:type="pct"/>
            <w:shd w:val="clear" w:color="auto" w:fill="FFCC66"/>
          </w:tcPr>
          <w:p w14:paraId="0FBABE3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0A1FAF2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Balearica pavonina pavonina</w:t>
            </w:r>
          </w:p>
        </w:tc>
        <w:tc>
          <w:tcPr>
            <w:tcW w:w="450" w:type="pct"/>
            <w:shd w:val="clear" w:color="auto" w:fill="FFCC66"/>
          </w:tcPr>
          <w:p w14:paraId="7C8F31F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1C7D104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04E5253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65D191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33B9C39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7891ED9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1155BE3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3F25DFD" w14:textId="77777777" w:rsidTr="001571EF">
        <w:trPr>
          <w:trHeight w:val="20"/>
          <w:jc w:val="center"/>
        </w:trPr>
        <w:tc>
          <w:tcPr>
            <w:tcW w:w="260" w:type="pct"/>
            <w:shd w:val="clear" w:color="auto" w:fill="FFCC66"/>
          </w:tcPr>
          <w:p w14:paraId="35E7B9E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10</w:t>
            </w:r>
          </w:p>
        </w:tc>
        <w:tc>
          <w:tcPr>
            <w:tcW w:w="1594" w:type="pct"/>
            <w:shd w:val="clear" w:color="auto" w:fill="FFCC66"/>
          </w:tcPr>
          <w:p w14:paraId="15D3BFC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West Africa (Senegal to Chad)</w:t>
            </w:r>
          </w:p>
        </w:tc>
        <w:tc>
          <w:tcPr>
            <w:tcW w:w="450" w:type="pct"/>
            <w:shd w:val="clear" w:color="auto" w:fill="FFCC66"/>
          </w:tcPr>
          <w:p w14:paraId="77717F4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 1c</w:t>
            </w:r>
          </w:p>
        </w:tc>
        <w:tc>
          <w:tcPr>
            <w:tcW w:w="450" w:type="pct"/>
            <w:shd w:val="clear" w:color="auto" w:fill="FFCC66"/>
          </w:tcPr>
          <w:p w14:paraId="582D7B6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63E4BEF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597EF6A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vAlign w:val="center"/>
          </w:tcPr>
          <w:p w14:paraId="76CA28BB"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5,000-10,000</w:t>
            </w:r>
          </w:p>
        </w:tc>
        <w:tc>
          <w:tcPr>
            <w:tcW w:w="449" w:type="pct"/>
            <w:shd w:val="clear" w:color="auto" w:fill="FFCC66"/>
          </w:tcPr>
          <w:p w14:paraId="44897EA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CC66"/>
          </w:tcPr>
          <w:p w14:paraId="69CBA12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778A7781" w14:textId="77777777" w:rsidTr="001571EF">
        <w:trPr>
          <w:trHeight w:val="20"/>
          <w:jc w:val="center"/>
        </w:trPr>
        <w:tc>
          <w:tcPr>
            <w:tcW w:w="260" w:type="pct"/>
            <w:shd w:val="clear" w:color="auto" w:fill="FFCC66"/>
          </w:tcPr>
          <w:p w14:paraId="440C805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2EA348E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 xml:space="preserve">Polysticta stelleri </w:t>
            </w:r>
            <w:r w:rsidRPr="001571EF">
              <w:rPr>
                <w:rFonts w:ascii="Times New Roman" w:hAnsi="Times New Roman" w:cs="Times New Roman"/>
                <w:b/>
                <w:color w:val="FF0000"/>
                <w:spacing w:val="-2"/>
              </w:rPr>
              <w:t>!!!</w:t>
            </w:r>
            <w:r w:rsidRPr="001571EF">
              <w:rPr>
                <w:rStyle w:val="FootnoteReference"/>
                <w:rFonts w:ascii="Times New Roman" w:hAnsi="Times New Roman" w:cs="Times New Roman"/>
                <w:b/>
                <w:color w:val="FF0000"/>
                <w:spacing w:val="-2"/>
              </w:rPr>
              <w:footnoteReference w:id="13"/>
            </w:r>
          </w:p>
        </w:tc>
        <w:tc>
          <w:tcPr>
            <w:tcW w:w="450" w:type="pct"/>
            <w:shd w:val="clear" w:color="auto" w:fill="FFCC66"/>
          </w:tcPr>
          <w:p w14:paraId="493025C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5725F9B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66E8D03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0C87E04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53B42D5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423CD7E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333446B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6D5B144" w14:textId="77777777" w:rsidTr="001571EF">
        <w:trPr>
          <w:trHeight w:val="20"/>
          <w:jc w:val="center"/>
        </w:trPr>
        <w:tc>
          <w:tcPr>
            <w:tcW w:w="260" w:type="pct"/>
            <w:shd w:val="clear" w:color="auto" w:fill="FFCC66"/>
          </w:tcPr>
          <w:p w14:paraId="16178E9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lastRenderedPageBreak/>
              <w:t>11</w:t>
            </w:r>
          </w:p>
        </w:tc>
        <w:tc>
          <w:tcPr>
            <w:tcW w:w="1594" w:type="pct"/>
            <w:shd w:val="clear" w:color="auto" w:fill="FFCC66"/>
          </w:tcPr>
          <w:p w14:paraId="20C5308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Western Siberia/North-east Europe</w:t>
            </w:r>
          </w:p>
        </w:tc>
        <w:tc>
          <w:tcPr>
            <w:tcW w:w="450" w:type="pct"/>
            <w:shd w:val="clear" w:color="auto" w:fill="FFCC66"/>
          </w:tcPr>
          <w:p w14:paraId="47E2D14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2</w:t>
            </w:r>
          </w:p>
        </w:tc>
        <w:tc>
          <w:tcPr>
            <w:tcW w:w="450" w:type="pct"/>
            <w:shd w:val="clear" w:color="auto" w:fill="FFCC66"/>
          </w:tcPr>
          <w:p w14:paraId="638379C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45E3406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3A2A6D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vAlign w:val="center"/>
          </w:tcPr>
          <w:p w14:paraId="08CA29BA"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10,000-15,000</w:t>
            </w:r>
          </w:p>
        </w:tc>
        <w:tc>
          <w:tcPr>
            <w:tcW w:w="449" w:type="pct"/>
            <w:shd w:val="clear" w:color="auto" w:fill="FFCC66"/>
          </w:tcPr>
          <w:p w14:paraId="4EAF7B7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CC66"/>
          </w:tcPr>
          <w:p w14:paraId="3D21701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712931F0" w14:textId="77777777" w:rsidTr="001571EF">
        <w:trPr>
          <w:trHeight w:val="20"/>
          <w:jc w:val="center"/>
        </w:trPr>
        <w:tc>
          <w:tcPr>
            <w:tcW w:w="260" w:type="pct"/>
            <w:shd w:val="clear" w:color="auto" w:fill="FFCC66"/>
          </w:tcPr>
          <w:p w14:paraId="0EFE5D2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4F48D77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Balearica pavonina ceciliae</w:t>
            </w:r>
          </w:p>
        </w:tc>
        <w:tc>
          <w:tcPr>
            <w:tcW w:w="450" w:type="pct"/>
            <w:shd w:val="clear" w:color="auto" w:fill="FFCC66"/>
          </w:tcPr>
          <w:p w14:paraId="387EEDD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7876088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6331CCD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088CAED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181B90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7475BD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64000E1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E0FEAFC" w14:textId="77777777" w:rsidTr="001571EF">
        <w:trPr>
          <w:trHeight w:val="20"/>
          <w:jc w:val="center"/>
        </w:trPr>
        <w:tc>
          <w:tcPr>
            <w:tcW w:w="260" w:type="pct"/>
            <w:tcBorders>
              <w:bottom w:val="single" w:sz="6" w:space="0" w:color="auto"/>
            </w:tcBorders>
            <w:shd w:val="clear" w:color="auto" w:fill="FFCC66"/>
          </w:tcPr>
          <w:p w14:paraId="546DBD1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12</w:t>
            </w:r>
          </w:p>
        </w:tc>
        <w:tc>
          <w:tcPr>
            <w:tcW w:w="1594" w:type="pct"/>
            <w:tcBorders>
              <w:bottom w:val="single" w:sz="6" w:space="0" w:color="auto"/>
            </w:tcBorders>
            <w:shd w:val="clear" w:color="auto" w:fill="FFCC66"/>
          </w:tcPr>
          <w:p w14:paraId="10FD2EB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Eastern Africa (Sudan to Uganda)</w:t>
            </w:r>
          </w:p>
        </w:tc>
        <w:tc>
          <w:tcPr>
            <w:tcW w:w="450" w:type="pct"/>
            <w:tcBorders>
              <w:bottom w:val="single" w:sz="6" w:space="0" w:color="auto"/>
            </w:tcBorders>
            <w:shd w:val="clear" w:color="auto" w:fill="FFCC66"/>
          </w:tcPr>
          <w:p w14:paraId="5BF533B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 3c</w:t>
            </w:r>
          </w:p>
        </w:tc>
        <w:tc>
          <w:tcPr>
            <w:tcW w:w="450" w:type="pct"/>
            <w:tcBorders>
              <w:bottom w:val="single" w:sz="6" w:space="0" w:color="auto"/>
            </w:tcBorders>
            <w:shd w:val="clear" w:color="auto" w:fill="FFCC66"/>
          </w:tcPr>
          <w:p w14:paraId="68CEA1A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CC66"/>
          </w:tcPr>
          <w:p w14:paraId="5A1CE5F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CC66"/>
          </w:tcPr>
          <w:p w14:paraId="21AE8A6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CC66"/>
            <w:vAlign w:val="center"/>
          </w:tcPr>
          <w:p w14:paraId="40002CD8"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28,000-55,000</w:t>
            </w:r>
          </w:p>
        </w:tc>
        <w:tc>
          <w:tcPr>
            <w:tcW w:w="449" w:type="pct"/>
            <w:tcBorders>
              <w:bottom w:val="single" w:sz="6" w:space="0" w:color="auto"/>
            </w:tcBorders>
            <w:shd w:val="clear" w:color="auto" w:fill="FFCC66"/>
          </w:tcPr>
          <w:p w14:paraId="61C5206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Borders>
              <w:bottom w:val="single" w:sz="6" w:space="0" w:color="auto"/>
            </w:tcBorders>
            <w:shd w:val="clear" w:color="auto" w:fill="FFCC66"/>
          </w:tcPr>
          <w:p w14:paraId="6277EEC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226B5533" w14:textId="77777777" w:rsidTr="001571EF">
        <w:trPr>
          <w:trHeight w:val="20"/>
          <w:jc w:val="center"/>
        </w:trPr>
        <w:tc>
          <w:tcPr>
            <w:tcW w:w="260" w:type="pct"/>
            <w:shd w:val="clear" w:color="auto" w:fill="FFCC66"/>
          </w:tcPr>
          <w:p w14:paraId="33B6A33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00A0040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Marmaronetta angustirostris</w:t>
            </w:r>
          </w:p>
        </w:tc>
        <w:tc>
          <w:tcPr>
            <w:tcW w:w="450" w:type="pct"/>
            <w:shd w:val="clear" w:color="auto" w:fill="FFCC66"/>
          </w:tcPr>
          <w:p w14:paraId="15C7E10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3010AAE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0A7836D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40DCC80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70F2CF0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2DFC57B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44BD04B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C59B9FB" w14:textId="77777777" w:rsidTr="001571EF">
        <w:trPr>
          <w:trHeight w:val="20"/>
          <w:jc w:val="center"/>
        </w:trPr>
        <w:tc>
          <w:tcPr>
            <w:tcW w:w="260" w:type="pct"/>
            <w:tcBorders>
              <w:bottom w:val="single" w:sz="6" w:space="0" w:color="auto"/>
            </w:tcBorders>
            <w:shd w:val="clear" w:color="auto" w:fill="FFCC66"/>
          </w:tcPr>
          <w:p w14:paraId="0AB042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13</w:t>
            </w:r>
          </w:p>
        </w:tc>
        <w:tc>
          <w:tcPr>
            <w:tcW w:w="1594" w:type="pct"/>
            <w:tcBorders>
              <w:bottom w:val="single" w:sz="6" w:space="0" w:color="auto"/>
            </w:tcBorders>
            <w:shd w:val="clear" w:color="auto" w:fill="FFCC66"/>
          </w:tcPr>
          <w:p w14:paraId="26E65D4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South-west Asia</w:t>
            </w:r>
          </w:p>
        </w:tc>
        <w:tc>
          <w:tcPr>
            <w:tcW w:w="450" w:type="pct"/>
            <w:tcBorders>
              <w:bottom w:val="single" w:sz="6" w:space="0" w:color="auto"/>
            </w:tcBorders>
            <w:shd w:val="clear" w:color="auto" w:fill="FFCC66"/>
          </w:tcPr>
          <w:p w14:paraId="6E94825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2</w:t>
            </w:r>
          </w:p>
        </w:tc>
        <w:tc>
          <w:tcPr>
            <w:tcW w:w="450" w:type="pct"/>
            <w:tcBorders>
              <w:bottom w:val="single" w:sz="6" w:space="0" w:color="auto"/>
            </w:tcBorders>
            <w:shd w:val="clear" w:color="auto" w:fill="FFCC66"/>
          </w:tcPr>
          <w:p w14:paraId="5258595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CC66"/>
          </w:tcPr>
          <w:p w14:paraId="2268E2A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CC66"/>
          </w:tcPr>
          <w:p w14:paraId="2CCD194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CC66"/>
            <w:vAlign w:val="center"/>
          </w:tcPr>
          <w:p w14:paraId="534ECFF8"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46,000-50,000</w:t>
            </w:r>
          </w:p>
        </w:tc>
        <w:tc>
          <w:tcPr>
            <w:tcW w:w="449" w:type="pct"/>
            <w:tcBorders>
              <w:bottom w:val="single" w:sz="6" w:space="0" w:color="auto"/>
            </w:tcBorders>
            <w:shd w:val="clear" w:color="auto" w:fill="FFCC66"/>
          </w:tcPr>
          <w:p w14:paraId="118D328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Borders>
              <w:bottom w:val="single" w:sz="6" w:space="0" w:color="auto"/>
            </w:tcBorders>
            <w:shd w:val="clear" w:color="auto" w:fill="FFCC66"/>
          </w:tcPr>
          <w:p w14:paraId="70D7A82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0206CEC8" w14:textId="77777777" w:rsidTr="001571EF">
        <w:trPr>
          <w:trHeight w:val="20"/>
          <w:jc w:val="center"/>
        </w:trPr>
        <w:tc>
          <w:tcPr>
            <w:tcW w:w="260" w:type="pct"/>
            <w:shd w:val="clear" w:color="auto" w:fill="FFCC66"/>
          </w:tcPr>
          <w:p w14:paraId="39408A7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7C0C6DC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 xml:space="preserve">Marmaronetta angustirostris </w:t>
            </w:r>
            <w:r w:rsidRPr="001571EF">
              <w:rPr>
                <w:rFonts w:ascii="Times New Roman" w:hAnsi="Times New Roman" w:cs="Times New Roman"/>
                <w:b/>
                <w:color w:val="FF0000"/>
                <w:spacing w:val="-2"/>
              </w:rPr>
              <w:t>!!!</w:t>
            </w:r>
            <w:r w:rsidRPr="001571EF">
              <w:rPr>
                <w:rStyle w:val="FootnoteReference"/>
                <w:rFonts w:ascii="Times New Roman" w:hAnsi="Times New Roman" w:cs="Times New Roman"/>
                <w:b/>
                <w:color w:val="FF0000"/>
                <w:spacing w:val="-2"/>
              </w:rPr>
              <w:footnoteReference w:id="14"/>
            </w:r>
          </w:p>
        </w:tc>
        <w:tc>
          <w:tcPr>
            <w:tcW w:w="450" w:type="pct"/>
            <w:shd w:val="clear" w:color="auto" w:fill="FFCC66"/>
          </w:tcPr>
          <w:p w14:paraId="03DCBC9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463AECF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5DA1242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09F4F25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1502BFD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25865D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2EC621A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33D9B78" w14:textId="77777777" w:rsidTr="001571EF">
        <w:trPr>
          <w:trHeight w:val="20"/>
          <w:jc w:val="center"/>
        </w:trPr>
        <w:tc>
          <w:tcPr>
            <w:tcW w:w="260" w:type="pct"/>
            <w:shd w:val="clear" w:color="auto" w:fill="FFCC66"/>
          </w:tcPr>
          <w:p w14:paraId="5A37757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14</w:t>
            </w:r>
          </w:p>
        </w:tc>
        <w:tc>
          <w:tcPr>
            <w:tcW w:w="1594" w:type="pct"/>
            <w:shd w:val="clear" w:color="auto" w:fill="FFCC66"/>
          </w:tcPr>
          <w:p w14:paraId="1CA259E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b/>
                <w:i/>
                <w:color w:val="FF0000"/>
                <w:spacing w:val="-2"/>
                <w:lang w:val="en-US"/>
              </w:rPr>
            </w:pPr>
            <w:r w:rsidRPr="001571EF">
              <w:rPr>
                <w:rFonts w:ascii="Times New Roman" w:hAnsi="Times New Roman" w:cs="Times New Roman"/>
                <w:color w:val="000000"/>
                <w:spacing w:val="-2"/>
                <w:lang w:val="en-US"/>
              </w:rPr>
              <w:t>- West Mediterranean/West Medit. &amp; West Africa</w:t>
            </w:r>
          </w:p>
        </w:tc>
        <w:tc>
          <w:tcPr>
            <w:tcW w:w="450" w:type="pct"/>
            <w:shd w:val="clear" w:color="auto" w:fill="FFCC66"/>
          </w:tcPr>
          <w:p w14:paraId="1B5F030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450" w:type="pct"/>
            <w:shd w:val="clear" w:color="auto" w:fill="FFCC66"/>
          </w:tcPr>
          <w:p w14:paraId="2704DC4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0084098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646E698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vAlign w:val="center"/>
          </w:tcPr>
          <w:p w14:paraId="7AD3C9BE"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3,000-5,000</w:t>
            </w:r>
          </w:p>
        </w:tc>
        <w:tc>
          <w:tcPr>
            <w:tcW w:w="449" w:type="pct"/>
            <w:shd w:val="clear" w:color="auto" w:fill="FFCC66"/>
          </w:tcPr>
          <w:p w14:paraId="29EF77E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FLU</w:t>
            </w:r>
          </w:p>
        </w:tc>
        <w:tc>
          <w:tcPr>
            <w:tcW w:w="447" w:type="pct"/>
            <w:shd w:val="clear" w:color="auto" w:fill="FFCC66"/>
          </w:tcPr>
          <w:p w14:paraId="62D8D3A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3000C6C7" w14:textId="77777777" w:rsidTr="001571EF">
        <w:trPr>
          <w:trHeight w:val="20"/>
          <w:jc w:val="center"/>
        </w:trPr>
        <w:tc>
          <w:tcPr>
            <w:tcW w:w="260" w:type="pct"/>
            <w:shd w:val="clear" w:color="auto" w:fill="FFCC66"/>
          </w:tcPr>
          <w:p w14:paraId="5D821B9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6369574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Grus paradisea</w:t>
            </w:r>
          </w:p>
        </w:tc>
        <w:tc>
          <w:tcPr>
            <w:tcW w:w="450" w:type="pct"/>
            <w:shd w:val="clear" w:color="auto" w:fill="FFCC66"/>
          </w:tcPr>
          <w:p w14:paraId="5B454BE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0C7EB1D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737970C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14E85CC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313D34D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1421B69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6C666A1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385E7BC" w14:textId="77777777" w:rsidTr="001571EF">
        <w:trPr>
          <w:trHeight w:val="20"/>
          <w:jc w:val="center"/>
        </w:trPr>
        <w:tc>
          <w:tcPr>
            <w:tcW w:w="260" w:type="pct"/>
            <w:shd w:val="clear" w:color="auto" w:fill="FFCC66"/>
          </w:tcPr>
          <w:p w14:paraId="28D692A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15</w:t>
            </w:r>
          </w:p>
        </w:tc>
        <w:tc>
          <w:tcPr>
            <w:tcW w:w="1594" w:type="pct"/>
            <w:shd w:val="clear" w:color="auto" w:fill="FFCC66"/>
          </w:tcPr>
          <w:p w14:paraId="4AC468F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Extreme Southern Africa</w:t>
            </w:r>
          </w:p>
        </w:tc>
        <w:tc>
          <w:tcPr>
            <w:tcW w:w="450" w:type="pct"/>
            <w:shd w:val="clear" w:color="auto" w:fill="FFCC66"/>
          </w:tcPr>
          <w:p w14:paraId="6BFB4E8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1b  </w:t>
            </w:r>
          </w:p>
        </w:tc>
        <w:tc>
          <w:tcPr>
            <w:tcW w:w="450" w:type="pct"/>
            <w:shd w:val="clear" w:color="auto" w:fill="FFCC66"/>
          </w:tcPr>
          <w:p w14:paraId="22FF79F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p>
        </w:tc>
        <w:tc>
          <w:tcPr>
            <w:tcW w:w="450" w:type="pct"/>
            <w:shd w:val="clear" w:color="auto" w:fill="FFCC66"/>
          </w:tcPr>
          <w:p w14:paraId="3DF7B18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62637BD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vAlign w:val="center"/>
          </w:tcPr>
          <w:p w14:paraId="1D92A61F"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25,500</w:t>
            </w:r>
          </w:p>
        </w:tc>
        <w:tc>
          <w:tcPr>
            <w:tcW w:w="449" w:type="pct"/>
            <w:shd w:val="clear" w:color="auto" w:fill="FFCC66"/>
          </w:tcPr>
          <w:p w14:paraId="1DFBC3E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shd w:val="clear" w:color="auto" w:fill="FFCC66"/>
          </w:tcPr>
          <w:p w14:paraId="5E96A00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7C182568" w14:textId="77777777" w:rsidTr="001571EF">
        <w:trPr>
          <w:trHeight w:val="20"/>
          <w:jc w:val="center"/>
        </w:trPr>
        <w:tc>
          <w:tcPr>
            <w:tcW w:w="260" w:type="pct"/>
            <w:shd w:val="clear" w:color="auto" w:fill="FFCC66"/>
          </w:tcPr>
          <w:p w14:paraId="5318042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5B64BC8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Phalacrocorax nigrogularis</w:t>
            </w:r>
          </w:p>
        </w:tc>
        <w:tc>
          <w:tcPr>
            <w:tcW w:w="450" w:type="pct"/>
            <w:shd w:val="clear" w:color="auto" w:fill="FFCC66"/>
          </w:tcPr>
          <w:p w14:paraId="42A1C89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5398DCC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2A5AF10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7DDC48A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06DBABE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345E54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21E8D3F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47CB2EC" w14:textId="77777777" w:rsidTr="001571EF">
        <w:trPr>
          <w:trHeight w:val="20"/>
          <w:jc w:val="center"/>
        </w:trPr>
        <w:tc>
          <w:tcPr>
            <w:tcW w:w="260" w:type="pct"/>
            <w:tcBorders>
              <w:bottom w:val="single" w:sz="6" w:space="0" w:color="auto"/>
            </w:tcBorders>
            <w:shd w:val="clear" w:color="auto" w:fill="FFCC66"/>
          </w:tcPr>
          <w:p w14:paraId="45600AF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16</w:t>
            </w:r>
          </w:p>
        </w:tc>
        <w:tc>
          <w:tcPr>
            <w:tcW w:w="1594" w:type="pct"/>
            <w:tcBorders>
              <w:bottom w:val="single" w:sz="6" w:space="0" w:color="auto"/>
            </w:tcBorders>
            <w:shd w:val="clear" w:color="auto" w:fill="FFCC66"/>
          </w:tcPr>
          <w:p w14:paraId="10911C5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Gulf of Aden, Socotra, Arabian Sea</w:t>
            </w:r>
          </w:p>
        </w:tc>
        <w:tc>
          <w:tcPr>
            <w:tcW w:w="450" w:type="pct"/>
            <w:tcBorders>
              <w:bottom w:val="single" w:sz="6" w:space="0" w:color="auto"/>
            </w:tcBorders>
            <w:shd w:val="clear" w:color="auto" w:fill="FFCC66"/>
          </w:tcPr>
          <w:p w14:paraId="29FA00F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w:t>
            </w:r>
          </w:p>
        </w:tc>
        <w:tc>
          <w:tcPr>
            <w:tcW w:w="450" w:type="pct"/>
            <w:tcBorders>
              <w:bottom w:val="single" w:sz="6" w:space="0" w:color="auto"/>
            </w:tcBorders>
            <w:shd w:val="clear" w:color="auto" w:fill="FFCC66"/>
          </w:tcPr>
          <w:p w14:paraId="7702D94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p>
        </w:tc>
        <w:tc>
          <w:tcPr>
            <w:tcW w:w="450" w:type="pct"/>
            <w:tcBorders>
              <w:bottom w:val="single" w:sz="6" w:space="0" w:color="auto"/>
            </w:tcBorders>
            <w:shd w:val="clear" w:color="auto" w:fill="FFCC66"/>
          </w:tcPr>
          <w:p w14:paraId="4355FCF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CC66"/>
          </w:tcPr>
          <w:p w14:paraId="54D7565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CC66"/>
            <w:vAlign w:val="center"/>
          </w:tcPr>
          <w:p w14:paraId="64183F0A"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60,000</w:t>
            </w:r>
          </w:p>
        </w:tc>
        <w:tc>
          <w:tcPr>
            <w:tcW w:w="449" w:type="pct"/>
            <w:tcBorders>
              <w:bottom w:val="single" w:sz="6" w:space="0" w:color="auto"/>
            </w:tcBorders>
            <w:shd w:val="clear" w:color="auto" w:fill="FFCC66"/>
          </w:tcPr>
          <w:p w14:paraId="1137510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STA/INC</w:t>
            </w:r>
          </w:p>
        </w:tc>
        <w:tc>
          <w:tcPr>
            <w:tcW w:w="447" w:type="pct"/>
            <w:tcBorders>
              <w:bottom w:val="single" w:sz="6" w:space="0" w:color="auto"/>
            </w:tcBorders>
            <w:shd w:val="clear" w:color="auto" w:fill="FFCC66"/>
          </w:tcPr>
          <w:p w14:paraId="122B5C3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6FB95CD8" w14:textId="77777777" w:rsidTr="001571EF">
        <w:trPr>
          <w:trHeight w:val="20"/>
          <w:jc w:val="center"/>
        </w:trPr>
        <w:tc>
          <w:tcPr>
            <w:tcW w:w="260" w:type="pct"/>
            <w:shd w:val="clear" w:color="auto" w:fill="FFCC66"/>
          </w:tcPr>
          <w:p w14:paraId="5EE8C98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CC66"/>
          </w:tcPr>
          <w:p w14:paraId="2387DF9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 xml:space="preserve">Pelecanus crispus </w:t>
            </w:r>
            <w:r w:rsidRPr="001571EF">
              <w:rPr>
                <w:rFonts w:ascii="Times New Roman" w:hAnsi="Times New Roman" w:cs="Times New Roman"/>
                <w:b/>
                <w:color w:val="FF0000"/>
                <w:spacing w:val="-2"/>
              </w:rPr>
              <w:t>!!!</w:t>
            </w:r>
            <w:r w:rsidRPr="001571EF">
              <w:rPr>
                <w:rStyle w:val="FootnoteReference"/>
                <w:rFonts w:ascii="Times New Roman" w:hAnsi="Times New Roman" w:cs="Times New Roman"/>
                <w:b/>
                <w:color w:val="FF0000"/>
                <w:spacing w:val="-2"/>
              </w:rPr>
              <w:footnoteReference w:id="15"/>
            </w:r>
          </w:p>
        </w:tc>
        <w:tc>
          <w:tcPr>
            <w:tcW w:w="450" w:type="pct"/>
            <w:shd w:val="clear" w:color="auto" w:fill="FFCC66"/>
          </w:tcPr>
          <w:p w14:paraId="2E99696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4E6CEA6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43688F4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1D4CD92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50" w:type="pct"/>
            <w:shd w:val="clear" w:color="auto" w:fill="FFCC66"/>
          </w:tcPr>
          <w:p w14:paraId="28328E0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CC66"/>
          </w:tcPr>
          <w:p w14:paraId="367F37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CC66"/>
          </w:tcPr>
          <w:p w14:paraId="497384C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F64F20E" w14:textId="77777777" w:rsidTr="001571EF">
        <w:trPr>
          <w:trHeight w:val="20"/>
          <w:jc w:val="center"/>
        </w:trPr>
        <w:tc>
          <w:tcPr>
            <w:tcW w:w="260" w:type="pct"/>
            <w:shd w:val="clear" w:color="auto" w:fill="FFCC66"/>
          </w:tcPr>
          <w:p w14:paraId="352BBE2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17</w:t>
            </w:r>
          </w:p>
        </w:tc>
        <w:tc>
          <w:tcPr>
            <w:tcW w:w="1594" w:type="pct"/>
            <w:shd w:val="clear" w:color="auto" w:fill="FFCC66"/>
          </w:tcPr>
          <w:p w14:paraId="6A2AEFC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Black Sea &amp; Mediterranean (win)</w:t>
            </w:r>
          </w:p>
        </w:tc>
        <w:tc>
          <w:tcPr>
            <w:tcW w:w="450" w:type="pct"/>
            <w:shd w:val="clear" w:color="auto" w:fill="FFCC66"/>
          </w:tcPr>
          <w:p w14:paraId="0C3C962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1b 1c</w:t>
            </w:r>
          </w:p>
        </w:tc>
        <w:tc>
          <w:tcPr>
            <w:tcW w:w="450" w:type="pct"/>
            <w:shd w:val="clear" w:color="auto" w:fill="FFCC66"/>
          </w:tcPr>
          <w:p w14:paraId="0B5A3F1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20337A8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tcPr>
          <w:p w14:paraId="71EF40D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CC66"/>
            <w:vAlign w:val="center"/>
          </w:tcPr>
          <w:p w14:paraId="02983941"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4,350-4,800</w:t>
            </w:r>
          </w:p>
        </w:tc>
        <w:tc>
          <w:tcPr>
            <w:tcW w:w="449" w:type="pct"/>
            <w:shd w:val="clear" w:color="auto" w:fill="FFCC66"/>
          </w:tcPr>
          <w:p w14:paraId="24D9138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INC</w:t>
            </w:r>
          </w:p>
        </w:tc>
        <w:tc>
          <w:tcPr>
            <w:tcW w:w="447" w:type="pct"/>
            <w:shd w:val="clear" w:color="auto" w:fill="FFCC66"/>
          </w:tcPr>
          <w:p w14:paraId="36CE321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4A32D23B" w14:textId="77777777" w:rsidTr="001571EF">
        <w:trPr>
          <w:trHeight w:val="20"/>
          <w:jc w:val="center"/>
        </w:trPr>
        <w:tc>
          <w:tcPr>
            <w:tcW w:w="260" w:type="pct"/>
            <w:tcBorders>
              <w:bottom w:val="single" w:sz="6" w:space="0" w:color="auto"/>
            </w:tcBorders>
          </w:tcPr>
          <w:p w14:paraId="7EA6B80F" w14:textId="77777777" w:rsidR="00CB6100" w:rsidRPr="001571EF" w:rsidRDefault="00CB6100" w:rsidP="001571EF">
            <w:pPr>
              <w:keepNext/>
              <w:overflowPunct w:val="0"/>
              <w:autoSpaceDE w:val="0"/>
              <w:autoSpaceDN w:val="0"/>
              <w:adjustRightInd w:val="0"/>
              <w:spacing w:after="0" w:line="240" w:lineRule="auto"/>
              <w:jc w:val="center"/>
              <w:textAlignment w:val="baseline"/>
              <w:outlineLvl w:val="3"/>
              <w:rPr>
                <w:rFonts w:ascii="Times New Roman" w:hAnsi="Times New Roman" w:cs="Times New Roman"/>
                <w:b/>
                <w:iCs/>
                <w:color w:val="000000"/>
              </w:rPr>
            </w:pPr>
          </w:p>
        </w:tc>
        <w:tc>
          <w:tcPr>
            <w:tcW w:w="1594" w:type="pct"/>
            <w:tcBorders>
              <w:bottom w:val="single" w:sz="6" w:space="0" w:color="auto"/>
            </w:tcBorders>
          </w:tcPr>
          <w:p w14:paraId="5CF00165" w14:textId="77777777" w:rsidR="00CB6100" w:rsidRPr="001571EF" w:rsidRDefault="00CB6100" w:rsidP="001571EF">
            <w:pPr>
              <w:keepNext/>
              <w:overflowPunct w:val="0"/>
              <w:autoSpaceDE w:val="0"/>
              <w:autoSpaceDN w:val="0"/>
              <w:adjustRightInd w:val="0"/>
              <w:spacing w:after="0" w:line="240" w:lineRule="auto"/>
              <w:textAlignment w:val="baseline"/>
              <w:outlineLvl w:val="3"/>
              <w:rPr>
                <w:rFonts w:ascii="Times New Roman" w:hAnsi="Times New Roman" w:cs="Times New Roman"/>
                <w:b/>
                <w:iCs/>
                <w:color w:val="000000"/>
              </w:rPr>
            </w:pPr>
          </w:p>
        </w:tc>
        <w:tc>
          <w:tcPr>
            <w:tcW w:w="450" w:type="pct"/>
            <w:tcBorders>
              <w:bottom w:val="single" w:sz="6" w:space="0" w:color="auto"/>
            </w:tcBorders>
            <w:shd w:val="clear" w:color="auto" w:fill="auto"/>
          </w:tcPr>
          <w:p w14:paraId="7E7279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08BB503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1500F19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6040529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1EAD61E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Borders>
              <w:bottom w:val="single" w:sz="6" w:space="0" w:color="auto"/>
            </w:tcBorders>
          </w:tcPr>
          <w:p w14:paraId="7C923F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Borders>
              <w:bottom w:val="single" w:sz="6" w:space="0" w:color="auto"/>
            </w:tcBorders>
          </w:tcPr>
          <w:p w14:paraId="11AA37F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1107018" w14:textId="77777777" w:rsidTr="001571EF">
        <w:trPr>
          <w:trHeight w:val="20"/>
          <w:jc w:val="center"/>
        </w:trPr>
        <w:tc>
          <w:tcPr>
            <w:tcW w:w="260" w:type="pct"/>
            <w:shd w:val="clear" w:color="auto" w:fill="FFFF99"/>
          </w:tcPr>
          <w:p w14:paraId="1AB7FBC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FF99"/>
          </w:tcPr>
          <w:p w14:paraId="1F439D3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Phalacrocorax capensis</w:t>
            </w:r>
          </w:p>
        </w:tc>
        <w:tc>
          <w:tcPr>
            <w:tcW w:w="450" w:type="pct"/>
            <w:shd w:val="clear" w:color="auto" w:fill="FFFF99"/>
          </w:tcPr>
          <w:p w14:paraId="7FF26A1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11DC056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40C7808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4099B10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63291D0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3B4C6ED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7E43FB6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8F7078C" w14:textId="77777777" w:rsidTr="001571EF">
        <w:trPr>
          <w:trHeight w:val="20"/>
          <w:jc w:val="center"/>
        </w:trPr>
        <w:tc>
          <w:tcPr>
            <w:tcW w:w="260" w:type="pct"/>
            <w:shd w:val="clear" w:color="auto" w:fill="FFFF99"/>
          </w:tcPr>
          <w:p w14:paraId="3EA8FB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18</w:t>
            </w:r>
          </w:p>
        </w:tc>
        <w:tc>
          <w:tcPr>
            <w:tcW w:w="1594" w:type="pct"/>
            <w:shd w:val="clear" w:color="auto" w:fill="FFFF99"/>
          </w:tcPr>
          <w:p w14:paraId="73D45C5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Coastal Southern Africa</w:t>
            </w:r>
          </w:p>
        </w:tc>
        <w:tc>
          <w:tcPr>
            <w:tcW w:w="450" w:type="pct"/>
            <w:shd w:val="clear" w:color="auto" w:fill="FFFF99"/>
          </w:tcPr>
          <w:p w14:paraId="34E7D29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450" w:type="pct"/>
            <w:shd w:val="clear" w:color="auto" w:fill="FFFF99"/>
          </w:tcPr>
          <w:p w14:paraId="3C85F7D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7A81D3E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61AB858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vAlign w:val="center"/>
          </w:tcPr>
          <w:p w14:paraId="0C2F98CB"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300,000</w:t>
            </w:r>
          </w:p>
        </w:tc>
        <w:tc>
          <w:tcPr>
            <w:tcW w:w="449" w:type="pct"/>
            <w:shd w:val="clear" w:color="auto" w:fill="FFFF99"/>
          </w:tcPr>
          <w:p w14:paraId="19054F0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FF99"/>
          </w:tcPr>
          <w:p w14:paraId="7BB6A57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246B2DB4" w14:textId="77777777" w:rsidTr="001571EF">
        <w:trPr>
          <w:trHeight w:val="20"/>
          <w:jc w:val="center"/>
        </w:trPr>
        <w:tc>
          <w:tcPr>
            <w:tcW w:w="260" w:type="pct"/>
            <w:shd w:val="clear" w:color="auto" w:fill="FFFF99"/>
          </w:tcPr>
          <w:p w14:paraId="27E9519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FF99"/>
          </w:tcPr>
          <w:p w14:paraId="3CECC00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1571EF">
              <w:rPr>
                <w:rFonts w:ascii="Times New Roman" w:hAnsi="Times New Roman" w:cs="Times New Roman"/>
                <w:i/>
                <w:color w:val="000000"/>
                <w:spacing w:val="-2"/>
              </w:rPr>
              <w:t>Numenius arquata suschkini</w:t>
            </w:r>
            <w:r w:rsidRPr="001571EF">
              <w:rPr>
                <w:rStyle w:val="FootnoteReference"/>
                <w:rFonts w:ascii="Times New Roman" w:hAnsi="Times New Roman" w:cs="Times New Roman"/>
                <w:i/>
                <w:color w:val="000000"/>
                <w:spacing w:val="-2"/>
              </w:rPr>
              <w:footnoteReference w:id="16"/>
            </w:r>
          </w:p>
        </w:tc>
        <w:tc>
          <w:tcPr>
            <w:tcW w:w="450" w:type="pct"/>
            <w:shd w:val="clear" w:color="auto" w:fill="FFFF99"/>
          </w:tcPr>
          <w:p w14:paraId="618F13F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48FE0BF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551E4B7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0641DF5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2820B3B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099A468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7E913A0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409505E" w14:textId="77777777" w:rsidTr="001571EF">
        <w:trPr>
          <w:trHeight w:val="20"/>
          <w:jc w:val="center"/>
        </w:trPr>
        <w:tc>
          <w:tcPr>
            <w:tcW w:w="260" w:type="pct"/>
            <w:shd w:val="clear" w:color="auto" w:fill="FFFF99"/>
          </w:tcPr>
          <w:p w14:paraId="3EC5174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19</w:t>
            </w:r>
          </w:p>
        </w:tc>
        <w:tc>
          <w:tcPr>
            <w:tcW w:w="1594" w:type="pct"/>
            <w:shd w:val="clear" w:color="auto" w:fill="FFFF99"/>
          </w:tcPr>
          <w:p w14:paraId="2A19C95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lang w:val="en-US"/>
              </w:rPr>
            </w:pPr>
            <w:r w:rsidRPr="001571EF">
              <w:rPr>
                <w:rFonts w:ascii="Times New Roman" w:hAnsi="Times New Roman" w:cs="Times New Roman"/>
                <w:color w:val="000000"/>
                <w:spacing w:val="-2"/>
                <w:lang w:val="en-US"/>
              </w:rPr>
              <w:t>- South-east Europe &amp; South-west Asia (bre)</w:t>
            </w:r>
          </w:p>
        </w:tc>
        <w:tc>
          <w:tcPr>
            <w:tcW w:w="450" w:type="pct"/>
            <w:shd w:val="clear" w:color="auto" w:fill="FFFF99"/>
          </w:tcPr>
          <w:p w14:paraId="3A4D04D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FFFF99"/>
          </w:tcPr>
          <w:p w14:paraId="37BE77F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210D988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21A20DD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vAlign w:val="center"/>
          </w:tcPr>
          <w:p w14:paraId="60F91EC2"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1-10,000</w:t>
            </w:r>
          </w:p>
        </w:tc>
        <w:tc>
          <w:tcPr>
            <w:tcW w:w="449" w:type="pct"/>
            <w:shd w:val="clear" w:color="auto" w:fill="FFFF99"/>
          </w:tcPr>
          <w:p w14:paraId="501DE0C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FF99"/>
          </w:tcPr>
          <w:p w14:paraId="2545062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80090E3" w14:textId="77777777" w:rsidTr="001571EF">
        <w:trPr>
          <w:trHeight w:val="20"/>
          <w:jc w:val="center"/>
        </w:trPr>
        <w:tc>
          <w:tcPr>
            <w:tcW w:w="260" w:type="pct"/>
            <w:shd w:val="clear" w:color="auto" w:fill="FFFF99"/>
          </w:tcPr>
          <w:p w14:paraId="545D165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FF99"/>
          </w:tcPr>
          <w:p w14:paraId="122DF80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Rynchops flavirostris</w:t>
            </w:r>
          </w:p>
        </w:tc>
        <w:tc>
          <w:tcPr>
            <w:tcW w:w="450" w:type="pct"/>
            <w:shd w:val="clear" w:color="auto" w:fill="FFFF99"/>
          </w:tcPr>
          <w:p w14:paraId="089196F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54583FF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589ACB3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4572A05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597E45F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5C4F8B3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729DBA4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5501140" w14:textId="77777777" w:rsidTr="001571EF">
        <w:trPr>
          <w:trHeight w:val="20"/>
          <w:jc w:val="center"/>
        </w:trPr>
        <w:tc>
          <w:tcPr>
            <w:tcW w:w="260" w:type="pct"/>
            <w:shd w:val="clear" w:color="auto" w:fill="FFFF99"/>
          </w:tcPr>
          <w:p w14:paraId="38C30C7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20</w:t>
            </w:r>
          </w:p>
        </w:tc>
        <w:tc>
          <w:tcPr>
            <w:tcW w:w="1594" w:type="pct"/>
            <w:shd w:val="clear" w:color="auto" w:fill="FFFF99"/>
          </w:tcPr>
          <w:p w14:paraId="2DC0F27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Coastal West Africa &amp; Central Africa</w:t>
            </w:r>
          </w:p>
        </w:tc>
        <w:tc>
          <w:tcPr>
            <w:tcW w:w="450" w:type="pct"/>
            <w:shd w:val="clear" w:color="auto" w:fill="FFFF99"/>
          </w:tcPr>
          <w:p w14:paraId="5E22878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450" w:type="pct"/>
            <w:shd w:val="clear" w:color="auto" w:fill="FFFF99"/>
          </w:tcPr>
          <w:p w14:paraId="6DB6777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0C123B9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3284F99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vAlign w:val="center"/>
          </w:tcPr>
          <w:p w14:paraId="326787EC"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7,000-13,000</w:t>
            </w:r>
          </w:p>
        </w:tc>
        <w:tc>
          <w:tcPr>
            <w:tcW w:w="449" w:type="pct"/>
            <w:shd w:val="clear" w:color="auto" w:fill="FFFF99"/>
          </w:tcPr>
          <w:p w14:paraId="48D6247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DEC </w:t>
            </w:r>
          </w:p>
        </w:tc>
        <w:tc>
          <w:tcPr>
            <w:tcW w:w="447" w:type="pct"/>
            <w:shd w:val="clear" w:color="auto" w:fill="FFFF99"/>
          </w:tcPr>
          <w:p w14:paraId="5A41471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262C6E0" w14:textId="77777777" w:rsidTr="001571EF">
        <w:trPr>
          <w:trHeight w:val="20"/>
          <w:jc w:val="center"/>
        </w:trPr>
        <w:tc>
          <w:tcPr>
            <w:tcW w:w="260" w:type="pct"/>
            <w:shd w:val="clear" w:color="auto" w:fill="FFFF99"/>
          </w:tcPr>
          <w:p w14:paraId="3BB26EF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FF99"/>
          </w:tcPr>
          <w:p w14:paraId="47579B6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Rynchops flavirostris</w:t>
            </w:r>
          </w:p>
        </w:tc>
        <w:tc>
          <w:tcPr>
            <w:tcW w:w="450" w:type="pct"/>
            <w:shd w:val="clear" w:color="auto" w:fill="FFFF99"/>
          </w:tcPr>
          <w:p w14:paraId="06F07AB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52A03A8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67F1756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3530D0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2CAE075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2B5C5DA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1181FA0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B021134" w14:textId="77777777" w:rsidTr="001571EF">
        <w:trPr>
          <w:trHeight w:val="20"/>
          <w:jc w:val="center"/>
        </w:trPr>
        <w:tc>
          <w:tcPr>
            <w:tcW w:w="260" w:type="pct"/>
            <w:shd w:val="clear" w:color="auto" w:fill="FFFF99"/>
          </w:tcPr>
          <w:p w14:paraId="6274466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lastRenderedPageBreak/>
              <w:t>21</w:t>
            </w:r>
          </w:p>
        </w:tc>
        <w:tc>
          <w:tcPr>
            <w:tcW w:w="1594" w:type="pct"/>
            <w:shd w:val="clear" w:color="auto" w:fill="FFFF99"/>
          </w:tcPr>
          <w:p w14:paraId="21BDE51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Eastern &amp; Southern Africa</w:t>
            </w:r>
          </w:p>
        </w:tc>
        <w:tc>
          <w:tcPr>
            <w:tcW w:w="450" w:type="pct"/>
            <w:shd w:val="clear" w:color="auto" w:fill="FFFF99"/>
          </w:tcPr>
          <w:p w14:paraId="0D0B618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450" w:type="pct"/>
            <w:shd w:val="clear" w:color="auto" w:fill="FFFF99"/>
          </w:tcPr>
          <w:p w14:paraId="08A84EC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3BE31B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12B5576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vAlign w:val="center"/>
          </w:tcPr>
          <w:p w14:paraId="51E707D9"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8,000-12,000</w:t>
            </w:r>
          </w:p>
        </w:tc>
        <w:tc>
          <w:tcPr>
            <w:tcW w:w="449" w:type="pct"/>
            <w:shd w:val="clear" w:color="auto" w:fill="FFFF99"/>
          </w:tcPr>
          <w:p w14:paraId="2724EC3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FF99"/>
          </w:tcPr>
          <w:p w14:paraId="4E86F8C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827C01E" w14:textId="77777777" w:rsidTr="001571EF">
        <w:trPr>
          <w:trHeight w:val="20"/>
          <w:jc w:val="center"/>
        </w:trPr>
        <w:tc>
          <w:tcPr>
            <w:tcW w:w="260" w:type="pct"/>
            <w:shd w:val="clear" w:color="auto" w:fill="FFFF99"/>
          </w:tcPr>
          <w:p w14:paraId="095AD2D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FF99"/>
          </w:tcPr>
          <w:p w14:paraId="7C57E2A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Numenius arquata orientalis</w:t>
            </w:r>
            <w:r w:rsidRPr="001571EF">
              <w:rPr>
                <w:rStyle w:val="FootnoteReference"/>
                <w:rFonts w:ascii="Times New Roman" w:hAnsi="Times New Roman" w:cs="Times New Roman"/>
                <w:i/>
                <w:color w:val="000000"/>
                <w:spacing w:val="-2"/>
              </w:rPr>
              <w:footnoteReference w:id="17"/>
            </w:r>
          </w:p>
        </w:tc>
        <w:tc>
          <w:tcPr>
            <w:tcW w:w="450" w:type="pct"/>
            <w:shd w:val="clear" w:color="auto" w:fill="FFFF99"/>
          </w:tcPr>
          <w:p w14:paraId="529F7C0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4B671F4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4E2863E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7E8D5E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1077B5D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5B87389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6D92E9F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E65CD49" w14:textId="77777777" w:rsidTr="001571EF">
        <w:trPr>
          <w:trHeight w:val="20"/>
          <w:jc w:val="center"/>
        </w:trPr>
        <w:tc>
          <w:tcPr>
            <w:tcW w:w="260" w:type="pct"/>
            <w:shd w:val="clear" w:color="auto" w:fill="FFFF99"/>
          </w:tcPr>
          <w:p w14:paraId="680208B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22</w:t>
            </w:r>
          </w:p>
        </w:tc>
        <w:tc>
          <w:tcPr>
            <w:tcW w:w="1594" w:type="pct"/>
            <w:shd w:val="clear" w:color="auto" w:fill="FFFF99"/>
          </w:tcPr>
          <w:p w14:paraId="3114B80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lang w:val="en-US"/>
              </w:rPr>
            </w:pPr>
            <w:r w:rsidRPr="001571EF">
              <w:rPr>
                <w:rFonts w:ascii="Times New Roman" w:hAnsi="Times New Roman" w:cs="Times New Roman"/>
                <w:color w:val="000000"/>
                <w:spacing w:val="-2"/>
                <w:lang w:val="en-US"/>
              </w:rPr>
              <w:t>- Western Siberia/SW Asia, E &amp; S Africa</w:t>
            </w:r>
          </w:p>
        </w:tc>
        <w:tc>
          <w:tcPr>
            <w:tcW w:w="450" w:type="pct"/>
            <w:shd w:val="clear" w:color="auto" w:fill="FFFF99"/>
          </w:tcPr>
          <w:p w14:paraId="02E3FDA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3c</w:t>
            </w:r>
          </w:p>
        </w:tc>
        <w:tc>
          <w:tcPr>
            <w:tcW w:w="450" w:type="pct"/>
            <w:shd w:val="clear" w:color="auto" w:fill="FFFF99"/>
          </w:tcPr>
          <w:p w14:paraId="7F8753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05AA830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7971D10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vAlign w:val="center"/>
          </w:tcPr>
          <w:p w14:paraId="1E6BD9F3"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25,000-100,000</w:t>
            </w:r>
          </w:p>
        </w:tc>
        <w:tc>
          <w:tcPr>
            <w:tcW w:w="449" w:type="pct"/>
            <w:shd w:val="clear" w:color="auto" w:fill="FFFF99"/>
          </w:tcPr>
          <w:p w14:paraId="2A94F6F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shd w:val="clear" w:color="auto" w:fill="FFFF99"/>
          </w:tcPr>
          <w:p w14:paraId="2FD2A08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0AA6032" w14:textId="77777777" w:rsidTr="001571EF">
        <w:trPr>
          <w:trHeight w:val="20"/>
          <w:jc w:val="center"/>
        </w:trPr>
        <w:tc>
          <w:tcPr>
            <w:tcW w:w="260" w:type="pct"/>
            <w:shd w:val="clear" w:color="auto" w:fill="FFFF99"/>
          </w:tcPr>
          <w:p w14:paraId="62814CB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FF99"/>
          </w:tcPr>
          <w:p w14:paraId="156941E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Gavia adamsii</w:t>
            </w:r>
          </w:p>
        </w:tc>
        <w:tc>
          <w:tcPr>
            <w:tcW w:w="450" w:type="pct"/>
            <w:shd w:val="clear" w:color="auto" w:fill="FFFF99"/>
          </w:tcPr>
          <w:p w14:paraId="0213107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306A95B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03FF79F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7AF5A37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3C8DA7D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216C83D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5B0B04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621E662" w14:textId="77777777" w:rsidTr="001571EF">
        <w:trPr>
          <w:trHeight w:val="20"/>
          <w:jc w:val="center"/>
        </w:trPr>
        <w:tc>
          <w:tcPr>
            <w:tcW w:w="260" w:type="pct"/>
            <w:shd w:val="clear" w:color="auto" w:fill="FFFF99"/>
          </w:tcPr>
          <w:p w14:paraId="333941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23</w:t>
            </w:r>
          </w:p>
        </w:tc>
        <w:tc>
          <w:tcPr>
            <w:tcW w:w="1594" w:type="pct"/>
            <w:shd w:val="clear" w:color="auto" w:fill="FFFF99"/>
          </w:tcPr>
          <w:p w14:paraId="369EDF1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Northern Europe (win)</w:t>
            </w:r>
            <w:r w:rsidRPr="001571EF">
              <w:rPr>
                <w:rFonts w:ascii="Times New Roman" w:hAnsi="Times New Roman" w:cs="Times New Roman"/>
                <w:color w:val="000000"/>
                <w:spacing w:val="-2"/>
              </w:rPr>
              <w:tab/>
            </w:r>
          </w:p>
        </w:tc>
        <w:tc>
          <w:tcPr>
            <w:tcW w:w="450" w:type="pct"/>
            <w:shd w:val="clear" w:color="auto" w:fill="FFFF99"/>
          </w:tcPr>
          <w:p w14:paraId="07E1725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1c</w:t>
            </w:r>
          </w:p>
        </w:tc>
        <w:tc>
          <w:tcPr>
            <w:tcW w:w="450" w:type="pct"/>
            <w:shd w:val="clear" w:color="auto" w:fill="FFFF99"/>
          </w:tcPr>
          <w:p w14:paraId="6EEC262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7481A3D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2C77C6D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vAlign w:val="center"/>
          </w:tcPr>
          <w:p w14:paraId="0A136466"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1-10,000</w:t>
            </w:r>
          </w:p>
        </w:tc>
        <w:tc>
          <w:tcPr>
            <w:tcW w:w="449" w:type="pct"/>
            <w:shd w:val="clear" w:color="auto" w:fill="FFFF99"/>
          </w:tcPr>
          <w:p w14:paraId="24FF451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shd w:val="clear" w:color="auto" w:fill="FFFF99"/>
          </w:tcPr>
          <w:p w14:paraId="700976D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6C4AF05E" w14:textId="77777777" w:rsidTr="001571EF">
        <w:trPr>
          <w:trHeight w:val="20"/>
          <w:jc w:val="center"/>
        </w:trPr>
        <w:tc>
          <w:tcPr>
            <w:tcW w:w="260" w:type="pct"/>
            <w:shd w:val="clear" w:color="auto" w:fill="FFFF99"/>
          </w:tcPr>
          <w:p w14:paraId="4D901F3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FF99"/>
          </w:tcPr>
          <w:p w14:paraId="2D0B0E4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Charadrius pallidus venustus</w:t>
            </w:r>
          </w:p>
        </w:tc>
        <w:tc>
          <w:tcPr>
            <w:tcW w:w="450" w:type="pct"/>
            <w:shd w:val="clear" w:color="auto" w:fill="FFFF99"/>
          </w:tcPr>
          <w:p w14:paraId="1C2F663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61718D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5C5D675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0651D2E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0C14325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7DDC38A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0477357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F7807D8" w14:textId="77777777" w:rsidTr="001571EF">
        <w:trPr>
          <w:trHeight w:val="20"/>
          <w:jc w:val="center"/>
        </w:trPr>
        <w:tc>
          <w:tcPr>
            <w:tcW w:w="260" w:type="pct"/>
            <w:shd w:val="clear" w:color="auto" w:fill="FFFF99"/>
          </w:tcPr>
          <w:p w14:paraId="11F433B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24</w:t>
            </w:r>
          </w:p>
        </w:tc>
        <w:tc>
          <w:tcPr>
            <w:tcW w:w="1594" w:type="pct"/>
            <w:shd w:val="clear" w:color="auto" w:fill="FFFF99"/>
          </w:tcPr>
          <w:p w14:paraId="606FFC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Eastern Africa</w:t>
            </w:r>
            <w:r w:rsidRPr="001571EF">
              <w:rPr>
                <w:rFonts w:ascii="Times New Roman" w:hAnsi="Times New Roman" w:cs="Times New Roman"/>
                <w:color w:val="000000"/>
                <w:spacing w:val="-2"/>
              </w:rPr>
              <w:tab/>
            </w:r>
          </w:p>
        </w:tc>
        <w:tc>
          <w:tcPr>
            <w:tcW w:w="450" w:type="pct"/>
            <w:shd w:val="clear" w:color="auto" w:fill="FFFF99"/>
          </w:tcPr>
          <w:p w14:paraId="433EFC8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 1c</w:t>
            </w:r>
          </w:p>
        </w:tc>
        <w:tc>
          <w:tcPr>
            <w:tcW w:w="450" w:type="pct"/>
            <w:shd w:val="clear" w:color="auto" w:fill="FFFF99"/>
          </w:tcPr>
          <w:p w14:paraId="6269BCA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0D7719B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2D21C95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vAlign w:val="center"/>
          </w:tcPr>
          <w:p w14:paraId="0436A664"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6,500</w:t>
            </w:r>
          </w:p>
        </w:tc>
        <w:tc>
          <w:tcPr>
            <w:tcW w:w="449" w:type="pct"/>
            <w:shd w:val="clear" w:color="auto" w:fill="FFFF99"/>
          </w:tcPr>
          <w:p w14:paraId="3F9A073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shd w:val="clear" w:color="auto" w:fill="FFFF99"/>
          </w:tcPr>
          <w:p w14:paraId="1314C93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Critical</w:t>
            </w:r>
          </w:p>
        </w:tc>
      </w:tr>
      <w:tr w:rsidR="00CB6100" w:rsidRPr="001571EF" w14:paraId="26156974" w14:textId="77777777" w:rsidTr="001571EF">
        <w:trPr>
          <w:trHeight w:val="20"/>
          <w:jc w:val="center"/>
        </w:trPr>
        <w:tc>
          <w:tcPr>
            <w:tcW w:w="260" w:type="pct"/>
            <w:shd w:val="clear" w:color="auto" w:fill="FFFF99"/>
          </w:tcPr>
          <w:p w14:paraId="5AD19A2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FF99"/>
          </w:tcPr>
          <w:p w14:paraId="3614665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Phalacrocorax coronatus</w:t>
            </w:r>
          </w:p>
        </w:tc>
        <w:tc>
          <w:tcPr>
            <w:tcW w:w="450" w:type="pct"/>
            <w:shd w:val="clear" w:color="auto" w:fill="FFFF99"/>
          </w:tcPr>
          <w:p w14:paraId="47A822E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1850C4D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6D9BAD9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08604D8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718A363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5E4F9CF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2F45DBF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F15E4CD" w14:textId="77777777" w:rsidTr="001571EF">
        <w:trPr>
          <w:trHeight w:val="20"/>
          <w:jc w:val="center"/>
        </w:trPr>
        <w:tc>
          <w:tcPr>
            <w:tcW w:w="260" w:type="pct"/>
            <w:tcBorders>
              <w:bottom w:val="single" w:sz="6" w:space="0" w:color="auto"/>
            </w:tcBorders>
            <w:shd w:val="clear" w:color="auto" w:fill="FFFF99"/>
          </w:tcPr>
          <w:p w14:paraId="1E7B5A3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25</w:t>
            </w:r>
          </w:p>
        </w:tc>
        <w:tc>
          <w:tcPr>
            <w:tcW w:w="1594" w:type="pct"/>
            <w:tcBorders>
              <w:bottom w:val="single" w:sz="6" w:space="0" w:color="auto"/>
            </w:tcBorders>
            <w:shd w:val="clear" w:color="auto" w:fill="FFFF99"/>
          </w:tcPr>
          <w:p w14:paraId="7D419A7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Coastal South-west Africa</w:t>
            </w:r>
          </w:p>
        </w:tc>
        <w:tc>
          <w:tcPr>
            <w:tcW w:w="450" w:type="pct"/>
            <w:tcBorders>
              <w:bottom w:val="single" w:sz="6" w:space="0" w:color="auto"/>
            </w:tcBorders>
            <w:shd w:val="clear" w:color="auto" w:fill="FFFF99"/>
          </w:tcPr>
          <w:p w14:paraId="58D0C6C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tcBorders>
              <w:bottom w:val="single" w:sz="6" w:space="0" w:color="auto"/>
            </w:tcBorders>
            <w:shd w:val="clear" w:color="auto" w:fill="FFFF99"/>
          </w:tcPr>
          <w:p w14:paraId="5C67065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FF99"/>
          </w:tcPr>
          <w:p w14:paraId="776AA14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FF99"/>
          </w:tcPr>
          <w:p w14:paraId="50B9F5B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FFFF99"/>
            <w:vAlign w:val="center"/>
          </w:tcPr>
          <w:p w14:paraId="09133323"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8,700</w:t>
            </w:r>
          </w:p>
        </w:tc>
        <w:tc>
          <w:tcPr>
            <w:tcW w:w="449" w:type="pct"/>
            <w:tcBorders>
              <w:bottom w:val="single" w:sz="6" w:space="0" w:color="auto"/>
            </w:tcBorders>
            <w:shd w:val="clear" w:color="auto" w:fill="FFFF99"/>
          </w:tcPr>
          <w:p w14:paraId="409D832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tcBorders>
              <w:bottom w:val="single" w:sz="6" w:space="0" w:color="auto"/>
            </w:tcBorders>
            <w:shd w:val="clear" w:color="auto" w:fill="FFFF99"/>
          </w:tcPr>
          <w:p w14:paraId="75BD6D4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3E10A2F2" w14:textId="77777777" w:rsidTr="001571EF">
        <w:trPr>
          <w:trHeight w:val="20"/>
          <w:jc w:val="center"/>
        </w:trPr>
        <w:tc>
          <w:tcPr>
            <w:tcW w:w="260" w:type="pct"/>
            <w:shd w:val="clear" w:color="auto" w:fill="FFFF99"/>
          </w:tcPr>
          <w:p w14:paraId="05F78CA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FF99"/>
          </w:tcPr>
          <w:p w14:paraId="04DC9A9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Sterna balaenarum</w:t>
            </w:r>
          </w:p>
        </w:tc>
        <w:tc>
          <w:tcPr>
            <w:tcW w:w="450" w:type="pct"/>
            <w:shd w:val="clear" w:color="auto" w:fill="FFFF99"/>
          </w:tcPr>
          <w:p w14:paraId="1E23999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56C78CD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4074132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400F148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1D93980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423CDAC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33A0E2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872564A" w14:textId="77777777" w:rsidTr="001571EF">
        <w:trPr>
          <w:trHeight w:val="20"/>
          <w:jc w:val="center"/>
        </w:trPr>
        <w:tc>
          <w:tcPr>
            <w:tcW w:w="260" w:type="pct"/>
            <w:shd w:val="clear" w:color="auto" w:fill="FFFF99"/>
          </w:tcPr>
          <w:p w14:paraId="1F48014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26</w:t>
            </w:r>
          </w:p>
        </w:tc>
        <w:tc>
          <w:tcPr>
            <w:tcW w:w="1594" w:type="pct"/>
            <w:shd w:val="clear" w:color="auto" w:fill="FFFF99"/>
          </w:tcPr>
          <w:p w14:paraId="2865885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Namibia &amp; South Africa/Atlantic coast to Ghana</w:t>
            </w:r>
          </w:p>
        </w:tc>
        <w:tc>
          <w:tcPr>
            <w:tcW w:w="450" w:type="pct"/>
            <w:shd w:val="clear" w:color="auto" w:fill="FFFF99"/>
          </w:tcPr>
          <w:p w14:paraId="5A2D188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450" w:type="pct"/>
            <w:shd w:val="clear" w:color="auto" w:fill="FFFF99"/>
          </w:tcPr>
          <w:p w14:paraId="0F12A42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592F122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7DD73F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vAlign w:val="center"/>
          </w:tcPr>
          <w:p w14:paraId="45B75DB6"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14,000</w:t>
            </w:r>
          </w:p>
        </w:tc>
        <w:tc>
          <w:tcPr>
            <w:tcW w:w="449" w:type="pct"/>
            <w:shd w:val="clear" w:color="auto" w:fill="FFFF99"/>
          </w:tcPr>
          <w:p w14:paraId="2692D87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shd w:val="clear" w:color="auto" w:fill="FFFF99"/>
          </w:tcPr>
          <w:p w14:paraId="6A876D2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7E3A6E98" w14:textId="77777777" w:rsidTr="001571EF">
        <w:trPr>
          <w:trHeight w:val="20"/>
          <w:jc w:val="center"/>
        </w:trPr>
        <w:tc>
          <w:tcPr>
            <w:tcW w:w="260" w:type="pct"/>
            <w:shd w:val="clear" w:color="auto" w:fill="FFFF99"/>
          </w:tcPr>
          <w:p w14:paraId="056543C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FF99"/>
          </w:tcPr>
          <w:p w14:paraId="18E5FC8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Charadrius pallidus pallidus</w:t>
            </w:r>
          </w:p>
        </w:tc>
        <w:tc>
          <w:tcPr>
            <w:tcW w:w="450" w:type="pct"/>
            <w:shd w:val="clear" w:color="auto" w:fill="FFFF99"/>
          </w:tcPr>
          <w:p w14:paraId="4A160C6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4AE6B63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0FE8496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5D5582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348ED3B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665CE8F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15627BF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B4441DB" w14:textId="77777777" w:rsidTr="001571EF">
        <w:trPr>
          <w:trHeight w:val="20"/>
          <w:jc w:val="center"/>
        </w:trPr>
        <w:tc>
          <w:tcPr>
            <w:tcW w:w="260" w:type="pct"/>
            <w:shd w:val="clear" w:color="auto" w:fill="FFFF99"/>
          </w:tcPr>
          <w:p w14:paraId="22B1C27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27</w:t>
            </w:r>
          </w:p>
        </w:tc>
        <w:tc>
          <w:tcPr>
            <w:tcW w:w="1594" w:type="pct"/>
            <w:shd w:val="clear" w:color="auto" w:fill="FFFF99"/>
          </w:tcPr>
          <w:p w14:paraId="187D416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Southern Africa</w:t>
            </w:r>
          </w:p>
        </w:tc>
        <w:tc>
          <w:tcPr>
            <w:tcW w:w="450" w:type="pct"/>
            <w:shd w:val="clear" w:color="auto" w:fill="FFFF99"/>
          </w:tcPr>
          <w:p w14:paraId="1842791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450" w:type="pct"/>
            <w:shd w:val="clear" w:color="auto" w:fill="FFFF99"/>
          </w:tcPr>
          <w:p w14:paraId="492C201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3CD7660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2E70D37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vAlign w:val="center"/>
          </w:tcPr>
          <w:p w14:paraId="396D17F4"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11,000-16,000</w:t>
            </w:r>
          </w:p>
        </w:tc>
        <w:tc>
          <w:tcPr>
            <w:tcW w:w="449" w:type="pct"/>
            <w:shd w:val="clear" w:color="auto" w:fill="FFFF99"/>
          </w:tcPr>
          <w:p w14:paraId="293CCD6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shd w:val="clear" w:color="auto" w:fill="FFFF99"/>
          </w:tcPr>
          <w:p w14:paraId="1CA183A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0183F210" w14:textId="77777777" w:rsidTr="001571EF">
        <w:trPr>
          <w:trHeight w:val="20"/>
          <w:jc w:val="center"/>
        </w:trPr>
        <w:tc>
          <w:tcPr>
            <w:tcW w:w="260" w:type="pct"/>
            <w:shd w:val="clear" w:color="auto" w:fill="FFFF99"/>
          </w:tcPr>
          <w:p w14:paraId="049F6480" w14:textId="77777777" w:rsidR="00CB6100" w:rsidRPr="001571EF" w:rsidRDefault="00CB6100" w:rsidP="001571EF">
            <w:pPr>
              <w:keepNext/>
              <w:tabs>
                <w:tab w:val="left" w:pos="578"/>
                <w:tab w:val="left" w:pos="1157"/>
                <w:tab w:val="left" w:pos="1735"/>
              </w:tabs>
              <w:suppressAutoHyphens/>
              <w:overflowPunct w:val="0"/>
              <w:autoSpaceDE w:val="0"/>
              <w:autoSpaceDN w:val="0"/>
              <w:adjustRightInd w:val="0"/>
              <w:spacing w:after="0" w:line="240" w:lineRule="auto"/>
              <w:jc w:val="center"/>
              <w:textAlignment w:val="baseline"/>
              <w:outlineLvl w:val="8"/>
              <w:rPr>
                <w:rFonts w:ascii="Times New Roman" w:hAnsi="Times New Roman" w:cs="Times New Roman"/>
                <w:i/>
                <w:color w:val="000000"/>
                <w:spacing w:val="-2"/>
              </w:rPr>
            </w:pPr>
          </w:p>
        </w:tc>
        <w:tc>
          <w:tcPr>
            <w:tcW w:w="1594" w:type="pct"/>
            <w:shd w:val="clear" w:color="auto" w:fill="FFFF99"/>
          </w:tcPr>
          <w:p w14:paraId="71DF3260" w14:textId="77777777" w:rsidR="00CB6100" w:rsidRPr="001571EF" w:rsidRDefault="00CB6100" w:rsidP="001571EF">
            <w:pPr>
              <w:keepNext/>
              <w:tabs>
                <w:tab w:val="left" w:pos="578"/>
                <w:tab w:val="left" w:pos="1157"/>
                <w:tab w:val="left" w:pos="1735"/>
              </w:tabs>
              <w:suppressAutoHyphens/>
              <w:overflowPunct w:val="0"/>
              <w:autoSpaceDE w:val="0"/>
              <w:autoSpaceDN w:val="0"/>
              <w:adjustRightInd w:val="0"/>
              <w:spacing w:after="0" w:line="240" w:lineRule="auto"/>
              <w:textAlignment w:val="baseline"/>
              <w:outlineLvl w:val="8"/>
              <w:rPr>
                <w:rFonts w:ascii="Times New Roman" w:hAnsi="Times New Roman" w:cs="Times New Roman"/>
                <w:i/>
                <w:color w:val="000000"/>
                <w:spacing w:val="-2"/>
              </w:rPr>
            </w:pPr>
            <w:r w:rsidRPr="001571EF">
              <w:rPr>
                <w:rFonts w:ascii="Times New Roman" w:hAnsi="Times New Roman" w:cs="Times New Roman"/>
                <w:i/>
                <w:color w:val="000000"/>
                <w:spacing w:val="-2"/>
              </w:rPr>
              <w:t>Larus leucophthalmus</w:t>
            </w:r>
          </w:p>
        </w:tc>
        <w:tc>
          <w:tcPr>
            <w:tcW w:w="450" w:type="pct"/>
            <w:shd w:val="clear" w:color="auto" w:fill="FFFF99"/>
          </w:tcPr>
          <w:p w14:paraId="1A9C8FB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p>
        </w:tc>
        <w:tc>
          <w:tcPr>
            <w:tcW w:w="450" w:type="pct"/>
            <w:shd w:val="clear" w:color="auto" w:fill="FFFF99"/>
          </w:tcPr>
          <w:p w14:paraId="0341A59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p>
        </w:tc>
        <w:tc>
          <w:tcPr>
            <w:tcW w:w="450" w:type="pct"/>
            <w:shd w:val="clear" w:color="auto" w:fill="FFFF99"/>
          </w:tcPr>
          <w:p w14:paraId="08794F7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30EB67D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51FCB15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662C314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486C65A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6DBDB53" w14:textId="77777777" w:rsidTr="001571EF">
        <w:trPr>
          <w:trHeight w:val="20"/>
          <w:jc w:val="center"/>
        </w:trPr>
        <w:tc>
          <w:tcPr>
            <w:tcW w:w="260" w:type="pct"/>
            <w:shd w:val="clear" w:color="auto" w:fill="FFFF99"/>
          </w:tcPr>
          <w:p w14:paraId="3DEA0D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28</w:t>
            </w:r>
          </w:p>
        </w:tc>
        <w:tc>
          <w:tcPr>
            <w:tcW w:w="1594" w:type="pct"/>
            <w:shd w:val="clear" w:color="auto" w:fill="FFFF99"/>
          </w:tcPr>
          <w:p w14:paraId="57058E9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Red Sea &amp; nearby coasts</w:t>
            </w:r>
          </w:p>
        </w:tc>
        <w:tc>
          <w:tcPr>
            <w:tcW w:w="450" w:type="pct"/>
            <w:shd w:val="clear" w:color="auto" w:fill="FFFF99"/>
          </w:tcPr>
          <w:p w14:paraId="0B3CFF1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w:t>
            </w:r>
          </w:p>
        </w:tc>
        <w:tc>
          <w:tcPr>
            <w:tcW w:w="450" w:type="pct"/>
            <w:shd w:val="clear" w:color="auto" w:fill="FFFF99"/>
          </w:tcPr>
          <w:p w14:paraId="3E13F2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p>
        </w:tc>
        <w:tc>
          <w:tcPr>
            <w:tcW w:w="450" w:type="pct"/>
            <w:shd w:val="clear" w:color="auto" w:fill="FFFF99"/>
          </w:tcPr>
          <w:p w14:paraId="1E5742B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14A7844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vAlign w:val="center"/>
          </w:tcPr>
          <w:p w14:paraId="798A8629"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37,000-44,000</w:t>
            </w:r>
          </w:p>
        </w:tc>
        <w:tc>
          <w:tcPr>
            <w:tcW w:w="449" w:type="pct"/>
            <w:shd w:val="clear" w:color="auto" w:fill="FFFF99"/>
          </w:tcPr>
          <w:p w14:paraId="5249C21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shd w:val="clear" w:color="auto" w:fill="FFFF99"/>
          </w:tcPr>
          <w:p w14:paraId="72A7B51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5CCBDB98" w14:textId="77777777" w:rsidTr="001571EF">
        <w:trPr>
          <w:trHeight w:val="20"/>
          <w:jc w:val="center"/>
        </w:trPr>
        <w:tc>
          <w:tcPr>
            <w:tcW w:w="260" w:type="pct"/>
            <w:shd w:val="clear" w:color="auto" w:fill="FFFF99"/>
          </w:tcPr>
          <w:p w14:paraId="5B79C53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FF99"/>
          </w:tcPr>
          <w:p w14:paraId="698F7C1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Haematopus moquini</w:t>
            </w:r>
          </w:p>
        </w:tc>
        <w:tc>
          <w:tcPr>
            <w:tcW w:w="450" w:type="pct"/>
            <w:shd w:val="clear" w:color="auto" w:fill="FFFF99"/>
          </w:tcPr>
          <w:p w14:paraId="40983F2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2BBC330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6DFE8EA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59B360D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5197706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39C0C84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33D0655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B51A971" w14:textId="77777777" w:rsidTr="001571EF">
        <w:trPr>
          <w:trHeight w:val="20"/>
          <w:jc w:val="center"/>
        </w:trPr>
        <w:tc>
          <w:tcPr>
            <w:tcW w:w="260" w:type="pct"/>
            <w:shd w:val="clear" w:color="auto" w:fill="FFFF99"/>
          </w:tcPr>
          <w:p w14:paraId="13B44A2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29</w:t>
            </w:r>
          </w:p>
        </w:tc>
        <w:tc>
          <w:tcPr>
            <w:tcW w:w="1594" w:type="pct"/>
            <w:shd w:val="clear" w:color="auto" w:fill="FFFF99"/>
          </w:tcPr>
          <w:p w14:paraId="068CD41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Coastal Southern Africa</w:t>
            </w:r>
          </w:p>
        </w:tc>
        <w:tc>
          <w:tcPr>
            <w:tcW w:w="450" w:type="pct"/>
            <w:shd w:val="clear" w:color="auto" w:fill="FFFF99"/>
          </w:tcPr>
          <w:p w14:paraId="63B24D9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FFFF99"/>
          </w:tcPr>
          <w:p w14:paraId="4A57EA7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29CA585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52AC6A5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vAlign w:val="center"/>
          </w:tcPr>
          <w:p w14:paraId="3B781F76"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5,000-6,000</w:t>
            </w:r>
          </w:p>
        </w:tc>
        <w:tc>
          <w:tcPr>
            <w:tcW w:w="449" w:type="pct"/>
            <w:shd w:val="clear" w:color="auto" w:fill="FFFF99"/>
          </w:tcPr>
          <w:p w14:paraId="0A5BD0E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INC</w:t>
            </w:r>
          </w:p>
        </w:tc>
        <w:tc>
          <w:tcPr>
            <w:tcW w:w="447" w:type="pct"/>
            <w:shd w:val="clear" w:color="auto" w:fill="FFFF99"/>
          </w:tcPr>
          <w:p w14:paraId="7F69078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18DF3DF4" w14:textId="77777777" w:rsidTr="001571EF">
        <w:trPr>
          <w:trHeight w:val="20"/>
          <w:jc w:val="center"/>
        </w:trPr>
        <w:tc>
          <w:tcPr>
            <w:tcW w:w="260" w:type="pct"/>
            <w:shd w:val="clear" w:color="auto" w:fill="FFFF99"/>
          </w:tcPr>
          <w:p w14:paraId="06DE3C4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shd w:val="clear" w:color="auto" w:fill="FFFF99"/>
          </w:tcPr>
          <w:p w14:paraId="16BB3CB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 xml:space="preserve">Larus audouinii </w:t>
            </w:r>
            <w:r w:rsidRPr="001571EF">
              <w:rPr>
                <w:rFonts w:ascii="Times New Roman" w:hAnsi="Times New Roman" w:cs="Times New Roman"/>
                <w:b/>
                <w:color w:val="FF0000"/>
                <w:spacing w:val="-2"/>
              </w:rPr>
              <w:t>!!!</w:t>
            </w:r>
            <w:r w:rsidRPr="001571EF">
              <w:rPr>
                <w:rStyle w:val="FootnoteReference"/>
                <w:rFonts w:ascii="Times New Roman" w:hAnsi="Times New Roman" w:cs="Times New Roman"/>
                <w:b/>
                <w:color w:val="FF0000"/>
                <w:spacing w:val="-2"/>
              </w:rPr>
              <w:footnoteReference w:id="18"/>
            </w:r>
          </w:p>
        </w:tc>
        <w:tc>
          <w:tcPr>
            <w:tcW w:w="450" w:type="pct"/>
            <w:shd w:val="clear" w:color="auto" w:fill="FFFF99"/>
          </w:tcPr>
          <w:p w14:paraId="281633C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76CCD1D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2A9C58E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4B0AE67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50" w:type="pct"/>
            <w:shd w:val="clear" w:color="auto" w:fill="FFFF99"/>
          </w:tcPr>
          <w:p w14:paraId="7C39241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shd w:val="clear" w:color="auto" w:fill="FFFF99"/>
          </w:tcPr>
          <w:p w14:paraId="3729BE8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shd w:val="clear" w:color="auto" w:fill="FFFF99"/>
          </w:tcPr>
          <w:p w14:paraId="577E06F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48A60D6" w14:textId="77777777" w:rsidTr="001571EF">
        <w:trPr>
          <w:trHeight w:val="20"/>
          <w:jc w:val="center"/>
        </w:trPr>
        <w:tc>
          <w:tcPr>
            <w:tcW w:w="260" w:type="pct"/>
            <w:shd w:val="clear" w:color="auto" w:fill="FFFF99"/>
          </w:tcPr>
          <w:p w14:paraId="475880E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30</w:t>
            </w:r>
          </w:p>
        </w:tc>
        <w:tc>
          <w:tcPr>
            <w:tcW w:w="1594" w:type="pct"/>
            <w:shd w:val="clear" w:color="auto" w:fill="FFFF99"/>
          </w:tcPr>
          <w:p w14:paraId="2955C76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Mediterranean/N &amp; W coasts of Africa</w:t>
            </w:r>
          </w:p>
        </w:tc>
        <w:tc>
          <w:tcPr>
            <w:tcW w:w="450" w:type="pct"/>
            <w:shd w:val="clear" w:color="auto" w:fill="FFFF99"/>
          </w:tcPr>
          <w:p w14:paraId="5AD0929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3a</w:t>
            </w:r>
          </w:p>
        </w:tc>
        <w:tc>
          <w:tcPr>
            <w:tcW w:w="450" w:type="pct"/>
            <w:shd w:val="clear" w:color="auto" w:fill="FFFF99"/>
          </w:tcPr>
          <w:p w14:paraId="0E9382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4C0A8F9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tcPr>
          <w:p w14:paraId="4C34011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FFFF99"/>
            <w:vAlign w:val="center"/>
          </w:tcPr>
          <w:p w14:paraId="021A38F5"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57,600</w:t>
            </w:r>
          </w:p>
        </w:tc>
        <w:tc>
          <w:tcPr>
            <w:tcW w:w="449" w:type="pct"/>
            <w:shd w:val="clear" w:color="auto" w:fill="FFFF99"/>
          </w:tcPr>
          <w:p w14:paraId="4307B69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INC</w:t>
            </w:r>
          </w:p>
        </w:tc>
        <w:tc>
          <w:tcPr>
            <w:tcW w:w="447" w:type="pct"/>
            <w:shd w:val="clear" w:color="auto" w:fill="FFFF99"/>
          </w:tcPr>
          <w:p w14:paraId="19F3AEE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6B9BAA15" w14:textId="77777777" w:rsidTr="001571EF">
        <w:trPr>
          <w:trHeight w:val="20"/>
          <w:jc w:val="center"/>
        </w:trPr>
        <w:tc>
          <w:tcPr>
            <w:tcW w:w="260" w:type="pct"/>
          </w:tcPr>
          <w:p w14:paraId="3BB1C80F" w14:textId="77777777" w:rsidR="00CB6100" w:rsidRPr="001571EF" w:rsidRDefault="00CB6100" w:rsidP="001571EF">
            <w:pPr>
              <w:keepNext/>
              <w:overflowPunct w:val="0"/>
              <w:autoSpaceDE w:val="0"/>
              <w:autoSpaceDN w:val="0"/>
              <w:adjustRightInd w:val="0"/>
              <w:spacing w:after="0" w:line="240" w:lineRule="auto"/>
              <w:jc w:val="center"/>
              <w:textAlignment w:val="baseline"/>
              <w:outlineLvl w:val="3"/>
              <w:rPr>
                <w:rFonts w:ascii="Times New Roman" w:hAnsi="Times New Roman" w:cs="Times New Roman"/>
                <w:b/>
                <w:iCs/>
                <w:color w:val="000000"/>
              </w:rPr>
            </w:pPr>
          </w:p>
        </w:tc>
        <w:tc>
          <w:tcPr>
            <w:tcW w:w="1594" w:type="pct"/>
          </w:tcPr>
          <w:p w14:paraId="2E54CAE1" w14:textId="77777777" w:rsidR="00CB6100" w:rsidRPr="001571EF" w:rsidRDefault="00CB6100" w:rsidP="001571EF">
            <w:pPr>
              <w:keepNext/>
              <w:overflowPunct w:val="0"/>
              <w:autoSpaceDE w:val="0"/>
              <w:autoSpaceDN w:val="0"/>
              <w:adjustRightInd w:val="0"/>
              <w:spacing w:after="0" w:line="240" w:lineRule="auto"/>
              <w:textAlignment w:val="baseline"/>
              <w:outlineLvl w:val="3"/>
              <w:rPr>
                <w:rFonts w:ascii="Times New Roman" w:hAnsi="Times New Roman" w:cs="Times New Roman"/>
                <w:b/>
                <w:iCs/>
                <w:color w:val="000000"/>
              </w:rPr>
            </w:pPr>
          </w:p>
        </w:tc>
        <w:tc>
          <w:tcPr>
            <w:tcW w:w="450" w:type="pct"/>
            <w:shd w:val="clear" w:color="auto" w:fill="auto"/>
          </w:tcPr>
          <w:p w14:paraId="05F7F50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47EE3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2FCEBF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1BF6915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D32B28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7CF81C3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556054A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93F091A" w14:textId="77777777" w:rsidTr="001571EF">
        <w:trPr>
          <w:trHeight w:val="20"/>
          <w:jc w:val="center"/>
        </w:trPr>
        <w:tc>
          <w:tcPr>
            <w:tcW w:w="260" w:type="pct"/>
          </w:tcPr>
          <w:p w14:paraId="4DD8E2A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147C512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Grus virgo</w:t>
            </w:r>
          </w:p>
        </w:tc>
        <w:tc>
          <w:tcPr>
            <w:tcW w:w="450" w:type="pct"/>
            <w:shd w:val="clear" w:color="auto" w:fill="auto"/>
          </w:tcPr>
          <w:p w14:paraId="0041096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A12608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E0EDA8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6AE2B5C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16645E6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23853CA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497499D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C687073" w14:textId="77777777" w:rsidTr="001571EF">
        <w:trPr>
          <w:trHeight w:val="20"/>
          <w:jc w:val="center"/>
        </w:trPr>
        <w:tc>
          <w:tcPr>
            <w:tcW w:w="260" w:type="pct"/>
            <w:tcBorders>
              <w:bottom w:val="single" w:sz="6" w:space="0" w:color="auto"/>
            </w:tcBorders>
          </w:tcPr>
          <w:p w14:paraId="224CFA2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31</w:t>
            </w:r>
          </w:p>
        </w:tc>
        <w:tc>
          <w:tcPr>
            <w:tcW w:w="1594" w:type="pct"/>
            <w:tcBorders>
              <w:bottom w:val="single" w:sz="6" w:space="0" w:color="auto"/>
            </w:tcBorders>
          </w:tcPr>
          <w:p w14:paraId="7E2627A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Turkey (bre)</w:t>
            </w:r>
          </w:p>
        </w:tc>
        <w:tc>
          <w:tcPr>
            <w:tcW w:w="450" w:type="pct"/>
            <w:tcBorders>
              <w:bottom w:val="single" w:sz="6" w:space="0" w:color="auto"/>
            </w:tcBorders>
            <w:shd w:val="clear" w:color="auto" w:fill="auto"/>
          </w:tcPr>
          <w:p w14:paraId="18CBF7F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tcBorders>
              <w:bottom w:val="single" w:sz="6" w:space="0" w:color="auto"/>
            </w:tcBorders>
            <w:shd w:val="clear" w:color="auto" w:fill="auto"/>
          </w:tcPr>
          <w:p w14:paraId="63F40DC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24C25A3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4F0C13F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vAlign w:val="center"/>
          </w:tcPr>
          <w:p w14:paraId="1D680EEE"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30-60</w:t>
            </w:r>
          </w:p>
        </w:tc>
        <w:tc>
          <w:tcPr>
            <w:tcW w:w="449" w:type="pct"/>
            <w:tcBorders>
              <w:bottom w:val="single" w:sz="6" w:space="0" w:color="auto"/>
            </w:tcBorders>
            <w:vAlign w:val="center"/>
          </w:tcPr>
          <w:p w14:paraId="3C118C84"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DEC</w:t>
            </w:r>
          </w:p>
        </w:tc>
        <w:tc>
          <w:tcPr>
            <w:tcW w:w="447" w:type="pct"/>
            <w:tcBorders>
              <w:bottom w:val="single" w:sz="6" w:space="0" w:color="auto"/>
            </w:tcBorders>
          </w:tcPr>
          <w:p w14:paraId="08486572"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Critical</w:t>
            </w:r>
          </w:p>
        </w:tc>
      </w:tr>
      <w:tr w:rsidR="00CB6100" w:rsidRPr="001571EF" w14:paraId="7F4AE693" w14:textId="77777777" w:rsidTr="001571EF">
        <w:trPr>
          <w:trHeight w:val="20"/>
          <w:jc w:val="center"/>
        </w:trPr>
        <w:tc>
          <w:tcPr>
            <w:tcW w:w="260" w:type="pct"/>
          </w:tcPr>
          <w:p w14:paraId="2DAEC1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244D76A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Threskiornis aethiopicus aethiopicus</w:t>
            </w:r>
          </w:p>
        </w:tc>
        <w:tc>
          <w:tcPr>
            <w:tcW w:w="450" w:type="pct"/>
            <w:shd w:val="clear" w:color="auto" w:fill="auto"/>
          </w:tcPr>
          <w:p w14:paraId="4ACE438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6008D5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E3B4ED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044D9C0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30686CC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3122B24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1B1E95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ADB7D17" w14:textId="77777777" w:rsidTr="001571EF">
        <w:trPr>
          <w:trHeight w:val="20"/>
          <w:jc w:val="center"/>
        </w:trPr>
        <w:tc>
          <w:tcPr>
            <w:tcW w:w="260" w:type="pct"/>
          </w:tcPr>
          <w:p w14:paraId="777C975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32</w:t>
            </w:r>
          </w:p>
        </w:tc>
        <w:tc>
          <w:tcPr>
            <w:tcW w:w="1594" w:type="pct"/>
          </w:tcPr>
          <w:p w14:paraId="01C64A2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Iraq &amp; Iran</w:t>
            </w:r>
          </w:p>
        </w:tc>
        <w:tc>
          <w:tcPr>
            <w:tcW w:w="450" w:type="pct"/>
            <w:shd w:val="clear" w:color="auto" w:fill="auto"/>
          </w:tcPr>
          <w:p w14:paraId="2F17B5E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3BA927F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36E4A0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191AC39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32CE318D"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200</w:t>
            </w:r>
          </w:p>
        </w:tc>
        <w:tc>
          <w:tcPr>
            <w:tcW w:w="449" w:type="pct"/>
          </w:tcPr>
          <w:p w14:paraId="2B4FC2D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2DF1A88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Critical</w:t>
            </w:r>
          </w:p>
        </w:tc>
      </w:tr>
      <w:tr w:rsidR="00CB6100" w:rsidRPr="001571EF" w14:paraId="3EA7156B" w14:textId="77777777" w:rsidTr="001571EF">
        <w:trPr>
          <w:trHeight w:val="20"/>
          <w:jc w:val="center"/>
        </w:trPr>
        <w:tc>
          <w:tcPr>
            <w:tcW w:w="260" w:type="pct"/>
          </w:tcPr>
          <w:p w14:paraId="415AB5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4FFA2FE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vertAlign w:val="superscript"/>
              </w:rPr>
            </w:pPr>
            <w:r w:rsidRPr="001571EF">
              <w:rPr>
                <w:rFonts w:ascii="Times New Roman" w:hAnsi="Times New Roman" w:cs="Times New Roman"/>
                <w:i/>
                <w:color w:val="000000"/>
                <w:spacing w:val="-2"/>
              </w:rPr>
              <w:t>Anas capensis</w:t>
            </w:r>
          </w:p>
        </w:tc>
        <w:tc>
          <w:tcPr>
            <w:tcW w:w="450" w:type="pct"/>
            <w:shd w:val="clear" w:color="auto" w:fill="auto"/>
          </w:tcPr>
          <w:p w14:paraId="4C0DA05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1CE06F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7EF3E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02E40A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19729B3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5CB932F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47E5317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D6E00CC" w14:textId="77777777" w:rsidTr="001571EF">
        <w:trPr>
          <w:trHeight w:val="20"/>
          <w:jc w:val="center"/>
        </w:trPr>
        <w:tc>
          <w:tcPr>
            <w:tcW w:w="260" w:type="pct"/>
          </w:tcPr>
          <w:p w14:paraId="2AED816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33</w:t>
            </w:r>
          </w:p>
        </w:tc>
        <w:tc>
          <w:tcPr>
            <w:tcW w:w="1594" w:type="pct"/>
          </w:tcPr>
          <w:p w14:paraId="748992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Lake Chad basin</w:t>
            </w:r>
          </w:p>
        </w:tc>
        <w:tc>
          <w:tcPr>
            <w:tcW w:w="450" w:type="pct"/>
            <w:shd w:val="clear" w:color="auto" w:fill="auto"/>
          </w:tcPr>
          <w:p w14:paraId="5CD1822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6C7B480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086BB9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BD7465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6CB1E060"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1-500</w:t>
            </w:r>
          </w:p>
        </w:tc>
        <w:tc>
          <w:tcPr>
            <w:tcW w:w="449" w:type="pct"/>
          </w:tcPr>
          <w:p w14:paraId="7EF9B73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4CF77C7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Critical</w:t>
            </w:r>
          </w:p>
        </w:tc>
      </w:tr>
      <w:tr w:rsidR="00CB6100" w:rsidRPr="001571EF" w14:paraId="74D74642" w14:textId="77777777" w:rsidTr="001571EF">
        <w:trPr>
          <w:trHeight w:val="20"/>
          <w:jc w:val="center"/>
        </w:trPr>
        <w:tc>
          <w:tcPr>
            <w:tcW w:w="260" w:type="pct"/>
          </w:tcPr>
          <w:p w14:paraId="102174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6E876BD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Grus grus</w:t>
            </w:r>
          </w:p>
        </w:tc>
        <w:tc>
          <w:tcPr>
            <w:tcW w:w="450" w:type="pct"/>
            <w:shd w:val="clear" w:color="auto" w:fill="auto"/>
          </w:tcPr>
          <w:p w14:paraId="5C401AD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2253D73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574630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D06C0C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671F757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3CE9BC1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6DE13C6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8CA7661" w14:textId="77777777" w:rsidTr="001571EF">
        <w:trPr>
          <w:trHeight w:val="20"/>
          <w:jc w:val="center"/>
        </w:trPr>
        <w:tc>
          <w:tcPr>
            <w:tcW w:w="260" w:type="pct"/>
          </w:tcPr>
          <w:p w14:paraId="01AF42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34</w:t>
            </w:r>
          </w:p>
        </w:tc>
        <w:tc>
          <w:tcPr>
            <w:tcW w:w="1594" w:type="pct"/>
          </w:tcPr>
          <w:p w14:paraId="3B895C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Turkey &amp; Georgia (bre)</w:t>
            </w:r>
          </w:p>
        </w:tc>
        <w:tc>
          <w:tcPr>
            <w:tcW w:w="450" w:type="pct"/>
            <w:shd w:val="clear" w:color="auto" w:fill="auto"/>
          </w:tcPr>
          <w:p w14:paraId="1FA0644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67333C0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391A7C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75DEB76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7C2F3ED6"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200-500</w:t>
            </w:r>
          </w:p>
        </w:tc>
        <w:tc>
          <w:tcPr>
            <w:tcW w:w="449" w:type="pct"/>
          </w:tcPr>
          <w:p w14:paraId="3B8A96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4EAEF3C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Critical</w:t>
            </w:r>
          </w:p>
        </w:tc>
      </w:tr>
      <w:tr w:rsidR="00CB6100" w:rsidRPr="001571EF" w14:paraId="602AD072" w14:textId="77777777" w:rsidTr="001571EF">
        <w:trPr>
          <w:trHeight w:val="20"/>
          <w:jc w:val="center"/>
        </w:trPr>
        <w:tc>
          <w:tcPr>
            <w:tcW w:w="260" w:type="pct"/>
          </w:tcPr>
          <w:p w14:paraId="7A2C285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0B14D89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Anas hottentota</w:t>
            </w:r>
          </w:p>
        </w:tc>
        <w:tc>
          <w:tcPr>
            <w:tcW w:w="450" w:type="pct"/>
            <w:shd w:val="clear" w:color="auto" w:fill="auto"/>
          </w:tcPr>
          <w:p w14:paraId="39C6E9A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EFEBE1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2DCEDC4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73E4A56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25A9F03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0371C78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3EFF389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3DE3DA9" w14:textId="77777777" w:rsidTr="001571EF">
        <w:trPr>
          <w:trHeight w:val="20"/>
          <w:jc w:val="center"/>
        </w:trPr>
        <w:tc>
          <w:tcPr>
            <w:tcW w:w="260" w:type="pct"/>
            <w:tcBorders>
              <w:bottom w:val="single" w:sz="6" w:space="0" w:color="auto"/>
            </w:tcBorders>
          </w:tcPr>
          <w:p w14:paraId="658B8C3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35</w:t>
            </w:r>
          </w:p>
        </w:tc>
        <w:tc>
          <w:tcPr>
            <w:tcW w:w="1594" w:type="pct"/>
            <w:tcBorders>
              <w:bottom w:val="single" w:sz="6" w:space="0" w:color="auto"/>
            </w:tcBorders>
          </w:tcPr>
          <w:p w14:paraId="358EFBE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1571EF">
              <w:rPr>
                <w:rFonts w:ascii="Times New Roman" w:hAnsi="Times New Roman" w:cs="Times New Roman"/>
                <w:color w:val="000000"/>
                <w:spacing w:val="-2"/>
              </w:rPr>
              <w:t>- Lake Chad Basin</w:t>
            </w:r>
          </w:p>
        </w:tc>
        <w:tc>
          <w:tcPr>
            <w:tcW w:w="450" w:type="pct"/>
            <w:tcBorders>
              <w:bottom w:val="single" w:sz="6" w:space="0" w:color="auto"/>
            </w:tcBorders>
            <w:shd w:val="clear" w:color="auto" w:fill="auto"/>
          </w:tcPr>
          <w:p w14:paraId="496302F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tcBorders>
              <w:bottom w:val="single" w:sz="6" w:space="0" w:color="auto"/>
            </w:tcBorders>
            <w:shd w:val="clear" w:color="auto" w:fill="auto"/>
          </w:tcPr>
          <w:p w14:paraId="7676B2F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42BBE49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3D3DB6F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vAlign w:val="center"/>
          </w:tcPr>
          <w:p w14:paraId="03A22051"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1-1,000</w:t>
            </w:r>
          </w:p>
        </w:tc>
        <w:tc>
          <w:tcPr>
            <w:tcW w:w="449" w:type="pct"/>
            <w:tcBorders>
              <w:bottom w:val="single" w:sz="6" w:space="0" w:color="auto"/>
            </w:tcBorders>
          </w:tcPr>
          <w:p w14:paraId="7DBE886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Borders>
              <w:bottom w:val="single" w:sz="6" w:space="0" w:color="auto"/>
            </w:tcBorders>
          </w:tcPr>
          <w:p w14:paraId="1184EF5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4DF69CF9" w14:textId="77777777" w:rsidTr="001571EF">
        <w:trPr>
          <w:trHeight w:val="20"/>
          <w:jc w:val="center"/>
        </w:trPr>
        <w:tc>
          <w:tcPr>
            <w:tcW w:w="260" w:type="pct"/>
          </w:tcPr>
          <w:p w14:paraId="6FF0558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720F2EA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Vanellus melanopterus minor</w:t>
            </w:r>
          </w:p>
        </w:tc>
        <w:tc>
          <w:tcPr>
            <w:tcW w:w="450" w:type="pct"/>
            <w:shd w:val="clear" w:color="auto" w:fill="auto"/>
          </w:tcPr>
          <w:p w14:paraId="4B7CD50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F05D8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E5E911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3CF23A7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33BA9A5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18C0AA2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324CF8E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D4AFE9F" w14:textId="77777777" w:rsidTr="001571EF">
        <w:trPr>
          <w:trHeight w:val="20"/>
          <w:jc w:val="center"/>
        </w:trPr>
        <w:tc>
          <w:tcPr>
            <w:tcW w:w="260" w:type="pct"/>
            <w:tcBorders>
              <w:bottom w:val="single" w:sz="6" w:space="0" w:color="auto"/>
            </w:tcBorders>
          </w:tcPr>
          <w:p w14:paraId="08F0E67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36</w:t>
            </w:r>
          </w:p>
        </w:tc>
        <w:tc>
          <w:tcPr>
            <w:tcW w:w="1594" w:type="pct"/>
            <w:tcBorders>
              <w:bottom w:val="single" w:sz="6" w:space="0" w:color="auto"/>
            </w:tcBorders>
          </w:tcPr>
          <w:p w14:paraId="1CC6D75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Southern Africa</w:t>
            </w:r>
          </w:p>
        </w:tc>
        <w:tc>
          <w:tcPr>
            <w:tcW w:w="450" w:type="pct"/>
            <w:tcBorders>
              <w:bottom w:val="single" w:sz="6" w:space="0" w:color="auto"/>
            </w:tcBorders>
            <w:shd w:val="clear" w:color="auto" w:fill="auto"/>
          </w:tcPr>
          <w:p w14:paraId="134042E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tcBorders>
              <w:bottom w:val="single" w:sz="6" w:space="0" w:color="auto"/>
            </w:tcBorders>
            <w:shd w:val="clear" w:color="auto" w:fill="auto"/>
          </w:tcPr>
          <w:p w14:paraId="235476E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7A618E7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0BA29D2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vAlign w:val="center"/>
          </w:tcPr>
          <w:p w14:paraId="7873D72D"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2,000-3,000</w:t>
            </w:r>
          </w:p>
        </w:tc>
        <w:tc>
          <w:tcPr>
            <w:tcW w:w="449" w:type="pct"/>
            <w:tcBorders>
              <w:bottom w:val="single" w:sz="6" w:space="0" w:color="auto"/>
            </w:tcBorders>
          </w:tcPr>
          <w:p w14:paraId="0F12DCC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Borders>
              <w:bottom w:val="single" w:sz="6" w:space="0" w:color="auto"/>
            </w:tcBorders>
          </w:tcPr>
          <w:p w14:paraId="61AC627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3B26C71A" w14:textId="77777777" w:rsidTr="001571EF">
        <w:trPr>
          <w:trHeight w:val="20"/>
          <w:jc w:val="center"/>
        </w:trPr>
        <w:tc>
          <w:tcPr>
            <w:tcW w:w="260" w:type="pct"/>
          </w:tcPr>
          <w:p w14:paraId="3116EFD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57FC731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Calidris alpina schinzii</w:t>
            </w:r>
          </w:p>
        </w:tc>
        <w:tc>
          <w:tcPr>
            <w:tcW w:w="450" w:type="pct"/>
            <w:shd w:val="clear" w:color="auto" w:fill="auto"/>
          </w:tcPr>
          <w:p w14:paraId="0AD7D44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4F6A37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4EA14F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3333814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59F26A8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43EEE8E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3F69066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6237887" w14:textId="77777777" w:rsidTr="001571EF">
        <w:trPr>
          <w:trHeight w:val="20"/>
          <w:jc w:val="center"/>
        </w:trPr>
        <w:tc>
          <w:tcPr>
            <w:tcW w:w="260" w:type="pct"/>
          </w:tcPr>
          <w:p w14:paraId="59B100B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37</w:t>
            </w:r>
          </w:p>
        </w:tc>
        <w:tc>
          <w:tcPr>
            <w:tcW w:w="1594" w:type="pct"/>
          </w:tcPr>
          <w:p w14:paraId="767474B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lang w:val="en-US"/>
              </w:rPr>
            </w:pPr>
            <w:r w:rsidRPr="001571EF">
              <w:rPr>
                <w:rFonts w:ascii="Times New Roman" w:hAnsi="Times New Roman" w:cs="Times New Roman"/>
                <w:color w:val="000000"/>
                <w:spacing w:val="-2"/>
                <w:lang w:val="en-US"/>
              </w:rPr>
              <w:t>- Baltic/SW Europe &amp; NW Africa</w:t>
            </w:r>
          </w:p>
        </w:tc>
        <w:tc>
          <w:tcPr>
            <w:tcW w:w="450" w:type="pct"/>
            <w:shd w:val="clear" w:color="auto" w:fill="auto"/>
          </w:tcPr>
          <w:p w14:paraId="6CAF932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26AE5D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A38440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B95EC5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3197FFB3"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3,300-4,100</w:t>
            </w:r>
          </w:p>
        </w:tc>
        <w:tc>
          <w:tcPr>
            <w:tcW w:w="449" w:type="pct"/>
          </w:tcPr>
          <w:p w14:paraId="2F393DC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4205087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597282B3" w14:textId="77777777" w:rsidTr="001571EF">
        <w:trPr>
          <w:trHeight w:val="20"/>
          <w:jc w:val="center"/>
        </w:trPr>
        <w:tc>
          <w:tcPr>
            <w:tcW w:w="260" w:type="pct"/>
          </w:tcPr>
          <w:p w14:paraId="29D3BA1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3A96150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Botaurus stellaris capensis</w:t>
            </w:r>
          </w:p>
        </w:tc>
        <w:tc>
          <w:tcPr>
            <w:tcW w:w="450" w:type="pct"/>
            <w:shd w:val="clear" w:color="auto" w:fill="auto"/>
          </w:tcPr>
          <w:p w14:paraId="2AB0F11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11D4FB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C8772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3332F9C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45A4A58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586DFC6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0E792AF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1C0189C" w14:textId="77777777" w:rsidTr="001571EF">
        <w:trPr>
          <w:trHeight w:val="20"/>
          <w:jc w:val="center"/>
        </w:trPr>
        <w:tc>
          <w:tcPr>
            <w:tcW w:w="260" w:type="pct"/>
          </w:tcPr>
          <w:p w14:paraId="190CEA9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38</w:t>
            </w:r>
          </w:p>
        </w:tc>
        <w:tc>
          <w:tcPr>
            <w:tcW w:w="1594" w:type="pct"/>
          </w:tcPr>
          <w:p w14:paraId="1F915DD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Southern Africa</w:t>
            </w:r>
          </w:p>
        </w:tc>
        <w:tc>
          <w:tcPr>
            <w:tcW w:w="450" w:type="pct"/>
            <w:shd w:val="clear" w:color="auto" w:fill="auto"/>
          </w:tcPr>
          <w:p w14:paraId="26CA65B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3DACD81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2AEA2C6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74B5C9D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7D0D7BA5"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5,000</w:t>
            </w:r>
          </w:p>
        </w:tc>
        <w:tc>
          <w:tcPr>
            <w:tcW w:w="449" w:type="pct"/>
          </w:tcPr>
          <w:p w14:paraId="094D65D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794907E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61520A8E" w14:textId="77777777" w:rsidTr="001571EF">
        <w:trPr>
          <w:trHeight w:val="20"/>
          <w:jc w:val="center"/>
        </w:trPr>
        <w:tc>
          <w:tcPr>
            <w:tcW w:w="260" w:type="pct"/>
          </w:tcPr>
          <w:p w14:paraId="417CD27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6CA2149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 xml:space="preserve">Fulica cristata </w:t>
            </w:r>
            <w:r w:rsidRPr="001571EF">
              <w:rPr>
                <w:rFonts w:ascii="Times New Roman" w:hAnsi="Times New Roman" w:cs="Times New Roman"/>
                <w:b/>
                <w:color w:val="FF0000"/>
                <w:spacing w:val="-2"/>
              </w:rPr>
              <w:t>!!!</w:t>
            </w:r>
            <w:r w:rsidRPr="001571EF">
              <w:rPr>
                <w:rStyle w:val="FootnoteReference"/>
                <w:rFonts w:ascii="Times New Roman" w:hAnsi="Times New Roman" w:cs="Times New Roman"/>
                <w:b/>
                <w:color w:val="FF0000"/>
                <w:spacing w:val="-2"/>
              </w:rPr>
              <w:footnoteReference w:id="19"/>
            </w:r>
          </w:p>
        </w:tc>
        <w:tc>
          <w:tcPr>
            <w:tcW w:w="450" w:type="pct"/>
            <w:shd w:val="clear" w:color="auto" w:fill="auto"/>
          </w:tcPr>
          <w:p w14:paraId="20FDBA8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0E9B1A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051EB2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41B6FE9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24512B3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58F3A05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155B0EC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7240A44" w14:textId="77777777" w:rsidTr="001571EF">
        <w:trPr>
          <w:trHeight w:val="20"/>
          <w:jc w:val="center"/>
        </w:trPr>
        <w:tc>
          <w:tcPr>
            <w:tcW w:w="260" w:type="pct"/>
          </w:tcPr>
          <w:p w14:paraId="236BE0E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39</w:t>
            </w:r>
          </w:p>
        </w:tc>
        <w:tc>
          <w:tcPr>
            <w:tcW w:w="1594" w:type="pct"/>
          </w:tcPr>
          <w:p w14:paraId="7C9EAB7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Spain &amp; Morocco</w:t>
            </w:r>
          </w:p>
        </w:tc>
        <w:tc>
          <w:tcPr>
            <w:tcW w:w="450" w:type="pct"/>
            <w:shd w:val="clear" w:color="auto" w:fill="auto"/>
          </w:tcPr>
          <w:p w14:paraId="6E24057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76F3549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000158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4E4656D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7B7F94D5"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5,000</w:t>
            </w:r>
          </w:p>
        </w:tc>
        <w:tc>
          <w:tcPr>
            <w:tcW w:w="449" w:type="pct"/>
          </w:tcPr>
          <w:p w14:paraId="687D97D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353681F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0E53D516" w14:textId="77777777" w:rsidTr="001571EF">
        <w:trPr>
          <w:trHeight w:val="20"/>
          <w:jc w:val="center"/>
        </w:trPr>
        <w:tc>
          <w:tcPr>
            <w:tcW w:w="260" w:type="pct"/>
          </w:tcPr>
          <w:p w14:paraId="0CAA950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07238AC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Sarothrura boehmi</w:t>
            </w:r>
          </w:p>
        </w:tc>
        <w:tc>
          <w:tcPr>
            <w:tcW w:w="450" w:type="pct"/>
            <w:shd w:val="clear" w:color="auto" w:fill="auto"/>
          </w:tcPr>
          <w:p w14:paraId="798FC35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B45D2A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0AEEF7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322574C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61FEF51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0D0DC05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6399620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98CDFF6" w14:textId="77777777" w:rsidTr="001571EF">
        <w:trPr>
          <w:trHeight w:val="20"/>
          <w:jc w:val="center"/>
        </w:trPr>
        <w:tc>
          <w:tcPr>
            <w:tcW w:w="260" w:type="pct"/>
            <w:tcBorders>
              <w:bottom w:val="single" w:sz="6" w:space="0" w:color="auto"/>
            </w:tcBorders>
          </w:tcPr>
          <w:p w14:paraId="4122553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40</w:t>
            </w:r>
          </w:p>
        </w:tc>
        <w:tc>
          <w:tcPr>
            <w:tcW w:w="1594" w:type="pct"/>
            <w:tcBorders>
              <w:bottom w:val="single" w:sz="6" w:space="0" w:color="auto"/>
            </w:tcBorders>
          </w:tcPr>
          <w:p w14:paraId="5D2C80A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Central Africa</w:t>
            </w:r>
          </w:p>
        </w:tc>
        <w:tc>
          <w:tcPr>
            <w:tcW w:w="450" w:type="pct"/>
            <w:tcBorders>
              <w:bottom w:val="single" w:sz="6" w:space="0" w:color="auto"/>
            </w:tcBorders>
            <w:shd w:val="clear" w:color="auto" w:fill="auto"/>
          </w:tcPr>
          <w:p w14:paraId="0F50D77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tcBorders>
              <w:bottom w:val="single" w:sz="6" w:space="0" w:color="auto"/>
            </w:tcBorders>
            <w:shd w:val="clear" w:color="auto" w:fill="auto"/>
          </w:tcPr>
          <w:p w14:paraId="2B67DF8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4AF7275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06AC302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vAlign w:val="center"/>
          </w:tcPr>
          <w:p w14:paraId="16BF5CCC"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1-10,000</w:t>
            </w:r>
          </w:p>
        </w:tc>
        <w:tc>
          <w:tcPr>
            <w:tcW w:w="449" w:type="pct"/>
            <w:tcBorders>
              <w:bottom w:val="single" w:sz="6" w:space="0" w:color="auto"/>
            </w:tcBorders>
          </w:tcPr>
          <w:p w14:paraId="4657CCC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Borders>
              <w:bottom w:val="single" w:sz="6" w:space="0" w:color="auto"/>
            </w:tcBorders>
          </w:tcPr>
          <w:p w14:paraId="31580A3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561E7080" w14:textId="77777777" w:rsidTr="001571EF">
        <w:trPr>
          <w:trHeight w:val="20"/>
          <w:jc w:val="center"/>
        </w:trPr>
        <w:tc>
          <w:tcPr>
            <w:tcW w:w="260" w:type="pct"/>
          </w:tcPr>
          <w:p w14:paraId="4C789D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4A3107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Thalassornis leuconotus leuconotus</w:t>
            </w:r>
          </w:p>
        </w:tc>
        <w:tc>
          <w:tcPr>
            <w:tcW w:w="450" w:type="pct"/>
            <w:shd w:val="clear" w:color="auto" w:fill="auto"/>
          </w:tcPr>
          <w:p w14:paraId="55EA63E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C07B7F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F293BC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1BE7DC6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28FE0BA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3511785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7A4221F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265477A" w14:textId="77777777" w:rsidTr="001571EF">
        <w:trPr>
          <w:trHeight w:val="20"/>
          <w:jc w:val="center"/>
        </w:trPr>
        <w:tc>
          <w:tcPr>
            <w:tcW w:w="260" w:type="pct"/>
          </w:tcPr>
          <w:p w14:paraId="68CEC1E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41</w:t>
            </w:r>
          </w:p>
        </w:tc>
        <w:tc>
          <w:tcPr>
            <w:tcW w:w="1594" w:type="pct"/>
          </w:tcPr>
          <w:p w14:paraId="5EF2A2B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West Africa</w:t>
            </w:r>
          </w:p>
        </w:tc>
        <w:tc>
          <w:tcPr>
            <w:tcW w:w="450" w:type="pct"/>
            <w:shd w:val="clear" w:color="auto" w:fill="auto"/>
          </w:tcPr>
          <w:p w14:paraId="1D59763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0C17E74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C0F7DF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495FF59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015CCC84"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1-500</w:t>
            </w:r>
          </w:p>
        </w:tc>
        <w:tc>
          <w:tcPr>
            <w:tcW w:w="449" w:type="pct"/>
          </w:tcPr>
          <w:p w14:paraId="601E9BB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1148014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A7F356B" w14:textId="77777777" w:rsidTr="001571EF">
        <w:trPr>
          <w:trHeight w:val="20"/>
          <w:jc w:val="center"/>
        </w:trPr>
        <w:tc>
          <w:tcPr>
            <w:tcW w:w="260" w:type="pct"/>
          </w:tcPr>
          <w:p w14:paraId="5273C88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3EE06EC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Podiceps cristatus infuscatus</w:t>
            </w:r>
          </w:p>
        </w:tc>
        <w:tc>
          <w:tcPr>
            <w:tcW w:w="450" w:type="pct"/>
            <w:shd w:val="clear" w:color="auto" w:fill="auto"/>
          </w:tcPr>
          <w:p w14:paraId="4307C28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BBEB24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DC908B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460D2B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318075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2833D93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6821F9F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D53120D" w14:textId="77777777" w:rsidTr="001571EF">
        <w:trPr>
          <w:trHeight w:val="20"/>
          <w:jc w:val="center"/>
        </w:trPr>
        <w:tc>
          <w:tcPr>
            <w:tcW w:w="260" w:type="pct"/>
          </w:tcPr>
          <w:p w14:paraId="7D314F0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42</w:t>
            </w:r>
          </w:p>
        </w:tc>
        <w:tc>
          <w:tcPr>
            <w:tcW w:w="1594" w:type="pct"/>
          </w:tcPr>
          <w:p w14:paraId="67B1441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Eastern Africa (Ethiopia to N Zambia)</w:t>
            </w:r>
          </w:p>
        </w:tc>
        <w:tc>
          <w:tcPr>
            <w:tcW w:w="450" w:type="pct"/>
            <w:shd w:val="clear" w:color="auto" w:fill="auto"/>
          </w:tcPr>
          <w:p w14:paraId="168EE98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03A17D1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549ADA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697E3F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1C125893"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1-1,000</w:t>
            </w:r>
          </w:p>
        </w:tc>
        <w:tc>
          <w:tcPr>
            <w:tcW w:w="449" w:type="pct"/>
          </w:tcPr>
          <w:p w14:paraId="06DCB5F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5C3D0E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128C8EB" w14:textId="77777777" w:rsidTr="001571EF">
        <w:trPr>
          <w:trHeight w:val="20"/>
          <w:jc w:val="center"/>
        </w:trPr>
        <w:tc>
          <w:tcPr>
            <w:tcW w:w="260" w:type="pct"/>
          </w:tcPr>
          <w:p w14:paraId="66E85A4E" w14:textId="77777777" w:rsidR="00CB6100" w:rsidRPr="001571EF" w:rsidRDefault="00CB6100" w:rsidP="001571EF">
            <w:pPr>
              <w:overflowPunct w:val="0"/>
              <w:autoSpaceDE w:val="0"/>
              <w:autoSpaceDN w:val="0"/>
              <w:adjustRightInd w:val="0"/>
              <w:spacing w:after="0" w:line="240" w:lineRule="auto"/>
              <w:jc w:val="center"/>
              <w:textAlignment w:val="baseline"/>
              <w:rPr>
                <w:rFonts w:ascii="Times New Roman" w:hAnsi="Times New Roman" w:cs="Times New Roman"/>
                <w:i/>
              </w:rPr>
            </w:pPr>
          </w:p>
        </w:tc>
        <w:tc>
          <w:tcPr>
            <w:tcW w:w="1594" w:type="pct"/>
          </w:tcPr>
          <w:p w14:paraId="7ADD5D84" w14:textId="77777777" w:rsidR="00CB6100" w:rsidRPr="001571EF" w:rsidRDefault="00CB6100" w:rsidP="001571EF">
            <w:pPr>
              <w:overflowPunct w:val="0"/>
              <w:autoSpaceDE w:val="0"/>
              <w:autoSpaceDN w:val="0"/>
              <w:adjustRightInd w:val="0"/>
              <w:spacing w:after="0" w:line="240" w:lineRule="auto"/>
              <w:textAlignment w:val="baseline"/>
              <w:rPr>
                <w:rFonts w:ascii="Times New Roman" w:hAnsi="Times New Roman" w:cs="Times New Roman"/>
              </w:rPr>
            </w:pPr>
            <w:r w:rsidRPr="001571EF">
              <w:rPr>
                <w:rFonts w:ascii="Times New Roman" w:hAnsi="Times New Roman" w:cs="Times New Roman"/>
                <w:i/>
              </w:rPr>
              <w:t>Sterna anaethetus</w:t>
            </w:r>
            <w:r w:rsidRPr="001571EF">
              <w:rPr>
                <w:rFonts w:ascii="Times New Roman" w:hAnsi="Times New Roman" w:cs="Times New Roman"/>
              </w:rPr>
              <w:t xml:space="preserve"> </w:t>
            </w:r>
            <w:r w:rsidRPr="001571EF">
              <w:rPr>
                <w:rFonts w:ascii="Times New Roman" w:hAnsi="Times New Roman" w:cs="Times New Roman"/>
                <w:i/>
              </w:rPr>
              <w:t>melanopterus</w:t>
            </w:r>
          </w:p>
        </w:tc>
        <w:tc>
          <w:tcPr>
            <w:tcW w:w="450" w:type="pct"/>
            <w:shd w:val="clear" w:color="auto" w:fill="auto"/>
          </w:tcPr>
          <w:p w14:paraId="1959827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9EF16A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443DA9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3A25538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4502543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056654B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41CDD9C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52A9BAB" w14:textId="77777777" w:rsidTr="001571EF">
        <w:trPr>
          <w:trHeight w:val="20"/>
          <w:jc w:val="center"/>
        </w:trPr>
        <w:tc>
          <w:tcPr>
            <w:tcW w:w="260" w:type="pct"/>
          </w:tcPr>
          <w:p w14:paraId="64B08B21" w14:textId="77777777" w:rsidR="00CB6100" w:rsidRPr="001571EF" w:rsidRDefault="00CB6100" w:rsidP="001571EF">
            <w:pPr>
              <w:overflowPunct w:val="0"/>
              <w:autoSpaceDE w:val="0"/>
              <w:autoSpaceDN w:val="0"/>
              <w:adjustRightInd w:val="0"/>
              <w:spacing w:after="0" w:line="240" w:lineRule="auto"/>
              <w:jc w:val="center"/>
              <w:textAlignment w:val="baseline"/>
              <w:rPr>
                <w:rFonts w:ascii="Times New Roman" w:hAnsi="Times New Roman" w:cs="Times New Roman"/>
              </w:rPr>
            </w:pPr>
            <w:r w:rsidRPr="001571EF">
              <w:rPr>
                <w:rFonts w:ascii="Times New Roman" w:hAnsi="Times New Roman" w:cs="Times New Roman"/>
              </w:rPr>
              <w:t>43</w:t>
            </w:r>
          </w:p>
        </w:tc>
        <w:tc>
          <w:tcPr>
            <w:tcW w:w="1594" w:type="pct"/>
          </w:tcPr>
          <w:p w14:paraId="63D64DD3" w14:textId="77777777" w:rsidR="00CB6100" w:rsidRPr="001571EF" w:rsidRDefault="00CB6100" w:rsidP="001571EF">
            <w:pPr>
              <w:overflowPunct w:val="0"/>
              <w:autoSpaceDE w:val="0"/>
              <w:autoSpaceDN w:val="0"/>
              <w:adjustRightInd w:val="0"/>
              <w:spacing w:after="0" w:line="240" w:lineRule="auto"/>
              <w:textAlignment w:val="baseline"/>
              <w:rPr>
                <w:rFonts w:ascii="Times New Roman" w:hAnsi="Times New Roman" w:cs="Times New Roman"/>
              </w:rPr>
            </w:pPr>
            <w:r w:rsidRPr="001571EF">
              <w:rPr>
                <w:rFonts w:ascii="Times New Roman" w:hAnsi="Times New Roman" w:cs="Times New Roman"/>
                <w:i/>
              </w:rPr>
              <w:t>-</w:t>
            </w:r>
            <w:r w:rsidRPr="001571EF">
              <w:rPr>
                <w:rFonts w:ascii="Times New Roman" w:hAnsi="Times New Roman" w:cs="Times New Roman"/>
              </w:rPr>
              <w:t xml:space="preserve"> W Africa</w:t>
            </w:r>
          </w:p>
        </w:tc>
        <w:tc>
          <w:tcPr>
            <w:tcW w:w="450" w:type="pct"/>
            <w:shd w:val="clear" w:color="auto" w:fill="auto"/>
          </w:tcPr>
          <w:p w14:paraId="2F74738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21805CF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47AD9D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0804588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29C55F88"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1,500</w:t>
            </w:r>
          </w:p>
        </w:tc>
        <w:tc>
          <w:tcPr>
            <w:tcW w:w="449" w:type="pct"/>
          </w:tcPr>
          <w:p w14:paraId="13EE9D2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440EC1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D389512" w14:textId="77777777" w:rsidTr="001571EF">
        <w:trPr>
          <w:trHeight w:val="20"/>
          <w:jc w:val="center"/>
        </w:trPr>
        <w:tc>
          <w:tcPr>
            <w:tcW w:w="260" w:type="pct"/>
          </w:tcPr>
          <w:p w14:paraId="4EA2B13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5275200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Tadorna ferruginea</w:t>
            </w:r>
          </w:p>
        </w:tc>
        <w:tc>
          <w:tcPr>
            <w:tcW w:w="450" w:type="pct"/>
            <w:shd w:val="clear" w:color="auto" w:fill="auto"/>
          </w:tcPr>
          <w:p w14:paraId="725AD4A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219E082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6AAA9A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1C3AAF4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1263013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7B31C32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3F19009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38EF602" w14:textId="77777777" w:rsidTr="001571EF">
        <w:trPr>
          <w:trHeight w:val="20"/>
          <w:jc w:val="center"/>
        </w:trPr>
        <w:tc>
          <w:tcPr>
            <w:tcW w:w="260" w:type="pct"/>
          </w:tcPr>
          <w:p w14:paraId="3EBBA2D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44</w:t>
            </w:r>
          </w:p>
        </w:tc>
        <w:tc>
          <w:tcPr>
            <w:tcW w:w="1594" w:type="pct"/>
          </w:tcPr>
          <w:p w14:paraId="3F61E62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North-west Africa</w:t>
            </w:r>
          </w:p>
        </w:tc>
        <w:tc>
          <w:tcPr>
            <w:tcW w:w="450" w:type="pct"/>
            <w:shd w:val="clear" w:color="auto" w:fill="auto"/>
          </w:tcPr>
          <w:p w14:paraId="29C6F87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513639E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285842D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D09D9F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5DFCF0F0"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3,000</w:t>
            </w:r>
          </w:p>
        </w:tc>
        <w:tc>
          <w:tcPr>
            <w:tcW w:w="449" w:type="pct"/>
          </w:tcPr>
          <w:p w14:paraId="4BB4173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56EB14E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6764C2A" w14:textId="77777777" w:rsidTr="001571EF">
        <w:trPr>
          <w:trHeight w:val="20"/>
          <w:jc w:val="center"/>
        </w:trPr>
        <w:tc>
          <w:tcPr>
            <w:tcW w:w="260" w:type="pct"/>
          </w:tcPr>
          <w:p w14:paraId="6E8074C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510BFBA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Anser fabalis fabalis</w:t>
            </w:r>
          </w:p>
        </w:tc>
        <w:tc>
          <w:tcPr>
            <w:tcW w:w="450" w:type="pct"/>
            <w:shd w:val="clear" w:color="auto" w:fill="auto"/>
          </w:tcPr>
          <w:p w14:paraId="53C168D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DE0DF8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6EBC7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4E42563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61F1412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7F5E886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68A4D46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ECBF01C" w14:textId="77777777" w:rsidTr="001571EF">
        <w:trPr>
          <w:trHeight w:val="20"/>
          <w:jc w:val="center"/>
        </w:trPr>
        <w:tc>
          <w:tcPr>
            <w:tcW w:w="260" w:type="pct"/>
          </w:tcPr>
          <w:p w14:paraId="5354B6A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45</w:t>
            </w:r>
          </w:p>
        </w:tc>
        <w:tc>
          <w:tcPr>
            <w:tcW w:w="1594" w:type="pct"/>
          </w:tcPr>
          <w:p w14:paraId="73F11FB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lang w:val="en-US"/>
              </w:rPr>
            </w:pPr>
            <w:r w:rsidRPr="001571EF">
              <w:rPr>
                <w:rFonts w:ascii="Times New Roman" w:hAnsi="Times New Roman" w:cs="Times New Roman"/>
                <w:color w:val="000000"/>
                <w:spacing w:val="-2"/>
                <w:lang w:val="en-US"/>
              </w:rPr>
              <w:t>- West &amp; Central Siberia/Turkmenistan to W China</w:t>
            </w:r>
          </w:p>
        </w:tc>
        <w:tc>
          <w:tcPr>
            <w:tcW w:w="450" w:type="pct"/>
            <w:shd w:val="clear" w:color="auto" w:fill="auto"/>
          </w:tcPr>
          <w:p w14:paraId="045B1FB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36DBFD0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087D28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50" w:type="pct"/>
          </w:tcPr>
          <w:p w14:paraId="65A594E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50" w:type="pct"/>
            <w:vAlign w:val="center"/>
          </w:tcPr>
          <w:p w14:paraId="1C4F7EA0"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5,000</w:t>
            </w:r>
          </w:p>
        </w:tc>
        <w:tc>
          <w:tcPr>
            <w:tcW w:w="449" w:type="pct"/>
          </w:tcPr>
          <w:p w14:paraId="30B985E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58520D0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A9D29A1" w14:textId="77777777" w:rsidTr="001571EF">
        <w:trPr>
          <w:trHeight w:val="20"/>
          <w:jc w:val="center"/>
        </w:trPr>
        <w:tc>
          <w:tcPr>
            <w:tcW w:w="260" w:type="pct"/>
          </w:tcPr>
          <w:p w14:paraId="50C73F1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06CBEB7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Nettapus auritus</w:t>
            </w:r>
          </w:p>
        </w:tc>
        <w:tc>
          <w:tcPr>
            <w:tcW w:w="450" w:type="pct"/>
            <w:shd w:val="clear" w:color="auto" w:fill="auto"/>
          </w:tcPr>
          <w:p w14:paraId="5814D7B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2A597F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5C4004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1B4B6EF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37EC1AD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77CFB87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76E5D80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D3DE68D" w14:textId="77777777" w:rsidTr="001571EF">
        <w:trPr>
          <w:trHeight w:val="20"/>
          <w:jc w:val="center"/>
        </w:trPr>
        <w:tc>
          <w:tcPr>
            <w:tcW w:w="260" w:type="pct"/>
          </w:tcPr>
          <w:p w14:paraId="2A53026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46</w:t>
            </w:r>
          </w:p>
        </w:tc>
        <w:tc>
          <w:tcPr>
            <w:tcW w:w="1594" w:type="pct"/>
          </w:tcPr>
          <w:p w14:paraId="4D8FAEA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West Africa</w:t>
            </w:r>
          </w:p>
        </w:tc>
        <w:tc>
          <w:tcPr>
            <w:tcW w:w="450" w:type="pct"/>
            <w:shd w:val="clear" w:color="auto" w:fill="auto"/>
          </w:tcPr>
          <w:p w14:paraId="1C2C7EA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7203D7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86126F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6220B60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1BF53F9C"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1-10,000</w:t>
            </w:r>
          </w:p>
        </w:tc>
        <w:tc>
          <w:tcPr>
            <w:tcW w:w="449" w:type="pct"/>
          </w:tcPr>
          <w:p w14:paraId="2A95F53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55EC81D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7DC89ED" w14:textId="77777777" w:rsidTr="001571EF">
        <w:trPr>
          <w:trHeight w:val="20"/>
          <w:jc w:val="center"/>
        </w:trPr>
        <w:tc>
          <w:tcPr>
            <w:tcW w:w="260" w:type="pct"/>
          </w:tcPr>
          <w:p w14:paraId="7AC29A1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169D7F4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Numenius phaeopus alboaxillaris</w:t>
            </w:r>
          </w:p>
        </w:tc>
        <w:tc>
          <w:tcPr>
            <w:tcW w:w="450" w:type="pct"/>
            <w:shd w:val="clear" w:color="auto" w:fill="auto"/>
          </w:tcPr>
          <w:p w14:paraId="33289F6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8793A9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DC9A7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C37EB8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68532B0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59A7747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082C559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69521CB" w14:textId="77777777" w:rsidTr="001571EF">
        <w:trPr>
          <w:trHeight w:val="20"/>
          <w:jc w:val="center"/>
        </w:trPr>
        <w:tc>
          <w:tcPr>
            <w:tcW w:w="260" w:type="pct"/>
            <w:tcBorders>
              <w:bottom w:val="single" w:sz="6" w:space="0" w:color="auto"/>
            </w:tcBorders>
          </w:tcPr>
          <w:p w14:paraId="52A41D8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lastRenderedPageBreak/>
              <w:t>47</w:t>
            </w:r>
          </w:p>
        </w:tc>
        <w:tc>
          <w:tcPr>
            <w:tcW w:w="1594" w:type="pct"/>
            <w:tcBorders>
              <w:bottom w:val="single" w:sz="6" w:space="0" w:color="auto"/>
            </w:tcBorders>
          </w:tcPr>
          <w:p w14:paraId="7D0E2C2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South-west Asia/Eastern Africa</w:t>
            </w:r>
          </w:p>
        </w:tc>
        <w:tc>
          <w:tcPr>
            <w:tcW w:w="450" w:type="pct"/>
            <w:tcBorders>
              <w:bottom w:val="single" w:sz="6" w:space="0" w:color="auto"/>
            </w:tcBorders>
            <w:shd w:val="clear" w:color="auto" w:fill="auto"/>
          </w:tcPr>
          <w:p w14:paraId="23C1633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tcBorders>
              <w:bottom w:val="single" w:sz="6" w:space="0" w:color="auto"/>
            </w:tcBorders>
            <w:shd w:val="clear" w:color="auto" w:fill="auto"/>
          </w:tcPr>
          <w:p w14:paraId="4D06DBC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1B29B1F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299C25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vAlign w:val="center"/>
          </w:tcPr>
          <w:p w14:paraId="6663B6C3"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1-10,000</w:t>
            </w:r>
          </w:p>
        </w:tc>
        <w:tc>
          <w:tcPr>
            <w:tcW w:w="449" w:type="pct"/>
            <w:tcBorders>
              <w:bottom w:val="single" w:sz="6" w:space="0" w:color="auto"/>
            </w:tcBorders>
          </w:tcPr>
          <w:p w14:paraId="1A67500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Borders>
              <w:bottom w:val="single" w:sz="6" w:space="0" w:color="auto"/>
            </w:tcBorders>
          </w:tcPr>
          <w:p w14:paraId="0874DED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9E5E11C" w14:textId="77777777" w:rsidTr="001571EF">
        <w:trPr>
          <w:trHeight w:val="20"/>
          <w:jc w:val="center"/>
        </w:trPr>
        <w:tc>
          <w:tcPr>
            <w:tcW w:w="260" w:type="pct"/>
          </w:tcPr>
          <w:p w14:paraId="223E13C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4288B6F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 xml:space="preserve">Botaurus stellaris stellaris </w:t>
            </w:r>
            <w:r w:rsidRPr="001571EF">
              <w:rPr>
                <w:rFonts w:ascii="Times New Roman" w:hAnsi="Times New Roman" w:cs="Times New Roman"/>
                <w:b/>
                <w:color w:val="FF0000"/>
                <w:spacing w:val="-2"/>
              </w:rPr>
              <w:t>!!!</w:t>
            </w:r>
            <w:r w:rsidRPr="001571EF">
              <w:rPr>
                <w:rStyle w:val="FootnoteReference"/>
                <w:rFonts w:ascii="Times New Roman" w:hAnsi="Times New Roman" w:cs="Times New Roman"/>
                <w:b/>
                <w:color w:val="FF0000"/>
                <w:spacing w:val="-2"/>
              </w:rPr>
              <w:footnoteReference w:id="20"/>
            </w:r>
          </w:p>
        </w:tc>
        <w:tc>
          <w:tcPr>
            <w:tcW w:w="450" w:type="pct"/>
            <w:shd w:val="clear" w:color="auto" w:fill="auto"/>
          </w:tcPr>
          <w:p w14:paraId="11E10C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1BBE9C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2105378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6030695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3C465F5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72C5391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132B298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615F8AA" w14:textId="77777777" w:rsidTr="001571EF">
        <w:trPr>
          <w:trHeight w:val="20"/>
          <w:jc w:val="center"/>
        </w:trPr>
        <w:tc>
          <w:tcPr>
            <w:tcW w:w="260" w:type="pct"/>
          </w:tcPr>
          <w:p w14:paraId="02F9D5AE" w14:textId="77777777" w:rsidR="00CB6100" w:rsidRPr="001571EF" w:rsidRDefault="00CB6100" w:rsidP="001571EF">
            <w:pPr>
              <w:overflowPunct w:val="0"/>
              <w:autoSpaceDE w:val="0"/>
              <w:autoSpaceDN w:val="0"/>
              <w:adjustRightInd w:val="0"/>
              <w:spacing w:after="0" w:line="240" w:lineRule="auto"/>
              <w:jc w:val="center"/>
              <w:textAlignment w:val="baseline"/>
              <w:rPr>
                <w:rFonts w:ascii="Times New Roman" w:hAnsi="Times New Roman" w:cs="Times New Roman"/>
                <w:color w:val="000000"/>
              </w:rPr>
            </w:pPr>
            <w:r w:rsidRPr="001571EF">
              <w:rPr>
                <w:rFonts w:ascii="Times New Roman" w:hAnsi="Times New Roman" w:cs="Times New Roman"/>
                <w:color w:val="000000"/>
              </w:rPr>
              <w:t>48</w:t>
            </w:r>
          </w:p>
        </w:tc>
        <w:tc>
          <w:tcPr>
            <w:tcW w:w="1594" w:type="pct"/>
          </w:tcPr>
          <w:p w14:paraId="458713E8" w14:textId="77777777" w:rsidR="00CB6100" w:rsidRPr="000D1EDD" w:rsidRDefault="00CB6100" w:rsidP="001571EF">
            <w:pPr>
              <w:overflowPunct w:val="0"/>
              <w:autoSpaceDE w:val="0"/>
              <w:autoSpaceDN w:val="0"/>
              <w:adjustRightInd w:val="0"/>
              <w:spacing w:after="0" w:line="240" w:lineRule="auto"/>
              <w:jc w:val="both"/>
              <w:textAlignment w:val="baseline"/>
              <w:rPr>
                <w:rFonts w:ascii="Times New Roman" w:hAnsi="Times New Roman" w:cs="Times New Roman"/>
                <w:color w:val="000000"/>
                <w:lang w:val="en-US"/>
              </w:rPr>
            </w:pPr>
            <w:r w:rsidRPr="000D1EDD">
              <w:rPr>
                <w:rFonts w:ascii="Times New Roman" w:hAnsi="Times New Roman" w:cs="Times New Roman"/>
                <w:color w:val="000000"/>
                <w:lang w:val="en-US"/>
              </w:rPr>
              <w:t>W Europe, NW Africa (bre)</w:t>
            </w:r>
          </w:p>
        </w:tc>
        <w:tc>
          <w:tcPr>
            <w:tcW w:w="450" w:type="pct"/>
            <w:shd w:val="clear" w:color="auto" w:fill="auto"/>
          </w:tcPr>
          <w:p w14:paraId="6A137EC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08F289E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BA244C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7B36686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715021E3"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5,850-6,700</w:t>
            </w:r>
          </w:p>
        </w:tc>
        <w:tc>
          <w:tcPr>
            <w:tcW w:w="449" w:type="pct"/>
          </w:tcPr>
          <w:p w14:paraId="2A31060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35C0875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AE59C7F" w14:textId="77777777" w:rsidTr="001571EF">
        <w:trPr>
          <w:trHeight w:val="20"/>
          <w:jc w:val="center"/>
        </w:trPr>
        <w:tc>
          <w:tcPr>
            <w:tcW w:w="260" w:type="pct"/>
          </w:tcPr>
          <w:p w14:paraId="03F17198" w14:textId="77777777" w:rsidR="00CB6100" w:rsidRPr="001571EF" w:rsidRDefault="00CB6100" w:rsidP="001571EF">
            <w:pPr>
              <w:tabs>
                <w:tab w:val="left" w:pos="578"/>
                <w:tab w:val="left" w:pos="1157"/>
                <w:tab w:val="left" w:pos="1735"/>
              </w:tabs>
              <w:overflowPunct w:val="0"/>
              <w:autoSpaceDE w:val="0"/>
              <w:autoSpaceDN w:val="0"/>
              <w:adjustRightInd w:val="0"/>
              <w:spacing w:after="0" w:line="240" w:lineRule="auto"/>
              <w:jc w:val="center"/>
              <w:textAlignment w:val="baseline"/>
              <w:outlineLvl w:val="0"/>
              <w:rPr>
                <w:rFonts w:ascii="Times New Roman" w:hAnsi="Times New Roman" w:cs="Times New Roman"/>
                <w:i/>
                <w:color w:val="000000"/>
              </w:rPr>
            </w:pPr>
          </w:p>
        </w:tc>
        <w:tc>
          <w:tcPr>
            <w:tcW w:w="1594" w:type="pct"/>
          </w:tcPr>
          <w:p w14:paraId="609F93E8" w14:textId="77777777" w:rsidR="00CB6100" w:rsidRPr="001571EF" w:rsidRDefault="00CB6100" w:rsidP="001571EF">
            <w:pPr>
              <w:tabs>
                <w:tab w:val="left" w:pos="578"/>
                <w:tab w:val="left" w:pos="1157"/>
                <w:tab w:val="left" w:pos="1735"/>
              </w:tabs>
              <w:overflowPunct w:val="0"/>
              <w:autoSpaceDE w:val="0"/>
              <w:autoSpaceDN w:val="0"/>
              <w:adjustRightInd w:val="0"/>
              <w:spacing w:after="0" w:line="240" w:lineRule="auto"/>
              <w:jc w:val="both"/>
              <w:textAlignment w:val="baseline"/>
              <w:outlineLvl w:val="0"/>
              <w:rPr>
                <w:rFonts w:ascii="Times New Roman" w:hAnsi="Times New Roman" w:cs="Times New Roman"/>
                <w:i/>
                <w:color w:val="000000"/>
              </w:rPr>
            </w:pPr>
            <w:r w:rsidRPr="001571EF">
              <w:rPr>
                <w:rFonts w:ascii="Times New Roman" w:hAnsi="Times New Roman" w:cs="Times New Roman"/>
                <w:i/>
                <w:color w:val="000000"/>
              </w:rPr>
              <w:t>Alopochen aegyptiacus</w:t>
            </w:r>
          </w:p>
        </w:tc>
        <w:tc>
          <w:tcPr>
            <w:tcW w:w="450" w:type="pct"/>
            <w:shd w:val="clear" w:color="auto" w:fill="auto"/>
          </w:tcPr>
          <w:p w14:paraId="64FA1441"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jc w:val="right"/>
              <w:textAlignment w:val="baseline"/>
              <w:outlineLvl w:val="0"/>
              <w:rPr>
                <w:rFonts w:ascii="Times New Roman" w:hAnsi="Times New Roman" w:cs="Times New Roman"/>
                <w:color w:val="000000"/>
              </w:rPr>
            </w:pPr>
          </w:p>
        </w:tc>
        <w:tc>
          <w:tcPr>
            <w:tcW w:w="450" w:type="pct"/>
            <w:shd w:val="clear" w:color="auto" w:fill="auto"/>
          </w:tcPr>
          <w:p w14:paraId="68E7EDCF"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jc w:val="right"/>
              <w:textAlignment w:val="baseline"/>
              <w:outlineLvl w:val="0"/>
              <w:rPr>
                <w:rFonts w:ascii="Times New Roman" w:hAnsi="Times New Roman" w:cs="Times New Roman"/>
                <w:color w:val="000000"/>
              </w:rPr>
            </w:pPr>
          </w:p>
        </w:tc>
        <w:tc>
          <w:tcPr>
            <w:tcW w:w="450" w:type="pct"/>
            <w:shd w:val="clear" w:color="auto" w:fill="auto"/>
          </w:tcPr>
          <w:p w14:paraId="249B0321"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jc w:val="right"/>
              <w:textAlignment w:val="baseline"/>
              <w:outlineLvl w:val="0"/>
              <w:rPr>
                <w:rFonts w:ascii="Times New Roman" w:hAnsi="Times New Roman" w:cs="Times New Roman"/>
                <w:color w:val="000000"/>
              </w:rPr>
            </w:pPr>
          </w:p>
        </w:tc>
        <w:tc>
          <w:tcPr>
            <w:tcW w:w="450" w:type="pct"/>
            <w:vAlign w:val="center"/>
          </w:tcPr>
          <w:p w14:paraId="69D3D62A"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jc w:val="both"/>
              <w:textAlignment w:val="baseline"/>
              <w:outlineLvl w:val="0"/>
              <w:rPr>
                <w:rFonts w:ascii="Times New Roman" w:hAnsi="Times New Roman" w:cs="Times New Roman"/>
                <w:color w:val="000000"/>
              </w:rPr>
            </w:pPr>
            <w:r w:rsidRPr="001571EF">
              <w:rPr>
                <w:rFonts w:ascii="Times New Roman" w:hAnsi="Times New Roman" w:cs="Times New Roman"/>
                <w:color w:val="000000"/>
              </w:rPr>
              <w:t>LC</w:t>
            </w:r>
          </w:p>
        </w:tc>
        <w:tc>
          <w:tcPr>
            <w:tcW w:w="450" w:type="pct"/>
          </w:tcPr>
          <w:p w14:paraId="7ECBE68A"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jc w:val="center"/>
              <w:textAlignment w:val="baseline"/>
              <w:outlineLvl w:val="0"/>
              <w:rPr>
                <w:rFonts w:ascii="Times New Roman" w:hAnsi="Times New Roman" w:cs="Times New Roman"/>
                <w:color w:val="000000"/>
              </w:rPr>
            </w:pPr>
          </w:p>
        </w:tc>
        <w:tc>
          <w:tcPr>
            <w:tcW w:w="449" w:type="pct"/>
          </w:tcPr>
          <w:p w14:paraId="6F5841CD"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jc w:val="center"/>
              <w:textAlignment w:val="baseline"/>
              <w:outlineLvl w:val="0"/>
              <w:rPr>
                <w:rFonts w:ascii="Times New Roman" w:hAnsi="Times New Roman" w:cs="Times New Roman"/>
                <w:color w:val="000000"/>
              </w:rPr>
            </w:pPr>
          </w:p>
        </w:tc>
        <w:tc>
          <w:tcPr>
            <w:tcW w:w="447" w:type="pct"/>
          </w:tcPr>
          <w:p w14:paraId="27E1577A"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jc w:val="center"/>
              <w:textAlignment w:val="baseline"/>
              <w:outlineLvl w:val="0"/>
              <w:rPr>
                <w:rFonts w:ascii="Times New Roman" w:hAnsi="Times New Roman" w:cs="Times New Roman"/>
                <w:color w:val="000000"/>
              </w:rPr>
            </w:pPr>
          </w:p>
        </w:tc>
      </w:tr>
      <w:tr w:rsidR="00CB6100" w:rsidRPr="001571EF" w14:paraId="435314D9" w14:textId="77777777" w:rsidTr="001571EF">
        <w:trPr>
          <w:trHeight w:val="20"/>
          <w:jc w:val="center"/>
        </w:trPr>
        <w:tc>
          <w:tcPr>
            <w:tcW w:w="260" w:type="pct"/>
          </w:tcPr>
          <w:p w14:paraId="25B157F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49</w:t>
            </w:r>
          </w:p>
        </w:tc>
        <w:tc>
          <w:tcPr>
            <w:tcW w:w="1594" w:type="pct"/>
          </w:tcPr>
          <w:p w14:paraId="1F87FEB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West Africa</w:t>
            </w:r>
          </w:p>
        </w:tc>
        <w:tc>
          <w:tcPr>
            <w:tcW w:w="450" w:type="pct"/>
            <w:shd w:val="clear" w:color="auto" w:fill="auto"/>
          </w:tcPr>
          <w:p w14:paraId="3F445CF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3CB06F4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7AA3CC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38E98DE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72F5D64B"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5,000-10,000</w:t>
            </w:r>
          </w:p>
        </w:tc>
        <w:tc>
          <w:tcPr>
            <w:tcW w:w="449" w:type="pct"/>
          </w:tcPr>
          <w:p w14:paraId="5C2AF35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Pr>
          <w:p w14:paraId="76C6CA7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C4E6277" w14:textId="77777777" w:rsidTr="001571EF">
        <w:trPr>
          <w:trHeight w:val="20"/>
          <w:jc w:val="center"/>
        </w:trPr>
        <w:tc>
          <w:tcPr>
            <w:tcW w:w="260" w:type="pct"/>
          </w:tcPr>
          <w:p w14:paraId="655390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51EE10A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Pelecanus onocrotalus</w:t>
            </w:r>
          </w:p>
        </w:tc>
        <w:tc>
          <w:tcPr>
            <w:tcW w:w="450" w:type="pct"/>
            <w:shd w:val="clear" w:color="auto" w:fill="auto"/>
          </w:tcPr>
          <w:p w14:paraId="3502A3B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14FD9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2F48C60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15E2305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2164869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288C2FA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250D5A5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1DBE03E" w14:textId="77777777" w:rsidTr="001571EF">
        <w:trPr>
          <w:trHeight w:val="20"/>
          <w:jc w:val="center"/>
        </w:trPr>
        <w:tc>
          <w:tcPr>
            <w:tcW w:w="260" w:type="pct"/>
            <w:tcBorders>
              <w:bottom w:val="single" w:sz="6" w:space="0" w:color="auto"/>
            </w:tcBorders>
          </w:tcPr>
          <w:p w14:paraId="362439E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50</w:t>
            </w:r>
          </w:p>
        </w:tc>
        <w:tc>
          <w:tcPr>
            <w:tcW w:w="1594" w:type="pct"/>
            <w:tcBorders>
              <w:bottom w:val="single" w:sz="6" w:space="0" w:color="auto"/>
            </w:tcBorders>
          </w:tcPr>
          <w:p w14:paraId="26CF635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Europe &amp; Western Asia (bre)</w:t>
            </w:r>
          </w:p>
        </w:tc>
        <w:tc>
          <w:tcPr>
            <w:tcW w:w="450" w:type="pct"/>
            <w:tcBorders>
              <w:bottom w:val="single" w:sz="6" w:space="0" w:color="auto"/>
            </w:tcBorders>
            <w:shd w:val="clear" w:color="auto" w:fill="auto"/>
          </w:tcPr>
          <w:p w14:paraId="7D22A81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1a  3c</w:t>
            </w:r>
          </w:p>
        </w:tc>
        <w:tc>
          <w:tcPr>
            <w:tcW w:w="450" w:type="pct"/>
            <w:tcBorders>
              <w:bottom w:val="single" w:sz="6" w:space="0" w:color="auto"/>
            </w:tcBorders>
            <w:shd w:val="clear" w:color="auto" w:fill="auto"/>
          </w:tcPr>
          <w:p w14:paraId="35976FF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0DB0440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3E2DC74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vAlign w:val="center"/>
          </w:tcPr>
          <w:p w14:paraId="7D43FF95"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20,000-33,000</w:t>
            </w:r>
          </w:p>
        </w:tc>
        <w:tc>
          <w:tcPr>
            <w:tcW w:w="449" w:type="pct"/>
            <w:tcBorders>
              <w:bottom w:val="single" w:sz="6" w:space="0" w:color="auto"/>
            </w:tcBorders>
          </w:tcPr>
          <w:p w14:paraId="34B0E7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c>
          <w:tcPr>
            <w:tcW w:w="447" w:type="pct"/>
            <w:tcBorders>
              <w:bottom w:val="single" w:sz="6" w:space="0" w:color="auto"/>
            </w:tcBorders>
          </w:tcPr>
          <w:p w14:paraId="01BA445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F8D1E84" w14:textId="77777777" w:rsidTr="001571EF">
        <w:trPr>
          <w:trHeight w:val="20"/>
          <w:jc w:val="center"/>
        </w:trPr>
        <w:tc>
          <w:tcPr>
            <w:tcW w:w="260" w:type="pct"/>
          </w:tcPr>
          <w:p w14:paraId="4B369E4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09635F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Grus virgo</w:t>
            </w:r>
          </w:p>
        </w:tc>
        <w:tc>
          <w:tcPr>
            <w:tcW w:w="450" w:type="pct"/>
            <w:shd w:val="clear" w:color="auto" w:fill="auto"/>
          </w:tcPr>
          <w:p w14:paraId="445BB95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DE2DC0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31F0D8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69577F0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5CB0770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78D3E2D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73B2705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F121279" w14:textId="77777777" w:rsidTr="001571EF">
        <w:trPr>
          <w:trHeight w:val="20"/>
          <w:jc w:val="center"/>
        </w:trPr>
        <w:tc>
          <w:tcPr>
            <w:tcW w:w="260" w:type="pct"/>
          </w:tcPr>
          <w:p w14:paraId="03D85E2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51</w:t>
            </w:r>
          </w:p>
        </w:tc>
        <w:tc>
          <w:tcPr>
            <w:tcW w:w="1594" w:type="pct"/>
          </w:tcPr>
          <w:p w14:paraId="1EA0105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Black Sea (Ukraine)/North-east Africa</w:t>
            </w:r>
          </w:p>
        </w:tc>
        <w:tc>
          <w:tcPr>
            <w:tcW w:w="450" w:type="pct"/>
            <w:shd w:val="clear" w:color="auto" w:fill="auto"/>
          </w:tcPr>
          <w:p w14:paraId="7D9F0F0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5A1149D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44A174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096B6FF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79B2E530"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600-750</w:t>
            </w:r>
          </w:p>
        </w:tc>
        <w:tc>
          <w:tcPr>
            <w:tcW w:w="449" w:type="pct"/>
          </w:tcPr>
          <w:p w14:paraId="5F0F64D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6C9B5B7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Critical</w:t>
            </w:r>
          </w:p>
        </w:tc>
      </w:tr>
      <w:tr w:rsidR="00CB6100" w:rsidRPr="001571EF" w14:paraId="278C7213" w14:textId="77777777" w:rsidTr="001571EF">
        <w:trPr>
          <w:trHeight w:val="20"/>
          <w:jc w:val="center"/>
        </w:trPr>
        <w:tc>
          <w:tcPr>
            <w:tcW w:w="260" w:type="pct"/>
          </w:tcPr>
          <w:p w14:paraId="135B5ED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3351F80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Cygnus columbianus bewickii</w:t>
            </w:r>
          </w:p>
        </w:tc>
        <w:tc>
          <w:tcPr>
            <w:tcW w:w="450" w:type="pct"/>
            <w:shd w:val="clear" w:color="auto" w:fill="auto"/>
          </w:tcPr>
          <w:p w14:paraId="6AA51EE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B9F4F2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9AC265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C48BB8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7D4E88D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48E4DB2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0EB742D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07DCA77" w14:textId="77777777" w:rsidTr="001571EF">
        <w:trPr>
          <w:trHeight w:val="20"/>
          <w:jc w:val="center"/>
        </w:trPr>
        <w:tc>
          <w:tcPr>
            <w:tcW w:w="260" w:type="pct"/>
          </w:tcPr>
          <w:p w14:paraId="5201045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52</w:t>
            </w:r>
          </w:p>
        </w:tc>
        <w:tc>
          <w:tcPr>
            <w:tcW w:w="1594" w:type="pct"/>
          </w:tcPr>
          <w:p w14:paraId="0C0F60D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Northern Siberia/Caspian</w:t>
            </w:r>
          </w:p>
        </w:tc>
        <w:tc>
          <w:tcPr>
            <w:tcW w:w="450" w:type="pct"/>
            <w:shd w:val="clear" w:color="auto" w:fill="auto"/>
          </w:tcPr>
          <w:p w14:paraId="45038BB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3413193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BBAF58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E69E56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2F928473"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1,000</w:t>
            </w:r>
          </w:p>
        </w:tc>
        <w:tc>
          <w:tcPr>
            <w:tcW w:w="449" w:type="pct"/>
          </w:tcPr>
          <w:p w14:paraId="22EFF61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6ABF85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78E92599" w14:textId="77777777" w:rsidTr="001571EF">
        <w:trPr>
          <w:trHeight w:val="20"/>
          <w:jc w:val="center"/>
        </w:trPr>
        <w:tc>
          <w:tcPr>
            <w:tcW w:w="260" w:type="pct"/>
          </w:tcPr>
          <w:p w14:paraId="04CD16C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4AEF276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Sterna vittata tristanensis</w:t>
            </w:r>
          </w:p>
        </w:tc>
        <w:tc>
          <w:tcPr>
            <w:tcW w:w="450" w:type="pct"/>
            <w:shd w:val="clear" w:color="auto" w:fill="auto"/>
          </w:tcPr>
          <w:p w14:paraId="53C6ADB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802705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09D6C6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1255D79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023B5EB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3AAE780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523FE96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8F1F714" w14:textId="77777777" w:rsidTr="001571EF">
        <w:trPr>
          <w:trHeight w:val="20"/>
          <w:jc w:val="center"/>
        </w:trPr>
        <w:tc>
          <w:tcPr>
            <w:tcW w:w="260" w:type="pct"/>
          </w:tcPr>
          <w:p w14:paraId="235445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53</w:t>
            </w:r>
          </w:p>
        </w:tc>
        <w:tc>
          <w:tcPr>
            <w:tcW w:w="1594" w:type="pct"/>
          </w:tcPr>
          <w:p w14:paraId="730DA17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Tristan da Cunha &amp; Gough/South Africa</w:t>
            </w:r>
          </w:p>
        </w:tc>
        <w:tc>
          <w:tcPr>
            <w:tcW w:w="450" w:type="pct"/>
            <w:shd w:val="clear" w:color="auto" w:fill="auto"/>
          </w:tcPr>
          <w:p w14:paraId="6CF973E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38DF6A9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E07D87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3E0882B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678B3131"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2,400-4,500</w:t>
            </w:r>
          </w:p>
        </w:tc>
        <w:tc>
          <w:tcPr>
            <w:tcW w:w="449" w:type="pct"/>
          </w:tcPr>
          <w:p w14:paraId="61EB240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14D20A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3094E8C1" w14:textId="77777777" w:rsidTr="001571EF">
        <w:trPr>
          <w:trHeight w:val="20"/>
          <w:jc w:val="center"/>
        </w:trPr>
        <w:tc>
          <w:tcPr>
            <w:tcW w:w="260" w:type="pct"/>
          </w:tcPr>
          <w:p w14:paraId="55A0A9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0FA5FB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Sterna vittata vittata</w:t>
            </w:r>
          </w:p>
        </w:tc>
        <w:tc>
          <w:tcPr>
            <w:tcW w:w="450" w:type="pct"/>
            <w:shd w:val="clear" w:color="auto" w:fill="auto"/>
          </w:tcPr>
          <w:p w14:paraId="6DB68D2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F51B35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C59BD7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9C736A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5A899B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6C31E62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5157CE5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7E0F974" w14:textId="77777777" w:rsidTr="001571EF">
        <w:trPr>
          <w:trHeight w:val="20"/>
          <w:jc w:val="center"/>
        </w:trPr>
        <w:tc>
          <w:tcPr>
            <w:tcW w:w="260" w:type="pct"/>
          </w:tcPr>
          <w:p w14:paraId="5BB2109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54</w:t>
            </w:r>
          </w:p>
        </w:tc>
        <w:tc>
          <w:tcPr>
            <w:tcW w:w="1594" w:type="pct"/>
          </w:tcPr>
          <w:p w14:paraId="5932B6C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P.Edward, Marion, Crozet &amp; Kerguelen/South Africa</w:t>
            </w:r>
          </w:p>
        </w:tc>
        <w:tc>
          <w:tcPr>
            <w:tcW w:w="450" w:type="pct"/>
            <w:shd w:val="clear" w:color="auto" w:fill="auto"/>
          </w:tcPr>
          <w:p w14:paraId="099B1FA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1F19187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20CC50D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945359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4F26EA7B"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6,700-8,000</w:t>
            </w:r>
          </w:p>
        </w:tc>
        <w:tc>
          <w:tcPr>
            <w:tcW w:w="449" w:type="pct"/>
          </w:tcPr>
          <w:p w14:paraId="22FE42B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0F52D5C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Moderate</w:t>
            </w:r>
          </w:p>
        </w:tc>
      </w:tr>
      <w:tr w:rsidR="00CB6100" w:rsidRPr="001571EF" w14:paraId="3E4459AA" w14:textId="77777777" w:rsidTr="001571EF">
        <w:trPr>
          <w:trHeight w:val="20"/>
          <w:jc w:val="center"/>
        </w:trPr>
        <w:tc>
          <w:tcPr>
            <w:tcW w:w="260" w:type="pct"/>
          </w:tcPr>
          <w:p w14:paraId="0CCECB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745391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1571EF">
              <w:rPr>
                <w:rFonts w:ascii="Times New Roman" w:hAnsi="Times New Roman" w:cs="Times New Roman"/>
                <w:i/>
                <w:color w:val="000000"/>
                <w:spacing w:val="-2"/>
              </w:rPr>
              <w:t>Sterna dougallii bangsi</w:t>
            </w:r>
          </w:p>
        </w:tc>
        <w:tc>
          <w:tcPr>
            <w:tcW w:w="450" w:type="pct"/>
            <w:shd w:val="clear" w:color="auto" w:fill="auto"/>
          </w:tcPr>
          <w:p w14:paraId="450A2CC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2651F6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C7324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183E2B8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2417D72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41A573C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0357116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34C2D70" w14:textId="77777777" w:rsidTr="001571EF">
        <w:trPr>
          <w:trHeight w:val="20"/>
          <w:jc w:val="center"/>
        </w:trPr>
        <w:tc>
          <w:tcPr>
            <w:tcW w:w="260" w:type="pct"/>
          </w:tcPr>
          <w:p w14:paraId="5F30AB2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55</w:t>
            </w:r>
          </w:p>
        </w:tc>
        <w:tc>
          <w:tcPr>
            <w:tcW w:w="1594" w:type="pct"/>
          </w:tcPr>
          <w:p w14:paraId="692282D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North Arabian Sea (Oman)</w:t>
            </w:r>
          </w:p>
        </w:tc>
        <w:tc>
          <w:tcPr>
            <w:tcW w:w="450" w:type="pct"/>
            <w:shd w:val="clear" w:color="auto" w:fill="auto"/>
          </w:tcPr>
          <w:p w14:paraId="6C02F24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4815B57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3E01D4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47D1093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395B2838"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1-600</w:t>
            </w:r>
          </w:p>
        </w:tc>
        <w:tc>
          <w:tcPr>
            <w:tcW w:w="449" w:type="pct"/>
          </w:tcPr>
          <w:p w14:paraId="7922D0B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47AF188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00C87EFC" w14:textId="77777777" w:rsidTr="001571EF">
        <w:trPr>
          <w:trHeight w:val="20"/>
          <w:jc w:val="center"/>
        </w:trPr>
        <w:tc>
          <w:tcPr>
            <w:tcW w:w="260" w:type="pct"/>
          </w:tcPr>
          <w:p w14:paraId="3C77DEFB"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jc w:val="center"/>
              <w:textAlignment w:val="baseline"/>
              <w:outlineLvl w:val="0"/>
              <w:rPr>
                <w:rFonts w:ascii="Times New Roman" w:hAnsi="Times New Roman" w:cs="Times New Roman"/>
                <w:i/>
                <w:color w:val="000000"/>
              </w:rPr>
            </w:pPr>
          </w:p>
        </w:tc>
        <w:tc>
          <w:tcPr>
            <w:tcW w:w="1594" w:type="pct"/>
          </w:tcPr>
          <w:p w14:paraId="5DB20CFD"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textAlignment w:val="baseline"/>
              <w:outlineLvl w:val="0"/>
              <w:rPr>
                <w:rFonts w:ascii="Times New Roman" w:hAnsi="Times New Roman" w:cs="Times New Roman"/>
                <w:i/>
                <w:color w:val="000000"/>
              </w:rPr>
            </w:pPr>
            <w:r w:rsidRPr="001571EF">
              <w:rPr>
                <w:rFonts w:ascii="Times New Roman" w:hAnsi="Times New Roman" w:cs="Times New Roman"/>
                <w:i/>
                <w:color w:val="000000"/>
              </w:rPr>
              <w:t>Sterna bergii thalassina</w:t>
            </w:r>
          </w:p>
        </w:tc>
        <w:tc>
          <w:tcPr>
            <w:tcW w:w="450" w:type="pct"/>
            <w:shd w:val="clear" w:color="auto" w:fill="auto"/>
          </w:tcPr>
          <w:p w14:paraId="12A91C8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CB83FF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37B715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71B761C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232F0D5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5F1EF0B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41053B8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CA6EA94" w14:textId="77777777" w:rsidTr="001571EF">
        <w:trPr>
          <w:trHeight w:val="20"/>
          <w:jc w:val="center"/>
        </w:trPr>
        <w:tc>
          <w:tcPr>
            <w:tcW w:w="260" w:type="pct"/>
          </w:tcPr>
          <w:p w14:paraId="26BC491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56</w:t>
            </w:r>
          </w:p>
        </w:tc>
        <w:tc>
          <w:tcPr>
            <w:tcW w:w="1594" w:type="pct"/>
          </w:tcPr>
          <w:p w14:paraId="204CAC0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Eastern Africa &amp; Seychelles</w:t>
            </w:r>
          </w:p>
        </w:tc>
        <w:tc>
          <w:tcPr>
            <w:tcW w:w="450" w:type="pct"/>
            <w:shd w:val="clear" w:color="auto" w:fill="auto"/>
          </w:tcPr>
          <w:p w14:paraId="3870887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5030C98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AAF7B4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3918768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7A890EDB"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1,300-1,700</w:t>
            </w:r>
          </w:p>
        </w:tc>
        <w:tc>
          <w:tcPr>
            <w:tcW w:w="449" w:type="pct"/>
          </w:tcPr>
          <w:p w14:paraId="770BEFA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1FF4C7E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0C9EA3A8" w14:textId="77777777" w:rsidTr="001571EF">
        <w:trPr>
          <w:trHeight w:val="20"/>
          <w:jc w:val="center"/>
        </w:trPr>
        <w:tc>
          <w:tcPr>
            <w:tcW w:w="260" w:type="pct"/>
          </w:tcPr>
          <w:p w14:paraId="7A81DF9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636AB98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Calidris tenuirostris</w:t>
            </w:r>
          </w:p>
        </w:tc>
        <w:tc>
          <w:tcPr>
            <w:tcW w:w="450" w:type="pct"/>
            <w:shd w:val="clear" w:color="auto" w:fill="auto"/>
          </w:tcPr>
          <w:p w14:paraId="105C79F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6C0A1B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709F71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045A5F3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1A02A91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731E1D2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6551C27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7B94A40" w14:textId="77777777" w:rsidTr="001571EF">
        <w:trPr>
          <w:trHeight w:val="20"/>
          <w:jc w:val="center"/>
        </w:trPr>
        <w:tc>
          <w:tcPr>
            <w:tcW w:w="260" w:type="pct"/>
          </w:tcPr>
          <w:p w14:paraId="3CF915A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57</w:t>
            </w:r>
          </w:p>
        </w:tc>
        <w:tc>
          <w:tcPr>
            <w:tcW w:w="1594" w:type="pct"/>
          </w:tcPr>
          <w:p w14:paraId="3ABFCB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Eastern Siberia/SW Asia &amp; W Southern Asia</w:t>
            </w:r>
          </w:p>
        </w:tc>
        <w:tc>
          <w:tcPr>
            <w:tcW w:w="450" w:type="pct"/>
            <w:shd w:val="clear" w:color="auto" w:fill="auto"/>
          </w:tcPr>
          <w:p w14:paraId="6AE0A4A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1b 1c</w:t>
            </w:r>
          </w:p>
        </w:tc>
        <w:tc>
          <w:tcPr>
            <w:tcW w:w="450" w:type="pct"/>
            <w:shd w:val="clear" w:color="auto" w:fill="auto"/>
          </w:tcPr>
          <w:p w14:paraId="471A6C1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BB0C5A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79C879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3B0999F9"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2,000-5,000</w:t>
            </w:r>
          </w:p>
        </w:tc>
        <w:tc>
          <w:tcPr>
            <w:tcW w:w="449" w:type="pct"/>
          </w:tcPr>
          <w:p w14:paraId="7A64A63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0248A39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43879749" w14:textId="77777777" w:rsidTr="001571EF">
        <w:trPr>
          <w:trHeight w:val="20"/>
          <w:jc w:val="center"/>
        </w:trPr>
        <w:tc>
          <w:tcPr>
            <w:tcW w:w="260" w:type="pct"/>
          </w:tcPr>
          <w:p w14:paraId="5A62440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06D8BC0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Charadrius leschenaultii columbinus</w:t>
            </w:r>
          </w:p>
        </w:tc>
        <w:tc>
          <w:tcPr>
            <w:tcW w:w="450" w:type="pct"/>
            <w:shd w:val="clear" w:color="auto" w:fill="auto"/>
          </w:tcPr>
          <w:p w14:paraId="43B2193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227DD6B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0A37A8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AA1836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113A32B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00B8C12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4AD75FE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2278712" w14:textId="77777777" w:rsidTr="001571EF">
        <w:trPr>
          <w:trHeight w:val="20"/>
          <w:jc w:val="center"/>
        </w:trPr>
        <w:tc>
          <w:tcPr>
            <w:tcW w:w="260" w:type="pct"/>
          </w:tcPr>
          <w:p w14:paraId="43C3937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58</w:t>
            </w:r>
          </w:p>
        </w:tc>
        <w:tc>
          <w:tcPr>
            <w:tcW w:w="1594" w:type="pct"/>
          </w:tcPr>
          <w:p w14:paraId="40FC8B0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Turkey &amp; SW Asia/E. Mediterranean &amp; Red Sea</w:t>
            </w:r>
          </w:p>
        </w:tc>
        <w:tc>
          <w:tcPr>
            <w:tcW w:w="450" w:type="pct"/>
            <w:shd w:val="clear" w:color="auto" w:fill="auto"/>
          </w:tcPr>
          <w:p w14:paraId="336D723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08C475F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3ED419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6FFB248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10B58965"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1-10,000</w:t>
            </w:r>
          </w:p>
        </w:tc>
        <w:tc>
          <w:tcPr>
            <w:tcW w:w="449" w:type="pct"/>
          </w:tcPr>
          <w:p w14:paraId="1F64914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7026235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0E47FB4C" w14:textId="77777777" w:rsidTr="001571EF">
        <w:trPr>
          <w:trHeight w:val="20"/>
          <w:jc w:val="center"/>
        </w:trPr>
        <w:tc>
          <w:tcPr>
            <w:tcW w:w="260" w:type="pct"/>
          </w:tcPr>
          <w:p w14:paraId="417580C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53D91CF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Porzana pusilla intermedia</w:t>
            </w:r>
          </w:p>
        </w:tc>
        <w:tc>
          <w:tcPr>
            <w:tcW w:w="450" w:type="pct"/>
            <w:shd w:val="clear" w:color="auto" w:fill="auto"/>
          </w:tcPr>
          <w:p w14:paraId="4B39310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C1BD38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28FD6E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6333964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4D1A385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01F0DBD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102FA13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2062843" w14:textId="77777777" w:rsidTr="001571EF">
        <w:trPr>
          <w:trHeight w:val="20"/>
          <w:jc w:val="center"/>
        </w:trPr>
        <w:tc>
          <w:tcPr>
            <w:tcW w:w="260" w:type="pct"/>
          </w:tcPr>
          <w:p w14:paraId="7A804DF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59</w:t>
            </w:r>
          </w:p>
        </w:tc>
        <w:tc>
          <w:tcPr>
            <w:tcW w:w="1594" w:type="pct"/>
          </w:tcPr>
          <w:p w14:paraId="273B5E1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Europe (bre)</w:t>
            </w:r>
          </w:p>
        </w:tc>
        <w:tc>
          <w:tcPr>
            <w:tcW w:w="450" w:type="pct"/>
            <w:shd w:val="clear" w:color="auto" w:fill="auto"/>
          </w:tcPr>
          <w:p w14:paraId="2B9540B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17E18F3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33F204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67C6C0C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4EDD67FB"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2,000-10,000</w:t>
            </w:r>
          </w:p>
        </w:tc>
        <w:tc>
          <w:tcPr>
            <w:tcW w:w="449" w:type="pct"/>
          </w:tcPr>
          <w:p w14:paraId="1EEAE70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34AE693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381359A9" w14:textId="77777777" w:rsidTr="001571EF">
        <w:trPr>
          <w:trHeight w:val="20"/>
          <w:jc w:val="center"/>
        </w:trPr>
        <w:tc>
          <w:tcPr>
            <w:tcW w:w="260" w:type="pct"/>
          </w:tcPr>
          <w:p w14:paraId="6143534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6EDF9D5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1571EF">
              <w:rPr>
                <w:rFonts w:ascii="Times New Roman" w:hAnsi="Times New Roman" w:cs="Times New Roman"/>
                <w:i/>
                <w:color w:val="000000"/>
                <w:spacing w:val="-2"/>
              </w:rPr>
              <w:t>Sterna bergii enigma</w:t>
            </w:r>
          </w:p>
        </w:tc>
        <w:tc>
          <w:tcPr>
            <w:tcW w:w="450" w:type="pct"/>
            <w:shd w:val="clear" w:color="auto" w:fill="auto"/>
          </w:tcPr>
          <w:p w14:paraId="13A31F4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3F4454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D11B39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B24888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339715B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4629B3F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48E9454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86DC1F1" w14:textId="77777777" w:rsidTr="001571EF">
        <w:trPr>
          <w:trHeight w:val="20"/>
          <w:jc w:val="center"/>
        </w:trPr>
        <w:tc>
          <w:tcPr>
            <w:tcW w:w="260" w:type="pct"/>
          </w:tcPr>
          <w:p w14:paraId="596369F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lastRenderedPageBreak/>
              <w:t>60</w:t>
            </w:r>
          </w:p>
        </w:tc>
        <w:tc>
          <w:tcPr>
            <w:tcW w:w="1594" w:type="pct"/>
          </w:tcPr>
          <w:p w14:paraId="55E4B35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vertAlign w:val="superscript"/>
              </w:rPr>
            </w:pPr>
            <w:r w:rsidRPr="001571EF">
              <w:rPr>
                <w:rFonts w:ascii="Times New Roman" w:hAnsi="Times New Roman" w:cs="Times New Roman"/>
                <w:color w:val="000000"/>
                <w:spacing w:val="-2"/>
              </w:rPr>
              <w:t>- Madagascar &amp; Mozambique/Southern Africa</w:t>
            </w:r>
          </w:p>
        </w:tc>
        <w:tc>
          <w:tcPr>
            <w:tcW w:w="450" w:type="pct"/>
            <w:shd w:val="clear" w:color="auto" w:fill="auto"/>
          </w:tcPr>
          <w:p w14:paraId="41C2156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4DBC251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5E7322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17AE8D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73444E0F"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7,500-10,000</w:t>
            </w:r>
          </w:p>
        </w:tc>
        <w:tc>
          <w:tcPr>
            <w:tcW w:w="449" w:type="pct"/>
          </w:tcPr>
          <w:p w14:paraId="1E73853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50CB75A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7E056256" w14:textId="77777777" w:rsidTr="001571EF">
        <w:trPr>
          <w:trHeight w:val="20"/>
          <w:jc w:val="center"/>
        </w:trPr>
        <w:tc>
          <w:tcPr>
            <w:tcW w:w="260" w:type="pct"/>
          </w:tcPr>
          <w:p w14:paraId="15B6037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02AF6F3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Podiceps cristatus infuscatus</w:t>
            </w:r>
          </w:p>
        </w:tc>
        <w:tc>
          <w:tcPr>
            <w:tcW w:w="450" w:type="pct"/>
            <w:shd w:val="clear" w:color="auto" w:fill="auto"/>
          </w:tcPr>
          <w:p w14:paraId="1F4AE81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7B6F3B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0B125F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0709AD0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193F9F8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38D83B3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5A655F4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54E52AB" w14:textId="77777777" w:rsidTr="001571EF">
        <w:trPr>
          <w:trHeight w:val="20"/>
          <w:jc w:val="center"/>
        </w:trPr>
        <w:tc>
          <w:tcPr>
            <w:tcW w:w="260" w:type="pct"/>
          </w:tcPr>
          <w:p w14:paraId="2F9A6FE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61</w:t>
            </w:r>
          </w:p>
        </w:tc>
        <w:tc>
          <w:tcPr>
            <w:tcW w:w="1594" w:type="pct"/>
          </w:tcPr>
          <w:p w14:paraId="52C307A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Southern Africa</w:t>
            </w:r>
          </w:p>
        </w:tc>
        <w:tc>
          <w:tcPr>
            <w:tcW w:w="450" w:type="pct"/>
            <w:shd w:val="clear" w:color="auto" w:fill="auto"/>
          </w:tcPr>
          <w:p w14:paraId="1F0916E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3AC0DDE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40DF16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75F2303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6730923C"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1-1,000</w:t>
            </w:r>
          </w:p>
        </w:tc>
        <w:tc>
          <w:tcPr>
            <w:tcW w:w="449" w:type="pct"/>
          </w:tcPr>
          <w:p w14:paraId="4D66E3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7F24794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8FC7220" w14:textId="77777777" w:rsidTr="001571EF">
        <w:trPr>
          <w:trHeight w:val="20"/>
          <w:jc w:val="center"/>
        </w:trPr>
        <w:tc>
          <w:tcPr>
            <w:tcW w:w="260" w:type="pct"/>
          </w:tcPr>
          <w:p w14:paraId="18C63FE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088ECD0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Sterna albifrons guineae</w:t>
            </w:r>
          </w:p>
        </w:tc>
        <w:tc>
          <w:tcPr>
            <w:tcW w:w="450" w:type="pct"/>
            <w:shd w:val="clear" w:color="auto" w:fill="auto"/>
          </w:tcPr>
          <w:p w14:paraId="695C30E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0CDD47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35C569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48736AC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0ED502E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1CDE30B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1300990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47BFB68" w14:textId="77777777" w:rsidTr="001571EF">
        <w:trPr>
          <w:trHeight w:val="20"/>
          <w:jc w:val="center"/>
        </w:trPr>
        <w:tc>
          <w:tcPr>
            <w:tcW w:w="260" w:type="pct"/>
            <w:tcBorders>
              <w:bottom w:val="single" w:sz="6" w:space="0" w:color="auto"/>
            </w:tcBorders>
          </w:tcPr>
          <w:p w14:paraId="27B2E66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62</w:t>
            </w:r>
          </w:p>
        </w:tc>
        <w:tc>
          <w:tcPr>
            <w:tcW w:w="1594" w:type="pct"/>
            <w:tcBorders>
              <w:bottom w:val="single" w:sz="6" w:space="0" w:color="auto"/>
            </w:tcBorders>
          </w:tcPr>
          <w:p w14:paraId="153DE0C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West Africa (bre)</w:t>
            </w:r>
          </w:p>
        </w:tc>
        <w:tc>
          <w:tcPr>
            <w:tcW w:w="450" w:type="pct"/>
            <w:tcBorders>
              <w:bottom w:val="single" w:sz="6" w:space="0" w:color="auto"/>
            </w:tcBorders>
            <w:shd w:val="clear" w:color="auto" w:fill="auto"/>
          </w:tcPr>
          <w:p w14:paraId="01E4E03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tcBorders>
              <w:bottom w:val="single" w:sz="6" w:space="0" w:color="auto"/>
            </w:tcBorders>
            <w:shd w:val="clear" w:color="auto" w:fill="auto"/>
          </w:tcPr>
          <w:p w14:paraId="447AD1C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36CFC9A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5C77887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vAlign w:val="center"/>
          </w:tcPr>
          <w:p w14:paraId="70BA5E85"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2,000-3,000</w:t>
            </w:r>
          </w:p>
        </w:tc>
        <w:tc>
          <w:tcPr>
            <w:tcW w:w="449" w:type="pct"/>
            <w:tcBorders>
              <w:bottom w:val="single" w:sz="6" w:space="0" w:color="auto"/>
            </w:tcBorders>
          </w:tcPr>
          <w:p w14:paraId="38C8FDB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Borders>
              <w:bottom w:val="single" w:sz="6" w:space="0" w:color="auto"/>
            </w:tcBorders>
          </w:tcPr>
          <w:p w14:paraId="11BB2B6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07F2F7F" w14:textId="77777777" w:rsidTr="001571EF">
        <w:trPr>
          <w:trHeight w:val="20"/>
          <w:jc w:val="center"/>
        </w:trPr>
        <w:tc>
          <w:tcPr>
            <w:tcW w:w="260" w:type="pct"/>
          </w:tcPr>
          <w:p w14:paraId="3368B67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532C224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Gavia immer</w:t>
            </w:r>
          </w:p>
        </w:tc>
        <w:tc>
          <w:tcPr>
            <w:tcW w:w="450" w:type="pct"/>
            <w:shd w:val="clear" w:color="auto" w:fill="auto"/>
          </w:tcPr>
          <w:p w14:paraId="5F2D03F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CFD2D2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7BB4ED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67CCAE7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324D66E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5E710EF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325922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471E495" w14:textId="77777777" w:rsidTr="001571EF">
        <w:trPr>
          <w:trHeight w:val="20"/>
          <w:jc w:val="center"/>
        </w:trPr>
        <w:tc>
          <w:tcPr>
            <w:tcW w:w="260" w:type="pct"/>
            <w:tcBorders>
              <w:bottom w:val="single" w:sz="6" w:space="0" w:color="auto"/>
            </w:tcBorders>
          </w:tcPr>
          <w:p w14:paraId="4A4DD70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63</w:t>
            </w:r>
          </w:p>
        </w:tc>
        <w:tc>
          <w:tcPr>
            <w:tcW w:w="1594" w:type="pct"/>
            <w:tcBorders>
              <w:bottom w:val="single" w:sz="6" w:space="0" w:color="auto"/>
            </w:tcBorders>
          </w:tcPr>
          <w:p w14:paraId="273E203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Europe (win)</w:t>
            </w:r>
          </w:p>
        </w:tc>
        <w:tc>
          <w:tcPr>
            <w:tcW w:w="450" w:type="pct"/>
            <w:tcBorders>
              <w:bottom w:val="single" w:sz="6" w:space="0" w:color="auto"/>
            </w:tcBorders>
            <w:shd w:val="clear" w:color="auto" w:fill="auto"/>
          </w:tcPr>
          <w:p w14:paraId="156702E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tcBorders>
              <w:bottom w:val="single" w:sz="6" w:space="0" w:color="auto"/>
            </w:tcBorders>
            <w:shd w:val="clear" w:color="auto" w:fill="auto"/>
          </w:tcPr>
          <w:p w14:paraId="2BE7036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5879613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4392CDE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vAlign w:val="center"/>
          </w:tcPr>
          <w:p w14:paraId="71F0D6E0"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5,000</w:t>
            </w:r>
          </w:p>
        </w:tc>
        <w:tc>
          <w:tcPr>
            <w:tcW w:w="449" w:type="pct"/>
            <w:tcBorders>
              <w:bottom w:val="single" w:sz="6" w:space="0" w:color="auto"/>
            </w:tcBorders>
          </w:tcPr>
          <w:p w14:paraId="3F703AA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Borders>
              <w:bottom w:val="single" w:sz="6" w:space="0" w:color="auto"/>
            </w:tcBorders>
          </w:tcPr>
          <w:p w14:paraId="4F87B68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0711C44" w14:textId="77777777" w:rsidTr="001571EF">
        <w:trPr>
          <w:trHeight w:val="20"/>
          <w:jc w:val="center"/>
        </w:trPr>
        <w:tc>
          <w:tcPr>
            <w:tcW w:w="260" w:type="pct"/>
          </w:tcPr>
          <w:p w14:paraId="405B00E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7E3F1A9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Mergus serrator serrator</w:t>
            </w:r>
          </w:p>
        </w:tc>
        <w:tc>
          <w:tcPr>
            <w:tcW w:w="450" w:type="pct"/>
            <w:shd w:val="clear" w:color="auto" w:fill="auto"/>
          </w:tcPr>
          <w:p w14:paraId="55EB661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2B9A2A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6A2CAD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0E4DA8C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5451878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56C8413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5B79F32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D6F5179" w14:textId="77777777" w:rsidTr="001571EF">
        <w:trPr>
          <w:trHeight w:val="20"/>
          <w:jc w:val="center"/>
        </w:trPr>
        <w:tc>
          <w:tcPr>
            <w:tcW w:w="260" w:type="pct"/>
          </w:tcPr>
          <w:p w14:paraId="3E56506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64</w:t>
            </w:r>
          </w:p>
        </w:tc>
        <w:tc>
          <w:tcPr>
            <w:tcW w:w="1594" w:type="pct"/>
          </w:tcPr>
          <w:p w14:paraId="1056F78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Western Siberia/South-west &amp; Central Asia</w:t>
            </w:r>
          </w:p>
        </w:tc>
        <w:tc>
          <w:tcPr>
            <w:tcW w:w="450" w:type="pct"/>
            <w:shd w:val="clear" w:color="auto" w:fill="auto"/>
          </w:tcPr>
          <w:p w14:paraId="7363B34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52E1FA4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24B018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287924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3603AB00"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1-10,000</w:t>
            </w:r>
          </w:p>
        </w:tc>
        <w:tc>
          <w:tcPr>
            <w:tcW w:w="449" w:type="pct"/>
          </w:tcPr>
          <w:p w14:paraId="45C3E67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076DE17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F67471D" w14:textId="77777777" w:rsidTr="001571EF">
        <w:trPr>
          <w:trHeight w:val="20"/>
          <w:jc w:val="center"/>
        </w:trPr>
        <w:tc>
          <w:tcPr>
            <w:tcW w:w="260" w:type="pct"/>
          </w:tcPr>
          <w:p w14:paraId="52954E1F" w14:textId="77777777" w:rsidR="00CB6100" w:rsidRPr="001571EF" w:rsidRDefault="00CB6100" w:rsidP="001571EF">
            <w:pPr>
              <w:keepNext/>
              <w:widowControl w:val="0"/>
              <w:tabs>
                <w:tab w:val="left" w:pos="578"/>
                <w:tab w:val="left" w:pos="1157"/>
                <w:tab w:val="left" w:pos="1735"/>
              </w:tabs>
              <w:overflowPunct w:val="0"/>
              <w:autoSpaceDE w:val="0"/>
              <w:autoSpaceDN w:val="0"/>
              <w:adjustRightInd w:val="0"/>
              <w:spacing w:after="0" w:line="240" w:lineRule="auto"/>
              <w:jc w:val="center"/>
              <w:textAlignment w:val="baseline"/>
              <w:outlineLvl w:val="4"/>
              <w:rPr>
                <w:rFonts w:ascii="Times New Roman" w:hAnsi="Times New Roman" w:cs="Times New Roman"/>
                <w:i/>
                <w:color w:val="000000"/>
                <w:kern w:val="14"/>
              </w:rPr>
            </w:pPr>
          </w:p>
        </w:tc>
        <w:tc>
          <w:tcPr>
            <w:tcW w:w="1594" w:type="pct"/>
          </w:tcPr>
          <w:p w14:paraId="44E2D9D2" w14:textId="77777777" w:rsidR="00CB6100" w:rsidRPr="001571EF" w:rsidRDefault="00CB6100" w:rsidP="001571EF">
            <w:pPr>
              <w:keepNext/>
              <w:widowControl w:val="0"/>
              <w:tabs>
                <w:tab w:val="left" w:pos="578"/>
                <w:tab w:val="left" w:pos="1157"/>
                <w:tab w:val="left" w:pos="1735"/>
              </w:tabs>
              <w:overflowPunct w:val="0"/>
              <w:autoSpaceDE w:val="0"/>
              <w:autoSpaceDN w:val="0"/>
              <w:adjustRightInd w:val="0"/>
              <w:spacing w:after="0" w:line="240" w:lineRule="auto"/>
              <w:textAlignment w:val="baseline"/>
              <w:outlineLvl w:val="4"/>
              <w:rPr>
                <w:rFonts w:ascii="Times New Roman" w:hAnsi="Times New Roman" w:cs="Times New Roman"/>
                <w:i/>
                <w:color w:val="000000"/>
                <w:kern w:val="14"/>
              </w:rPr>
            </w:pPr>
            <w:r w:rsidRPr="001571EF">
              <w:rPr>
                <w:rFonts w:ascii="Times New Roman" w:hAnsi="Times New Roman" w:cs="Times New Roman"/>
                <w:i/>
                <w:color w:val="000000"/>
                <w:kern w:val="14"/>
              </w:rPr>
              <w:t>Gavia stellata</w:t>
            </w:r>
          </w:p>
        </w:tc>
        <w:tc>
          <w:tcPr>
            <w:tcW w:w="450" w:type="pct"/>
            <w:shd w:val="clear" w:color="auto" w:fill="auto"/>
          </w:tcPr>
          <w:p w14:paraId="4DCB2FF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6FC1F6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14D71E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6316BF2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7AB0CD2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6BBC418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302A3CB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157C1D5" w14:textId="77777777" w:rsidTr="001571EF">
        <w:trPr>
          <w:trHeight w:val="20"/>
          <w:jc w:val="center"/>
        </w:trPr>
        <w:tc>
          <w:tcPr>
            <w:tcW w:w="260" w:type="pct"/>
          </w:tcPr>
          <w:p w14:paraId="1820043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65</w:t>
            </w:r>
          </w:p>
        </w:tc>
        <w:tc>
          <w:tcPr>
            <w:tcW w:w="1594" w:type="pct"/>
          </w:tcPr>
          <w:p w14:paraId="1F4DB1C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Caspian, Black Sea &amp; East Mediterranean (win)</w:t>
            </w:r>
          </w:p>
        </w:tc>
        <w:tc>
          <w:tcPr>
            <w:tcW w:w="450" w:type="pct"/>
            <w:shd w:val="clear" w:color="auto" w:fill="auto"/>
          </w:tcPr>
          <w:p w14:paraId="02AA014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4F00B0E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50" w:type="pct"/>
            <w:shd w:val="clear" w:color="auto" w:fill="auto"/>
          </w:tcPr>
          <w:p w14:paraId="689058A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04A5E65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6B838CF9"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1-10,000</w:t>
            </w:r>
          </w:p>
        </w:tc>
        <w:tc>
          <w:tcPr>
            <w:tcW w:w="449" w:type="pct"/>
          </w:tcPr>
          <w:p w14:paraId="30C40A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6BDBFB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6D3F1B1" w14:textId="77777777" w:rsidTr="001571EF">
        <w:trPr>
          <w:trHeight w:val="20"/>
          <w:jc w:val="center"/>
        </w:trPr>
        <w:tc>
          <w:tcPr>
            <w:tcW w:w="260" w:type="pct"/>
          </w:tcPr>
          <w:p w14:paraId="4EB40AF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6C1609B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Mergus merganser merganser</w:t>
            </w:r>
          </w:p>
        </w:tc>
        <w:tc>
          <w:tcPr>
            <w:tcW w:w="450" w:type="pct"/>
            <w:shd w:val="clear" w:color="auto" w:fill="auto"/>
          </w:tcPr>
          <w:p w14:paraId="2480673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D053F0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D503F1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0A915B4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056696D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4BB69CB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37A6D8B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6BFF689" w14:textId="77777777" w:rsidTr="001571EF">
        <w:trPr>
          <w:trHeight w:val="20"/>
          <w:jc w:val="center"/>
        </w:trPr>
        <w:tc>
          <w:tcPr>
            <w:tcW w:w="260" w:type="pct"/>
          </w:tcPr>
          <w:p w14:paraId="5BEBE2A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66</w:t>
            </w:r>
          </w:p>
        </w:tc>
        <w:tc>
          <w:tcPr>
            <w:tcW w:w="1594" w:type="pct"/>
          </w:tcPr>
          <w:p w14:paraId="0362E1D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North-east Europe/Black Sea</w:t>
            </w:r>
          </w:p>
        </w:tc>
        <w:tc>
          <w:tcPr>
            <w:tcW w:w="450" w:type="pct"/>
            <w:shd w:val="clear" w:color="auto" w:fill="auto"/>
          </w:tcPr>
          <w:p w14:paraId="037F697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49FD20E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EE49D6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7378586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6AE55B23"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10,000</w:t>
            </w:r>
          </w:p>
        </w:tc>
        <w:tc>
          <w:tcPr>
            <w:tcW w:w="449" w:type="pct"/>
          </w:tcPr>
          <w:p w14:paraId="7BE62C3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483A7C5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B9CC278" w14:textId="77777777" w:rsidTr="001571EF">
        <w:trPr>
          <w:trHeight w:val="20"/>
          <w:jc w:val="center"/>
        </w:trPr>
        <w:tc>
          <w:tcPr>
            <w:tcW w:w="260" w:type="pct"/>
          </w:tcPr>
          <w:p w14:paraId="0D61A7B6" w14:textId="77777777" w:rsidR="00CB6100" w:rsidRPr="001571EF" w:rsidRDefault="00CB6100" w:rsidP="001571EF">
            <w:pPr>
              <w:overflowPunct w:val="0"/>
              <w:autoSpaceDE w:val="0"/>
              <w:autoSpaceDN w:val="0"/>
              <w:adjustRightInd w:val="0"/>
              <w:spacing w:after="0" w:line="240" w:lineRule="auto"/>
              <w:jc w:val="center"/>
              <w:textAlignment w:val="baseline"/>
              <w:rPr>
                <w:rFonts w:ascii="Times New Roman" w:hAnsi="Times New Roman" w:cs="Times New Roman"/>
                <w:i/>
              </w:rPr>
            </w:pPr>
          </w:p>
        </w:tc>
        <w:tc>
          <w:tcPr>
            <w:tcW w:w="1594" w:type="pct"/>
          </w:tcPr>
          <w:p w14:paraId="766B9E98" w14:textId="77777777" w:rsidR="00CB6100" w:rsidRPr="001571EF" w:rsidRDefault="00CB6100" w:rsidP="001571EF">
            <w:pPr>
              <w:overflowPunct w:val="0"/>
              <w:autoSpaceDE w:val="0"/>
              <w:autoSpaceDN w:val="0"/>
              <w:adjustRightInd w:val="0"/>
              <w:spacing w:after="0" w:line="240" w:lineRule="auto"/>
              <w:textAlignment w:val="baseline"/>
              <w:rPr>
                <w:rFonts w:ascii="Times New Roman" w:hAnsi="Times New Roman" w:cs="Times New Roman"/>
              </w:rPr>
            </w:pPr>
            <w:r w:rsidRPr="001571EF">
              <w:rPr>
                <w:rFonts w:ascii="Times New Roman" w:hAnsi="Times New Roman" w:cs="Times New Roman"/>
                <w:i/>
              </w:rPr>
              <w:t>Cepphus grylle faeroeensis</w:t>
            </w:r>
            <w:r w:rsidRPr="001571EF">
              <w:rPr>
                <w:rFonts w:ascii="Times New Roman" w:hAnsi="Times New Roman" w:cs="Times New Roman"/>
              </w:rPr>
              <w:t xml:space="preserve"> </w:t>
            </w:r>
          </w:p>
        </w:tc>
        <w:tc>
          <w:tcPr>
            <w:tcW w:w="450" w:type="pct"/>
            <w:shd w:val="clear" w:color="auto" w:fill="auto"/>
          </w:tcPr>
          <w:p w14:paraId="19B0373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843E91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052E21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06B85D0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69D6AD9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6BCF4BD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0A9D9D0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89C8793" w14:textId="77777777" w:rsidTr="001571EF">
        <w:trPr>
          <w:trHeight w:val="20"/>
          <w:jc w:val="center"/>
        </w:trPr>
        <w:tc>
          <w:tcPr>
            <w:tcW w:w="260" w:type="pct"/>
          </w:tcPr>
          <w:p w14:paraId="27DD5BA6" w14:textId="77777777" w:rsidR="00CB6100" w:rsidRPr="001571EF" w:rsidRDefault="00CB6100" w:rsidP="001571EF">
            <w:pPr>
              <w:overflowPunct w:val="0"/>
              <w:autoSpaceDE w:val="0"/>
              <w:autoSpaceDN w:val="0"/>
              <w:adjustRightInd w:val="0"/>
              <w:spacing w:after="0" w:line="240" w:lineRule="auto"/>
              <w:jc w:val="center"/>
              <w:textAlignment w:val="baseline"/>
              <w:rPr>
                <w:rFonts w:ascii="Times New Roman" w:hAnsi="Times New Roman" w:cs="Times New Roman"/>
              </w:rPr>
            </w:pPr>
            <w:r w:rsidRPr="001571EF">
              <w:rPr>
                <w:rFonts w:ascii="Times New Roman" w:hAnsi="Times New Roman" w:cs="Times New Roman"/>
              </w:rPr>
              <w:t>67</w:t>
            </w:r>
          </w:p>
        </w:tc>
        <w:tc>
          <w:tcPr>
            <w:tcW w:w="1594" w:type="pct"/>
          </w:tcPr>
          <w:p w14:paraId="7211B1EA" w14:textId="77777777" w:rsidR="00CB6100" w:rsidRPr="001571EF" w:rsidRDefault="00CB6100" w:rsidP="001571EF">
            <w:pPr>
              <w:overflowPunct w:val="0"/>
              <w:autoSpaceDE w:val="0"/>
              <w:autoSpaceDN w:val="0"/>
              <w:adjustRightInd w:val="0"/>
              <w:spacing w:after="0" w:line="240" w:lineRule="auto"/>
              <w:textAlignment w:val="baseline"/>
              <w:rPr>
                <w:rFonts w:ascii="Times New Roman" w:hAnsi="Times New Roman" w:cs="Times New Roman"/>
              </w:rPr>
            </w:pPr>
            <w:r w:rsidRPr="001571EF">
              <w:rPr>
                <w:rFonts w:ascii="Times New Roman" w:hAnsi="Times New Roman" w:cs="Times New Roman"/>
              </w:rPr>
              <w:t>- Faeroes</w:t>
            </w:r>
          </w:p>
        </w:tc>
        <w:tc>
          <w:tcPr>
            <w:tcW w:w="450" w:type="pct"/>
            <w:shd w:val="clear" w:color="auto" w:fill="auto"/>
          </w:tcPr>
          <w:p w14:paraId="2BE34A3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49A291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50" w:type="pct"/>
            <w:shd w:val="clear" w:color="auto" w:fill="auto"/>
          </w:tcPr>
          <w:p w14:paraId="7CC0F27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11229C8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77DB5355"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10,000</w:t>
            </w:r>
          </w:p>
        </w:tc>
        <w:tc>
          <w:tcPr>
            <w:tcW w:w="449" w:type="pct"/>
          </w:tcPr>
          <w:p w14:paraId="3418ECD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UNK</w:t>
            </w:r>
          </w:p>
        </w:tc>
        <w:tc>
          <w:tcPr>
            <w:tcW w:w="447" w:type="pct"/>
          </w:tcPr>
          <w:p w14:paraId="3B431C2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505E3ED" w14:textId="77777777" w:rsidTr="001571EF">
        <w:trPr>
          <w:trHeight w:val="20"/>
          <w:jc w:val="center"/>
        </w:trPr>
        <w:tc>
          <w:tcPr>
            <w:tcW w:w="260" w:type="pct"/>
          </w:tcPr>
          <w:p w14:paraId="4809BFB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390D650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Ciconia ciconia ciconia</w:t>
            </w:r>
          </w:p>
        </w:tc>
        <w:tc>
          <w:tcPr>
            <w:tcW w:w="450" w:type="pct"/>
            <w:shd w:val="clear" w:color="auto" w:fill="auto"/>
          </w:tcPr>
          <w:p w14:paraId="51E91C8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6F7305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407662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AE5F40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52D07E6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238EDE1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3AE9C3B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B2F5514" w14:textId="77777777" w:rsidTr="001571EF">
        <w:trPr>
          <w:trHeight w:val="20"/>
          <w:jc w:val="center"/>
        </w:trPr>
        <w:tc>
          <w:tcPr>
            <w:tcW w:w="260" w:type="pct"/>
          </w:tcPr>
          <w:p w14:paraId="3E05C78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68</w:t>
            </w:r>
          </w:p>
        </w:tc>
        <w:tc>
          <w:tcPr>
            <w:tcW w:w="1594" w:type="pct"/>
          </w:tcPr>
          <w:p w14:paraId="7EC4440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Southern Africa</w:t>
            </w:r>
          </w:p>
        </w:tc>
        <w:tc>
          <w:tcPr>
            <w:tcW w:w="450" w:type="pct"/>
            <w:shd w:val="clear" w:color="auto" w:fill="auto"/>
          </w:tcPr>
          <w:p w14:paraId="4A71E2E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0E19D02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F52DF5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794E62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4F2E1871"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w:t>
            </w:r>
          </w:p>
        </w:tc>
        <w:tc>
          <w:tcPr>
            <w:tcW w:w="449" w:type="pct"/>
          </w:tcPr>
          <w:p w14:paraId="366C7A9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tcPr>
          <w:p w14:paraId="7AA8075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Critical</w:t>
            </w:r>
          </w:p>
        </w:tc>
      </w:tr>
      <w:tr w:rsidR="00CB6100" w:rsidRPr="001571EF" w14:paraId="38533265" w14:textId="77777777" w:rsidTr="001571EF">
        <w:trPr>
          <w:trHeight w:val="20"/>
          <w:jc w:val="center"/>
        </w:trPr>
        <w:tc>
          <w:tcPr>
            <w:tcW w:w="260" w:type="pct"/>
          </w:tcPr>
          <w:p w14:paraId="01DF8F1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788179B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Ciconia nigra</w:t>
            </w:r>
          </w:p>
        </w:tc>
        <w:tc>
          <w:tcPr>
            <w:tcW w:w="450" w:type="pct"/>
            <w:shd w:val="clear" w:color="auto" w:fill="auto"/>
          </w:tcPr>
          <w:p w14:paraId="1A272DD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C1638B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2B8BAE3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8A80C2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51E67A7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11F5530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0B7F93B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BFAB260" w14:textId="77777777" w:rsidTr="001571EF">
        <w:trPr>
          <w:trHeight w:val="20"/>
          <w:jc w:val="center"/>
        </w:trPr>
        <w:tc>
          <w:tcPr>
            <w:tcW w:w="260" w:type="pct"/>
          </w:tcPr>
          <w:p w14:paraId="6AC10EC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69</w:t>
            </w:r>
          </w:p>
        </w:tc>
        <w:tc>
          <w:tcPr>
            <w:tcW w:w="1594" w:type="pct"/>
          </w:tcPr>
          <w:p w14:paraId="0B60CA14" w14:textId="77777777" w:rsidR="00CB6100" w:rsidRPr="001571EF" w:rsidRDefault="00CB6100" w:rsidP="001571EF">
            <w:pPr>
              <w:keepNext/>
              <w:widowControl w:val="0"/>
              <w:tabs>
                <w:tab w:val="left" w:pos="578"/>
                <w:tab w:val="left" w:pos="1157"/>
                <w:tab w:val="left" w:pos="1735"/>
              </w:tabs>
              <w:overflowPunct w:val="0"/>
              <w:autoSpaceDE w:val="0"/>
              <w:autoSpaceDN w:val="0"/>
              <w:adjustRightInd w:val="0"/>
              <w:spacing w:after="0" w:line="240" w:lineRule="auto"/>
              <w:textAlignment w:val="baseline"/>
              <w:outlineLvl w:val="5"/>
              <w:rPr>
                <w:rFonts w:ascii="Times New Roman" w:hAnsi="Times New Roman" w:cs="Times New Roman"/>
                <w:color w:val="000000"/>
                <w:kern w:val="14"/>
              </w:rPr>
            </w:pPr>
            <w:r w:rsidRPr="001571EF">
              <w:rPr>
                <w:rFonts w:ascii="Times New Roman" w:hAnsi="Times New Roman" w:cs="Times New Roman"/>
                <w:color w:val="000000"/>
                <w:kern w:val="14"/>
              </w:rPr>
              <w:t>- Southern Africa</w:t>
            </w:r>
          </w:p>
        </w:tc>
        <w:tc>
          <w:tcPr>
            <w:tcW w:w="450" w:type="pct"/>
            <w:shd w:val="clear" w:color="auto" w:fill="auto"/>
          </w:tcPr>
          <w:p w14:paraId="1B35165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5EA5EBF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E5ACBC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1C47A79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03F45A91"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1,560-4,050</w:t>
            </w:r>
          </w:p>
        </w:tc>
        <w:tc>
          <w:tcPr>
            <w:tcW w:w="449" w:type="pct"/>
          </w:tcPr>
          <w:p w14:paraId="50432DF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tcPr>
          <w:p w14:paraId="3C46320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4D297267" w14:textId="77777777" w:rsidTr="001571EF">
        <w:trPr>
          <w:trHeight w:val="20"/>
          <w:jc w:val="center"/>
        </w:trPr>
        <w:tc>
          <w:tcPr>
            <w:tcW w:w="260" w:type="pct"/>
          </w:tcPr>
          <w:p w14:paraId="0B99F9A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2D0C0B6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Sterna bengalensis emigrata</w:t>
            </w:r>
          </w:p>
        </w:tc>
        <w:tc>
          <w:tcPr>
            <w:tcW w:w="450" w:type="pct"/>
            <w:shd w:val="clear" w:color="auto" w:fill="auto"/>
          </w:tcPr>
          <w:p w14:paraId="421F73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BADF87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C22237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74B70FC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2DE4274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24C358E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7536AA2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EA13F17" w14:textId="77777777" w:rsidTr="001571EF">
        <w:trPr>
          <w:trHeight w:val="20"/>
          <w:jc w:val="center"/>
        </w:trPr>
        <w:tc>
          <w:tcPr>
            <w:tcW w:w="260" w:type="pct"/>
          </w:tcPr>
          <w:p w14:paraId="4A16BF1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70</w:t>
            </w:r>
          </w:p>
        </w:tc>
        <w:tc>
          <w:tcPr>
            <w:tcW w:w="1594" w:type="pct"/>
          </w:tcPr>
          <w:p w14:paraId="65ADE83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S Mediterranean/NW &amp; West Africa coasts</w:t>
            </w:r>
          </w:p>
        </w:tc>
        <w:tc>
          <w:tcPr>
            <w:tcW w:w="450" w:type="pct"/>
            <w:shd w:val="clear" w:color="auto" w:fill="auto"/>
          </w:tcPr>
          <w:p w14:paraId="5BB2606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6529CBE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F8121E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67FDAC5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09C8C219"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4,000</w:t>
            </w:r>
          </w:p>
        </w:tc>
        <w:tc>
          <w:tcPr>
            <w:tcW w:w="449" w:type="pct"/>
          </w:tcPr>
          <w:p w14:paraId="75CAF9A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tcPr>
          <w:p w14:paraId="06D904F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5CE34EF8" w14:textId="77777777" w:rsidTr="001571EF">
        <w:trPr>
          <w:trHeight w:val="20"/>
          <w:jc w:val="center"/>
        </w:trPr>
        <w:tc>
          <w:tcPr>
            <w:tcW w:w="260" w:type="pct"/>
          </w:tcPr>
          <w:p w14:paraId="1AFE45C0" w14:textId="77777777" w:rsidR="00CB6100" w:rsidRPr="001571EF" w:rsidRDefault="00CB6100" w:rsidP="001571EF">
            <w:pPr>
              <w:overflowPunct w:val="0"/>
              <w:autoSpaceDE w:val="0"/>
              <w:autoSpaceDN w:val="0"/>
              <w:adjustRightInd w:val="0"/>
              <w:spacing w:after="0" w:line="240" w:lineRule="auto"/>
              <w:jc w:val="center"/>
              <w:textAlignment w:val="baseline"/>
              <w:rPr>
                <w:rFonts w:ascii="Times New Roman" w:hAnsi="Times New Roman" w:cs="Times New Roman"/>
                <w:i/>
              </w:rPr>
            </w:pPr>
          </w:p>
        </w:tc>
        <w:tc>
          <w:tcPr>
            <w:tcW w:w="1594" w:type="pct"/>
          </w:tcPr>
          <w:p w14:paraId="27C69BE9" w14:textId="77777777" w:rsidR="00CB6100" w:rsidRPr="001571EF" w:rsidRDefault="00CB6100" w:rsidP="001571EF">
            <w:pPr>
              <w:overflowPunct w:val="0"/>
              <w:autoSpaceDE w:val="0"/>
              <w:autoSpaceDN w:val="0"/>
              <w:adjustRightInd w:val="0"/>
              <w:spacing w:after="0" w:line="240" w:lineRule="auto"/>
              <w:textAlignment w:val="baseline"/>
              <w:rPr>
                <w:rFonts w:ascii="Times New Roman" w:hAnsi="Times New Roman" w:cs="Times New Roman"/>
              </w:rPr>
            </w:pPr>
            <w:r w:rsidRPr="001571EF">
              <w:rPr>
                <w:rFonts w:ascii="Times New Roman" w:hAnsi="Times New Roman" w:cs="Times New Roman"/>
                <w:i/>
              </w:rPr>
              <w:t>Phaethon aetherus aetherus</w:t>
            </w:r>
          </w:p>
        </w:tc>
        <w:tc>
          <w:tcPr>
            <w:tcW w:w="450" w:type="pct"/>
            <w:shd w:val="clear" w:color="auto" w:fill="auto"/>
          </w:tcPr>
          <w:p w14:paraId="0958063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0F3849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9332E9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6B8F092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695E329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5DC8CC8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7B5A93C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F47FC2D" w14:textId="77777777" w:rsidTr="001571EF">
        <w:trPr>
          <w:trHeight w:val="20"/>
          <w:jc w:val="center"/>
        </w:trPr>
        <w:tc>
          <w:tcPr>
            <w:tcW w:w="260" w:type="pct"/>
          </w:tcPr>
          <w:p w14:paraId="175963AD" w14:textId="77777777" w:rsidR="00CB6100" w:rsidRPr="001571EF" w:rsidRDefault="00CB6100" w:rsidP="001571EF">
            <w:pPr>
              <w:overflowPunct w:val="0"/>
              <w:autoSpaceDE w:val="0"/>
              <w:autoSpaceDN w:val="0"/>
              <w:adjustRightInd w:val="0"/>
              <w:spacing w:after="0" w:line="240" w:lineRule="auto"/>
              <w:jc w:val="center"/>
              <w:textAlignment w:val="baseline"/>
              <w:rPr>
                <w:rFonts w:ascii="Times New Roman" w:hAnsi="Times New Roman" w:cs="Times New Roman"/>
              </w:rPr>
            </w:pPr>
            <w:r w:rsidRPr="001571EF">
              <w:rPr>
                <w:rFonts w:ascii="Times New Roman" w:hAnsi="Times New Roman" w:cs="Times New Roman"/>
              </w:rPr>
              <w:t>71</w:t>
            </w:r>
          </w:p>
        </w:tc>
        <w:tc>
          <w:tcPr>
            <w:tcW w:w="1594" w:type="pct"/>
          </w:tcPr>
          <w:p w14:paraId="5B51A6AF" w14:textId="77777777" w:rsidR="00CB6100" w:rsidRPr="001571EF" w:rsidRDefault="00CB6100" w:rsidP="001571EF">
            <w:pPr>
              <w:overflowPunct w:val="0"/>
              <w:autoSpaceDE w:val="0"/>
              <w:autoSpaceDN w:val="0"/>
              <w:adjustRightInd w:val="0"/>
              <w:spacing w:after="0" w:line="240" w:lineRule="auto"/>
              <w:textAlignment w:val="baseline"/>
              <w:rPr>
                <w:rFonts w:ascii="Times New Roman" w:hAnsi="Times New Roman" w:cs="Times New Roman"/>
              </w:rPr>
            </w:pPr>
            <w:r w:rsidRPr="001571EF">
              <w:rPr>
                <w:rFonts w:ascii="Times New Roman" w:hAnsi="Times New Roman" w:cs="Times New Roman"/>
                <w:i/>
              </w:rPr>
              <w:t xml:space="preserve">- </w:t>
            </w:r>
            <w:r w:rsidRPr="001571EF">
              <w:rPr>
                <w:rFonts w:ascii="Times New Roman" w:hAnsi="Times New Roman" w:cs="Times New Roman"/>
              </w:rPr>
              <w:t xml:space="preserve"> South Atlantic</w:t>
            </w:r>
          </w:p>
        </w:tc>
        <w:tc>
          <w:tcPr>
            <w:tcW w:w="450" w:type="pct"/>
            <w:shd w:val="clear" w:color="auto" w:fill="auto"/>
          </w:tcPr>
          <w:p w14:paraId="6674624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19EC6FA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E8341C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C7FB5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3A5394AA"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1,750</w:t>
            </w:r>
          </w:p>
        </w:tc>
        <w:tc>
          <w:tcPr>
            <w:tcW w:w="449" w:type="pct"/>
          </w:tcPr>
          <w:p w14:paraId="337B1F0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tcPr>
          <w:p w14:paraId="1561AD7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662E920" w14:textId="77777777" w:rsidTr="001571EF">
        <w:trPr>
          <w:trHeight w:val="20"/>
          <w:jc w:val="center"/>
        </w:trPr>
        <w:tc>
          <w:tcPr>
            <w:tcW w:w="260" w:type="pct"/>
          </w:tcPr>
          <w:p w14:paraId="67A23DA9" w14:textId="77777777" w:rsidR="00CB6100" w:rsidRPr="001571EF" w:rsidRDefault="00CB6100" w:rsidP="001571EF">
            <w:pPr>
              <w:overflowPunct w:val="0"/>
              <w:autoSpaceDE w:val="0"/>
              <w:autoSpaceDN w:val="0"/>
              <w:adjustRightInd w:val="0"/>
              <w:spacing w:after="0" w:line="240" w:lineRule="auto"/>
              <w:jc w:val="center"/>
              <w:textAlignment w:val="baseline"/>
              <w:rPr>
                <w:rFonts w:ascii="Times New Roman" w:hAnsi="Times New Roman" w:cs="Times New Roman"/>
                <w:i/>
              </w:rPr>
            </w:pPr>
          </w:p>
        </w:tc>
        <w:tc>
          <w:tcPr>
            <w:tcW w:w="1594" w:type="pct"/>
          </w:tcPr>
          <w:p w14:paraId="56246B23" w14:textId="77777777" w:rsidR="00CB6100" w:rsidRPr="001571EF" w:rsidRDefault="00CB6100" w:rsidP="001571EF">
            <w:pPr>
              <w:overflowPunct w:val="0"/>
              <w:autoSpaceDE w:val="0"/>
              <w:autoSpaceDN w:val="0"/>
              <w:adjustRightInd w:val="0"/>
              <w:spacing w:after="0" w:line="240" w:lineRule="auto"/>
              <w:textAlignment w:val="baseline"/>
              <w:rPr>
                <w:rFonts w:ascii="Times New Roman" w:hAnsi="Times New Roman" w:cs="Times New Roman"/>
              </w:rPr>
            </w:pPr>
            <w:r w:rsidRPr="001571EF">
              <w:rPr>
                <w:rFonts w:ascii="Times New Roman" w:hAnsi="Times New Roman" w:cs="Times New Roman"/>
                <w:i/>
              </w:rPr>
              <w:t>Phaethon aetherus</w:t>
            </w:r>
            <w:r w:rsidRPr="001571EF">
              <w:rPr>
                <w:rFonts w:ascii="Times New Roman" w:hAnsi="Times New Roman" w:cs="Times New Roman"/>
                <w:b/>
                <w:i/>
              </w:rPr>
              <w:t xml:space="preserve"> </w:t>
            </w:r>
            <w:r w:rsidRPr="001571EF">
              <w:rPr>
                <w:rFonts w:ascii="Times New Roman" w:hAnsi="Times New Roman" w:cs="Times New Roman"/>
                <w:i/>
              </w:rPr>
              <w:t>indicus</w:t>
            </w:r>
          </w:p>
        </w:tc>
        <w:tc>
          <w:tcPr>
            <w:tcW w:w="450" w:type="pct"/>
            <w:shd w:val="clear" w:color="auto" w:fill="auto"/>
          </w:tcPr>
          <w:p w14:paraId="4E2F096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D87F57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3E1335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17B91B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0C91A55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4A80091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2CE98A1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A9FE583" w14:textId="77777777" w:rsidTr="001571EF">
        <w:trPr>
          <w:trHeight w:val="20"/>
          <w:jc w:val="center"/>
        </w:trPr>
        <w:tc>
          <w:tcPr>
            <w:tcW w:w="260" w:type="pct"/>
          </w:tcPr>
          <w:p w14:paraId="6B962B84"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jc w:val="center"/>
              <w:textAlignment w:val="baseline"/>
              <w:outlineLvl w:val="3"/>
              <w:rPr>
                <w:rFonts w:ascii="Times New Roman" w:hAnsi="Times New Roman" w:cs="Times New Roman"/>
              </w:rPr>
            </w:pPr>
            <w:r w:rsidRPr="001571EF">
              <w:rPr>
                <w:rFonts w:ascii="Times New Roman" w:hAnsi="Times New Roman" w:cs="Times New Roman"/>
              </w:rPr>
              <w:t>72</w:t>
            </w:r>
          </w:p>
        </w:tc>
        <w:tc>
          <w:tcPr>
            <w:tcW w:w="1594" w:type="pct"/>
          </w:tcPr>
          <w:p w14:paraId="7B105E50" w14:textId="77777777" w:rsidR="00CB6100" w:rsidRPr="001571EF" w:rsidRDefault="00CB6100" w:rsidP="001571EF">
            <w:pPr>
              <w:keepNext/>
              <w:tabs>
                <w:tab w:val="left" w:pos="578"/>
                <w:tab w:val="left" w:pos="1157"/>
                <w:tab w:val="left" w:pos="1735"/>
              </w:tabs>
              <w:overflowPunct w:val="0"/>
              <w:autoSpaceDE w:val="0"/>
              <w:autoSpaceDN w:val="0"/>
              <w:adjustRightInd w:val="0"/>
              <w:spacing w:after="0" w:line="240" w:lineRule="auto"/>
              <w:textAlignment w:val="baseline"/>
              <w:outlineLvl w:val="3"/>
              <w:rPr>
                <w:rFonts w:ascii="Times New Roman" w:hAnsi="Times New Roman" w:cs="Times New Roman"/>
                <w:color w:val="000000"/>
                <w:lang w:val="en-US"/>
              </w:rPr>
            </w:pPr>
            <w:r w:rsidRPr="001571EF">
              <w:rPr>
                <w:rFonts w:ascii="Times New Roman" w:hAnsi="Times New Roman" w:cs="Times New Roman"/>
                <w:lang w:val="en-US"/>
              </w:rPr>
              <w:t>-  Persian Gulf, Gulf of Aden, Red Sea</w:t>
            </w:r>
          </w:p>
        </w:tc>
        <w:tc>
          <w:tcPr>
            <w:tcW w:w="450" w:type="pct"/>
            <w:shd w:val="clear" w:color="auto" w:fill="auto"/>
          </w:tcPr>
          <w:p w14:paraId="3DFF0A8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7C44242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D2AD13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4EA912E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474725A6"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2,400</w:t>
            </w:r>
          </w:p>
        </w:tc>
        <w:tc>
          <w:tcPr>
            <w:tcW w:w="449" w:type="pct"/>
          </w:tcPr>
          <w:p w14:paraId="0F7C233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tcPr>
          <w:p w14:paraId="285F49D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31D8AA7" w14:textId="77777777" w:rsidTr="001571EF">
        <w:trPr>
          <w:trHeight w:val="20"/>
          <w:jc w:val="center"/>
        </w:trPr>
        <w:tc>
          <w:tcPr>
            <w:tcW w:w="260" w:type="pct"/>
          </w:tcPr>
          <w:p w14:paraId="1334C5D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6A963DC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Podiceps auritus auritus</w:t>
            </w:r>
          </w:p>
        </w:tc>
        <w:tc>
          <w:tcPr>
            <w:tcW w:w="450" w:type="pct"/>
            <w:shd w:val="clear" w:color="auto" w:fill="auto"/>
          </w:tcPr>
          <w:p w14:paraId="20CD5E2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1A2BE7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B72889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3EEF82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11B1BED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6AF20D9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62FF9C5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3927599" w14:textId="77777777" w:rsidTr="001571EF">
        <w:trPr>
          <w:trHeight w:val="20"/>
          <w:jc w:val="center"/>
        </w:trPr>
        <w:tc>
          <w:tcPr>
            <w:tcW w:w="260" w:type="pct"/>
          </w:tcPr>
          <w:p w14:paraId="1F5CE25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73</w:t>
            </w:r>
          </w:p>
        </w:tc>
        <w:tc>
          <w:tcPr>
            <w:tcW w:w="1594" w:type="pct"/>
          </w:tcPr>
          <w:p w14:paraId="4964DE6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North-west Europe (large-billed)</w:t>
            </w:r>
          </w:p>
        </w:tc>
        <w:tc>
          <w:tcPr>
            <w:tcW w:w="450" w:type="pct"/>
            <w:shd w:val="clear" w:color="auto" w:fill="auto"/>
          </w:tcPr>
          <w:p w14:paraId="3DB422D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42A9E97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B6DBBF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0BD0CEB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64982AF5"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4,600-6,800</w:t>
            </w:r>
          </w:p>
        </w:tc>
        <w:tc>
          <w:tcPr>
            <w:tcW w:w="449" w:type="pct"/>
          </w:tcPr>
          <w:p w14:paraId="3CB4F45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tcPr>
          <w:p w14:paraId="050E605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A904CDF" w14:textId="77777777" w:rsidTr="001571EF">
        <w:trPr>
          <w:trHeight w:val="20"/>
          <w:jc w:val="center"/>
        </w:trPr>
        <w:tc>
          <w:tcPr>
            <w:tcW w:w="260" w:type="pct"/>
          </w:tcPr>
          <w:p w14:paraId="74B6247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0AA166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vertAlign w:val="superscript"/>
              </w:rPr>
            </w:pPr>
            <w:r w:rsidRPr="001571EF">
              <w:rPr>
                <w:rFonts w:ascii="Times New Roman" w:hAnsi="Times New Roman" w:cs="Times New Roman"/>
                <w:i/>
                <w:color w:val="000000"/>
                <w:spacing w:val="-2"/>
              </w:rPr>
              <w:t>Anas capensis</w:t>
            </w:r>
          </w:p>
        </w:tc>
        <w:tc>
          <w:tcPr>
            <w:tcW w:w="450" w:type="pct"/>
            <w:shd w:val="clear" w:color="auto" w:fill="auto"/>
          </w:tcPr>
          <w:p w14:paraId="6CF89A4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844642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2C1E5B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33953E0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7F7A132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093E5D6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3891C07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F925E6F" w14:textId="77777777" w:rsidTr="001571EF">
        <w:trPr>
          <w:trHeight w:val="20"/>
          <w:jc w:val="center"/>
        </w:trPr>
        <w:tc>
          <w:tcPr>
            <w:tcW w:w="260" w:type="pct"/>
          </w:tcPr>
          <w:p w14:paraId="1CE1EC1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74</w:t>
            </w:r>
          </w:p>
        </w:tc>
        <w:tc>
          <w:tcPr>
            <w:tcW w:w="1594" w:type="pct"/>
          </w:tcPr>
          <w:p w14:paraId="222B097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Eastern Africa (Rift Valley)</w:t>
            </w:r>
            <w:r w:rsidRPr="001571EF">
              <w:rPr>
                <w:rFonts w:ascii="Times New Roman" w:hAnsi="Times New Roman" w:cs="Times New Roman"/>
                <w:color w:val="000000"/>
                <w:spacing w:val="-2"/>
                <w:vertAlign w:val="superscript"/>
              </w:rPr>
              <w:t xml:space="preserve"> </w:t>
            </w:r>
          </w:p>
        </w:tc>
        <w:tc>
          <w:tcPr>
            <w:tcW w:w="450" w:type="pct"/>
            <w:shd w:val="clear" w:color="auto" w:fill="auto"/>
          </w:tcPr>
          <w:p w14:paraId="681715A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58A5EE4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0B2C80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15B06AC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2BFDB4B4"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5,750-7,000</w:t>
            </w:r>
          </w:p>
        </w:tc>
        <w:tc>
          <w:tcPr>
            <w:tcW w:w="449" w:type="pct"/>
          </w:tcPr>
          <w:p w14:paraId="3F0A37C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c>
          <w:tcPr>
            <w:tcW w:w="447" w:type="pct"/>
          </w:tcPr>
          <w:p w14:paraId="0609C33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0F9BFA3" w14:textId="77777777" w:rsidTr="001571EF">
        <w:trPr>
          <w:trHeight w:val="20"/>
          <w:jc w:val="center"/>
        </w:trPr>
        <w:tc>
          <w:tcPr>
            <w:tcW w:w="260" w:type="pct"/>
          </w:tcPr>
          <w:p w14:paraId="6D3D992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6F2A067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Ciconia nigra</w:t>
            </w:r>
          </w:p>
        </w:tc>
        <w:tc>
          <w:tcPr>
            <w:tcW w:w="450" w:type="pct"/>
            <w:shd w:val="clear" w:color="auto" w:fill="auto"/>
          </w:tcPr>
          <w:p w14:paraId="3A463F1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3F05DE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274F585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9FD9B6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013FEAC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0C1DBF4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6C3F3C5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0D1AA94F" w14:textId="77777777" w:rsidTr="001571EF">
        <w:trPr>
          <w:trHeight w:val="20"/>
          <w:jc w:val="center"/>
        </w:trPr>
        <w:tc>
          <w:tcPr>
            <w:tcW w:w="260" w:type="pct"/>
          </w:tcPr>
          <w:p w14:paraId="1839A81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lastRenderedPageBreak/>
              <w:t>75</w:t>
            </w:r>
          </w:p>
        </w:tc>
        <w:tc>
          <w:tcPr>
            <w:tcW w:w="1594" w:type="pct"/>
          </w:tcPr>
          <w:p w14:paraId="76F2F01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South-west Europe/West Africa</w:t>
            </w:r>
          </w:p>
        </w:tc>
        <w:tc>
          <w:tcPr>
            <w:tcW w:w="450" w:type="pct"/>
            <w:shd w:val="clear" w:color="auto" w:fill="auto"/>
          </w:tcPr>
          <w:p w14:paraId="60F2A6B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57F258A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740C66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B084A4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6816CFCC"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1,300-1,370</w:t>
            </w:r>
          </w:p>
        </w:tc>
        <w:tc>
          <w:tcPr>
            <w:tcW w:w="449" w:type="pct"/>
          </w:tcPr>
          <w:p w14:paraId="4E2EB9E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INC</w:t>
            </w:r>
          </w:p>
        </w:tc>
        <w:tc>
          <w:tcPr>
            <w:tcW w:w="447" w:type="pct"/>
          </w:tcPr>
          <w:p w14:paraId="719F736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High</w:t>
            </w:r>
          </w:p>
        </w:tc>
      </w:tr>
      <w:tr w:rsidR="00CB6100" w:rsidRPr="001571EF" w14:paraId="0AA85EB1" w14:textId="77777777" w:rsidTr="001571EF">
        <w:trPr>
          <w:trHeight w:val="20"/>
          <w:jc w:val="center"/>
        </w:trPr>
        <w:tc>
          <w:tcPr>
            <w:tcW w:w="260" w:type="pct"/>
          </w:tcPr>
          <w:p w14:paraId="52DDF76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286994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Sterna dougallii dougallii</w:t>
            </w:r>
          </w:p>
        </w:tc>
        <w:tc>
          <w:tcPr>
            <w:tcW w:w="450" w:type="pct"/>
            <w:shd w:val="clear" w:color="auto" w:fill="auto"/>
          </w:tcPr>
          <w:p w14:paraId="757E102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03F85C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FFC382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2A03ED1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73AC66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37F0843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210CFF3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01DA166" w14:textId="77777777" w:rsidTr="001571EF">
        <w:trPr>
          <w:trHeight w:val="20"/>
          <w:jc w:val="center"/>
        </w:trPr>
        <w:tc>
          <w:tcPr>
            <w:tcW w:w="260" w:type="pct"/>
          </w:tcPr>
          <w:p w14:paraId="7845611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76</w:t>
            </w:r>
          </w:p>
        </w:tc>
        <w:tc>
          <w:tcPr>
            <w:tcW w:w="1594" w:type="pct"/>
          </w:tcPr>
          <w:p w14:paraId="18ABE4A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Southern Africa</w:t>
            </w:r>
          </w:p>
        </w:tc>
        <w:tc>
          <w:tcPr>
            <w:tcW w:w="450" w:type="pct"/>
            <w:shd w:val="clear" w:color="auto" w:fill="auto"/>
          </w:tcPr>
          <w:p w14:paraId="156F1D2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62BE362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62FB5C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5F5E788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46439576"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750-780</w:t>
            </w:r>
          </w:p>
        </w:tc>
        <w:tc>
          <w:tcPr>
            <w:tcW w:w="449" w:type="pct"/>
          </w:tcPr>
          <w:p w14:paraId="29C99A5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INC</w:t>
            </w:r>
          </w:p>
        </w:tc>
        <w:tc>
          <w:tcPr>
            <w:tcW w:w="447" w:type="pct"/>
          </w:tcPr>
          <w:p w14:paraId="363310F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77596FC3" w14:textId="77777777" w:rsidTr="001571EF">
        <w:trPr>
          <w:trHeight w:val="20"/>
          <w:jc w:val="center"/>
        </w:trPr>
        <w:tc>
          <w:tcPr>
            <w:tcW w:w="260" w:type="pct"/>
          </w:tcPr>
          <w:p w14:paraId="6BC5BA9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1B9337D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 xml:space="preserve">Sterna dougallii dougallii </w:t>
            </w:r>
            <w:r w:rsidRPr="001571EF">
              <w:rPr>
                <w:rFonts w:ascii="Times New Roman" w:hAnsi="Times New Roman" w:cs="Times New Roman"/>
                <w:b/>
                <w:color w:val="FF0000"/>
                <w:spacing w:val="-2"/>
              </w:rPr>
              <w:t>!!!</w:t>
            </w:r>
            <w:r w:rsidRPr="001571EF">
              <w:rPr>
                <w:rStyle w:val="FootnoteReference"/>
                <w:rFonts w:ascii="Times New Roman" w:hAnsi="Times New Roman" w:cs="Times New Roman"/>
                <w:b/>
                <w:color w:val="FF0000"/>
                <w:spacing w:val="-2"/>
              </w:rPr>
              <w:footnoteReference w:id="21"/>
            </w:r>
          </w:p>
        </w:tc>
        <w:tc>
          <w:tcPr>
            <w:tcW w:w="450" w:type="pct"/>
            <w:shd w:val="clear" w:color="auto" w:fill="auto"/>
          </w:tcPr>
          <w:p w14:paraId="79D169E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1D88AF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1B594EF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4C3692E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64AF4E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3475FEE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2DC19AB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088659E" w14:textId="77777777" w:rsidTr="001571EF">
        <w:trPr>
          <w:trHeight w:val="20"/>
          <w:jc w:val="center"/>
        </w:trPr>
        <w:tc>
          <w:tcPr>
            <w:tcW w:w="260" w:type="pct"/>
          </w:tcPr>
          <w:p w14:paraId="3D2193C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77</w:t>
            </w:r>
          </w:p>
        </w:tc>
        <w:tc>
          <w:tcPr>
            <w:tcW w:w="1594" w:type="pct"/>
          </w:tcPr>
          <w:p w14:paraId="4C2E667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Europe (bre)</w:t>
            </w:r>
          </w:p>
        </w:tc>
        <w:tc>
          <w:tcPr>
            <w:tcW w:w="450" w:type="pct"/>
            <w:shd w:val="clear" w:color="auto" w:fill="auto"/>
          </w:tcPr>
          <w:p w14:paraId="2B1EFAF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5E8FA87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483F581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4123494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01BF7B0C"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5,400-5,700</w:t>
            </w:r>
          </w:p>
        </w:tc>
        <w:tc>
          <w:tcPr>
            <w:tcW w:w="449" w:type="pct"/>
          </w:tcPr>
          <w:p w14:paraId="29E022B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INC</w:t>
            </w:r>
          </w:p>
        </w:tc>
        <w:tc>
          <w:tcPr>
            <w:tcW w:w="447" w:type="pct"/>
          </w:tcPr>
          <w:p w14:paraId="169FEE5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Some</w:t>
            </w:r>
          </w:p>
        </w:tc>
      </w:tr>
      <w:tr w:rsidR="00CB6100" w:rsidRPr="001571EF" w14:paraId="429B8993" w14:textId="77777777" w:rsidTr="001571EF">
        <w:trPr>
          <w:trHeight w:val="20"/>
          <w:jc w:val="center"/>
        </w:trPr>
        <w:tc>
          <w:tcPr>
            <w:tcW w:w="260" w:type="pct"/>
          </w:tcPr>
          <w:p w14:paraId="5BAF0D3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659B581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Sterna caspia caspia</w:t>
            </w:r>
          </w:p>
        </w:tc>
        <w:tc>
          <w:tcPr>
            <w:tcW w:w="450" w:type="pct"/>
            <w:shd w:val="clear" w:color="auto" w:fill="auto"/>
          </w:tcPr>
          <w:p w14:paraId="138E508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55B4286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B7EDDB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4D0BCD2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58CB3D8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0804E38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3E9A5AD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110A4778" w14:textId="77777777" w:rsidTr="001571EF">
        <w:trPr>
          <w:trHeight w:val="20"/>
          <w:jc w:val="center"/>
        </w:trPr>
        <w:tc>
          <w:tcPr>
            <w:tcW w:w="260" w:type="pct"/>
          </w:tcPr>
          <w:p w14:paraId="63F9B15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78</w:t>
            </w:r>
          </w:p>
        </w:tc>
        <w:tc>
          <w:tcPr>
            <w:tcW w:w="1594" w:type="pct"/>
          </w:tcPr>
          <w:p w14:paraId="7D14D70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Southern Africa (bre)</w:t>
            </w:r>
          </w:p>
        </w:tc>
        <w:tc>
          <w:tcPr>
            <w:tcW w:w="450" w:type="pct"/>
            <w:shd w:val="clear" w:color="auto" w:fill="auto"/>
          </w:tcPr>
          <w:p w14:paraId="238B116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292648E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CC75B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47197C7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vAlign w:val="center"/>
          </w:tcPr>
          <w:p w14:paraId="37C80B5D"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2,000</w:t>
            </w:r>
          </w:p>
        </w:tc>
        <w:tc>
          <w:tcPr>
            <w:tcW w:w="449" w:type="pct"/>
          </w:tcPr>
          <w:p w14:paraId="1068C27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INC</w:t>
            </w:r>
          </w:p>
        </w:tc>
        <w:tc>
          <w:tcPr>
            <w:tcW w:w="447" w:type="pct"/>
          </w:tcPr>
          <w:p w14:paraId="1DF9BE6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500045C" w14:textId="77777777" w:rsidTr="001571EF">
        <w:trPr>
          <w:trHeight w:val="20"/>
          <w:jc w:val="center"/>
        </w:trPr>
        <w:tc>
          <w:tcPr>
            <w:tcW w:w="260" w:type="pct"/>
          </w:tcPr>
          <w:p w14:paraId="5264761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73137D1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Ardeola ralloides ralloides</w:t>
            </w:r>
          </w:p>
        </w:tc>
        <w:tc>
          <w:tcPr>
            <w:tcW w:w="450" w:type="pct"/>
            <w:shd w:val="clear" w:color="auto" w:fill="auto"/>
          </w:tcPr>
          <w:p w14:paraId="4DB1C2C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78B133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6D6C9ED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7B1655A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22DFCB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7E9DD1E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078A703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7AC80599" w14:textId="77777777" w:rsidTr="001571EF">
        <w:trPr>
          <w:trHeight w:val="20"/>
          <w:jc w:val="center"/>
        </w:trPr>
        <w:tc>
          <w:tcPr>
            <w:tcW w:w="260" w:type="pct"/>
            <w:tcBorders>
              <w:bottom w:val="single" w:sz="6" w:space="0" w:color="auto"/>
            </w:tcBorders>
          </w:tcPr>
          <w:p w14:paraId="4CB42C77" w14:textId="77777777" w:rsidR="00CB6100" w:rsidRPr="001571EF" w:rsidRDefault="00CB6100" w:rsidP="001571EF">
            <w:pPr>
              <w:overflowPunct w:val="0"/>
              <w:autoSpaceDE w:val="0"/>
              <w:autoSpaceDN w:val="0"/>
              <w:adjustRightInd w:val="0"/>
              <w:spacing w:after="0" w:line="240" w:lineRule="auto"/>
              <w:jc w:val="center"/>
              <w:textAlignment w:val="baseline"/>
              <w:rPr>
                <w:rFonts w:ascii="Times New Roman" w:hAnsi="Times New Roman" w:cs="Times New Roman"/>
                <w:color w:val="000000"/>
              </w:rPr>
            </w:pPr>
            <w:r w:rsidRPr="001571EF">
              <w:rPr>
                <w:rFonts w:ascii="Times New Roman" w:hAnsi="Times New Roman" w:cs="Times New Roman"/>
                <w:color w:val="000000"/>
              </w:rPr>
              <w:t>79</w:t>
            </w:r>
          </w:p>
        </w:tc>
        <w:tc>
          <w:tcPr>
            <w:tcW w:w="1594" w:type="pct"/>
            <w:tcBorders>
              <w:bottom w:val="single" w:sz="6" w:space="0" w:color="auto"/>
            </w:tcBorders>
          </w:tcPr>
          <w:p w14:paraId="371AB26A" w14:textId="77777777" w:rsidR="00CB6100" w:rsidRPr="000D1EDD" w:rsidRDefault="00CB6100" w:rsidP="001571EF">
            <w:pPr>
              <w:overflowPunct w:val="0"/>
              <w:autoSpaceDE w:val="0"/>
              <w:autoSpaceDN w:val="0"/>
              <w:adjustRightInd w:val="0"/>
              <w:spacing w:after="0" w:line="240" w:lineRule="auto"/>
              <w:jc w:val="both"/>
              <w:textAlignment w:val="baseline"/>
              <w:rPr>
                <w:rFonts w:ascii="Times New Roman" w:hAnsi="Times New Roman" w:cs="Times New Roman"/>
                <w:color w:val="000000"/>
                <w:lang w:val="en-US"/>
              </w:rPr>
            </w:pPr>
            <w:r w:rsidRPr="000D1EDD">
              <w:rPr>
                <w:rFonts w:ascii="Times New Roman" w:hAnsi="Times New Roman" w:cs="Times New Roman"/>
                <w:color w:val="000000"/>
                <w:lang w:val="en-US"/>
              </w:rPr>
              <w:t>- SW Europe, NW Africa (bre)</w:t>
            </w:r>
          </w:p>
        </w:tc>
        <w:tc>
          <w:tcPr>
            <w:tcW w:w="450" w:type="pct"/>
            <w:tcBorders>
              <w:bottom w:val="single" w:sz="6" w:space="0" w:color="auto"/>
            </w:tcBorders>
            <w:shd w:val="clear" w:color="auto" w:fill="auto"/>
          </w:tcPr>
          <w:p w14:paraId="163B568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tcBorders>
              <w:bottom w:val="single" w:sz="6" w:space="0" w:color="auto"/>
            </w:tcBorders>
            <w:shd w:val="clear" w:color="auto" w:fill="auto"/>
          </w:tcPr>
          <w:p w14:paraId="7D73B14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5A6556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7CC0A8B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vAlign w:val="center"/>
          </w:tcPr>
          <w:p w14:paraId="0614E93F"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2,700-5,600</w:t>
            </w:r>
          </w:p>
        </w:tc>
        <w:tc>
          <w:tcPr>
            <w:tcW w:w="449" w:type="pct"/>
            <w:tcBorders>
              <w:bottom w:val="single" w:sz="6" w:space="0" w:color="auto"/>
            </w:tcBorders>
          </w:tcPr>
          <w:p w14:paraId="6B44C01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INC</w:t>
            </w:r>
          </w:p>
        </w:tc>
        <w:tc>
          <w:tcPr>
            <w:tcW w:w="447" w:type="pct"/>
            <w:tcBorders>
              <w:bottom w:val="single" w:sz="6" w:space="0" w:color="auto"/>
            </w:tcBorders>
          </w:tcPr>
          <w:p w14:paraId="4789567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BA21FD0" w14:textId="77777777" w:rsidTr="001571EF">
        <w:trPr>
          <w:trHeight w:val="20"/>
          <w:jc w:val="center"/>
        </w:trPr>
        <w:tc>
          <w:tcPr>
            <w:tcW w:w="260" w:type="pct"/>
          </w:tcPr>
          <w:p w14:paraId="668BB90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1945A0C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Branta bernicla hrota</w:t>
            </w:r>
          </w:p>
        </w:tc>
        <w:tc>
          <w:tcPr>
            <w:tcW w:w="450" w:type="pct"/>
            <w:shd w:val="clear" w:color="auto" w:fill="auto"/>
          </w:tcPr>
          <w:p w14:paraId="1F36A3D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0E38B1B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3005C8C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68F4C00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1077B3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5B39581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41F6944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4D4E735" w14:textId="77777777" w:rsidTr="001571EF">
        <w:trPr>
          <w:trHeight w:val="20"/>
          <w:jc w:val="center"/>
        </w:trPr>
        <w:tc>
          <w:tcPr>
            <w:tcW w:w="260" w:type="pct"/>
            <w:tcBorders>
              <w:bottom w:val="single" w:sz="6" w:space="0" w:color="auto"/>
            </w:tcBorders>
          </w:tcPr>
          <w:p w14:paraId="05AB29C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80</w:t>
            </w:r>
          </w:p>
        </w:tc>
        <w:tc>
          <w:tcPr>
            <w:tcW w:w="1594" w:type="pct"/>
            <w:tcBorders>
              <w:bottom w:val="single" w:sz="6" w:space="0" w:color="auto"/>
            </w:tcBorders>
          </w:tcPr>
          <w:p w14:paraId="126DBDF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Svalbard/Denmark &amp; UK</w:t>
            </w:r>
          </w:p>
        </w:tc>
        <w:tc>
          <w:tcPr>
            <w:tcW w:w="450" w:type="pct"/>
            <w:tcBorders>
              <w:bottom w:val="single" w:sz="6" w:space="0" w:color="auto"/>
            </w:tcBorders>
            <w:shd w:val="clear" w:color="auto" w:fill="auto"/>
          </w:tcPr>
          <w:p w14:paraId="171E437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tcBorders>
              <w:bottom w:val="single" w:sz="6" w:space="0" w:color="auto"/>
            </w:tcBorders>
            <w:shd w:val="clear" w:color="auto" w:fill="auto"/>
          </w:tcPr>
          <w:p w14:paraId="7F0EFAA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shd w:val="clear" w:color="auto" w:fill="auto"/>
          </w:tcPr>
          <w:p w14:paraId="7CB3C5D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tcPr>
          <w:p w14:paraId="17BABBC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bottom w:val="single" w:sz="6" w:space="0" w:color="auto"/>
            </w:tcBorders>
            <w:vAlign w:val="center"/>
          </w:tcPr>
          <w:p w14:paraId="71C28AF2"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7,600</w:t>
            </w:r>
          </w:p>
        </w:tc>
        <w:tc>
          <w:tcPr>
            <w:tcW w:w="449" w:type="pct"/>
            <w:tcBorders>
              <w:bottom w:val="single" w:sz="6" w:space="0" w:color="auto"/>
            </w:tcBorders>
          </w:tcPr>
          <w:p w14:paraId="4F5954F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INC</w:t>
            </w:r>
          </w:p>
        </w:tc>
        <w:tc>
          <w:tcPr>
            <w:tcW w:w="447" w:type="pct"/>
            <w:tcBorders>
              <w:bottom w:val="single" w:sz="6" w:space="0" w:color="auto"/>
            </w:tcBorders>
          </w:tcPr>
          <w:p w14:paraId="311D1C5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B4AF9D1" w14:textId="77777777" w:rsidTr="001571EF">
        <w:trPr>
          <w:trHeight w:val="20"/>
          <w:jc w:val="center"/>
        </w:trPr>
        <w:tc>
          <w:tcPr>
            <w:tcW w:w="260" w:type="pct"/>
          </w:tcPr>
          <w:p w14:paraId="36B6BF8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Pr>
          <w:p w14:paraId="1BDEB81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Sterna caspia caspia</w:t>
            </w:r>
          </w:p>
        </w:tc>
        <w:tc>
          <w:tcPr>
            <w:tcW w:w="450" w:type="pct"/>
            <w:shd w:val="clear" w:color="auto" w:fill="auto"/>
          </w:tcPr>
          <w:p w14:paraId="4A495BF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7B59039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shd w:val="clear" w:color="auto" w:fill="auto"/>
          </w:tcPr>
          <w:p w14:paraId="20ECA0C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Pr>
          <w:p w14:paraId="30E1178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Pr>
          <w:p w14:paraId="464FC3E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9" w:type="pct"/>
          </w:tcPr>
          <w:p w14:paraId="7D1C0B9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Pr>
          <w:p w14:paraId="37F4F44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065883D" w14:textId="77777777" w:rsidTr="001571EF">
        <w:trPr>
          <w:trHeight w:val="20"/>
          <w:jc w:val="center"/>
        </w:trPr>
        <w:tc>
          <w:tcPr>
            <w:tcW w:w="260" w:type="pct"/>
          </w:tcPr>
          <w:p w14:paraId="165E94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81</w:t>
            </w:r>
          </w:p>
        </w:tc>
        <w:tc>
          <w:tcPr>
            <w:tcW w:w="1594" w:type="pct"/>
          </w:tcPr>
          <w:p w14:paraId="456486B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Baltic (bre)</w:t>
            </w:r>
          </w:p>
        </w:tc>
        <w:tc>
          <w:tcPr>
            <w:tcW w:w="450" w:type="pct"/>
            <w:shd w:val="clear" w:color="auto" w:fill="auto"/>
          </w:tcPr>
          <w:p w14:paraId="3C91933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shd w:val="clear" w:color="auto" w:fill="auto"/>
          </w:tcPr>
          <w:p w14:paraId="37CA8D2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p>
        </w:tc>
        <w:tc>
          <w:tcPr>
            <w:tcW w:w="450" w:type="pct"/>
            <w:shd w:val="clear" w:color="auto" w:fill="auto"/>
          </w:tcPr>
          <w:p w14:paraId="70963D5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p>
        </w:tc>
        <w:tc>
          <w:tcPr>
            <w:tcW w:w="450" w:type="pct"/>
          </w:tcPr>
          <w:p w14:paraId="4EBC8F4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spacing w:val="-2"/>
              </w:rPr>
            </w:pPr>
          </w:p>
        </w:tc>
        <w:tc>
          <w:tcPr>
            <w:tcW w:w="450" w:type="pct"/>
            <w:vAlign w:val="center"/>
          </w:tcPr>
          <w:p w14:paraId="32D1215C"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8,000-11,000</w:t>
            </w:r>
          </w:p>
        </w:tc>
        <w:tc>
          <w:tcPr>
            <w:tcW w:w="449" w:type="pct"/>
          </w:tcPr>
          <w:p w14:paraId="1BF9915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INC</w:t>
            </w:r>
          </w:p>
        </w:tc>
        <w:tc>
          <w:tcPr>
            <w:tcW w:w="447" w:type="pct"/>
          </w:tcPr>
          <w:p w14:paraId="5049F5B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44397EC6" w14:textId="77777777" w:rsidTr="001571EF">
        <w:trPr>
          <w:trHeight w:val="20"/>
          <w:jc w:val="center"/>
        </w:trPr>
        <w:tc>
          <w:tcPr>
            <w:tcW w:w="260" w:type="pct"/>
            <w:tcBorders>
              <w:top w:val="single" w:sz="6" w:space="0" w:color="auto"/>
              <w:left w:val="single" w:sz="6" w:space="0" w:color="auto"/>
              <w:bottom w:val="single" w:sz="6" w:space="0" w:color="auto"/>
              <w:right w:val="single" w:sz="6" w:space="0" w:color="auto"/>
            </w:tcBorders>
          </w:tcPr>
          <w:p w14:paraId="12285C9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i/>
                <w:color w:val="000000"/>
                <w:spacing w:val="-2"/>
              </w:rPr>
            </w:pPr>
          </w:p>
        </w:tc>
        <w:tc>
          <w:tcPr>
            <w:tcW w:w="1594" w:type="pct"/>
            <w:tcBorders>
              <w:top w:val="single" w:sz="6" w:space="0" w:color="auto"/>
              <w:left w:val="single" w:sz="6" w:space="0" w:color="auto"/>
              <w:bottom w:val="single" w:sz="6" w:space="0" w:color="auto"/>
              <w:right w:val="single" w:sz="6" w:space="0" w:color="auto"/>
            </w:tcBorders>
          </w:tcPr>
          <w:p w14:paraId="3173AFF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Sterna caspia caspia</w:t>
            </w:r>
          </w:p>
        </w:tc>
        <w:tc>
          <w:tcPr>
            <w:tcW w:w="450" w:type="pct"/>
            <w:tcBorders>
              <w:top w:val="single" w:sz="6" w:space="0" w:color="auto"/>
              <w:left w:val="single" w:sz="6" w:space="0" w:color="auto"/>
              <w:bottom w:val="single" w:sz="6" w:space="0" w:color="auto"/>
              <w:right w:val="single" w:sz="6" w:space="0" w:color="auto"/>
            </w:tcBorders>
            <w:shd w:val="clear" w:color="auto" w:fill="auto"/>
          </w:tcPr>
          <w:p w14:paraId="3E3284A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top w:val="single" w:sz="6" w:space="0" w:color="auto"/>
              <w:left w:val="single" w:sz="6" w:space="0" w:color="auto"/>
              <w:bottom w:val="single" w:sz="6" w:space="0" w:color="auto"/>
              <w:right w:val="single" w:sz="6" w:space="0" w:color="auto"/>
            </w:tcBorders>
            <w:shd w:val="clear" w:color="auto" w:fill="auto"/>
          </w:tcPr>
          <w:p w14:paraId="3317C00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50" w:type="pct"/>
            <w:tcBorders>
              <w:top w:val="single" w:sz="6" w:space="0" w:color="auto"/>
              <w:left w:val="single" w:sz="6" w:space="0" w:color="auto"/>
              <w:bottom w:val="single" w:sz="6" w:space="0" w:color="auto"/>
              <w:right w:val="single" w:sz="6" w:space="0" w:color="auto"/>
            </w:tcBorders>
            <w:shd w:val="clear" w:color="auto" w:fill="auto"/>
          </w:tcPr>
          <w:p w14:paraId="312F943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top w:val="single" w:sz="6" w:space="0" w:color="auto"/>
              <w:left w:val="single" w:sz="6" w:space="0" w:color="auto"/>
              <w:bottom w:val="single" w:sz="6" w:space="0" w:color="auto"/>
              <w:right w:val="single" w:sz="6" w:space="0" w:color="auto"/>
            </w:tcBorders>
          </w:tcPr>
          <w:p w14:paraId="095574C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50" w:type="pct"/>
            <w:tcBorders>
              <w:top w:val="single" w:sz="6" w:space="0" w:color="auto"/>
              <w:left w:val="single" w:sz="6" w:space="0" w:color="auto"/>
              <w:bottom w:val="single" w:sz="6" w:space="0" w:color="auto"/>
              <w:right w:val="single" w:sz="6" w:space="0" w:color="auto"/>
            </w:tcBorders>
            <w:vAlign w:val="center"/>
          </w:tcPr>
          <w:p w14:paraId="2E6E6AC9" w14:textId="77777777" w:rsidR="00CB6100" w:rsidRPr="001571EF" w:rsidRDefault="00CB6100" w:rsidP="001571EF">
            <w:pPr>
              <w:spacing w:after="0" w:line="240" w:lineRule="auto"/>
              <w:jc w:val="center"/>
              <w:rPr>
                <w:rFonts w:ascii="Times New Roman" w:hAnsi="Times New Roman" w:cs="Times New Roman"/>
                <w:color w:val="000000"/>
              </w:rPr>
            </w:pPr>
          </w:p>
        </w:tc>
        <w:tc>
          <w:tcPr>
            <w:tcW w:w="449" w:type="pct"/>
            <w:tcBorders>
              <w:top w:val="single" w:sz="6" w:space="0" w:color="auto"/>
              <w:left w:val="single" w:sz="6" w:space="0" w:color="auto"/>
              <w:bottom w:val="single" w:sz="6" w:space="0" w:color="auto"/>
              <w:right w:val="single" w:sz="6" w:space="0" w:color="auto"/>
            </w:tcBorders>
          </w:tcPr>
          <w:p w14:paraId="5D036F1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47" w:type="pct"/>
            <w:tcBorders>
              <w:top w:val="single" w:sz="6" w:space="0" w:color="auto"/>
              <w:left w:val="single" w:sz="6" w:space="0" w:color="auto"/>
              <w:bottom w:val="single" w:sz="6" w:space="0" w:color="auto"/>
              <w:right w:val="single" w:sz="6" w:space="0" w:color="auto"/>
            </w:tcBorders>
          </w:tcPr>
          <w:p w14:paraId="67C9CF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ABF4375" w14:textId="77777777" w:rsidTr="001571EF">
        <w:trPr>
          <w:trHeight w:val="20"/>
          <w:jc w:val="center"/>
        </w:trPr>
        <w:tc>
          <w:tcPr>
            <w:tcW w:w="260" w:type="pct"/>
            <w:tcBorders>
              <w:top w:val="single" w:sz="6" w:space="0" w:color="auto"/>
              <w:left w:val="single" w:sz="6" w:space="0" w:color="auto"/>
              <w:bottom w:val="single" w:sz="6" w:space="0" w:color="auto"/>
              <w:right w:val="single" w:sz="6" w:space="0" w:color="auto"/>
            </w:tcBorders>
          </w:tcPr>
          <w:p w14:paraId="6CC1520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82</w:t>
            </w:r>
          </w:p>
        </w:tc>
        <w:tc>
          <w:tcPr>
            <w:tcW w:w="1594" w:type="pct"/>
            <w:tcBorders>
              <w:top w:val="single" w:sz="6" w:space="0" w:color="auto"/>
              <w:left w:val="single" w:sz="6" w:space="0" w:color="auto"/>
              <w:bottom w:val="single" w:sz="6" w:space="0" w:color="auto"/>
              <w:right w:val="single" w:sz="6" w:space="0" w:color="auto"/>
            </w:tcBorders>
          </w:tcPr>
          <w:p w14:paraId="4F760B6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both"/>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Black Sea (bre)</w:t>
            </w:r>
          </w:p>
        </w:tc>
        <w:tc>
          <w:tcPr>
            <w:tcW w:w="450" w:type="pct"/>
            <w:tcBorders>
              <w:top w:val="single" w:sz="6" w:space="0" w:color="auto"/>
              <w:left w:val="single" w:sz="6" w:space="0" w:color="auto"/>
              <w:bottom w:val="single" w:sz="6" w:space="0" w:color="auto"/>
              <w:right w:val="single" w:sz="6" w:space="0" w:color="auto"/>
            </w:tcBorders>
            <w:shd w:val="clear" w:color="auto" w:fill="auto"/>
          </w:tcPr>
          <w:p w14:paraId="7E9F3A8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1c</w:t>
            </w:r>
          </w:p>
        </w:tc>
        <w:tc>
          <w:tcPr>
            <w:tcW w:w="450" w:type="pct"/>
            <w:tcBorders>
              <w:top w:val="single" w:sz="6" w:space="0" w:color="auto"/>
              <w:left w:val="single" w:sz="6" w:space="0" w:color="auto"/>
              <w:bottom w:val="single" w:sz="6" w:space="0" w:color="auto"/>
              <w:right w:val="single" w:sz="6" w:space="0" w:color="auto"/>
            </w:tcBorders>
            <w:shd w:val="clear" w:color="auto" w:fill="auto"/>
          </w:tcPr>
          <w:p w14:paraId="3D94AF3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strike/>
                <w:color w:val="000000"/>
                <w:spacing w:val="-2"/>
              </w:rPr>
            </w:pPr>
          </w:p>
        </w:tc>
        <w:tc>
          <w:tcPr>
            <w:tcW w:w="450" w:type="pct"/>
            <w:tcBorders>
              <w:top w:val="single" w:sz="6" w:space="0" w:color="auto"/>
              <w:left w:val="single" w:sz="6" w:space="0" w:color="auto"/>
              <w:bottom w:val="single" w:sz="6" w:space="0" w:color="auto"/>
              <w:right w:val="single" w:sz="6" w:space="0" w:color="auto"/>
            </w:tcBorders>
            <w:shd w:val="clear" w:color="auto" w:fill="auto"/>
          </w:tcPr>
          <w:p w14:paraId="0C12EC7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top w:val="single" w:sz="6" w:space="0" w:color="auto"/>
              <w:left w:val="single" w:sz="6" w:space="0" w:color="auto"/>
              <w:bottom w:val="single" w:sz="6" w:space="0" w:color="auto"/>
              <w:right w:val="single" w:sz="6" w:space="0" w:color="auto"/>
            </w:tcBorders>
          </w:tcPr>
          <w:p w14:paraId="4D061AA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50" w:type="pct"/>
            <w:tcBorders>
              <w:top w:val="single" w:sz="6" w:space="0" w:color="auto"/>
              <w:left w:val="single" w:sz="6" w:space="0" w:color="auto"/>
              <w:bottom w:val="single" w:sz="6" w:space="0" w:color="auto"/>
              <w:right w:val="single" w:sz="6" w:space="0" w:color="auto"/>
            </w:tcBorders>
            <w:vAlign w:val="center"/>
          </w:tcPr>
          <w:p w14:paraId="7E3A0DF9"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8,000-11,000</w:t>
            </w:r>
          </w:p>
        </w:tc>
        <w:tc>
          <w:tcPr>
            <w:tcW w:w="449" w:type="pct"/>
            <w:tcBorders>
              <w:top w:val="single" w:sz="6" w:space="0" w:color="auto"/>
              <w:left w:val="single" w:sz="6" w:space="0" w:color="auto"/>
              <w:bottom w:val="single" w:sz="6" w:space="0" w:color="auto"/>
              <w:right w:val="single" w:sz="6" w:space="0" w:color="auto"/>
            </w:tcBorders>
          </w:tcPr>
          <w:p w14:paraId="1437135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INC</w:t>
            </w:r>
          </w:p>
        </w:tc>
        <w:tc>
          <w:tcPr>
            <w:tcW w:w="447" w:type="pct"/>
            <w:tcBorders>
              <w:top w:val="single" w:sz="6" w:space="0" w:color="auto"/>
              <w:left w:val="single" w:sz="6" w:space="0" w:color="auto"/>
              <w:bottom w:val="single" w:sz="6" w:space="0" w:color="auto"/>
              <w:right w:val="single" w:sz="6" w:space="0" w:color="auto"/>
            </w:tcBorders>
          </w:tcPr>
          <w:p w14:paraId="1FED396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bl>
    <w:p w14:paraId="468BDE0F" w14:textId="77777777" w:rsidR="00CB6100" w:rsidRPr="001571EF" w:rsidRDefault="00CB6100" w:rsidP="001571EF">
      <w:pPr>
        <w:rPr>
          <w:rFonts w:ascii="Times New Roman" w:hAnsi="Times New Roman" w:cs="Times New Roman"/>
        </w:rPr>
      </w:pPr>
    </w:p>
    <w:p w14:paraId="7ED2B744" w14:textId="77777777" w:rsidR="00CB6100" w:rsidRPr="005F5C1C" w:rsidRDefault="00CB6100" w:rsidP="00E0163F">
      <w:pPr>
        <w:pageBreakBefore/>
        <w:spacing w:after="0" w:line="240" w:lineRule="auto"/>
        <w:jc w:val="both"/>
        <w:rPr>
          <w:rFonts w:ascii="Times New Roman" w:hAnsi="Times New Roman" w:cs="Times New Roman"/>
          <w:b/>
          <w:lang w:val="en-US"/>
        </w:rPr>
      </w:pPr>
      <w:r w:rsidRPr="005F5C1C">
        <w:rPr>
          <w:rFonts w:ascii="Times New Roman" w:hAnsi="Times New Roman" w:cs="Times New Roman"/>
          <w:b/>
          <w:lang w:val="en-US"/>
        </w:rPr>
        <w:lastRenderedPageBreak/>
        <w:t>TABLE 3</w:t>
      </w:r>
    </w:p>
    <w:p w14:paraId="74CDB964" w14:textId="77777777" w:rsidR="00CB6100" w:rsidRPr="001571EF" w:rsidRDefault="00CB6100" w:rsidP="00E0163F">
      <w:pPr>
        <w:spacing w:after="0" w:line="240" w:lineRule="auto"/>
        <w:rPr>
          <w:rFonts w:ascii="Times New Roman" w:hAnsi="Times New Roman" w:cs="Times New Roman"/>
          <w:lang w:val="en-US"/>
        </w:rPr>
      </w:pPr>
      <w:r w:rsidRPr="001571EF">
        <w:rPr>
          <w:rFonts w:ascii="Times New Roman" w:hAnsi="Times New Roman" w:cs="Times New Roman"/>
          <w:b/>
          <w:lang w:val="en-US"/>
        </w:rPr>
        <w:t xml:space="preserve">Priority list of waterbird populations for development of Species Management Plans 2012-2015 </w:t>
      </w:r>
      <w:r w:rsidRPr="001571EF">
        <w:rPr>
          <w:rFonts w:ascii="Times New Roman" w:hAnsi="Times New Roman" w:cs="Times New Roman"/>
          <w:lang w:val="en-US"/>
        </w:rPr>
        <w:t>(colour code: pink – EN, orange – VU, yellow – NT, white – LC).</w:t>
      </w:r>
    </w:p>
    <w:p w14:paraId="134E1DC1" w14:textId="77777777" w:rsidR="00CB6100" w:rsidRPr="001571EF" w:rsidRDefault="00CB6100" w:rsidP="001571EF">
      <w:pPr>
        <w:rPr>
          <w:rFonts w:ascii="Times New Roman" w:hAnsi="Times New Roman" w:cs="Times New Roman"/>
          <w:lang w:val="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2"/>
        <w:gridCol w:w="5101"/>
        <w:gridCol w:w="1440"/>
        <w:gridCol w:w="1440"/>
        <w:gridCol w:w="1440"/>
        <w:gridCol w:w="1440"/>
        <w:gridCol w:w="1440"/>
        <w:gridCol w:w="1437"/>
      </w:tblGrid>
      <w:tr w:rsidR="00CB6100" w:rsidRPr="001571EF" w14:paraId="353F4C5F" w14:textId="77777777" w:rsidTr="001571EF">
        <w:trPr>
          <w:trHeight w:val="20"/>
          <w:jc w:val="center"/>
        </w:trPr>
        <w:tc>
          <w:tcPr>
            <w:tcW w:w="286" w:type="pct"/>
            <w:tcBorders>
              <w:top w:val="single" w:sz="6" w:space="0" w:color="auto"/>
              <w:left w:val="single" w:sz="6" w:space="0" w:color="auto"/>
              <w:bottom w:val="single" w:sz="6" w:space="0" w:color="auto"/>
              <w:right w:val="single" w:sz="6" w:space="0" w:color="auto"/>
            </w:tcBorders>
            <w:shd w:val="clear" w:color="auto" w:fill="D9D9D9"/>
          </w:tcPr>
          <w:p w14:paraId="36D8224C" w14:textId="77777777" w:rsidR="00CB6100" w:rsidRPr="001571EF" w:rsidRDefault="00CB6100" w:rsidP="001571EF">
            <w:pPr>
              <w:spacing w:after="0" w:line="240" w:lineRule="auto"/>
              <w:rPr>
                <w:rFonts w:ascii="Times New Roman" w:hAnsi="Times New Roman" w:cs="Times New Roman"/>
                <w:b/>
              </w:rPr>
            </w:pPr>
            <w:r w:rsidRPr="001571EF">
              <w:rPr>
                <w:rFonts w:ascii="Times New Roman" w:hAnsi="Times New Roman" w:cs="Times New Roman"/>
                <w:b/>
              </w:rPr>
              <w:t>No.</w:t>
            </w:r>
          </w:p>
        </w:tc>
        <w:tc>
          <w:tcPr>
            <w:tcW w:w="1751" w:type="pct"/>
            <w:tcBorders>
              <w:top w:val="single" w:sz="6" w:space="0" w:color="auto"/>
              <w:left w:val="single" w:sz="6" w:space="0" w:color="auto"/>
              <w:bottom w:val="single" w:sz="6" w:space="0" w:color="auto"/>
              <w:right w:val="single" w:sz="6" w:space="0" w:color="auto"/>
            </w:tcBorders>
            <w:shd w:val="clear" w:color="auto" w:fill="D9D9D9"/>
          </w:tcPr>
          <w:p w14:paraId="1CA88565" w14:textId="77777777" w:rsidR="00CB6100" w:rsidRPr="001571EF" w:rsidRDefault="00CB6100" w:rsidP="001571EF">
            <w:pPr>
              <w:spacing w:after="0" w:line="240" w:lineRule="auto"/>
              <w:rPr>
                <w:rFonts w:ascii="Times New Roman" w:hAnsi="Times New Roman" w:cs="Times New Roman"/>
                <w:b/>
              </w:rPr>
            </w:pPr>
            <w:r w:rsidRPr="001571EF">
              <w:rPr>
                <w:rFonts w:ascii="Times New Roman" w:hAnsi="Times New Roman" w:cs="Times New Roman"/>
                <w:b/>
              </w:rPr>
              <w:t>Populations</w:t>
            </w:r>
          </w:p>
        </w:tc>
        <w:tc>
          <w:tcPr>
            <w:tcW w:w="494" w:type="pct"/>
            <w:tcBorders>
              <w:top w:val="single" w:sz="6" w:space="0" w:color="auto"/>
              <w:left w:val="single" w:sz="6" w:space="0" w:color="auto"/>
              <w:bottom w:val="single" w:sz="6" w:space="0" w:color="auto"/>
              <w:right w:val="single" w:sz="6" w:space="0" w:color="auto"/>
            </w:tcBorders>
            <w:shd w:val="clear" w:color="auto" w:fill="D9D9D9"/>
          </w:tcPr>
          <w:p w14:paraId="0812279F" w14:textId="77777777" w:rsidR="00CB6100" w:rsidRPr="001571EF" w:rsidRDefault="00CB6100" w:rsidP="001571EF">
            <w:pPr>
              <w:spacing w:after="0" w:line="240" w:lineRule="auto"/>
              <w:rPr>
                <w:rFonts w:ascii="Times New Roman" w:hAnsi="Times New Roman" w:cs="Times New Roman"/>
                <w:b/>
              </w:rPr>
            </w:pPr>
            <w:r w:rsidRPr="001571EF">
              <w:rPr>
                <w:rFonts w:ascii="Times New Roman" w:hAnsi="Times New Roman" w:cs="Times New Roman"/>
                <w:b/>
              </w:rPr>
              <w:t>Column A</w:t>
            </w:r>
          </w:p>
        </w:tc>
        <w:tc>
          <w:tcPr>
            <w:tcW w:w="494" w:type="pct"/>
            <w:tcBorders>
              <w:top w:val="single" w:sz="6" w:space="0" w:color="auto"/>
              <w:left w:val="single" w:sz="6" w:space="0" w:color="auto"/>
              <w:bottom w:val="single" w:sz="6" w:space="0" w:color="auto"/>
              <w:right w:val="single" w:sz="6" w:space="0" w:color="auto"/>
            </w:tcBorders>
            <w:shd w:val="clear" w:color="auto" w:fill="D9D9D9"/>
          </w:tcPr>
          <w:p w14:paraId="3B86AD84" w14:textId="77777777" w:rsidR="00CB6100" w:rsidRPr="001571EF" w:rsidRDefault="00CB6100" w:rsidP="001571EF">
            <w:pPr>
              <w:spacing w:after="0" w:line="240" w:lineRule="auto"/>
              <w:rPr>
                <w:rFonts w:ascii="Times New Roman" w:hAnsi="Times New Roman" w:cs="Times New Roman"/>
                <w:b/>
              </w:rPr>
            </w:pPr>
            <w:r w:rsidRPr="001571EF">
              <w:rPr>
                <w:rFonts w:ascii="Times New Roman" w:hAnsi="Times New Roman" w:cs="Times New Roman"/>
                <w:b/>
              </w:rPr>
              <w:t>Column B</w:t>
            </w:r>
          </w:p>
        </w:tc>
        <w:tc>
          <w:tcPr>
            <w:tcW w:w="494" w:type="pct"/>
            <w:tcBorders>
              <w:top w:val="single" w:sz="6" w:space="0" w:color="auto"/>
              <w:left w:val="single" w:sz="6" w:space="0" w:color="auto"/>
              <w:bottom w:val="single" w:sz="6" w:space="0" w:color="auto"/>
              <w:right w:val="single" w:sz="6" w:space="0" w:color="auto"/>
            </w:tcBorders>
            <w:shd w:val="clear" w:color="auto" w:fill="D9D9D9"/>
          </w:tcPr>
          <w:p w14:paraId="38BB87FB" w14:textId="77777777" w:rsidR="00CB6100" w:rsidRPr="001571EF" w:rsidRDefault="00CB6100" w:rsidP="001571EF">
            <w:pPr>
              <w:spacing w:after="0" w:line="240" w:lineRule="auto"/>
              <w:rPr>
                <w:rFonts w:ascii="Times New Roman" w:hAnsi="Times New Roman" w:cs="Times New Roman"/>
                <w:b/>
              </w:rPr>
            </w:pPr>
            <w:r w:rsidRPr="001571EF">
              <w:rPr>
                <w:rFonts w:ascii="Times New Roman" w:hAnsi="Times New Roman" w:cs="Times New Roman"/>
                <w:b/>
              </w:rPr>
              <w:t>Column C</w:t>
            </w:r>
          </w:p>
        </w:tc>
        <w:tc>
          <w:tcPr>
            <w:tcW w:w="494" w:type="pct"/>
            <w:tcBorders>
              <w:top w:val="single" w:sz="6" w:space="0" w:color="auto"/>
              <w:left w:val="single" w:sz="6" w:space="0" w:color="auto"/>
              <w:bottom w:val="single" w:sz="6" w:space="0" w:color="auto"/>
              <w:right w:val="single" w:sz="6" w:space="0" w:color="auto"/>
            </w:tcBorders>
            <w:shd w:val="clear" w:color="auto" w:fill="D9D9D9"/>
          </w:tcPr>
          <w:p w14:paraId="0D5C78A9" w14:textId="77777777" w:rsidR="00CB6100" w:rsidRPr="001571EF" w:rsidRDefault="00CB6100" w:rsidP="001571EF">
            <w:pPr>
              <w:spacing w:after="0" w:line="240" w:lineRule="auto"/>
              <w:rPr>
                <w:rFonts w:ascii="Times New Roman" w:hAnsi="Times New Roman" w:cs="Times New Roman"/>
                <w:b/>
              </w:rPr>
            </w:pPr>
            <w:r w:rsidRPr="001571EF">
              <w:rPr>
                <w:rFonts w:ascii="Times New Roman" w:hAnsi="Times New Roman" w:cs="Times New Roman"/>
                <w:b/>
              </w:rPr>
              <w:t>Red List</w:t>
            </w:r>
          </w:p>
        </w:tc>
        <w:tc>
          <w:tcPr>
            <w:tcW w:w="494" w:type="pct"/>
            <w:tcBorders>
              <w:top w:val="single" w:sz="6" w:space="0" w:color="auto"/>
              <w:left w:val="single" w:sz="6" w:space="0" w:color="auto"/>
              <w:bottom w:val="single" w:sz="6" w:space="0" w:color="auto"/>
              <w:right w:val="single" w:sz="6" w:space="0" w:color="auto"/>
            </w:tcBorders>
            <w:shd w:val="clear" w:color="auto" w:fill="D9D9D9"/>
          </w:tcPr>
          <w:p w14:paraId="2F8DA205" w14:textId="77777777" w:rsidR="00CB6100" w:rsidRPr="001571EF" w:rsidRDefault="00CB6100" w:rsidP="001571EF">
            <w:pPr>
              <w:spacing w:after="0" w:line="240" w:lineRule="auto"/>
              <w:rPr>
                <w:rFonts w:ascii="Times New Roman" w:hAnsi="Times New Roman" w:cs="Times New Roman"/>
                <w:b/>
              </w:rPr>
            </w:pPr>
            <w:r w:rsidRPr="001571EF">
              <w:rPr>
                <w:rFonts w:ascii="Times New Roman" w:hAnsi="Times New Roman" w:cs="Times New Roman"/>
                <w:b/>
              </w:rPr>
              <w:t>Pop size</w:t>
            </w:r>
          </w:p>
        </w:tc>
        <w:tc>
          <w:tcPr>
            <w:tcW w:w="493" w:type="pct"/>
            <w:tcBorders>
              <w:top w:val="single" w:sz="6" w:space="0" w:color="auto"/>
              <w:left w:val="single" w:sz="6" w:space="0" w:color="auto"/>
              <w:bottom w:val="single" w:sz="6" w:space="0" w:color="auto"/>
              <w:right w:val="single" w:sz="6" w:space="0" w:color="auto"/>
            </w:tcBorders>
            <w:shd w:val="clear" w:color="auto" w:fill="D9D9D9"/>
          </w:tcPr>
          <w:p w14:paraId="678D5D40" w14:textId="77777777" w:rsidR="00CB6100" w:rsidRPr="001571EF" w:rsidRDefault="00CB6100" w:rsidP="001571EF">
            <w:pPr>
              <w:spacing w:after="0" w:line="240" w:lineRule="auto"/>
              <w:rPr>
                <w:rFonts w:ascii="Times New Roman" w:hAnsi="Times New Roman" w:cs="Times New Roman"/>
                <w:b/>
              </w:rPr>
            </w:pPr>
            <w:r w:rsidRPr="001571EF">
              <w:rPr>
                <w:rFonts w:ascii="Times New Roman" w:hAnsi="Times New Roman" w:cs="Times New Roman"/>
                <w:b/>
              </w:rPr>
              <w:t>Pop trend</w:t>
            </w:r>
          </w:p>
        </w:tc>
      </w:tr>
      <w:tr w:rsidR="00CB6100" w:rsidRPr="001571EF" w14:paraId="037DA7CD" w14:textId="77777777" w:rsidTr="001571EF">
        <w:trPr>
          <w:trHeight w:val="20"/>
          <w:jc w:val="center"/>
        </w:trPr>
        <w:tc>
          <w:tcPr>
            <w:tcW w:w="286" w:type="pct"/>
            <w:tcBorders>
              <w:top w:val="single" w:sz="6" w:space="0" w:color="auto"/>
              <w:left w:val="single" w:sz="6" w:space="0" w:color="auto"/>
              <w:bottom w:val="single" w:sz="6" w:space="0" w:color="auto"/>
              <w:right w:val="single" w:sz="6" w:space="0" w:color="auto"/>
            </w:tcBorders>
            <w:shd w:val="clear" w:color="auto" w:fill="FF7C80"/>
          </w:tcPr>
          <w:p w14:paraId="5861B67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751" w:type="pct"/>
            <w:tcBorders>
              <w:top w:val="single" w:sz="6" w:space="0" w:color="auto"/>
              <w:left w:val="single" w:sz="6" w:space="0" w:color="auto"/>
              <w:bottom w:val="single" w:sz="6" w:space="0" w:color="auto"/>
              <w:right w:val="single" w:sz="6" w:space="0" w:color="auto"/>
            </w:tcBorders>
            <w:shd w:val="clear" w:color="auto" w:fill="FF7C80"/>
          </w:tcPr>
          <w:p w14:paraId="37A2114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Melanitta fusca fusca</w:t>
            </w:r>
            <w:r w:rsidRPr="001571EF">
              <w:rPr>
                <w:rFonts w:ascii="Times New Roman" w:hAnsi="Times New Roman" w:cs="Times New Roman"/>
                <w:i/>
                <w:color w:val="000000"/>
                <w:spacing w:val="-2"/>
                <w:vertAlign w:val="superscript"/>
              </w:rPr>
              <w:footnoteReference w:id="22"/>
            </w:r>
          </w:p>
        </w:tc>
        <w:tc>
          <w:tcPr>
            <w:tcW w:w="494" w:type="pct"/>
            <w:tcBorders>
              <w:top w:val="single" w:sz="6" w:space="0" w:color="auto"/>
              <w:left w:val="single" w:sz="6" w:space="0" w:color="auto"/>
              <w:bottom w:val="single" w:sz="6" w:space="0" w:color="auto"/>
              <w:right w:val="single" w:sz="6" w:space="0" w:color="auto"/>
            </w:tcBorders>
            <w:shd w:val="clear" w:color="auto" w:fill="FF7C80"/>
          </w:tcPr>
          <w:p w14:paraId="5F7CC78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7C80"/>
          </w:tcPr>
          <w:p w14:paraId="50FF428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7C80"/>
          </w:tcPr>
          <w:p w14:paraId="6BA7657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7C80"/>
          </w:tcPr>
          <w:p w14:paraId="0FEC8A2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EN</w:t>
            </w:r>
          </w:p>
        </w:tc>
        <w:tc>
          <w:tcPr>
            <w:tcW w:w="494" w:type="pct"/>
            <w:tcBorders>
              <w:top w:val="single" w:sz="6" w:space="0" w:color="auto"/>
              <w:left w:val="single" w:sz="6" w:space="0" w:color="auto"/>
              <w:bottom w:val="single" w:sz="6" w:space="0" w:color="auto"/>
              <w:right w:val="single" w:sz="6" w:space="0" w:color="auto"/>
            </w:tcBorders>
            <w:shd w:val="clear" w:color="auto" w:fill="FF7C80"/>
          </w:tcPr>
          <w:p w14:paraId="007DDB9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3" w:type="pct"/>
            <w:tcBorders>
              <w:top w:val="single" w:sz="6" w:space="0" w:color="auto"/>
              <w:left w:val="single" w:sz="6" w:space="0" w:color="auto"/>
              <w:bottom w:val="single" w:sz="6" w:space="0" w:color="auto"/>
              <w:right w:val="single" w:sz="6" w:space="0" w:color="auto"/>
            </w:tcBorders>
            <w:shd w:val="clear" w:color="auto" w:fill="FF7C80"/>
          </w:tcPr>
          <w:p w14:paraId="775E9B6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A779A74" w14:textId="77777777" w:rsidTr="001571EF">
        <w:trPr>
          <w:trHeight w:val="20"/>
          <w:jc w:val="center"/>
        </w:trPr>
        <w:tc>
          <w:tcPr>
            <w:tcW w:w="286" w:type="pct"/>
            <w:tcBorders>
              <w:top w:val="single" w:sz="6" w:space="0" w:color="auto"/>
              <w:left w:val="single" w:sz="6" w:space="0" w:color="auto"/>
              <w:bottom w:val="single" w:sz="6" w:space="0" w:color="auto"/>
              <w:right w:val="single" w:sz="6" w:space="0" w:color="auto"/>
            </w:tcBorders>
            <w:shd w:val="clear" w:color="auto" w:fill="FF7C80"/>
          </w:tcPr>
          <w:p w14:paraId="069B249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p>
        </w:tc>
        <w:tc>
          <w:tcPr>
            <w:tcW w:w="1751" w:type="pct"/>
            <w:tcBorders>
              <w:top w:val="single" w:sz="6" w:space="0" w:color="auto"/>
              <w:left w:val="single" w:sz="6" w:space="0" w:color="auto"/>
              <w:bottom w:val="single" w:sz="6" w:space="0" w:color="auto"/>
              <w:right w:val="single" w:sz="6" w:space="0" w:color="auto"/>
            </w:tcBorders>
            <w:shd w:val="clear" w:color="auto" w:fill="FF7C80"/>
          </w:tcPr>
          <w:p w14:paraId="08D7626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Western Siberia &amp; Northern Europe/NW Europe</w:t>
            </w:r>
          </w:p>
        </w:tc>
        <w:tc>
          <w:tcPr>
            <w:tcW w:w="494" w:type="pct"/>
            <w:tcBorders>
              <w:top w:val="single" w:sz="6" w:space="0" w:color="auto"/>
              <w:left w:val="single" w:sz="6" w:space="0" w:color="auto"/>
              <w:bottom w:val="single" w:sz="6" w:space="0" w:color="auto"/>
              <w:right w:val="single" w:sz="6" w:space="0" w:color="auto"/>
            </w:tcBorders>
            <w:shd w:val="clear" w:color="auto" w:fill="FF7C80"/>
          </w:tcPr>
          <w:p w14:paraId="49E740C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7C80"/>
          </w:tcPr>
          <w:p w14:paraId="47AC8B4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xml:space="preserve">2a 2c </w:t>
            </w:r>
          </w:p>
        </w:tc>
        <w:tc>
          <w:tcPr>
            <w:tcW w:w="494" w:type="pct"/>
            <w:tcBorders>
              <w:top w:val="single" w:sz="6" w:space="0" w:color="auto"/>
              <w:left w:val="single" w:sz="6" w:space="0" w:color="auto"/>
              <w:bottom w:val="single" w:sz="6" w:space="0" w:color="auto"/>
              <w:right w:val="single" w:sz="6" w:space="0" w:color="auto"/>
            </w:tcBorders>
            <w:shd w:val="clear" w:color="auto" w:fill="FF7C80"/>
          </w:tcPr>
          <w:p w14:paraId="4166ED3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7C80"/>
          </w:tcPr>
          <w:p w14:paraId="24A838F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7C80"/>
          </w:tcPr>
          <w:p w14:paraId="649D521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450,000</w:t>
            </w:r>
          </w:p>
        </w:tc>
        <w:tc>
          <w:tcPr>
            <w:tcW w:w="493" w:type="pct"/>
            <w:tcBorders>
              <w:top w:val="single" w:sz="6" w:space="0" w:color="auto"/>
              <w:left w:val="single" w:sz="6" w:space="0" w:color="auto"/>
              <w:bottom w:val="single" w:sz="6" w:space="0" w:color="auto"/>
              <w:right w:val="single" w:sz="6" w:space="0" w:color="auto"/>
            </w:tcBorders>
            <w:shd w:val="clear" w:color="auto" w:fill="FF7C80"/>
          </w:tcPr>
          <w:p w14:paraId="0262FC5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r>
      <w:tr w:rsidR="00CB6100" w:rsidRPr="001571EF" w14:paraId="490E4A44" w14:textId="77777777" w:rsidTr="001571EF">
        <w:trPr>
          <w:trHeight w:val="20"/>
          <w:jc w:val="center"/>
        </w:trPr>
        <w:tc>
          <w:tcPr>
            <w:tcW w:w="286" w:type="pct"/>
            <w:tcBorders>
              <w:top w:val="single" w:sz="6" w:space="0" w:color="auto"/>
              <w:left w:val="single" w:sz="6" w:space="0" w:color="auto"/>
              <w:bottom w:val="single" w:sz="6" w:space="0" w:color="auto"/>
              <w:right w:val="single" w:sz="6" w:space="0" w:color="auto"/>
            </w:tcBorders>
            <w:shd w:val="clear" w:color="auto" w:fill="FFC000"/>
          </w:tcPr>
          <w:p w14:paraId="496D2FD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751" w:type="pct"/>
            <w:tcBorders>
              <w:top w:val="single" w:sz="6" w:space="0" w:color="auto"/>
              <w:left w:val="single" w:sz="6" w:space="0" w:color="auto"/>
              <w:bottom w:val="single" w:sz="6" w:space="0" w:color="auto"/>
              <w:right w:val="single" w:sz="6" w:space="0" w:color="auto"/>
            </w:tcBorders>
            <w:shd w:val="clear" w:color="auto" w:fill="FFC000"/>
          </w:tcPr>
          <w:p w14:paraId="7CD1BB9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Clangula hyemalis</w:t>
            </w:r>
            <w:r w:rsidRPr="001571EF">
              <w:rPr>
                <w:rFonts w:ascii="Times New Roman" w:hAnsi="Times New Roman" w:cs="Times New Roman"/>
                <w:i/>
                <w:color w:val="000000"/>
                <w:spacing w:val="-2"/>
                <w:vertAlign w:val="superscript"/>
              </w:rPr>
              <w:footnoteReference w:id="23"/>
            </w: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1517C58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4C010B1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5F12EBF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73F3133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4F34C61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3" w:type="pct"/>
            <w:tcBorders>
              <w:top w:val="single" w:sz="6" w:space="0" w:color="auto"/>
              <w:left w:val="single" w:sz="6" w:space="0" w:color="auto"/>
              <w:bottom w:val="single" w:sz="6" w:space="0" w:color="auto"/>
              <w:right w:val="single" w:sz="6" w:space="0" w:color="auto"/>
            </w:tcBorders>
            <w:shd w:val="clear" w:color="auto" w:fill="FFC000"/>
          </w:tcPr>
          <w:p w14:paraId="36A0920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6C25D72" w14:textId="77777777" w:rsidTr="001571EF">
        <w:trPr>
          <w:trHeight w:val="20"/>
          <w:jc w:val="center"/>
        </w:trPr>
        <w:tc>
          <w:tcPr>
            <w:tcW w:w="286" w:type="pct"/>
            <w:tcBorders>
              <w:top w:val="single" w:sz="6" w:space="0" w:color="auto"/>
              <w:left w:val="single" w:sz="6" w:space="0" w:color="auto"/>
              <w:bottom w:val="single" w:sz="6" w:space="0" w:color="auto"/>
              <w:right w:val="single" w:sz="6" w:space="0" w:color="auto"/>
            </w:tcBorders>
            <w:shd w:val="clear" w:color="auto" w:fill="FFC000"/>
          </w:tcPr>
          <w:p w14:paraId="4443EFF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1751" w:type="pct"/>
            <w:tcBorders>
              <w:top w:val="single" w:sz="6" w:space="0" w:color="auto"/>
              <w:left w:val="single" w:sz="6" w:space="0" w:color="auto"/>
              <w:bottom w:val="single" w:sz="6" w:space="0" w:color="auto"/>
              <w:right w:val="single" w:sz="6" w:space="0" w:color="auto"/>
            </w:tcBorders>
            <w:shd w:val="clear" w:color="auto" w:fill="FFC000"/>
          </w:tcPr>
          <w:p w14:paraId="7D5A9C3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Western Siberia/North Europe</w:t>
            </w: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1827EB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4E94DBB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2c</w:t>
            </w: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3FBDEC0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7414754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4FE3E92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1,600,000</w:t>
            </w:r>
          </w:p>
        </w:tc>
        <w:tc>
          <w:tcPr>
            <w:tcW w:w="493" w:type="pct"/>
            <w:tcBorders>
              <w:top w:val="single" w:sz="6" w:space="0" w:color="auto"/>
              <w:left w:val="single" w:sz="6" w:space="0" w:color="auto"/>
              <w:bottom w:val="single" w:sz="6" w:space="0" w:color="auto"/>
              <w:right w:val="single" w:sz="6" w:space="0" w:color="auto"/>
            </w:tcBorders>
            <w:shd w:val="clear" w:color="auto" w:fill="FFC000"/>
          </w:tcPr>
          <w:p w14:paraId="757363A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r>
      <w:tr w:rsidR="00CB6100" w:rsidRPr="001571EF" w14:paraId="1B0F151B" w14:textId="77777777" w:rsidTr="001571EF">
        <w:trPr>
          <w:trHeight w:val="20"/>
          <w:jc w:val="center"/>
        </w:trPr>
        <w:tc>
          <w:tcPr>
            <w:tcW w:w="286" w:type="pct"/>
            <w:tcBorders>
              <w:top w:val="single" w:sz="6" w:space="0" w:color="auto"/>
              <w:left w:val="single" w:sz="6" w:space="0" w:color="auto"/>
              <w:bottom w:val="single" w:sz="6" w:space="0" w:color="auto"/>
              <w:right w:val="single" w:sz="6" w:space="0" w:color="auto"/>
            </w:tcBorders>
            <w:shd w:val="clear" w:color="auto" w:fill="FFC000"/>
          </w:tcPr>
          <w:p w14:paraId="4987DAB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751" w:type="pct"/>
            <w:tcBorders>
              <w:top w:val="single" w:sz="6" w:space="0" w:color="auto"/>
              <w:left w:val="single" w:sz="6" w:space="0" w:color="auto"/>
              <w:bottom w:val="single" w:sz="6" w:space="0" w:color="auto"/>
              <w:right w:val="single" w:sz="6" w:space="0" w:color="auto"/>
            </w:tcBorders>
            <w:shd w:val="clear" w:color="auto" w:fill="FFC000"/>
          </w:tcPr>
          <w:p w14:paraId="7BDEABC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Clangula hyemalis</w:t>
            </w:r>
            <w:r w:rsidRPr="001571EF">
              <w:rPr>
                <w:rFonts w:ascii="Times New Roman" w:hAnsi="Times New Roman" w:cs="Times New Roman"/>
                <w:i/>
                <w:color w:val="000000"/>
                <w:spacing w:val="-2"/>
                <w:vertAlign w:val="superscript"/>
              </w:rPr>
              <w:footnoteReference w:id="24"/>
            </w: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28717A9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2479BA3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6CE9C05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5E85E808"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VU</w:t>
            </w: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52236DE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3" w:type="pct"/>
            <w:tcBorders>
              <w:top w:val="single" w:sz="6" w:space="0" w:color="auto"/>
              <w:left w:val="single" w:sz="6" w:space="0" w:color="auto"/>
              <w:bottom w:val="single" w:sz="6" w:space="0" w:color="auto"/>
              <w:right w:val="single" w:sz="6" w:space="0" w:color="auto"/>
            </w:tcBorders>
            <w:shd w:val="clear" w:color="auto" w:fill="FFC000"/>
          </w:tcPr>
          <w:p w14:paraId="343CC99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262B3B86" w14:textId="77777777" w:rsidTr="001571EF">
        <w:trPr>
          <w:trHeight w:val="20"/>
          <w:jc w:val="center"/>
        </w:trPr>
        <w:tc>
          <w:tcPr>
            <w:tcW w:w="286" w:type="pct"/>
            <w:tcBorders>
              <w:top w:val="single" w:sz="6" w:space="0" w:color="auto"/>
              <w:left w:val="single" w:sz="6" w:space="0" w:color="auto"/>
              <w:bottom w:val="single" w:sz="6" w:space="0" w:color="auto"/>
              <w:right w:val="single" w:sz="6" w:space="0" w:color="auto"/>
            </w:tcBorders>
            <w:shd w:val="clear" w:color="auto" w:fill="FFC000"/>
          </w:tcPr>
          <w:p w14:paraId="2CA95F7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w:t>
            </w:r>
          </w:p>
        </w:tc>
        <w:tc>
          <w:tcPr>
            <w:tcW w:w="1751" w:type="pct"/>
            <w:tcBorders>
              <w:top w:val="single" w:sz="6" w:space="0" w:color="auto"/>
              <w:left w:val="single" w:sz="6" w:space="0" w:color="auto"/>
              <w:bottom w:val="single" w:sz="6" w:space="0" w:color="auto"/>
              <w:right w:val="single" w:sz="6" w:space="0" w:color="auto"/>
            </w:tcBorders>
            <w:shd w:val="clear" w:color="auto" w:fill="FFC000"/>
          </w:tcPr>
          <w:p w14:paraId="78C0039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Iceland &amp; Greenland</w:t>
            </w: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79577E6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2C98B2F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7915C80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w:t>
            </w: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53A8884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FFC000"/>
          </w:tcPr>
          <w:p w14:paraId="0380882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100,000-150,000</w:t>
            </w:r>
          </w:p>
        </w:tc>
        <w:tc>
          <w:tcPr>
            <w:tcW w:w="493" w:type="pct"/>
            <w:tcBorders>
              <w:top w:val="single" w:sz="6" w:space="0" w:color="auto"/>
              <w:left w:val="single" w:sz="6" w:space="0" w:color="auto"/>
              <w:bottom w:val="single" w:sz="6" w:space="0" w:color="auto"/>
              <w:right w:val="single" w:sz="6" w:space="0" w:color="auto"/>
            </w:tcBorders>
            <w:shd w:val="clear" w:color="auto" w:fill="FFC000"/>
          </w:tcPr>
          <w:p w14:paraId="74F2EAE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r>
      <w:tr w:rsidR="00CB6100" w:rsidRPr="001571EF" w14:paraId="27EB125A" w14:textId="77777777" w:rsidTr="001571EF">
        <w:trPr>
          <w:trHeight w:val="20"/>
          <w:jc w:val="center"/>
        </w:trPr>
        <w:tc>
          <w:tcPr>
            <w:tcW w:w="286" w:type="pct"/>
            <w:shd w:val="clear" w:color="auto" w:fill="FFFF99"/>
          </w:tcPr>
          <w:p w14:paraId="63974AC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751" w:type="pct"/>
            <w:shd w:val="clear" w:color="auto" w:fill="FFFF99"/>
          </w:tcPr>
          <w:p w14:paraId="3E1CE95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i/>
                <w:color w:val="000000"/>
                <w:spacing w:val="-2"/>
              </w:rPr>
              <w:t>Numenius arquata arquata</w:t>
            </w:r>
            <w:r w:rsidRPr="001571EF">
              <w:rPr>
                <w:rFonts w:ascii="Times New Roman" w:hAnsi="Times New Roman" w:cs="Times New Roman"/>
                <w:i/>
                <w:color w:val="000000"/>
                <w:spacing w:val="-2"/>
                <w:vertAlign w:val="superscript"/>
              </w:rPr>
              <w:footnoteReference w:id="25"/>
            </w:r>
          </w:p>
        </w:tc>
        <w:tc>
          <w:tcPr>
            <w:tcW w:w="494" w:type="pct"/>
            <w:shd w:val="clear" w:color="auto" w:fill="FFFF99"/>
          </w:tcPr>
          <w:p w14:paraId="762FC2A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shd w:val="clear" w:color="auto" w:fill="FFFF99"/>
          </w:tcPr>
          <w:p w14:paraId="214AA48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shd w:val="clear" w:color="auto" w:fill="FFFF99"/>
          </w:tcPr>
          <w:p w14:paraId="4795D92E"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shd w:val="clear" w:color="auto" w:fill="FFFF99"/>
          </w:tcPr>
          <w:p w14:paraId="5AB99E4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NT</w:t>
            </w:r>
          </w:p>
        </w:tc>
        <w:tc>
          <w:tcPr>
            <w:tcW w:w="494" w:type="pct"/>
            <w:shd w:val="clear" w:color="auto" w:fill="FFFF99"/>
          </w:tcPr>
          <w:p w14:paraId="1DF9676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3" w:type="pct"/>
            <w:shd w:val="clear" w:color="auto" w:fill="FFFF99"/>
          </w:tcPr>
          <w:p w14:paraId="0400A5F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6E9AA5D8" w14:textId="77777777" w:rsidTr="001571EF">
        <w:trPr>
          <w:trHeight w:val="20"/>
          <w:jc w:val="center"/>
        </w:trPr>
        <w:tc>
          <w:tcPr>
            <w:tcW w:w="286" w:type="pct"/>
            <w:tcBorders>
              <w:bottom w:val="single" w:sz="6" w:space="0" w:color="auto"/>
            </w:tcBorders>
            <w:shd w:val="clear" w:color="auto" w:fill="FFFF99"/>
          </w:tcPr>
          <w:p w14:paraId="002BCD9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1751" w:type="pct"/>
            <w:tcBorders>
              <w:bottom w:val="single" w:sz="6" w:space="0" w:color="auto"/>
            </w:tcBorders>
            <w:shd w:val="clear" w:color="auto" w:fill="FFFF99"/>
          </w:tcPr>
          <w:p w14:paraId="2B7A7A2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Europe/Europe, North &amp; West Africa</w:t>
            </w:r>
          </w:p>
        </w:tc>
        <w:tc>
          <w:tcPr>
            <w:tcW w:w="494" w:type="pct"/>
            <w:tcBorders>
              <w:bottom w:val="single" w:sz="6" w:space="0" w:color="auto"/>
            </w:tcBorders>
            <w:shd w:val="clear" w:color="auto" w:fill="FFFF99"/>
          </w:tcPr>
          <w:p w14:paraId="14AD571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4</w:t>
            </w:r>
          </w:p>
        </w:tc>
        <w:tc>
          <w:tcPr>
            <w:tcW w:w="494" w:type="pct"/>
            <w:tcBorders>
              <w:bottom w:val="single" w:sz="6" w:space="0" w:color="auto"/>
            </w:tcBorders>
            <w:shd w:val="clear" w:color="auto" w:fill="FFFF99"/>
          </w:tcPr>
          <w:p w14:paraId="58F3715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bottom w:val="single" w:sz="6" w:space="0" w:color="auto"/>
            </w:tcBorders>
            <w:shd w:val="clear" w:color="auto" w:fill="FFFF99"/>
          </w:tcPr>
          <w:p w14:paraId="0E50CC5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494" w:type="pct"/>
            <w:tcBorders>
              <w:bottom w:val="single" w:sz="6" w:space="0" w:color="auto"/>
            </w:tcBorders>
            <w:shd w:val="clear" w:color="auto" w:fill="FFFF99"/>
          </w:tcPr>
          <w:p w14:paraId="4CBCBB84"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494" w:type="pct"/>
            <w:tcBorders>
              <w:bottom w:val="single" w:sz="6" w:space="0" w:color="auto"/>
            </w:tcBorders>
            <w:shd w:val="clear" w:color="auto" w:fill="FFFF99"/>
            <w:vAlign w:val="center"/>
          </w:tcPr>
          <w:p w14:paraId="7F728579"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700,000-1,000,000</w:t>
            </w:r>
          </w:p>
        </w:tc>
        <w:tc>
          <w:tcPr>
            <w:tcW w:w="493" w:type="pct"/>
            <w:tcBorders>
              <w:bottom w:val="single" w:sz="6" w:space="0" w:color="auto"/>
            </w:tcBorders>
            <w:shd w:val="clear" w:color="auto" w:fill="FFFF99"/>
          </w:tcPr>
          <w:p w14:paraId="677780F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r>
      <w:tr w:rsidR="00CB6100" w:rsidRPr="001571EF" w14:paraId="452C911B" w14:textId="77777777" w:rsidTr="001571EF">
        <w:trPr>
          <w:trHeight w:val="20"/>
          <w:jc w:val="center"/>
        </w:trPr>
        <w:tc>
          <w:tcPr>
            <w:tcW w:w="286" w:type="pct"/>
            <w:tcBorders>
              <w:top w:val="single" w:sz="6" w:space="0" w:color="auto"/>
              <w:left w:val="single" w:sz="6" w:space="0" w:color="auto"/>
              <w:bottom w:val="single" w:sz="6" w:space="0" w:color="auto"/>
              <w:right w:val="single" w:sz="6" w:space="0" w:color="auto"/>
            </w:tcBorders>
            <w:shd w:val="clear" w:color="auto" w:fill="auto"/>
          </w:tcPr>
          <w:p w14:paraId="3DD938D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16592C0"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Anser fabalis fabalis</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0BBAE0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7B0F6FE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1A4496F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460FF8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283726BF" w14:textId="77777777" w:rsidR="00CB6100" w:rsidRPr="001571EF" w:rsidRDefault="00CB6100" w:rsidP="001571EF">
            <w:pPr>
              <w:spacing w:after="0" w:line="240" w:lineRule="auto"/>
              <w:jc w:val="center"/>
              <w:rPr>
                <w:rFonts w:ascii="Times New Roman" w:hAnsi="Times New Roman" w:cs="Times New Roman"/>
                <w:color w:val="000000"/>
              </w:rPr>
            </w:pPr>
          </w:p>
        </w:tc>
        <w:tc>
          <w:tcPr>
            <w:tcW w:w="493" w:type="pct"/>
            <w:tcBorders>
              <w:top w:val="single" w:sz="6" w:space="0" w:color="auto"/>
              <w:left w:val="single" w:sz="6" w:space="0" w:color="auto"/>
              <w:bottom w:val="single" w:sz="6" w:space="0" w:color="auto"/>
              <w:right w:val="single" w:sz="6" w:space="0" w:color="auto"/>
            </w:tcBorders>
            <w:shd w:val="clear" w:color="auto" w:fill="auto"/>
          </w:tcPr>
          <w:p w14:paraId="66D64547"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355B8578" w14:textId="77777777" w:rsidTr="001571EF">
        <w:trPr>
          <w:trHeight w:val="20"/>
          <w:jc w:val="center"/>
        </w:trPr>
        <w:tc>
          <w:tcPr>
            <w:tcW w:w="286" w:type="pct"/>
            <w:tcBorders>
              <w:top w:val="single" w:sz="6" w:space="0" w:color="auto"/>
              <w:left w:val="single" w:sz="6" w:space="0" w:color="auto"/>
              <w:bottom w:val="single" w:sz="6" w:space="0" w:color="auto"/>
              <w:right w:val="single" w:sz="6" w:space="0" w:color="auto"/>
            </w:tcBorders>
            <w:shd w:val="clear" w:color="auto" w:fill="auto"/>
          </w:tcPr>
          <w:p w14:paraId="59C78A41"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5</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70FCA7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lang w:val="en-US"/>
              </w:rPr>
            </w:pPr>
            <w:r w:rsidRPr="001571EF">
              <w:rPr>
                <w:rFonts w:ascii="Times New Roman" w:hAnsi="Times New Roman" w:cs="Times New Roman"/>
                <w:color w:val="000000"/>
                <w:spacing w:val="-2"/>
                <w:lang w:val="en-US"/>
              </w:rPr>
              <w:t>- North-east Europe/North-west Europe</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13D6EB75"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3c*</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3713B22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9A598E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30E75B2A"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36A12928"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63,000</w:t>
            </w:r>
          </w:p>
        </w:tc>
        <w:tc>
          <w:tcPr>
            <w:tcW w:w="493" w:type="pct"/>
            <w:tcBorders>
              <w:top w:val="single" w:sz="6" w:space="0" w:color="auto"/>
              <w:left w:val="single" w:sz="6" w:space="0" w:color="auto"/>
              <w:bottom w:val="single" w:sz="6" w:space="0" w:color="auto"/>
              <w:right w:val="single" w:sz="6" w:space="0" w:color="auto"/>
            </w:tcBorders>
            <w:shd w:val="clear" w:color="auto" w:fill="auto"/>
          </w:tcPr>
          <w:p w14:paraId="5FB4C7A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DEC</w:t>
            </w:r>
          </w:p>
        </w:tc>
      </w:tr>
      <w:tr w:rsidR="00CB6100" w:rsidRPr="001571EF" w14:paraId="0168C5B9" w14:textId="77777777" w:rsidTr="001571EF">
        <w:trPr>
          <w:trHeight w:val="20"/>
          <w:jc w:val="center"/>
        </w:trPr>
        <w:tc>
          <w:tcPr>
            <w:tcW w:w="286" w:type="pct"/>
            <w:tcBorders>
              <w:top w:val="single" w:sz="6" w:space="0" w:color="auto"/>
              <w:left w:val="single" w:sz="6" w:space="0" w:color="auto"/>
              <w:bottom w:val="single" w:sz="6" w:space="0" w:color="auto"/>
              <w:right w:val="single" w:sz="6" w:space="0" w:color="auto"/>
            </w:tcBorders>
            <w:shd w:val="clear" w:color="auto" w:fill="auto"/>
          </w:tcPr>
          <w:p w14:paraId="131C0A7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35CB123C"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i/>
                <w:color w:val="000000"/>
                <w:spacing w:val="-2"/>
              </w:rPr>
            </w:pPr>
            <w:r w:rsidRPr="001571EF">
              <w:rPr>
                <w:rFonts w:ascii="Times New Roman" w:hAnsi="Times New Roman" w:cs="Times New Roman"/>
                <w:i/>
                <w:color w:val="000000"/>
                <w:spacing w:val="-2"/>
              </w:rPr>
              <w:t>Thalassornis leuconotus leuconotus</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A8763C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470CD82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52CC8BA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0C1791A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LC</w:t>
            </w: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7F3BFF78" w14:textId="77777777" w:rsidR="00CB6100" w:rsidRPr="001571EF" w:rsidRDefault="00CB6100" w:rsidP="001571EF">
            <w:pPr>
              <w:spacing w:after="0" w:line="240" w:lineRule="auto"/>
              <w:jc w:val="center"/>
              <w:rPr>
                <w:rFonts w:ascii="Times New Roman" w:hAnsi="Times New Roman" w:cs="Times New Roman"/>
                <w:color w:val="000000"/>
              </w:rPr>
            </w:pPr>
          </w:p>
        </w:tc>
        <w:tc>
          <w:tcPr>
            <w:tcW w:w="493" w:type="pct"/>
            <w:tcBorders>
              <w:top w:val="single" w:sz="6" w:space="0" w:color="auto"/>
              <w:left w:val="single" w:sz="6" w:space="0" w:color="auto"/>
              <w:bottom w:val="single" w:sz="6" w:space="0" w:color="auto"/>
              <w:right w:val="single" w:sz="6" w:space="0" w:color="auto"/>
            </w:tcBorders>
            <w:shd w:val="clear" w:color="auto" w:fill="auto"/>
          </w:tcPr>
          <w:p w14:paraId="3BC4A13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r>
      <w:tr w:rsidR="00CB6100" w:rsidRPr="001571EF" w14:paraId="5329136F" w14:textId="77777777" w:rsidTr="001571EF">
        <w:trPr>
          <w:trHeight w:val="20"/>
          <w:jc w:val="center"/>
        </w:trPr>
        <w:tc>
          <w:tcPr>
            <w:tcW w:w="286" w:type="pct"/>
            <w:tcBorders>
              <w:top w:val="single" w:sz="6" w:space="0" w:color="auto"/>
              <w:left w:val="single" w:sz="6" w:space="0" w:color="auto"/>
              <w:bottom w:val="single" w:sz="6" w:space="0" w:color="auto"/>
              <w:right w:val="single" w:sz="6" w:space="0" w:color="auto"/>
            </w:tcBorders>
            <w:shd w:val="clear" w:color="auto" w:fill="auto"/>
          </w:tcPr>
          <w:p w14:paraId="2B75F36B"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6</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670825F6"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 Eastern &amp; Southern Africa</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3EA54EC2"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2*</w:t>
            </w: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6CB3859"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1D3DA04D"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auto"/>
          </w:tcPr>
          <w:p w14:paraId="603B6803"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textAlignment w:val="baseline"/>
              <w:rPr>
                <w:rFonts w:ascii="Times New Roman" w:hAnsi="Times New Roman" w:cs="Times New Roman"/>
                <w:strike/>
                <w:color w:val="000000"/>
                <w:spacing w:val="-2"/>
              </w:rPr>
            </w:pPr>
          </w:p>
        </w:tc>
        <w:tc>
          <w:tcPr>
            <w:tcW w:w="494" w:type="pct"/>
            <w:tcBorders>
              <w:top w:val="single" w:sz="6" w:space="0" w:color="auto"/>
              <w:left w:val="single" w:sz="6" w:space="0" w:color="auto"/>
              <w:bottom w:val="single" w:sz="6" w:space="0" w:color="auto"/>
              <w:right w:val="single" w:sz="6" w:space="0" w:color="auto"/>
            </w:tcBorders>
            <w:shd w:val="clear" w:color="auto" w:fill="auto"/>
            <w:vAlign w:val="center"/>
          </w:tcPr>
          <w:p w14:paraId="62122436" w14:textId="77777777" w:rsidR="00CB6100" w:rsidRPr="001571EF" w:rsidRDefault="00CB6100" w:rsidP="001571EF">
            <w:pPr>
              <w:spacing w:after="0" w:line="240" w:lineRule="auto"/>
              <w:jc w:val="center"/>
              <w:rPr>
                <w:rFonts w:ascii="Times New Roman" w:hAnsi="Times New Roman" w:cs="Times New Roman"/>
                <w:color w:val="000000"/>
              </w:rPr>
            </w:pPr>
            <w:r w:rsidRPr="001571EF">
              <w:rPr>
                <w:rFonts w:ascii="Times New Roman" w:hAnsi="Times New Roman" w:cs="Times New Roman"/>
                <w:color w:val="000000"/>
              </w:rPr>
              <w:t>10,000-25,000</w:t>
            </w:r>
          </w:p>
        </w:tc>
        <w:tc>
          <w:tcPr>
            <w:tcW w:w="493" w:type="pct"/>
            <w:tcBorders>
              <w:top w:val="single" w:sz="6" w:space="0" w:color="auto"/>
              <w:left w:val="single" w:sz="6" w:space="0" w:color="auto"/>
              <w:bottom w:val="single" w:sz="6" w:space="0" w:color="auto"/>
              <w:right w:val="single" w:sz="6" w:space="0" w:color="auto"/>
            </w:tcBorders>
            <w:shd w:val="clear" w:color="auto" w:fill="auto"/>
          </w:tcPr>
          <w:p w14:paraId="6D0425BF" w14:textId="77777777" w:rsidR="00CB6100" w:rsidRPr="001571EF" w:rsidRDefault="00CB6100" w:rsidP="001571EF">
            <w:pPr>
              <w:tabs>
                <w:tab w:val="left" w:pos="578"/>
                <w:tab w:val="left" w:pos="1157"/>
                <w:tab w:val="left" w:pos="1735"/>
              </w:tabs>
              <w:suppressAutoHyphens/>
              <w:overflowPunct w:val="0"/>
              <w:autoSpaceDE w:val="0"/>
              <w:autoSpaceDN w:val="0"/>
              <w:adjustRightInd w:val="0"/>
              <w:spacing w:after="0" w:line="240" w:lineRule="auto"/>
              <w:jc w:val="center"/>
              <w:textAlignment w:val="baseline"/>
              <w:rPr>
                <w:rFonts w:ascii="Times New Roman" w:hAnsi="Times New Roman" w:cs="Times New Roman"/>
                <w:color w:val="000000"/>
                <w:spacing w:val="-2"/>
              </w:rPr>
            </w:pPr>
            <w:r w:rsidRPr="001571EF">
              <w:rPr>
                <w:rFonts w:ascii="Times New Roman" w:hAnsi="Times New Roman" w:cs="Times New Roman"/>
                <w:color w:val="000000"/>
                <w:spacing w:val="-2"/>
              </w:rPr>
              <w:t>STA</w:t>
            </w:r>
          </w:p>
        </w:tc>
      </w:tr>
    </w:tbl>
    <w:p w14:paraId="69DB7DB0" w14:textId="77777777" w:rsidR="00CB6100" w:rsidRPr="001571EF" w:rsidRDefault="00CB6100" w:rsidP="001571EF">
      <w:pPr>
        <w:rPr>
          <w:rFonts w:ascii="Times New Roman" w:hAnsi="Times New Roman" w:cs="Times New Roman"/>
        </w:rPr>
      </w:pPr>
    </w:p>
    <w:p w14:paraId="55FAC9F1" w14:textId="0DE8FC19" w:rsidR="00B9677E" w:rsidRPr="001571EF" w:rsidRDefault="00B9677E" w:rsidP="00CB6100">
      <w:pPr>
        <w:spacing w:after="0" w:line="240" w:lineRule="auto"/>
        <w:rPr>
          <w:rFonts w:ascii="Times New Roman" w:hAnsi="Times New Roman" w:cs="Times New Roman"/>
          <w:i/>
          <w:lang w:val="en-US"/>
        </w:rPr>
      </w:pPr>
    </w:p>
    <w:sectPr w:rsidR="00B9677E" w:rsidRPr="001571EF" w:rsidSect="001571EF">
      <w:headerReference w:type="default" r:id="rId137"/>
      <w:pgSz w:w="16838" w:h="11906" w:orient="landscape" w:code="9"/>
      <w:pgMar w:top="1411" w:right="1114" w:bottom="1411"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A2A8" w14:textId="77777777" w:rsidR="00E223D1" w:rsidRDefault="00E223D1" w:rsidP="00796A92">
      <w:pPr>
        <w:spacing w:after="0" w:line="240" w:lineRule="auto"/>
      </w:pPr>
      <w:r>
        <w:separator/>
      </w:r>
    </w:p>
  </w:endnote>
  <w:endnote w:type="continuationSeparator" w:id="0">
    <w:p w14:paraId="69B0415A" w14:textId="77777777" w:rsidR="00E223D1" w:rsidRDefault="00E223D1" w:rsidP="0079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r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FA73" w14:textId="77777777" w:rsidR="00E223D1" w:rsidRPr="00697C77" w:rsidRDefault="00E223D1">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6A729" w14:textId="77777777" w:rsidR="00E223D1" w:rsidRPr="00697C77" w:rsidRDefault="00E223D1">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124346"/>
      <w:docPartObj>
        <w:docPartGallery w:val="Page Numbers (Bottom of Page)"/>
        <w:docPartUnique/>
      </w:docPartObj>
    </w:sdtPr>
    <w:sdtEndPr>
      <w:rPr>
        <w:rFonts w:ascii="Times New Roman" w:hAnsi="Times New Roman" w:cs="Times New Roman"/>
        <w:noProof/>
        <w:sz w:val="20"/>
        <w:szCs w:val="20"/>
      </w:rPr>
    </w:sdtEndPr>
    <w:sdtContent>
      <w:p w14:paraId="799A78C0" w14:textId="77777777" w:rsidR="00E223D1" w:rsidRPr="00697C77" w:rsidRDefault="00E223D1">
        <w:pPr>
          <w:pStyle w:val="Footer"/>
          <w:jc w:val="center"/>
          <w:rPr>
            <w:rFonts w:ascii="Times New Roman" w:hAnsi="Times New Roman" w:cs="Times New Roman"/>
            <w:sz w:val="20"/>
            <w:szCs w:val="20"/>
          </w:rPr>
        </w:pPr>
        <w:r w:rsidRPr="00697C77">
          <w:rPr>
            <w:rFonts w:ascii="Times New Roman" w:hAnsi="Times New Roman" w:cs="Times New Roman"/>
            <w:sz w:val="20"/>
            <w:szCs w:val="20"/>
          </w:rPr>
          <w:fldChar w:fldCharType="begin"/>
        </w:r>
        <w:r w:rsidRPr="00697C77">
          <w:rPr>
            <w:rFonts w:ascii="Times New Roman" w:hAnsi="Times New Roman" w:cs="Times New Roman"/>
            <w:sz w:val="20"/>
            <w:szCs w:val="20"/>
          </w:rPr>
          <w:instrText xml:space="preserve"> PAGE   \* MERGEFORMAT </w:instrText>
        </w:r>
        <w:r w:rsidRPr="00697C77">
          <w:rPr>
            <w:rFonts w:ascii="Times New Roman" w:hAnsi="Times New Roman" w:cs="Times New Roman"/>
            <w:sz w:val="20"/>
            <w:szCs w:val="20"/>
          </w:rPr>
          <w:fldChar w:fldCharType="separate"/>
        </w:r>
        <w:r w:rsidR="005F5C1C">
          <w:rPr>
            <w:rFonts w:ascii="Times New Roman" w:hAnsi="Times New Roman" w:cs="Times New Roman"/>
            <w:noProof/>
            <w:sz w:val="20"/>
            <w:szCs w:val="20"/>
          </w:rPr>
          <w:t>4</w:t>
        </w:r>
        <w:r w:rsidRPr="00697C77">
          <w:rPr>
            <w:rFonts w:ascii="Times New Roman" w:hAnsi="Times New Roman" w:cs="Times New Roman"/>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381ED" w14:textId="77777777" w:rsidR="00E223D1" w:rsidRPr="00830D8C" w:rsidRDefault="00E223D1" w:rsidP="00A31C8B">
    <w:pPr>
      <w:pStyle w:val="Footer"/>
      <w:jc w:val="cen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59428"/>
      <w:docPartObj>
        <w:docPartGallery w:val="Page Numbers (Bottom of Page)"/>
        <w:docPartUnique/>
      </w:docPartObj>
    </w:sdtPr>
    <w:sdtEndPr>
      <w:rPr>
        <w:rFonts w:ascii="Times New Roman" w:hAnsi="Times New Roman" w:cs="Times New Roman"/>
        <w:noProof/>
        <w:sz w:val="20"/>
        <w:szCs w:val="20"/>
      </w:rPr>
    </w:sdtEndPr>
    <w:sdtContent>
      <w:p w14:paraId="10C574A6" w14:textId="08CB0B48" w:rsidR="00E223D1" w:rsidRPr="00ED3261" w:rsidRDefault="00E223D1">
        <w:pPr>
          <w:pStyle w:val="Footer"/>
          <w:jc w:val="center"/>
          <w:rPr>
            <w:rFonts w:ascii="Times New Roman" w:hAnsi="Times New Roman" w:cs="Times New Roman"/>
            <w:sz w:val="20"/>
            <w:szCs w:val="20"/>
          </w:rPr>
        </w:pPr>
        <w:r w:rsidRPr="00ED3261">
          <w:rPr>
            <w:rFonts w:ascii="Times New Roman" w:hAnsi="Times New Roman" w:cs="Times New Roman"/>
            <w:sz w:val="20"/>
            <w:szCs w:val="20"/>
          </w:rPr>
          <w:fldChar w:fldCharType="begin"/>
        </w:r>
        <w:r w:rsidRPr="00ED3261">
          <w:rPr>
            <w:rFonts w:ascii="Times New Roman" w:hAnsi="Times New Roman" w:cs="Times New Roman"/>
            <w:sz w:val="20"/>
            <w:szCs w:val="20"/>
          </w:rPr>
          <w:instrText xml:space="preserve"> PAGE   \* MERGEFORMAT </w:instrText>
        </w:r>
        <w:r w:rsidRPr="00ED3261">
          <w:rPr>
            <w:rFonts w:ascii="Times New Roman" w:hAnsi="Times New Roman" w:cs="Times New Roman"/>
            <w:sz w:val="20"/>
            <w:szCs w:val="20"/>
          </w:rPr>
          <w:fldChar w:fldCharType="separate"/>
        </w:r>
        <w:r w:rsidR="005F5C1C">
          <w:rPr>
            <w:rFonts w:ascii="Times New Roman" w:hAnsi="Times New Roman" w:cs="Times New Roman"/>
            <w:noProof/>
            <w:sz w:val="20"/>
            <w:szCs w:val="20"/>
          </w:rPr>
          <w:t>117</w:t>
        </w:r>
        <w:r w:rsidRPr="00ED3261">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3F5A" w14:textId="77777777" w:rsidR="00E223D1" w:rsidRDefault="00E22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2E33EA" w14:textId="77777777" w:rsidR="00E223D1" w:rsidRDefault="00E223D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9E5A" w14:textId="77777777" w:rsidR="00E223D1" w:rsidRPr="004B3F60" w:rsidRDefault="00E223D1" w:rsidP="001571EF">
    <w:pPr>
      <w:pStyle w:val="Footer"/>
      <w:jc w:val="center"/>
    </w:pPr>
    <w:r w:rsidRPr="004B3F60">
      <w:rPr>
        <w:sz w:val="20"/>
      </w:rPr>
      <w:fldChar w:fldCharType="begin"/>
    </w:r>
    <w:r w:rsidRPr="004B3F60">
      <w:rPr>
        <w:sz w:val="20"/>
      </w:rPr>
      <w:instrText xml:space="preserve"> PAGE   \* MERGEFORMAT </w:instrText>
    </w:r>
    <w:r w:rsidRPr="004B3F60">
      <w:rPr>
        <w:sz w:val="20"/>
      </w:rPr>
      <w:fldChar w:fldCharType="separate"/>
    </w:r>
    <w:r w:rsidR="005F5C1C">
      <w:rPr>
        <w:noProof/>
        <w:sz w:val="20"/>
      </w:rPr>
      <w:t>107</w:t>
    </w:r>
    <w:r w:rsidRPr="004B3F6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F5907" w14:textId="77777777" w:rsidR="00E223D1" w:rsidRDefault="00E223D1" w:rsidP="00796A92">
      <w:pPr>
        <w:spacing w:after="0" w:line="240" w:lineRule="auto"/>
      </w:pPr>
      <w:r>
        <w:separator/>
      </w:r>
    </w:p>
  </w:footnote>
  <w:footnote w:type="continuationSeparator" w:id="0">
    <w:p w14:paraId="66BDE5DE" w14:textId="77777777" w:rsidR="00E223D1" w:rsidRDefault="00E223D1" w:rsidP="00796A92">
      <w:pPr>
        <w:spacing w:after="0" w:line="240" w:lineRule="auto"/>
      </w:pPr>
      <w:r>
        <w:continuationSeparator/>
      </w:r>
    </w:p>
  </w:footnote>
  <w:footnote w:id="1">
    <w:p w14:paraId="02964489" w14:textId="2DD8588F" w:rsidR="00E223D1" w:rsidRPr="008E6909" w:rsidRDefault="00E223D1">
      <w:pPr>
        <w:pStyle w:val="FootnoteText"/>
        <w:rPr>
          <w:rFonts w:ascii="Times New Roman" w:hAnsi="Times New Roman" w:cs="Times New Roman"/>
          <w:sz w:val="18"/>
          <w:szCs w:val="18"/>
          <w:lang w:val="en-US"/>
        </w:rPr>
      </w:pPr>
      <w:r>
        <w:rPr>
          <w:rStyle w:val="FootnoteReference"/>
        </w:rPr>
        <w:footnoteRef/>
      </w:r>
      <w:r w:rsidRPr="008E6909">
        <w:rPr>
          <w:lang w:val="en-US"/>
        </w:rPr>
        <w:t xml:space="preserve"> </w:t>
      </w:r>
      <w:hyperlink r:id="rId1" w:history="1">
        <w:r w:rsidRPr="00206EBB">
          <w:rPr>
            <w:rStyle w:val="Hyperlink"/>
            <w:rFonts w:ascii="Times New Roman" w:hAnsi="Times New Roman" w:cs="Times New Roman"/>
            <w:sz w:val="18"/>
            <w:szCs w:val="18"/>
            <w:lang w:val="en-US"/>
          </w:rPr>
          <w:t>http://www.unep-aewa.org/en/publication/aewa-conservation-guidelines-no-1-guidelines-preparation-national-single-species-action</w:t>
        </w:r>
      </w:hyperlink>
      <w:r>
        <w:rPr>
          <w:rFonts w:ascii="Times New Roman" w:hAnsi="Times New Roman" w:cs="Times New Roman"/>
          <w:sz w:val="18"/>
          <w:szCs w:val="18"/>
          <w:lang w:val="en-US"/>
        </w:rPr>
        <w:t xml:space="preserve"> </w:t>
      </w:r>
    </w:p>
  </w:footnote>
  <w:footnote w:id="2">
    <w:p w14:paraId="0009C8D9" w14:textId="0F376EC2" w:rsidR="00E223D1" w:rsidRPr="00A37EA9" w:rsidRDefault="00E223D1">
      <w:pPr>
        <w:pStyle w:val="FootnoteText"/>
        <w:rPr>
          <w:rFonts w:ascii="Times New Roman" w:hAnsi="Times New Roman" w:cs="Times New Roman"/>
          <w:sz w:val="18"/>
          <w:szCs w:val="18"/>
          <w:lang w:val="en-US"/>
        </w:rPr>
      </w:pPr>
      <w:r>
        <w:rPr>
          <w:rStyle w:val="FootnoteReference"/>
        </w:rPr>
        <w:footnoteRef/>
      </w:r>
      <w:r w:rsidRPr="00A37EA9">
        <w:rPr>
          <w:lang w:val="en-US"/>
        </w:rPr>
        <w:t xml:space="preserve"> </w:t>
      </w:r>
      <w:r w:rsidRPr="00A37EA9">
        <w:rPr>
          <w:rFonts w:ascii="Times New Roman" w:hAnsi="Times New Roman" w:cs="Times New Roman"/>
          <w:sz w:val="18"/>
          <w:szCs w:val="18"/>
          <w:lang w:val="en-US"/>
        </w:rPr>
        <w:t xml:space="preserve">The AEWA International Single Species Action Plan for the Conservation of the Northern Bald Ibis is available on the AEWA website: </w:t>
      </w:r>
      <w:hyperlink r:id="rId2" w:history="1">
        <w:r w:rsidRPr="00540743">
          <w:rPr>
            <w:rStyle w:val="Hyperlink"/>
            <w:rFonts w:ascii="Times New Roman" w:hAnsi="Times New Roman" w:cs="Times New Roman"/>
            <w:sz w:val="18"/>
            <w:szCs w:val="18"/>
            <w:lang w:val="en-US"/>
          </w:rPr>
          <w:t>http://www.unep-aewa.org/sites/default/files/publication/ts10_ssap_nbi_complete_0.pdf</w:t>
        </w:r>
      </w:hyperlink>
      <w:r>
        <w:rPr>
          <w:rFonts w:ascii="Times New Roman" w:hAnsi="Times New Roman" w:cs="Times New Roman"/>
          <w:sz w:val="18"/>
          <w:szCs w:val="18"/>
          <w:lang w:val="en-US"/>
        </w:rPr>
        <w:t xml:space="preserve">. </w:t>
      </w:r>
    </w:p>
  </w:footnote>
  <w:footnote w:id="3">
    <w:p w14:paraId="3A984EBF" w14:textId="4D195F78" w:rsidR="00E223D1" w:rsidRPr="00062396" w:rsidRDefault="00E223D1">
      <w:pPr>
        <w:pStyle w:val="FootnoteText"/>
        <w:rPr>
          <w:rFonts w:ascii="Times New Roman" w:hAnsi="Times New Roman" w:cs="Times New Roman"/>
          <w:sz w:val="18"/>
          <w:szCs w:val="18"/>
          <w:lang w:val="en-US"/>
        </w:rPr>
      </w:pPr>
      <w:r w:rsidRPr="00062396">
        <w:rPr>
          <w:rStyle w:val="FootnoteReference"/>
          <w:rFonts w:ascii="Times New Roman" w:hAnsi="Times New Roman" w:cs="Times New Roman"/>
          <w:sz w:val="18"/>
          <w:szCs w:val="18"/>
        </w:rPr>
        <w:footnoteRef/>
      </w:r>
      <w:r w:rsidRPr="00062396">
        <w:rPr>
          <w:rFonts w:ascii="Times New Roman" w:hAnsi="Times New Roman" w:cs="Times New Roman"/>
          <w:sz w:val="18"/>
          <w:szCs w:val="18"/>
          <w:lang w:val="en-US"/>
        </w:rPr>
        <w:t xml:space="preserve"> The AEWA International Single Species Action Plan for the Conservation of the Lesser Flamingo is </w:t>
      </w:r>
      <w:r>
        <w:rPr>
          <w:rFonts w:ascii="Times New Roman" w:hAnsi="Times New Roman" w:cs="Times New Roman"/>
          <w:sz w:val="18"/>
          <w:szCs w:val="18"/>
          <w:lang w:val="en-US"/>
        </w:rPr>
        <w:t xml:space="preserve">available on the AEWA website: </w:t>
      </w:r>
      <w:hyperlink r:id="rId3" w:history="1">
        <w:r w:rsidRPr="00206EBB">
          <w:rPr>
            <w:rStyle w:val="Hyperlink"/>
            <w:rFonts w:ascii="Times New Roman" w:hAnsi="Times New Roman" w:cs="Times New Roman"/>
            <w:sz w:val="18"/>
            <w:szCs w:val="18"/>
            <w:lang w:val="en-US"/>
          </w:rPr>
          <w:t>http://www.unep-aewa.org/en/publication/international-single-species-action-plan-conservation-lesser-flamingo</w:t>
        </w:r>
      </w:hyperlink>
      <w:r>
        <w:rPr>
          <w:rFonts w:ascii="Times New Roman" w:hAnsi="Times New Roman" w:cs="Times New Roman"/>
          <w:sz w:val="18"/>
          <w:szCs w:val="18"/>
          <w:lang w:val="en-US"/>
        </w:rPr>
        <w:t xml:space="preserve">. </w:t>
      </w:r>
    </w:p>
  </w:footnote>
  <w:footnote w:id="4">
    <w:p w14:paraId="2D6C969B" w14:textId="191465D3" w:rsidR="00E223D1" w:rsidRPr="008E34E1" w:rsidRDefault="00E223D1">
      <w:pPr>
        <w:pStyle w:val="FootnoteText"/>
        <w:rPr>
          <w:rFonts w:ascii="Times New Roman" w:hAnsi="Times New Roman" w:cs="Times New Roman"/>
          <w:sz w:val="18"/>
          <w:szCs w:val="18"/>
          <w:lang w:val="en-US"/>
        </w:rPr>
      </w:pPr>
      <w:r w:rsidRPr="0040784D">
        <w:rPr>
          <w:rStyle w:val="FootnoteReference"/>
          <w:rFonts w:ascii="Times New Roman" w:hAnsi="Times New Roman" w:cs="Times New Roman"/>
          <w:sz w:val="18"/>
          <w:szCs w:val="18"/>
        </w:rPr>
        <w:footnoteRef/>
      </w:r>
      <w:r w:rsidRPr="0040784D">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The AEWA International Single Species Action Plan for the Conservation of the XX population of the Bewick’s Swan can be accessed on the AEWA website: </w:t>
      </w:r>
      <w:hyperlink r:id="rId4" w:history="1">
        <w:r w:rsidRPr="00206EBB">
          <w:rPr>
            <w:rStyle w:val="Hyperlink"/>
            <w:rFonts w:ascii="Times New Roman" w:hAnsi="Times New Roman" w:cs="Times New Roman"/>
            <w:sz w:val="18"/>
            <w:szCs w:val="18"/>
            <w:lang w:val="en-US"/>
          </w:rPr>
          <w:t>http://www.unep-aewa.org/en/publication/international-single-species-action-plan-conservation-northwest-european-population</w:t>
        </w:r>
      </w:hyperlink>
      <w:r>
        <w:rPr>
          <w:rFonts w:ascii="Times New Roman" w:hAnsi="Times New Roman" w:cs="Times New Roman"/>
          <w:sz w:val="18"/>
          <w:szCs w:val="18"/>
          <w:lang w:val="en-US"/>
        </w:rPr>
        <w:t xml:space="preserve">. </w:t>
      </w:r>
    </w:p>
  </w:footnote>
  <w:footnote w:id="5">
    <w:p w14:paraId="3037E2D2" w14:textId="77777777" w:rsidR="00E223D1" w:rsidRPr="008B3BD1" w:rsidRDefault="00E223D1" w:rsidP="004E1E63">
      <w:pPr>
        <w:pStyle w:val="FootnoteText"/>
        <w:jc w:val="both"/>
        <w:rPr>
          <w:rFonts w:ascii="Times New Roman" w:hAnsi="Times New Roman" w:cs="Times New Roman"/>
          <w:sz w:val="18"/>
          <w:szCs w:val="18"/>
          <w:lang w:val="en-US"/>
        </w:rPr>
      </w:pPr>
      <w:r>
        <w:rPr>
          <w:rStyle w:val="FootnoteReference"/>
        </w:rPr>
        <w:footnoteRef/>
      </w:r>
      <w:r w:rsidRPr="00B63CF0">
        <w:rPr>
          <w:lang w:val="en-US"/>
        </w:rPr>
        <w:t xml:space="preserve"> </w:t>
      </w:r>
      <w:r w:rsidRPr="008B3BD1">
        <w:rPr>
          <w:rFonts w:ascii="Times New Roman" w:hAnsi="Times New Roman" w:cs="Times New Roman"/>
          <w:sz w:val="18"/>
          <w:szCs w:val="18"/>
          <w:lang w:val="en-US"/>
        </w:rPr>
        <w:t xml:space="preserve">The AEWA International Single Species </w:t>
      </w:r>
      <w:r>
        <w:rPr>
          <w:rFonts w:ascii="Times New Roman" w:hAnsi="Times New Roman" w:cs="Times New Roman"/>
          <w:sz w:val="18"/>
          <w:szCs w:val="18"/>
          <w:lang w:val="en-US"/>
        </w:rPr>
        <w:t>Management</w:t>
      </w:r>
      <w:r w:rsidRPr="008B3BD1">
        <w:rPr>
          <w:rFonts w:ascii="Times New Roman" w:hAnsi="Times New Roman" w:cs="Times New Roman"/>
          <w:sz w:val="18"/>
          <w:szCs w:val="18"/>
          <w:lang w:val="en-US"/>
        </w:rPr>
        <w:t xml:space="preserve"> Plan for the </w:t>
      </w:r>
      <w:r>
        <w:rPr>
          <w:rFonts w:ascii="Times New Roman" w:hAnsi="Times New Roman" w:cs="Times New Roman"/>
          <w:sz w:val="18"/>
          <w:szCs w:val="18"/>
          <w:lang w:val="en-US"/>
        </w:rPr>
        <w:t>Pink-footed</w:t>
      </w:r>
      <w:r w:rsidRPr="008B3BD1">
        <w:rPr>
          <w:rFonts w:ascii="Times New Roman" w:hAnsi="Times New Roman" w:cs="Times New Roman"/>
          <w:sz w:val="18"/>
          <w:szCs w:val="18"/>
          <w:lang w:val="en-US"/>
        </w:rPr>
        <w:t xml:space="preserve"> Goose is available on the AEWA website: </w:t>
      </w:r>
      <w:hyperlink r:id="rId5" w:history="1">
        <w:r w:rsidRPr="005C6151">
          <w:rPr>
            <w:rStyle w:val="Hyperlink"/>
            <w:rFonts w:ascii="Times New Roman" w:hAnsi="Times New Roman" w:cs="Times New Roman"/>
            <w:sz w:val="18"/>
            <w:szCs w:val="18"/>
            <w:lang w:val="en-US"/>
          </w:rPr>
          <w:t>http://www.unep-aewa.org/en/publication/international-species-management-plan-svalbard-population-pink-footed-goose-0</w:t>
        </w:r>
      </w:hyperlink>
      <w:r>
        <w:rPr>
          <w:rFonts w:ascii="Times New Roman" w:hAnsi="Times New Roman" w:cs="Times New Roman"/>
          <w:sz w:val="18"/>
          <w:szCs w:val="18"/>
          <w:lang w:val="en-US"/>
        </w:rPr>
        <w:t xml:space="preserve">. </w:t>
      </w:r>
    </w:p>
  </w:footnote>
  <w:footnote w:id="6">
    <w:p w14:paraId="65F72AB9" w14:textId="77777777" w:rsidR="00E223D1" w:rsidRPr="00C00093" w:rsidRDefault="00E223D1" w:rsidP="00F753C5">
      <w:pPr>
        <w:pStyle w:val="FootnoteText"/>
        <w:rPr>
          <w:rFonts w:ascii="Times New Roman" w:hAnsi="Times New Roman" w:cs="Times New Roman"/>
          <w:sz w:val="18"/>
          <w:szCs w:val="18"/>
          <w:lang w:val="en-US"/>
        </w:rPr>
      </w:pPr>
      <w:r>
        <w:rPr>
          <w:rStyle w:val="FootnoteReference"/>
        </w:rPr>
        <w:footnoteRef/>
      </w:r>
      <w:r>
        <w:rPr>
          <w:lang w:val="en-US"/>
        </w:rPr>
        <w:t xml:space="preserve"> </w:t>
      </w:r>
      <w:r>
        <w:rPr>
          <w:rFonts w:ascii="Times New Roman" w:hAnsi="Times New Roman" w:cs="Times New Roman"/>
          <w:sz w:val="18"/>
          <w:szCs w:val="18"/>
          <w:lang w:val="en-US"/>
        </w:rPr>
        <w:t>The AEWA International Single Species Action Plan for the Conservation of the Greenland White-fronted Goose is available on the AEWA website</w:t>
      </w:r>
      <w:r w:rsidRPr="00C00093">
        <w:rPr>
          <w:rFonts w:ascii="Times New Roman" w:hAnsi="Times New Roman" w:cs="Times New Roman"/>
          <w:sz w:val="18"/>
          <w:szCs w:val="18"/>
          <w:lang w:val="en-US"/>
        </w:rPr>
        <w:t xml:space="preserve">: </w:t>
      </w:r>
      <w:hyperlink r:id="rId6" w:history="1">
        <w:r w:rsidRPr="005C6151">
          <w:rPr>
            <w:rStyle w:val="Hyperlink"/>
            <w:rFonts w:ascii="Times New Roman" w:hAnsi="Times New Roman" w:cs="Times New Roman"/>
            <w:sz w:val="18"/>
            <w:szCs w:val="18"/>
            <w:lang w:val="en-US"/>
          </w:rPr>
          <w:t>http://www.unep-aewa.org/en/publication/international-single-species-action-plan-conservation-greenland-white-fronted-goose</w:t>
        </w:r>
      </w:hyperlink>
      <w:r>
        <w:rPr>
          <w:rFonts w:ascii="Times New Roman" w:hAnsi="Times New Roman" w:cs="Times New Roman"/>
          <w:sz w:val="18"/>
          <w:szCs w:val="18"/>
          <w:lang w:val="en-US"/>
        </w:rPr>
        <w:t xml:space="preserve">. </w:t>
      </w:r>
      <w:r w:rsidRPr="00C00093">
        <w:rPr>
          <w:rFonts w:ascii="Times New Roman" w:hAnsi="Times New Roman" w:cs="Times New Roman"/>
          <w:sz w:val="18"/>
          <w:szCs w:val="18"/>
          <w:lang w:val="en-US"/>
        </w:rPr>
        <w:t xml:space="preserve"> </w:t>
      </w:r>
    </w:p>
  </w:footnote>
  <w:footnote w:id="7">
    <w:p w14:paraId="07336AD4" w14:textId="77777777" w:rsidR="00E223D1" w:rsidRPr="008B3BD1" w:rsidRDefault="00E223D1" w:rsidP="003955A6">
      <w:pPr>
        <w:pStyle w:val="FootnoteText"/>
        <w:jc w:val="both"/>
        <w:rPr>
          <w:rFonts w:ascii="Times New Roman" w:hAnsi="Times New Roman" w:cs="Times New Roman"/>
          <w:sz w:val="18"/>
          <w:szCs w:val="18"/>
          <w:lang w:val="en-US"/>
        </w:rPr>
      </w:pPr>
      <w:r>
        <w:rPr>
          <w:rStyle w:val="FootnoteReference"/>
        </w:rPr>
        <w:footnoteRef/>
      </w:r>
      <w:r w:rsidRPr="00B63CF0">
        <w:rPr>
          <w:lang w:val="en-US"/>
        </w:rPr>
        <w:t xml:space="preserve"> </w:t>
      </w:r>
      <w:r w:rsidRPr="008B3BD1">
        <w:rPr>
          <w:rFonts w:ascii="Times New Roman" w:hAnsi="Times New Roman" w:cs="Times New Roman"/>
          <w:sz w:val="18"/>
          <w:szCs w:val="18"/>
          <w:lang w:val="en-US"/>
        </w:rPr>
        <w:t xml:space="preserve">The AEWA International Single Species Action Plan for the Conservation of the Lesser White-fronted Goose is available in English and Russian on the AEWA website: </w:t>
      </w:r>
      <w:hyperlink r:id="rId7" w:history="1">
        <w:r w:rsidRPr="008B3BD1">
          <w:rPr>
            <w:rStyle w:val="Hyperlink"/>
            <w:rFonts w:ascii="Times New Roman" w:hAnsi="Times New Roman" w:cs="Times New Roman"/>
            <w:sz w:val="18"/>
            <w:szCs w:val="18"/>
            <w:lang w:val="en-US"/>
          </w:rPr>
          <w:t>http://www.unep-aewa.org/en/publication/international-single-species-action-plan-conservation-lesser-white-fronted-goose-western</w:t>
        </w:r>
      </w:hyperlink>
      <w:r w:rsidRPr="008B3BD1">
        <w:rPr>
          <w:rFonts w:ascii="Times New Roman" w:hAnsi="Times New Roman" w:cs="Times New Roman"/>
          <w:sz w:val="18"/>
          <w:szCs w:val="18"/>
          <w:lang w:val="en-US"/>
        </w:rPr>
        <w:t xml:space="preserve">.  </w:t>
      </w:r>
    </w:p>
  </w:footnote>
  <w:footnote w:id="8">
    <w:p w14:paraId="05CDA91B" w14:textId="77777777" w:rsidR="00E223D1" w:rsidRPr="00C00093" w:rsidRDefault="00E223D1" w:rsidP="00390F21">
      <w:pPr>
        <w:pStyle w:val="FootnoteText"/>
        <w:rPr>
          <w:rFonts w:ascii="Times New Roman" w:hAnsi="Times New Roman" w:cs="Times New Roman"/>
          <w:sz w:val="18"/>
          <w:szCs w:val="18"/>
          <w:lang w:val="en-US"/>
        </w:rPr>
      </w:pPr>
      <w:r>
        <w:rPr>
          <w:rStyle w:val="FootnoteReference"/>
        </w:rPr>
        <w:footnoteRef/>
      </w:r>
      <w:r>
        <w:rPr>
          <w:lang w:val="en-US"/>
        </w:rPr>
        <w:t xml:space="preserve"> </w:t>
      </w:r>
      <w:r>
        <w:rPr>
          <w:rFonts w:ascii="Times New Roman" w:hAnsi="Times New Roman" w:cs="Times New Roman"/>
          <w:sz w:val="18"/>
          <w:szCs w:val="18"/>
          <w:lang w:val="en-US"/>
        </w:rPr>
        <w:t>The AEWA International Single Species Action Plan for the Conservation of the Red-breasted Goose is available on the AEWA website</w:t>
      </w:r>
      <w:r w:rsidRPr="00C00093">
        <w:rPr>
          <w:rFonts w:ascii="Times New Roman" w:hAnsi="Times New Roman" w:cs="Times New Roman"/>
          <w:sz w:val="18"/>
          <w:szCs w:val="18"/>
          <w:lang w:val="en-US"/>
        </w:rPr>
        <w:t xml:space="preserve">: </w:t>
      </w:r>
      <w:hyperlink r:id="rId8" w:history="1">
        <w:r w:rsidRPr="00C24003">
          <w:rPr>
            <w:rStyle w:val="Hyperlink"/>
            <w:rFonts w:ascii="Times New Roman" w:hAnsi="Times New Roman" w:cs="Times New Roman"/>
            <w:sz w:val="18"/>
            <w:szCs w:val="18"/>
            <w:lang w:val="en-US"/>
          </w:rPr>
          <w:t>http://www.unep-aewa.org/en/publication/international-single-species-action-plan-conservation-red-breasted-goose</w:t>
        </w:r>
      </w:hyperlink>
      <w:r>
        <w:rPr>
          <w:rFonts w:ascii="Times New Roman" w:hAnsi="Times New Roman" w:cs="Times New Roman"/>
          <w:sz w:val="18"/>
          <w:szCs w:val="18"/>
          <w:lang w:val="en-US"/>
        </w:rPr>
        <w:t xml:space="preserve">. </w:t>
      </w:r>
      <w:r w:rsidRPr="00C00093">
        <w:rPr>
          <w:rFonts w:ascii="Times New Roman" w:hAnsi="Times New Roman" w:cs="Times New Roman"/>
          <w:sz w:val="18"/>
          <w:szCs w:val="18"/>
          <w:lang w:val="en-US"/>
        </w:rPr>
        <w:t xml:space="preserve"> </w:t>
      </w:r>
    </w:p>
  </w:footnote>
  <w:footnote w:id="9">
    <w:p w14:paraId="3FE21187" w14:textId="77777777" w:rsidR="00E223D1" w:rsidRPr="0013015F" w:rsidRDefault="00E223D1" w:rsidP="000D1EDD">
      <w:pPr>
        <w:pStyle w:val="FootnoteText"/>
        <w:rPr>
          <w:rFonts w:ascii="Times New Roman" w:hAnsi="Times New Roman" w:cs="Times New Roman"/>
          <w:sz w:val="18"/>
          <w:szCs w:val="18"/>
          <w:lang w:val="en-US"/>
        </w:rPr>
      </w:pPr>
      <w:r>
        <w:rPr>
          <w:rStyle w:val="FootnoteReference"/>
        </w:rPr>
        <w:footnoteRef/>
      </w:r>
      <w:r>
        <w:rPr>
          <w:lang w:val="en-US"/>
        </w:rPr>
        <w:t xml:space="preserve"> </w:t>
      </w:r>
      <w:r>
        <w:rPr>
          <w:rFonts w:ascii="Times New Roman" w:hAnsi="Times New Roman" w:cs="Times New Roman"/>
          <w:sz w:val="18"/>
          <w:szCs w:val="18"/>
          <w:lang w:val="en-US"/>
        </w:rPr>
        <w:t xml:space="preserve">The AEWA International Single Species Action Plan for the Conservation of the Sociable Lapwing is available on the AEWA website: </w:t>
      </w:r>
      <w:hyperlink r:id="rId9" w:history="1">
        <w:r w:rsidRPr="00995FC6">
          <w:rPr>
            <w:rStyle w:val="Hyperlink"/>
            <w:rFonts w:ascii="Times New Roman" w:hAnsi="Times New Roman" w:cs="Times New Roman"/>
            <w:sz w:val="18"/>
            <w:szCs w:val="18"/>
            <w:lang w:val="en-US"/>
          </w:rPr>
          <w:t>http://www.unep-aewa.org/en/publication/international-single-species-action-plan-conservation-sociable-lapwing-new-version</w:t>
        </w:r>
      </w:hyperlink>
      <w:r>
        <w:rPr>
          <w:rFonts w:ascii="Times New Roman" w:hAnsi="Times New Roman" w:cs="Times New Roman"/>
          <w:sz w:val="18"/>
          <w:szCs w:val="18"/>
          <w:lang w:val="en-US"/>
        </w:rPr>
        <w:t xml:space="preserve">. </w:t>
      </w:r>
    </w:p>
  </w:footnote>
  <w:footnote w:id="10">
    <w:p w14:paraId="482518C4" w14:textId="77777777" w:rsidR="00E223D1" w:rsidRPr="00CB6100" w:rsidRDefault="00E223D1">
      <w:pPr>
        <w:pStyle w:val="FootnoteText"/>
        <w:rPr>
          <w:rFonts w:ascii="Arial" w:hAnsi="Arial" w:cs="Arial"/>
          <w:lang w:val="en-US"/>
        </w:rPr>
      </w:pPr>
      <w:r>
        <w:rPr>
          <w:rStyle w:val="FootnoteReference"/>
        </w:rPr>
        <w:footnoteRef/>
      </w:r>
      <w:r w:rsidRPr="00CB6100">
        <w:rPr>
          <w:lang w:val="en-US"/>
        </w:rPr>
        <w:t xml:space="preserve"> </w:t>
      </w:r>
      <w:r w:rsidRPr="00CB6100">
        <w:rPr>
          <w:rFonts w:ascii="Arial" w:hAnsi="Arial" w:cs="Arial"/>
          <w:lang w:val="en-US"/>
        </w:rPr>
        <w:t>http://www.unep-aewa.org/en/publication/aewa-conservation-guidelines-no-1-guidelines-preparation-national-single-species-action</w:t>
      </w:r>
    </w:p>
  </w:footnote>
  <w:footnote w:id="11">
    <w:p w14:paraId="2471A626" w14:textId="77777777" w:rsidR="00E223D1" w:rsidRPr="001571EF" w:rsidRDefault="00E223D1" w:rsidP="001571EF">
      <w:pPr>
        <w:pStyle w:val="FootnoteText"/>
        <w:jc w:val="both"/>
        <w:rPr>
          <w:rFonts w:ascii="Times New Roman" w:hAnsi="Times New Roman" w:cs="Times New Roman"/>
          <w:lang w:val="en-US"/>
        </w:rPr>
      </w:pPr>
      <w:r w:rsidRPr="001571EF">
        <w:rPr>
          <w:rStyle w:val="FootnoteReference"/>
          <w:rFonts w:ascii="Times New Roman" w:hAnsi="Times New Roman" w:cs="Times New Roman"/>
        </w:rPr>
        <w:footnoteRef/>
      </w:r>
      <w:r w:rsidRPr="001571EF">
        <w:rPr>
          <w:rFonts w:ascii="Times New Roman" w:hAnsi="Times New Roman" w:cs="Times New Roman"/>
          <w:lang w:val="en-US"/>
        </w:rPr>
        <w:t xml:space="preserve"> The 2008 Review of the stage of preparation and implementation of Single Species Action Plans recommended finalisation of the Action Plan under the CMS Slender-billed Curlew MoU, but the SbC Working Group decided at its meeting in 2009 not to embark on finalising the Action Plan unless the species is observed again (last documented sightings in the late 1990s).</w:t>
      </w:r>
    </w:p>
  </w:footnote>
  <w:footnote w:id="12">
    <w:p w14:paraId="36FFD825" w14:textId="77777777" w:rsidR="00E223D1" w:rsidRPr="001571EF" w:rsidRDefault="00E223D1" w:rsidP="001571EF">
      <w:pPr>
        <w:pStyle w:val="FootnoteText"/>
        <w:rPr>
          <w:rFonts w:ascii="Times New Roman" w:hAnsi="Times New Roman" w:cs="Times New Roman"/>
          <w:lang w:val="en-US"/>
        </w:rPr>
      </w:pPr>
      <w:r w:rsidRPr="001571EF">
        <w:rPr>
          <w:rStyle w:val="FootnoteReference"/>
          <w:rFonts w:ascii="Times New Roman" w:hAnsi="Times New Roman" w:cs="Times New Roman"/>
        </w:rPr>
        <w:footnoteRef/>
      </w:r>
      <w:r w:rsidRPr="001571EF">
        <w:rPr>
          <w:rFonts w:ascii="Times New Roman" w:hAnsi="Times New Roman" w:cs="Times New Roman"/>
          <w:lang w:val="en-US"/>
        </w:rPr>
        <w:t xml:space="preserve"> Uplisted to Endangered after MOP5, therefore not listed under Column </w:t>
      </w:r>
      <w:proofErr w:type="gramStart"/>
      <w:r w:rsidRPr="001571EF">
        <w:rPr>
          <w:rFonts w:ascii="Times New Roman" w:hAnsi="Times New Roman" w:cs="Times New Roman"/>
          <w:lang w:val="en-US"/>
        </w:rPr>
        <w:t>A</w:t>
      </w:r>
      <w:proofErr w:type="gramEnd"/>
      <w:r w:rsidRPr="001571EF">
        <w:rPr>
          <w:rFonts w:ascii="Times New Roman" w:hAnsi="Times New Roman" w:cs="Times New Roman"/>
          <w:lang w:val="en-US"/>
        </w:rPr>
        <w:t xml:space="preserve">, category 1b; Resolution 5.6 urges Parties to support the development of a SSAP for </w:t>
      </w:r>
      <w:r w:rsidRPr="001571EF">
        <w:rPr>
          <w:rFonts w:ascii="Times New Roman" w:hAnsi="Times New Roman" w:cs="Times New Roman"/>
          <w:i/>
          <w:lang w:val="en-US"/>
        </w:rPr>
        <w:t>Melanitta fusca</w:t>
      </w:r>
      <w:r w:rsidRPr="001571EF">
        <w:rPr>
          <w:rFonts w:ascii="Times New Roman" w:hAnsi="Times New Roman" w:cs="Times New Roman"/>
          <w:lang w:val="en-US"/>
        </w:rPr>
        <w:t>. There is an EU Management Plan 2007-2009 for the species.</w:t>
      </w:r>
    </w:p>
  </w:footnote>
  <w:footnote w:id="13">
    <w:p w14:paraId="1013E334" w14:textId="77777777" w:rsidR="00E223D1" w:rsidRPr="00ED3261" w:rsidRDefault="00E223D1" w:rsidP="001571EF">
      <w:pPr>
        <w:pStyle w:val="FootnoteText"/>
        <w:rPr>
          <w:rFonts w:ascii="Times New Roman" w:hAnsi="Times New Roman" w:cs="Times New Roman"/>
          <w:lang w:val="en-US"/>
        </w:rPr>
      </w:pPr>
      <w:r w:rsidRPr="00ED3261">
        <w:rPr>
          <w:rStyle w:val="FootnoteReference"/>
          <w:rFonts w:ascii="Times New Roman" w:hAnsi="Times New Roman" w:cs="Times New Roman"/>
        </w:rPr>
        <w:footnoteRef/>
      </w:r>
      <w:r w:rsidRPr="00ED3261">
        <w:rPr>
          <w:rFonts w:ascii="Times New Roman" w:hAnsi="Times New Roman" w:cs="Times New Roman"/>
          <w:lang w:val="en-US"/>
        </w:rPr>
        <w:t xml:space="preserve"> EU Species Action Plan 2001; CAFF Circumpolar Eider Conservation Strategy and Action Plan 1997.</w:t>
      </w:r>
    </w:p>
  </w:footnote>
  <w:footnote w:id="14">
    <w:p w14:paraId="65FFFA9C" w14:textId="77777777" w:rsidR="00E223D1" w:rsidRPr="00ED3261" w:rsidRDefault="00E223D1" w:rsidP="001571EF">
      <w:pPr>
        <w:pStyle w:val="FootnoteText"/>
        <w:jc w:val="both"/>
        <w:rPr>
          <w:rFonts w:ascii="Times New Roman" w:hAnsi="Times New Roman" w:cs="Times New Roman"/>
          <w:lang w:val="en-US"/>
        </w:rPr>
      </w:pPr>
      <w:r w:rsidRPr="00ED3261">
        <w:rPr>
          <w:rStyle w:val="FootnoteReference"/>
          <w:rFonts w:ascii="Times New Roman" w:hAnsi="Times New Roman" w:cs="Times New Roman"/>
        </w:rPr>
        <w:footnoteRef/>
      </w:r>
      <w:r w:rsidRPr="00ED3261">
        <w:rPr>
          <w:rFonts w:ascii="Times New Roman" w:hAnsi="Times New Roman" w:cs="Times New Roman"/>
          <w:lang w:val="en-US"/>
        </w:rPr>
        <w:t xml:space="preserve"> Bern, CMS and EU Species Action Plan 1996; EU Species Action Plan 2008. The 2008 Review of the stage of preparation and implementation of Single Species Action Plans recommended update/revision of the </w:t>
      </w:r>
      <w:r w:rsidRPr="00ED3261">
        <w:rPr>
          <w:rFonts w:ascii="Times New Roman" w:hAnsi="Times New Roman" w:cs="Times New Roman"/>
          <w:i/>
          <w:lang w:val="en-US"/>
        </w:rPr>
        <w:t>Marmaronetta angustirostris</w:t>
      </w:r>
      <w:r w:rsidRPr="00ED3261">
        <w:rPr>
          <w:rFonts w:ascii="Times New Roman" w:hAnsi="Times New Roman" w:cs="Times New Roman"/>
          <w:lang w:val="en-US"/>
        </w:rPr>
        <w:t xml:space="preserve"> SSAP.</w:t>
      </w:r>
    </w:p>
  </w:footnote>
  <w:footnote w:id="15">
    <w:p w14:paraId="283E1FC5" w14:textId="77777777" w:rsidR="00E223D1" w:rsidRPr="00ED3261" w:rsidRDefault="00E223D1" w:rsidP="001571EF">
      <w:pPr>
        <w:pStyle w:val="FootnoteText"/>
        <w:jc w:val="both"/>
        <w:rPr>
          <w:rFonts w:ascii="Times New Roman" w:hAnsi="Times New Roman" w:cs="Times New Roman"/>
          <w:lang w:val="en-US"/>
        </w:rPr>
      </w:pPr>
      <w:r w:rsidRPr="00ED3261">
        <w:rPr>
          <w:rStyle w:val="FootnoteReference"/>
          <w:rFonts w:ascii="Times New Roman" w:hAnsi="Times New Roman" w:cs="Times New Roman"/>
        </w:rPr>
        <w:footnoteRef/>
      </w:r>
      <w:r w:rsidRPr="00ED3261">
        <w:rPr>
          <w:rFonts w:ascii="Times New Roman" w:hAnsi="Times New Roman" w:cs="Times New Roman"/>
          <w:lang w:val="en-US"/>
        </w:rPr>
        <w:t xml:space="preserve"> Bern, CMS and EU Species Action Plan 1996. The 2008 Review of the stage of preparation and implementation of Single Species Action Plans recommended update/revision of the </w:t>
      </w:r>
      <w:r w:rsidRPr="00ED3261">
        <w:rPr>
          <w:rFonts w:ascii="Times New Roman" w:hAnsi="Times New Roman" w:cs="Times New Roman"/>
          <w:i/>
          <w:lang w:val="en-US"/>
        </w:rPr>
        <w:t>Pelecanus crispus</w:t>
      </w:r>
      <w:r w:rsidRPr="00ED3261">
        <w:rPr>
          <w:rFonts w:ascii="Times New Roman" w:hAnsi="Times New Roman" w:cs="Times New Roman"/>
          <w:lang w:val="en-US"/>
        </w:rPr>
        <w:t xml:space="preserve"> SSAP.</w:t>
      </w:r>
    </w:p>
  </w:footnote>
  <w:footnote w:id="16">
    <w:p w14:paraId="72558E06" w14:textId="77777777" w:rsidR="00E223D1" w:rsidRPr="00ED3261" w:rsidRDefault="00E223D1" w:rsidP="001571EF">
      <w:pPr>
        <w:pStyle w:val="FootnoteText"/>
        <w:jc w:val="both"/>
        <w:rPr>
          <w:rFonts w:ascii="Times New Roman" w:hAnsi="Times New Roman" w:cs="Times New Roman"/>
          <w:lang w:val="en-US"/>
        </w:rPr>
      </w:pPr>
      <w:r w:rsidRPr="00ED3261">
        <w:rPr>
          <w:rStyle w:val="FootnoteReference"/>
          <w:rFonts w:ascii="Times New Roman" w:hAnsi="Times New Roman" w:cs="Times New Roman"/>
        </w:rPr>
        <w:footnoteRef/>
      </w:r>
      <w:r w:rsidRPr="00ED3261">
        <w:rPr>
          <w:rFonts w:ascii="Times New Roman" w:hAnsi="Times New Roman" w:cs="Times New Roman"/>
          <w:lang w:val="en-US"/>
        </w:rPr>
        <w:t xml:space="preserve"> Resolution 5.6 urges Parties to support the development of an SSAP for </w:t>
      </w:r>
      <w:r w:rsidRPr="00ED3261">
        <w:rPr>
          <w:rFonts w:ascii="Times New Roman" w:hAnsi="Times New Roman" w:cs="Times New Roman"/>
          <w:i/>
          <w:lang w:val="en-US"/>
        </w:rPr>
        <w:t>Numenius arquata</w:t>
      </w:r>
      <w:r w:rsidRPr="00ED3261">
        <w:rPr>
          <w:rFonts w:ascii="Times New Roman" w:hAnsi="Times New Roman" w:cs="Times New Roman"/>
          <w:lang w:val="en-US"/>
        </w:rPr>
        <w:t>.</w:t>
      </w:r>
    </w:p>
  </w:footnote>
  <w:footnote w:id="17">
    <w:p w14:paraId="573664A1" w14:textId="77777777" w:rsidR="00E223D1" w:rsidRPr="001571EF" w:rsidRDefault="00E223D1" w:rsidP="001571EF">
      <w:pPr>
        <w:pStyle w:val="FootnoteText"/>
        <w:rPr>
          <w:rFonts w:ascii="Times New Roman" w:hAnsi="Times New Roman" w:cs="Times New Roman"/>
          <w:lang w:val="en-US"/>
        </w:rPr>
      </w:pPr>
      <w:r w:rsidRPr="001571EF">
        <w:rPr>
          <w:rStyle w:val="FootnoteReference"/>
          <w:rFonts w:ascii="Times New Roman" w:hAnsi="Times New Roman" w:cs="Times New Roman"/>
        </w:rPr>
        <w:footnoteRef/>
      </w:r>
      <w:r w:rsidRPr="001571EF">
        <w:rPr>
          <w:rFonts w:ascii="Times New Roman" w:hAnsi="Times New Roman" w:cs="Times New Roman"/>
          <w:lang w:val="en-US"/>
        </w:rPr>
        <w:t xml:space="preserve"> Resolution 5.6 urges Parties to support the development of a SSAP for </w:t>
      </w:r>
      <w:r w:rsidRPr="001571EF">
        <w:rPr>
          <w:rFonts w:ascii="Times New Roman" w:hAnsi="Times New Roman" w:cs="Times New Roman"/>
          <w:i/>
          <w:lang w:val="en-US"/>
        </w:rPr>
        <w:t>Numenius arquata</w:t>
      </w:r>
      <w:r w:rsidRPr="001571EF">
        <w:rPr>
          <w:rFonts w:ascii="Times New Roman" w:hAnsi="Times New Roman" w:cs="Times New Roman"/>
          <w:lang w:val="en-US"/>
        </w:rPr>
        <w:t>.</w:t>
      </w:r>
    </w:p>
  </w:footnote>
  <w:footnote w:id="18">
    <w:p w14:paraId="5CBF566B" w14:textId="77777777" w:rsidR="00E223D1" w:rsidRPr="001571EF" w:rsidRDefault="00E223D1" w:rsidP="001571EF">
      <w:pPr>
        <w:pStyle w:val="FootnoteText"/>
        <w:rPr>
          <w:rFonts w:ascii="Times New Roman" w:hAnsi="Times New Roman" w:cs="Times New Roman"/>
          <w:lang w:val="en-US"/>
        </w:rPr>
      </w:pPr>
      <w:r w:rsidRPr="001571EF">
        <w:rPr>
          <w:rStyle w:val="FootnoteReference"/>
          <w:rFonts w:ascii="Times New Roman" w:hAnsi="Times New Roman" w:cs="Times New Roman"/>
        </w:rPr>
        <w:footnoteRef/>
      </w:r>
      <w:r w:rsidRPr="001571EF">
        <w:rPr>
          <w:rFonts w:ascii="Times New Roman" w:hAnsi="Times New Roman" w:cs="Times New Roman"/>
          <w:lang w:val="en-US"/>
        </w:rPr>
        <w:t xml:space="preserve"> Bern, CMS and EU Species Action Plan 1996; Barcelona Convention Action Plan for Annex-II-listed bird species 2003. The 2008 Review of the stage of preparation and implementation of Single Species Action Plans recommended update/revision of the </w:t>
      </w:r>
      <w:r w:rsidRPr="001571EF">
        <w:rPr>
          <w:rFonts w:ascii="Times New Roman" w:hAnsi="Times New Roman" w:cs="Times New Roman"/>
          <w:i/>
          <w:lang w:val="en-US"/>
        </w:rPr>
        <w:t>Larus audouinii</w:t>
      </w:r>
      <w:r w:rsidRPr="001571EF">
        <w:rPr>
          <w:rFonts w:ascii="Times New Roman" w:hAnsi="Times New Roman" w:cs="Times New Roman"/>
          <w:lang w:val="en-US"/>
        </w:rPr>
        <w:t xml:space="preserve"> SSAP.</w:t>
      </w:r>
    </w:p>
  </w:footnote>
  <w:footnote w:id="19">
    <w:p w14:paraId="33633039" w14:textId="77777777" w:rsidR="00E223D1" w:rsidRPr="001571EF" w:rsidRDefault="00E223D1" w:rsidP="001571EF">
      <w:pPr>
        <w:pStyle w:val="FootnoteText"/>
        <w:rPr>
          <w:rFonts w:ascii="Times New Roman" w:hAnsi="Times New Roman" w:cs="Times New Roman"/>
          <w:lang w:val="en-US"/>
        </w:rPr>
      </w:pPr>
      <w:r w:rsidRPr="001571EF">
        <w:rPr>
          <w:rStyle w:val="FootnoteReference"/>
          <w:rFonts w:ascii="Times New Roman" w:hAnsi="Times New Roman" w:cs="Times New Roman"/>
        </w:rPr>
        <w:footnoteRef/>
      </w:r>
      <w:r w:rsidRPr="001571EF">
        <w:rPr>
          <w:rFonts w:ascii="Times New Roman" w:hAnsi="Times New Roman" w:cs="Times New Roman"/>
          <w:lang w:val="en-US"/>
        </w:rPr>
        <w:t xml:space="preserve"> EU Species Action Plan 1999.</w:t>
      </w:r>
    </w:p>
  </w:footnote>
  <w:footnote w:id="20">
    <w:p w14:paraId="7F3DBD04" w14:textId="77777777" w:rsidR="00E223D1" w:rsidRPr="001571EF" w:rsidRDefault="00E223D1" w:rsidP="001571EF">
      <w:pPr>
        <w:pStyle w:val="FootnoteText"/>
        <w:rPr>
          <w:rFonts w:ascii="Times New Roman" w:hAnsi="Times New Roman" w:cs="Times New Roman"/>
          <w:lang w:val="en-US"/>
        </w:rPr>
      </w:pPr>
      <w:r w:rsidRPr="001571EF">
        <w:rPr>
          <w:rStyle w:val="FootnoteReference"/>
          <w:rFonts w:ascii="Times New Roman" w:hAnsi="Times New Roman" w:cs="Times New Roman"/>
        </w:rPr>
        <w:footnoteRef/>
      </w:r>
      <w:r w:rsidRPr="001571EF">
        <w:rPr>
          <w:rFonts w:ascii="Times New Roman" w:hAnsi="Times New Roman" w:cs="Times New Roman"/>
          <w:lang w:val="en-US"/>
        </w:rPr>
        <w:t xml:space="preserve"> EU Species Action Plan 2001.</w:t>
      </w:r>
    </w:p>
  </w:footnote>
  <w:footnote w:id="21">
    <w:p w14:paraId="7E893923" w14:textId="77777777" w:rsidR="00E223D1" w:rsidRPr="001571EF" w:rsidRDefault="00E223D1" w:rsidP="001571EF">
      <w:pPr>
        <w:pStyle w:val="FootnoteText"/>
        <w:rPr>
          <w:rFonts w:ascii="Times New Roman" w:hAnsi="Times New Roman" w:cs="Times New Roman"/>
          <w:lang w:val="en-US"/>
        </w:rPr>
      </w:pPr>
      <w:r w:rsidRPr="001571EF">
        <w:rPr>
          <w:rStyle w:val="FootnoteReference"/>
          <w:rFonts w:ascii="Times New Roman" w:hAnsi="Times New Roman" w:cs="Times New Roman"/>
        </w:rPr>
        <w:footnoteRef/>
      </w:r>
      <w:r w:rsidRPr="001571EF">
        <w:rPr>
          <w:rFonts w:ascii="Times New Roman" w:hAnsi="Times New Roman" w:cs="Times New Roman"/>
          <w:lang w:val="en-US"/>
        </w:rPr>
        <w:t xml:space="preserve"> EU Species Action Plan 1999.</w:t>
      </w:r>
    </w:p>
  </w:footnote>
  <w:footnote w:id="22">
    <w:p w14:paraId="7161E920" w14:textId="77777777" w:rsidR="00E223D1" w:rsidRPr="001571EF" w:rsidRDefault="00E223D1" w:rsidP="001571EF">
      <w:pPr>
        <w:pStyle w:val="FootnoteText"/>
        <w:rPr>
          <w:rFonts w:ascii="Times New Roman" w:hAnsi="Times New Roman" w:cs="Times New Roman"/>
          <w:lang w:val="en-US"/>
        </w:rPr>
      </w:pPr>
      <w:r w:rsidRPr="001571EF">
        <w:rPr>
          <w:rStyle w:val="FootnoteReference"/>
          <w:rFonts w:ascii="Times New Roman" w:hAnsi="Times New Roman" w:cs="Times New Roman"/>
        </w:rPr>
        <w:footnoteRef/>
      </w:r>
      <w:r w:rsidRPr="001571EF">
        <w:rPr>
          <w:rFonts w:ascii="Times New Roman" w:hAnsi="Times New Roman" w:cs="Times New Roman"/>
          <w:lang w:val="en-US"/>
        </w:rPr>
        <w:t xml:space="preserve"> Uplisted to Endangered after MOP5, therefore not listed under Column </w:t>
      </w:r>
      <w:proofErr w:type="gramStart"/>
      <w:r w:rsidRPr="001571EF">
        <w:rPr>
          <w:rFonts w:ascii="Times New Roman" w:hAnsi="Times New Roman" w:cs="Times New Roman"/>
          <w:lang w:val="en-US"/>
        </w:rPr>
        <w:t>A</w:t>
      </w:r>
      <w:proofErr w:type="gramEnd"/>
      <w:r w:rsidRPr="001571EF">
        <w:rPr>
          <w:rFonts w:ascii="Times New Roman" w:hAnsi="Times New Roman" w:cs="Times New Roman"/>
          <w:lang w:val="en-US"/>
        </w:rPr>
        <w:t xml:space="preserve">, category 1b; Resolution 5.6 urges Parties to support the development of a SSAP for </w:t>
      </w:r>
      <w:r w:rsidRPr="001571EF">
        <w:rPr>
          <w:rFonts w:ascii="Times New Roman" w:hAnsi="Times New Roman" w:cs="Times New Roman"/>
          <w:i/>
          <w:lang w:val="en-US"/>
        </w:rPr>
        <w:t>Melanitta fusca</w:t>
      </w:r>
      <w:r w:rsidRPr="001571EF">
        <w:rPr>
          <w:rFonts w:ascii="Times New Roman" w:hAnsi="Times New Roman" w:cs="Times New Roman"/>
          <w:lang w:val="en-US"/>
        </w:rPr>
        <w:t>. There is an EU Management Plan 2007-2009 for the species.</w:t>
      </w:r>
    </w:p>
  </w:footnote>
  <w:footnote w:id="23">
    <w:p w14:paraId="543962BD" w14:textId="77777777" w:rsidR="00E223D1" w:rsidRPr="001571EF" w:rsidRDefault="00E223D1" w:rsidP="001571EF">
      <w:pPr>
        <w:pStyle w:val="FootnoteText"/>
        <w:jc w:val="both"/>
        <w:rPr>
          <w:rFonts w:ascii="Times New Roman" w:hAnsi="Times New Roman" w:cs="Times New Roman"/>
          <w:lang w:val="en-US"/>
        </w:rPr>
      </w:pPr>
      <w:r w:rsidRPr="001571EF">
        <w:rPr>
          <w:rStyle w:val="FootnoteReference"/>
          <w:rFonts w:ascii="Times New Roman" w:hAnsi="Times New Roman" w:cs="Times New Roman"/>
        </w:rPr>
        <w:footnoteRef/>
      </w:r>
      <w:r w:rsidRPr="001571EF">
        <w:rPr>
          <w:rFonts w:ascii="Times New Roman" w:hAnsi="Times New Roman" w:cs="Times New Roman"/>
          <w:lang w:val="en-US"/>
        </w:rPr>
        <w:t xml:space="preserve"> Uplisted to Vulnerable after MOP5, therefore not listed under Column </w:t>
      </w:r>
      <w:proofErr w:type="gramStart"/>
      <w:r w:rsidRPr="001571EF">
        <w:rPr>
          <w:rFonts w:ascii="Times New Roman" w:hAnsi="Times New Roman" w:cs="Times New Roman"/>
          <w:lang w:val="en-US"/>
        </w:rPr>
        <w:t>A</w:t>
      </w:r>
      <w:proofErr w:type="gramEnd"/>
      <w:r w:rsidRPr="001571EF">
        <w:rPr>
          <w:rFonts w:ascii="Times New Roman" w:hAnsi="Times New Roman" w:cs="Times New Roman"/>
          <w:lang w:val="en-US"/>
        </w:rPr>
        <w:t xml:space="preserve">, category 1b; Resolution 5.6 urges Parties to support the development of a SSAP for </w:t>
      </w:r>
      <w:r w:rsidRPr="001571EF">
        <w:rPr>
          <w:rFonts w:ascii="Times New Roman" w:hAnsi="Times New Roman" w:cs="Times New Roman"/>
          <w:i/>
          <w:lang w:val="en-US"/>
        </w:rPr>
        <w:t>Clangula hyemalis</w:t>
      </w:r>
      <w:r w:rsidRPr="001571EF">
        <w:rPr>
          <w:rFonts w:ascii="Times New Roman" w:hAnsi="Times New Roman" w:cs="Times New Roman"/>
          <w:lang w:val="en-US"/>
        </w:rPr>
        <w:t xml:space="preserve"> as a priority in relation to other mentioned species (</w:t>
      </w:r>
      <w:r w:rsidRPr="001571EF">
        <w:rPr>
          <w:rFonts w:ascii="Times New Roman" w:hAnsi="Times New Roman" w:cs="Times New Roman"/>
          <w:i/>
          <w:lang w:val="en-US"/>
        </w:rPr>
        <w:t>Melanitta fusca</w:t>
      </w:r>
      <w:r w:rsidRPr="001571EF">
        <w:rPr>
          <w:rFonts w:ascii="Times New Roman" w:hAnsi="Times New Roman" w:cs="Times New Roman"/>
          <w:lang w:val="en-US"/>
        </w:rPr>
        <w:t xml:space="preserve"> and </w:t>
      </w:r>
      <w:r w:rsidRPr="001571EF">
        <w:rPr>
          <w:rFonts w:ascii="Times New Roman" w:hAnsi="Times New Roman" w:cs="Times New Roman"/>
          <w:i/>
          <w:lang w:val="en-US"/>
        </w:rPr>
        <w:t>Numenius arquata</w:t>
      </w:r>
      <w:r w:rsidRPr="001571EF">
        <w:rPr>
          <w:rFonts w:ascii="Times New Roman" w:hAnsi="Times New Roman" w:cs="Times New Roman"/>
          <w:lang w:val="en-US"/>
        </w:rPr>
        <w:t>).</w:t>
      </w:r>
    </w:p>
  </w:footnote>
  <w:footnote w:id="24">
    <w:p w14:paraId="388DDF14" w14:textId="77777777" w:rsidR="00E223D1" w:rsidRPr="001571EF" w:rsidRDefault="00E223D1" w:rsidP="001571EF">
      <w:pPr>
        <w:pStyle w:val="FootnoteText"/>
        <w:jc w:val="both"/>
        <w:rPr>
          <w:rFonts w:ascii="Times New Roman" w:hAnsi="Times New Roman" w:cs="Times New Roman"/>
          <w:lang w:val="en-US"/>
        </w:rPr>
      </w:pPr>
      <w:r w:rsidRPr="001571EF">
        <w:rPr>
          <w:rStyle w:val="FootnoteReference"/>
          <w:rFonts w:ascii="Times New Roman" w:hAnsi="Times New Roman" w:cs="Times New Roman"/>
        </w:rPr>
        <w:footnoteRef/>
      </w:r>
      <w:r w:rsidRPr="001571EF">
        <w:rPr>
          <w:rFonts w:ascii="Times New Roman" w:hAnsi="Times New Roman" w:cs="Times New Roman"/>
          <w:lang w:val="en-US"/>
        </w:rPr>
        <w:t xml:space="preserve"> Uplisted to Vulnerable after MOP5, therefore not listed under Column </w:t>
      </w:r>
      <w:proofErr w:type="gramStart"/>
      <w:r w:rsidRPr="001571EF">
        <w:rPr>
          <w:rFonts w:ascii="Times New Roman" w:hAnsi="Times New Roman" w:cs="Times New Roman"/>
          <w:lang w:val="en-US"/>
        </w:rPr>
        <w:t>A</w:t>
      </w:r>
      <w:proofErr w:type="gramEnd"/>
      <w:r w:rsidRPr="001571EF">
        <w:rPr>
          <w:rFonts w:ascii="Times New Roman" w:hAnsi="Times New Roman" w:cs="Times New Roman"/>
          <w:lang w:val="en-US"/>
        </w:rPr>
        <w:t xml:space="preserve">, category 1b; Resolution 5.6 urges Parties to support the development of a SSAP for </w:t>
      </w:r>
      <w:r w:rsidRPr="001571EF">
        <w:rPr>
          <w:rFonts w:ascii="Times New Roman" w:hAnsi="Times New Roman" w:cs="Times New Roman"/>
          <w:i/>
          <w:lang w:val="en-US"/>
        </w:rPr>
        <w:t>Clangula hyemalis</w:t>
      </w:r>
      <w:r w:rsidRPr="001571EF">
        <w:rPr>
          <w:rFonts w:ascii="Times New Roman" w:hAnsi="Times New Roman" w:cs="Times New Roman"/>
          <w:lang w:val="en-US"/>
        </w:rPr>
        <w:t xml:space="preserve"> as a priority in relation to other mentioned species (</w:t>
      </w:r>
      <w:r w:rsidRPr="001571EF">
        <w:rPr>
          <w:rFonts w:ascii="Times New Roman" w:hAnsi="Times New Roman" w:cs="Times New Roman"/>
          <w:i/>
          <w:lang w:val="en-US"/>
        </w:rPr>
        <w:t>Melanitta fusca</w:t>
      </w:r>
      <w:r w:rsidRPr="001571EF">
        <w:rPr>
          <w:rFonts w:ascii="Times New Roman" w:hAnsi="Times New Roman" w:cs="Times New Roman"/>
          <w:lang w:val="en-US"/>
        </w:rPr>
        <w:t xml:space="preserve"> and </w:t>
      </w:r>
      <w:r w:rsidRPr="001571EF">
        <w:rPr>
          <w:rFonts w:ascii="Times New Roman" w:hAnsi="Times New Roman" w:cs="Times New Roman"/>
          <w:i/>
          <w:lang w:val="en-US"/>
        </w:rPr>
        <w:t>Numenius arquata</w:t>
      </w:r>
      <w:r w:rsidRPr="001571EF">
        <w:rPr>
          <w:rFonts w:ascii="Times New Roman" w:hAnsi="Times New Roman" w:cs="Times New Roman"/>
          <w:lang w:val="en-US"/>
        </w:rPr>
        <w:t>).</w:t>
      </w:r>
    </w:p>
  </w:footnote>
  <w:footnote w:id="25">
    <w:p w14:paraId="35B3C3C1" w14:textId="77777777" w:rsidR="00E223D1" w:rsidRPr="001571EF" w:rsidRDefault="00E223D1" w:rsidP="001571EF">
      <w:pPr>
        <w:pStyle w:val="FootnoteText"/>
        <w:rPr>
          <w:rFonts w:ascii="Times New Roman" w:hAnsi="Times New Roman" w:cs="Times New Roman"/>
          <w:lang w:val="en-US"/>
        </w:rPr>
      </w:pPr>
      <w:r w:rsidRPr="001571EF">
        <w:rPr>
          <w:rStyle w:val="FootnoteReference"/>
          <w:rFonts w:ascii="Times New Roman" w:hAnsi="Times New Roman" w:cs="Times New Roman"/>
        </w:rPr>
        <w:footnoteRef/>
      </w:r>
      <w:r w:rsidRPr="001571EF">
        <w:rPr>
          <w:rFonts w:ascii="Times New Roman" w:hAnsi="Times New Roman" w:cs="Times New Roman"/>
          <w:lang w:val="en-US"/>
        </w:rPr>
        <w:t xml:space="preserve"> Resolution 5.6 urges Parties to support the development of a SSAP for </w:t>
      </w:r>
      <w:r w:rsidRPr="001571EF">
        <w:rPr>
          <w:rFonts w:ascii="Times New Roman" w:hAnsi="Times New Roman" w:cs="Times New Roman"/>
          <w:i/>
          <w:lang w:val="en-US"/>
        </w:rPr>
        <w:t>Numenius arquata</w:t>
      </w:r>
      <w:r w:rsidRPr="001571EF">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E223D1" w:rsidRPr="005858BD" w14:paraId="5F081A0D" w14:textId="77777777" w:rsidTr="00B33D52">
      <w:trPr>
        <w:trHeight w:val="1256"/>
      </w:trPr>
      <w:tc>
        <w:tcPr>
          <w:tcW w:w="1985" w:type="dxa"/>
          <w:shd w:val="clear" w:color="auto" w:fill="auto"/>
          <w:tcMar>
            <w:top w:w="0" w:type="dxa"/>
            <w:left w:w="108" w:type="dxa"/>
            <w:bottom w:w="0" w:type="dxa"/>
            <w:right w:w="108" w:type="dxa"/>
          </w:tcMar>
        </w:tcPr>
        <w:p w14:paraId="3D38B77E" w14:textId="77777777" w:rsidR="00E223D1" w:rsidRPr="005858BD" w:rsidRDefault="00E223D1" w:rsidP="005858BD">
          <w:pPr>
            <w:suppressAutoHyphens/>
            <w:autoSpaceDN w:val="0"/>
            <w:spacing w:after="0" w:line="240" w:lineRule="auto"/>
            <w:textAlignment w:val="baseline"/>
            <w:rPr>
              <w:rFonts w:ascii="Times New Roman" w:eastAsia="Times New Roman" w:hAnsi="Times New Roman" w:cs="Times New Roman"/>
              <w:sz w:val="24"/>
              <w:szCs w:val="24"/>
              <w:lang w:val="en-US"/>
            </w:rPr>
          </w:pPr>
          <w:r w:rsidRPr="005858BD">
            <w:rPr>
              <w:rFonts w:ascii="Times New Roman" w:eastAsia="Times New Roman" w:hAnsi="Times New Roman" w:cs="Times New Roman"/>
              <w:noProof/>
              <w:sz w:val="24"/>
              <w:szCs w:val="24"/>
              <w:lang w:val="en-US"/>
            </w:rPr>
            <w:drawing>
              <wp:inline distT="0" distB="0" distL="0" distR="0" wp14:anchorId="79DD6041" wp14:editId="3CC2A7B5">
                <wp:extent cx="853436" cy="711202"/>
                <wp:effectExtent l="0" t="0" r="3814" b="0"/>
                <wp:docPr id="2"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43E42E12" w14:textId="77777777" w:rsidR="00E223D1" w:rsidRPr="005858BD" w:rsidRDefault="00E223D1" w:rsidP="005858BD">
          <w:pPr>
            <w:suppressAutoHyphens/>
            <w:autoSpaceDN w:val="0"/>
            <w:spacing w:after="0" w:line="240" w:lineRule="auto"/>
            <w:jc w:val="center"/>
            <w:textAlignment w:val="baseline"/>
            <w:rPr>
              <w:rFonts w:ascii="Times New Roman" w:eastAsia="Times New Roman" w:hAnsi="Times New Roman" w:cs="Times New Roman"/>
              <w:i/>
              <w:caps/>
              <w:sz w:val="24"/>
              <w:szCs w:val="24"/>
              <w:lang w:val="en-US"/>
            </w:rPr>
          </w:pPr>
          <w:r w:rsidRPr="005858BD">
            <w:rPr>
              <w:rFonts w:ascii="Times New Roman" w:eastAsia="Times New Roman" w:hAnsi="Times New Roman" w:cs="Times New Roman"/>
              <w:i/>
              <w:caps/>
              <w:lang w:val="en-US"/>
            </w:rPr>
            <w:t xml:space="preserve">Agreement on the Conservation of </w:t>
          </w:r>
        </w:p>
        <w:p w14:paraId="23C84574" w14:textId="77777777" w:rsidR="00E223D1" w:rsidRPr="005858BD" w:rsidRDefault="00E223D1" w:rsidP="005858BD">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5858BD">
            <w:rPr>
              <w:rFonts w:ascii="Times New Roman" w:eastAsia="Times New Roman" w:hAnsi="Times New Roman" w:cs="Times New Roman"/>
              <w:i/>
              <w:caps/>
              <w:lang w:val="en-US"/>
            </w:rPr>
            <w:t>African-Eurasian Migratory Waterbirds</w:t>
          </w:r>
        </w:p>
      </w:tc>
      <w:tc>
        <w:tcPr>
          <w:tcW w:w="2409" w:type="dxa"/>
          <w:shd w:val="clear" w:color="auto" w:fill="auto"/>
          <w:tcMar>
            <w:top w:w="0" w:type="dxa"/>
            <w:left w:w="108" w:type="dxa"/>
            <w:bottom w:w="0" w:type="dxa"/>
            <w:right w:w="108" w:type="dxa"/>
          </w:tcMar>
        </w:tcPr>
        <w:p w14:paraId="551D2F9B" w14:textId="28012A10" w:rsidR="00E223D1" w:rsidRPr="00E94756" w:rsidRDefault="00E223D1" w:rsidP="005858BD">
          <w:pPr>
            <w:suppressAutoHyphens/>
            <w:autoSpaceDN w:val="0"/>
            <w:spacing w:after="0" w:line="240" w:lineRule="auto"/>
            <w:jc w:val="right"/>
            <w:textAlignment w:val="baseline"/>
            <w:rPr>
              <w:rFonts w:ascii="Times New Roman" w:eastAsia="Times New Roman" w:hAnsi="Times New Roman" w:cs="Times New Roman"/>
              <w:sz w:val="18"/>
              <w:szCs w:val="18"/>
              <w:lang w:val="en-US"/>
            </w:rPr>
          </w:pPr>
          <w:r w:rsidRPr="00E94756">
            <w:rPr>
              <w:rFonts w:ascii="Times New Roman" w:eastAsia="Times New Roman" w:hAnsi="Times New Roman" w:cs="Times New Roman"/>
              <w:i/>
              <w:iCs/>
              <w:sz w:val="18"/>
              <w:szCs w:val="18"/>
              <w:lang w:val="en-US"/>
            </w:rPr>
            <w:t xml:space="preserve">Doc: </w:t>
          </w:r>
          <w:r w:rsidRPr="00E94756">
            <w:rPr>
              <w:rFonts w:ascii="Times New Roman" w:eastAsia="Times New Roman" w:hAnsi="Times New Roman" w:cs="Times New Roman"/>
              <w:bCs/>
              <w:i/>
              <w:iCs/>
              <w:sz w:val="18"/>
              <w:szCs w:val="18"/>
              <w:lang w:val="en-US"/>
            </w:rPr>
            <w:t>AEWA/MOP 6.16</w:t>
          </w:r>
          <w:r w:rsidR="00E94756" w:rsidRPr="00E94756">
            <w:rPr>
              <w:rFonts w:ascii="Times New Roman" w:eastAsia="Times New Roman" w:hAnsi="Times New Roman" w:cs="Times New Roman"/>
              <w:bCs/>
              <w:i/>
              <w:iCs/>
              <w:sz w:val="18"/>
              <w:szCs w:val="18"/>
              <w:lang w:val="en-US"/>
            </w:rPr>
            <w:t xml:space="preserve"> Rev.1</w:t>
          </w:r>
        </w:p>
        <w:p w14:paraId="5BB83D8D" w14:textId="31919A3D" w:rsidR="00E223D1" w:rsidRPr="005858BD" w:rsidRDefault="00E223D1" w:rsidP="005858BD">
          <w:pPr>
            <w:suppressAutoHyphens/>
            <w:autoSpaceDN w:val="0"/>
            <w:spacing w:after="0" w:line="240" w:lineRule="auto"/>
            <w:jc w:val="right"/>
            <w:textAlignment w:val="baseline"/>
            <w:rPr>
              <w:rFonts w:ascii="Times New Roman" w:eastAsia="Times New Roman" w:hAnsi="Times New Roman" w:cs="Times New Roman"/>
              <w:sz w:val="24"/>
              <w:szCs w:val="24"/>
              <w:lang w:val="en-US"/>
            </w:rPr>
          </w:pPr>
          <w:r w:rsidRPr="005858BD">
            <w:rPr>
              <w:rFonts w:ascii="Times New Roman" w:eastAsia="Times New Roman" w:hAnsi="Times New Roman" w:cs="Times New Roman"/>
              <w:i/>
              <w:iCs/>
              <w:sz w:val="20"/>
              <w:szCs w:val="20"/>
              <w:lang w:val="en-US"/>
            </w:rPr>
            <w:t xml:space="preserve">Agenda item: </w:t>
          </w:r>
          <w:r>
            <w:rPr>
              <w:rFonts w:ascii="Times New Roman" w:eastAsia="Times New Roman" w:hAnsi="Times New Roman" w:cs="Times New Roman"/>
              <w:i/>
              <w:iCs/>
              <w:sz w:val="20"/>
              <w:szCs w:val="20"/>
              <w:lang w:val="en-US"/>
            </w:rPr>
            <w:t>15</w:t>
          </w:r>
        </w:p>
        <w:p w14:paraId="461E27CF" w14:textId="77777777" w:rsidR="00E223D1" w:rsidRPr="005858BD" w:rsidRDefault="00E223D1" w:rsidP="005858BD">
          <w:pPr>
            <w:suppressAutoHyphens/>
            <w:autoSpaceDN w:val="0"/>
            <w:spacing w:after="0" w:line="240" w:lineRule="auto"/>
            <w:jc w:val="right"/>
            <w:textAlignment w:val="baseline"/>
            <w:rPr>
              <w:rFonts w:ascii="Times New Roman" w:eastAsia="Times New Roman" w:hAnsi="Times New Roman" w:cs="Times New Roman"/>
              <w:sz w:val="24"/>
              <w:szCs w:val="24"/>
              <w:lang w:val="en-US"/>
            </w:rPr>
          </w:pPr>
          <w:r w:rsidRPr="005858BD">
            <w:rPr>
              <w:rFonts w:ascii="Times New Roman" w:eastAsia="Times New Roman" w:hAnsi="Times New Roman" w:cs="Times New Roman"/>
              <w:i/>
              <w:iCs/>
              <w:sz w:val="20"/>
              <w:szCs w:val="20"/>
              <w:lang w:val="en-US"/>
            </w:rPr>
            <w:t xml:space="preserve">Original: </w:t>
          </w:r>
          <w:r w:rsidRPr="005858BD">
            <w:rPr>
              <w:rFonts w:ascii="Times New Roman" w:eastAsia="Times New Roman" w:hAnsi="Times New Roman" w:cs="Times New Roman"/>
              <w:bCs/>
              <w:i/>
              <w:iCs/>
              <w:sz w:val="20"/>
              <w:szCs w:val="20"/>
              <w:lang w:val="en-US"/>
            </w:rPr>
            <w:t>English</w:t>
          </w:r>
        </w:p>
        <w:p w14:paraId="0DEA0505" w14:textId="77777777" w:rsidR="00E223D1" w:rsidRPr="005858BD" w:rsidRDefault="00E223D1" w:rsidP="005858BD">
          <w:pPr>
            <w:suppressAutoHyphens/>
            <w:autoSpaceDN w:val="0"/>
            <w:spacing w:after="0" w:line="240" w:lineRule="auto"/>
            <w:jc w:val="right"/>
            <w:textAlignment w:val="baseline"/>
            <w:rPr>
              <w:rFonts w:ascii="Times New Roman" w:eastAsia="Times New Roman" w:hAnsi="Times New Roman" w:cs="Times New Roman"/>
              <w:bCs/>
              <w:i/>
              <w:iCs/>
              <w:sz w:val="20"/>
              <w:szCs w:val="20"/>
              <w:lang w:val="en-US"/>
            </w:rPr>
          </w:pPr>
        </w:p>
        <w:p w14:paraId="65CF5BF8" w14:textId="1433D58C" w:rsidR="00E223D1" w:rsidRPr="005858BD" w:rsidRDefault="00E223D1" w:rsidP="00E94756">
          <w:pPr>
            <w:suppressAutoHyphens/>
            <w:autoSpaceDN w:val="0"/>
            <w:spacing w:after="0" w:line="240" w:lineRule="auto"/>
            <w:jc w:val="right"/>
            <w:textAlignment w:val="baseline"/>
            <w:rPr>
              <w:rFonts w:ascii="Times New Roman" w:eastAsia="Times New Roman" w:hAnsi="Times New Roman" w:cs="Times New Roman"/>
              <w:sz w:val="24"/>
              <w:szCs w:val="24"/>
              <w:lang w:val="en-US"/>
            </w:rPr>
          </w:pPr>
          <w:r w:rsidRPr="005858BD">
            <w:rPr>
              <w:rFonts w:ascii="Times New Roman" w:eastAsia="Times New Roman" w:hAnsi="Times New Roman" w:cs="Times New Roman"/>
              <w:i/>
              <w:iCs/>
              <w:sz w:val="20"/>
              <w:szCs w:val="20"/>
              <w:lang w:val="en-US"/>
            </w:rPr>
            <w:t xml:space="preserve">Date: </w:t>
          </w:r>
          <w:r w:rsidR="00E94756">
            <w:rPr>
              <w:rFonts w:ascii="Times New Roman" w:eastAsia="Times New Roman" w:hAnsi="Times New Roman" w:cs="Times New Roman"/>
              <w:i/>
              <w:iCs/>
              <w:sz w:val="20"/>
              <w:szCs w:val="20"/>
              <w:lang w:val="en-US"/>
            </w:rPr>
            <w:t>3 November 2015</w:t>
          </w:r>
        </w:p>
      </w:tc>
    </w:tr>
    <w:tr w:rsidR="00E223D1" w:rsidRPr="005858BD" w14:paraId="086F1589" w14:textId="77777777" w:rsidTr="00B33D52">
      <w:tc>
        <w:tcPr>
          <w:tcW w:w="9639" w:type="dxa"/>
          <w:gridSpan w:val="3"/>
          <w:shd w:val="clear" w:color="auto" w:fill="auto"/>
          <w:tcMar>
            <w:top w:w="0" w:type="dxa"/>
            <w:left w:w="108" w:type="dxa"/>
            <w:bottom w:w="0" w:type="dxa"/>
            <w:right w:w="108" w:type="dxa"/>
          </w:tcMar>
        </w:tcPr>
        <w:p w14:paraId="54DC4036" w14:textId="77777777" w:rsidR="00E223D1" w:rsidRPr="005858BD" w:rsidRDefault="00E223D1" w:rsidP="005858BD">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5858BD">
            <w:rPr>
              <w:rFonts w:ascii="Times New Roman" w:eastAsia="Times New Roman" w:hAnsi="Times New Roman" w:cs="Times New Roman"/>
              <w:b/>
              <w:bCs/>
              <w:sz w:val="26"/>
              <w:szCs w:val="26"/>
              <w:lang w:val="en-US"/>
            </w:rPr>
            <w:t>6</w:t>
          </w:r>
          <w:r w:rsidRPr="005858BD">
            <w:rPr>
              <w:rFonts w:ascii="Times New Roman" w:eastAsia="Times New Roman" w:hAnsi="Times New Roman" w:cs="Times New Roman"/>
              <w:b/>
              <w:bCs/>
              <w:sz w:val="26"/>
              <w:szCs w:val="26"/>
              <w:vertAlign w:val="superscript"/>
              <w:lang w:val="en-US"/>
            </w:rPr>
            <w:t>th</w:t>
          </w:r>
          <w:r w:rsidRPr="005858BD">
            <w:rPr>
              <w:rFonts w:ascii="Times New Roman" w:eastAsia="Times New Roman" w:hAnsi="Times New Roman" w:cs="Times New Roman"/>
              <w:b/>
              <w:bCs/>
              <w:sz w:val="26"/>
              <w:szCs w:val="26"/>
              <w:lang w:val="en-US"/>
            </w:rPr>
            <w:t xml:space="preserve"> </w:t>
          </w:r>
          <w:r w:rsidRPr="005858BD">
            <w:rPr>
              <w:rFonts w:ascii="Times New Roman" w:eastAsia="Times New Roman" w:hAnsi="Times New Roman" w:cs="Times New Roman"/>
              <w:b/>
              <w:bCs/>
              <w:caps/>
              <w:sz w:val="26"/>
              <w:szCs w:val="26"/>
              <w:lang w:val="en-GB"/>
            </w:rPr>
            <w:t>Session of the Meeting of the Parties</w:t>
          </w:r>
        </w:p>
        <w:p w14:paraId="20982924" w14:textId="77777777" w:rsidR="00E223D1" w:rsidRPr="005858BD" w:rsidRDefault="00E223D1" w:rsidP="005858BD">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5858BD">
            <w:rPr>
              <w:rFonts w:ascii="Times New Roman" w:eastAsia="Times New Roman" w:hAnsi="Times New Roman" w:cs="Times New Roman"/>
              <w:i/>
              <w:iCs/>
              <w:sz w:val="24"/>
              <w:szCs w:val="24"/>
              <w:lang w:val="en-US"/>
            </w:rPr>
            <w:t>9-14 November 2015, Bonn, Germany</w:t>
          </w:r>
        </w:p>
      </w:tc>
    </w:tr>
    <w:tr w:rsidR="00E223D1" w:rsidRPr="005858BD" w14:paraId="3121D461" w14:textId="77777777" w:rsidTr="00B33D52">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899D8E0" w14:textId="77777777" w:rsidR="00E223D1" w:rsidRPr="005858BD" w:rsidRDefault="00E223D1" w:rsidP="005858BD">
          <w:pPr>
            <w:suppressAutoHyphens/>
            <w:autoSpaceDN w:val="0"/>
            <w:spacing w:after="0" w:line="240" w:lineRule="auto"/>
            <w:jc w:val="center"/>
            <w:textAlignment w:val="baseline"/>
            <w:rPr>
              <w:rFonts w:ascii="Times New Roman" w:eastAsia="Times New Roman" w:hAnsi="Times New Roman" w:cs="Times New Roman"/>
              <w:sz w:val="24"/>
              <w:szCs w:val="24"/>
              <w:lang w:val="en-US"/>
            </w:rPr>
          </w:pPr>
          <w:r w:rsidRPr="005858BD">
            <w:rPr>
              <w:rFonts w:ascii="Times New Roman" w:eastAsia="Times New Roman" w:hAnsi="Times New Roman" w:cs="Times New Roman"/>
              <w:i/>
              <w:sz w:val="24"/>
              <w:szCs w:val="24"/>
              <w:lang w:val="en-GB"/>
            </w:rPr>
            <w:t>“Making flyway conservation happen”</w:t>
          </w:r>
        </w:p>
      </w:tc>
    </w:tr>
  </w:tbl>
  <w:p w14:paraId="0B76E08B" w14:textId="77777777" w:rsidR="00E223D1" w:rsidRPr="0074052E" w:rsidRDefault="00E223D1">
    <w:pPr>
      <w:pStyle w:val="Header"/>
      <w:rPr>
        <w:rFonts w:ascii="Arial" w:hAnsi="Arial" w:cs="Arial"/>
        <w:sz w:val="20"/>
        <w:szCs w:val="20"/>
      </w:rPr>
    </w:pP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089C" w14:textId="77777777" w:rsidR="00E223D1" w:rsidRPr="00CB6100" w:rsidRDefault="00E223D1" w:rsidP="00CB61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D8A3" w14:textId="77777777" w:rsidR="00E223D1" w:rsidRPr="001571EF" w:rsidRDefault="00E223D1" w:rsidP="001571EF">
    <w:pPr>
      <w:tabs>
        <w:tab w:val="left" w:pos="-720"/>
      </w:tabs>
      <w:overflowPunct w:val="0"/>
      <w:autoSpaceDE w:val="0"/>
      <w:autoSpaceDN w:val="0"/>
      <w:adjustRightInd w:val="0"/>
      <w:textAlignment w:val="baseline"/>
      <w:rPr>
        <w:i/>
        <w:kern w:val="2"/>
        <w:lang w:val="en-US"/>
      </w:rPr>
    </w:pPr>
    <w:r w:rsidRPr="001571EF">
      <w:rPr>
        <w:i/>
        <w:kern w:val="2"/>
        <w:lang w:val="en-US"/>
      </w:rPr>
      <w:t>Annex VI – List of species/populations prioritized by the AEWA Technical Committee for Action Planning 2012-2015</w:t>
    </w:r>
  </w:p>
  <w:p w14:paraId="0296E413" w14:textId="77777777" w:rsidR="00E223D1" w:rsidRPr="001571EF" w:rsidRDefault="00E223D1" w:rsidP="001571EF">
    <w:pPr>
      <w:tabs>
        <w:tab w:val="left" w:pos="-720"/>
      </w:tabs>
      <w:overflowPunct w:val="0"/>
      <w:autoSpaceDE w:val="0"/>
      <w:autoSpaceDN w:val="0"/>
      <w:adjustRightInd w:val="0"/>
      <w:jc w:val="center"/>
      <w:textAlignment w:val="baseline"/>
      <w:rPr>
        <w:rFonts w:ascii="Arial" w:hAnsi="Arial" w:cs="Arial"/>
        <w:i/>
        <w:kern w:val="2"/>
        <w:sz w:val="20"/>
        <w:szCs w:val="20"/>
        <w:lang w:val="en-US"/>
      </w:rPr>
    </w:pPr>
  </w:p>
  <w:p w14:paraId="71B84DF1" w14:textId="77777777" w:rsidR="00E223D1" w:rsidRPr="001571EF" w:rsidRDefault="00E223D1" w:rsidP="001571EF">
    <w:pPr>
      <w:pBdr>
        <w:bottom w:val="single" w:sz="4" w:space="9" w:color="auto"/>
      </w:pBdr>
      <w:tabs>
        <w:tab w:val="left" w:pos="-720"/>
      </w:tabs>
      <w:overflowPunct w:val="0"/>
      <w:autoSpaceDE w:val="0"/>
      <w:autoSpaceDN w:val="0"/>
      <w:adjustRightInd w:val="0"/>
      <w:jc w:val="center"/>
      <w:textAlignment w:val="baseline"/>
      <w:rPr>
        <w:rFonts w:ascii="Arial" w:hAnsi="Arial" w:cs="Arial"/>
        <w:i/>
        <w:kern w:val="2"/>
        <w:sz w:val="20"/>
        <w:szCs w:val="20"/>
        <w:lang w:val="en-US"/>
      </w:rPr>
    </w:pPr>
  </w:p>
  <w:p w14:paraId="46931ABA" w14:textId="77777777" w:rsidR="00E223D1" w:rsidRPr="001571EF" w:rsidRDefault="00E223D1">
    <w:pPr>
      <w:jc w:val="center"/>
      <w:rPr>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69D72" w14:textId="77777777" w:rsidR="00E223D1" w:rsidRPr="00316642" w:rsidRDefault="00E223D1" w:rsidP="00316642">
    <w:pPr>
      <w:tabs>
        <w:tab w:val="left" w:pos="-720"/>
      </w:tabs>
      <w:overflowPunct w:val="0"/>
      <w:autoSpaceDE w:val="0"/>
      <w:autoSpaceDN w:val="0"/>
      <w:adjustRightInd w:val="0"/>
      <w:textAlignment w:val="baseline"/>
      <w:rPr>
        <w:i/>
        <w:kern w:val="2"/>
        <w:lang w:val="en-US"/>
      </w:rPr>
    </w:pPr>
    <w:r w:rsidRPr="00316642">
      <w:rPr>
        <w:i/>
        <w:kern w:val="2"/>
        <w:lang w:val="en-US"/>
      </w:rPr>
      <w:t>Annex VI – List of species/populations prioritized by the AEWA Technical Committee for Action Planning 2012-2015</w:t>
    </w:r>
  </w:p>
  <w:p w14:paraId="7D3748CC" w14:textId="77777777" w:rsidR="00E223D1" w:rsidRPr="00316642" w:rsidRDefault="00E223D1" w:rsidP="00CB6100">
    <w:pPr>
      <w:pStyle w:val="Header"/>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908F" w14:textId="77777777" w:rsidR="00E223D1" w:rsidRPr="00316642" w:rsidRDefault="00E223D1" w:rsidP="00CB6100">
    <w:pPr>
      <w:pStyle w:val="Header"/>
      <w:rPr>
        <w:lang w:val="en-U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2BC7" w14:textId="77777777" w:rsidR="00E223D1" w:rsidRPr="004B3F60" w:rsidRDefault="00E223D1" w:rsidP="001571E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90B5" w14:textId="4AD75CA0" w:rsidR="00E223D1" w:rsidRPr="00CB6100" w:rsidRDefault="00E223D1" w:rsidP="00CB6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0695" w14:textId="77777777" w:rsidR="00E223D1" w:rsidRPr="00EC2827" w:rsidRDefault="00E223D1">
    <w:pPr>
      <w:pStyle w:val="Header"/>
      <w:rPr>
        <w:rFonts w:ascii="Arial" w:hAnsi="Arial" w:cs="Arial"/>
        <w:sz w:val="20"/>
        <w:szCs w:val="20"/>
        <w:lang w:val="en-US"/>
      </w:rPr>
    </w:pPr>
    <w:r w:rsidRPr="00EC2827">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1CA4" w14:textId="77777777" w:rsidR="00E223D1" w:rsidRPr="00EC2827" w:rsidRDefault="00E223D1" w:rsidP="00EC2827">
    <w:pPr>
      <w:pStyle w:val="Header"/>
      <w:rPr>
        <w:rFonts w:ascii="Times New Roman" w:eastAsia="Times New Roman" w:hAnsi="Times New Roman" w:cs="Times New Roman"/>
        <w:i/>
        <w:lang w:val="en-GB"/>
      </w:rPr>
    </w:pPr>
    <w:r>
      <w:tab/>
    </w:r>
    <w:r w:rsidRPr="00EC2827">
      <w:rPr>
        <w:rFonts w:ascii="Times New Roman" w:eastAsia="Times New Roman" w:hAnsi="Times New Roman" w:cs="Times New Roman"/>
        <w:i/>
        <w:lang w:val="en-GB"/>
      </w:rPr>
      <w:t>Annex III – Generic Terms of Reference for AEWA International Species Working Groups</w:t>
    </w:r>
  </w:p>
  <w:p w14:paraId="4C219FA3" w14:textId="77777777" w:rsidR="00E223D1" w:rsidRPr="00EC2827" w:rsidRDefault="00E223D1">
    <w:pPr>
      <w:pStyle w:val="Header"/>
      <w:rPr>
        <w:rFonts w:ascii="Arial" w:hAnsi="Arial" w:cs="Arial"/>
        <w:sz w:val="20"/>
        <w:szCs w:val="20"/>
        <w:lang w:val="en-US"/>
      </w:rPr>
    </w:pPr>
    <w:r w:rsidRPr="00EC2827">
      <w:rPr>
        <w:lang w:val="en-U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BFD8" w14:textId="77777777" w:rsidR="00E223D1" w:rsidRPr="00A31C8B" w:rsidRDefault="00E223D1" w:rsidP="00A31C8B">
    <w:pPr>
      <w:pStyle w:val="Header"/>
      <w:rPr>
        <w:i/>
        <w:lang w:val="en-US"/>
      </w:rPr>
    </w:pPr>
    <w:r w:rsidRPr="00A31C8B">
      <w:rPr>
        <w:i/>
        <w:lang w:val="en-US"/>
      </w:rPr>
      <w:t>Annex III – Generic Terms of Reference for AEWA International Species Working Groups</w:t>
    </w:r>
  </w:p>
  <w:p w14:paraId="77AE9AB5" w14:textId="77777777" w:rsidR="00E223D1" w:rsidRPr="00A31C8B" w:rsidRDefault="00E223D1" w:rsidP="00A31C8B">
    <w:pPr>
      <w:tabs>
        <w:tab w:val="left" w:pos="-720"/>
        <w:tab w:val="left" w:pos="310"/>
        <w:tab w:val="left" w:pos="835"/>
      </w:tabs>
      <w:spacing w:line="155" w:lineRule="auto"/>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10F5" w14:textId="5891F31D" w:rsidR="00E223D1" w:rsidRPr="00CB6100" w:rsidRDefault="00E223D1" w:rsidP="00CB6100">
    <w:pPr>
      <w:pStyle w:val="Header"/>
      <w:jc w:val="both"/>
      <w:rPr>
        <w:rFonts w:ascii="Times New Roman" w:eastAsia="Times New Roman" w:hAnsi="Times New Roman" w:cs="Times New Roman"/>
        <w:i/>
        <w:lang w:val="en-US"/>
      </w:rPr>
    </w:pPr>
  </w:p>
  <w:p w14:paraId="70145F1E" w14:textId="77777777" w:rsidR="00E223D1" w:rsidRPr="00EC2827" w:rsidRDefault="00E223D1">
    <w:pPr>
      <w:pStyle w:val="Header"/>
      <w:rPr>
        <w:rFonts w:ascii="Arial" w:hAnsi="Arial" w:cs="Arial"/>
        <w:sz w:val="20"/>
        <w:szCs w:val="20"/>
        <w:lang w:val="en-US"/>
      </w:rPr>
    </w:pPr>
    <w:r w:rsidRPr="00EC2827">
      <w:rPr>
        <w:lang w:val="en-U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F289" w14:textId="77777777" w:rsidR="00E223D1" w:rsidRPr="00811B84" w:rsidRDefault="00E223D1" w:rsidP="00CB6100">
    <w:pPr>
      <w:tabs>
        <w:tab w:val="left" w:pos="-720"/>
      </w:tabs>
      <w:rPr>
        <w:rFonts w:ascii="Times New Roman" w:hAnsi="Times New Roman" w:cs="Times New Roman"/>
        <w:i/>
        <w:kern w:val="2"/>
        <w:lang w:val="en-US"/>
      </w:rPr>
    </w:pPr>
    <w:r w:rsidRPr="00811B84">
      <w:rPr>
        <w:rFonts w:ascii="Times New Roman" w:hAnsi="Times New Roman" w:cs="Times New Roman"/>
        <w:i/>
        <w:kern w:val="2"/>
        <w:lang w:val="en-US"/>
      </w:rPr>
      <w:t>Annex IV – Generic Terms of Reference for AEWA International Species Expert Groups</w:t>
    </w:r>
  </w:p>
  <w:p w14:paraId="30CD495D" w14:textId="77777777" w:rsidR="00E223D1" w:rsidRPr="00CB6100" w:rsidRDefault="00E223D1" w:rsidP="00CB6100">
    <w:pPr>
      <w:pStyle w:val="Header"/>
      <w:jc w:val="both"/>
      <w:rPr>
        <w:rFonts w:ascii="Times New Roman" w:eastAsia="Times New Roman" w:hAnsi="Times New Roman" w:cs="Times New Roman"/>
        <w:i/>
        <w:lang w:val="en-US"/>
      </w:rPr>
    </w:pPr>
  </w:p>
  <w:p w14:paraId="4E843539" w14:textId="77777777" w:rsidR="00E223D1" w:rsidRPr="00EC2827" w:rsidRDefault="00E223D1">
    <w:pPr>
      <w:pStyle w:val="Header"/>
      <w:rPr>
        <w:rFonts w:ascii="Arial" w:hAnsi="Arial" w:cs="Arial"/>
        <w:sz w:val="20"/>
        <w:szCs w:val="20"/>
        <w:lang w:val="en-US"/>
      </w:rPr>
    </w:pPr>
    <w:r w:rsidRPr="00EC2827">
      <w:rPr>
        <w:lang w:val="en-U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19D51" w14:textId="77777777" w:rsidR="00E223D1" w:rsidRPr="00CB6100" w:rsidRDefault="00E223D1" w:rsidP="00CB6100">
    <w:pPr>
      <w:pStyle w:val="Header"/>
      <w:jc w:val="both"/>
      <w:rPr>
        <w:rFonts w:ascii="Times New Roman" w:eastAsia="Times New Roman" w:hAnsi="Times New Roman" w:cs="Times New Roman"/>
        <w:i/>
        <w:lang w:val="en-US"/>
      </w:rPr>
    </w:pPr>
  </w:p>
  <w:p w14:paraId="313CFC4D" w14:textId="77777777" w:rsidR="00E223D1" w:rsidRPr="00EC2827" w:rsidRDefault="00E223D1">
    <w:pPr>
      <w:pStyle w:val="Header"/>
      <w:rPr>
        <w:rFonts w:ascii="Arial" w:hAnsi="Arial" w:cs="Arial"/>
        <w:sz w:val="20"/>
        <w:szCs w:val="20"/>
        <w:lang w:val="en-US"/>
      </w:rPr>
    </w:pPr>
    <w:r w:rsidRPr="00EC2827">
      <w:rPr>
        <w:lang w:val="en-US"/>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3EB92" w14:textId="77777777" w:rsidR="00E223D1" w:rsidRPr="00CB6100" w:rsidRDefault="00E223D1" w:rsidP="001571EF">
    <w:pPr>
      <w:pStyle w:val="Header"/>
      <w:rPr>
        <w:rFonts w:ascii="Arial" w:hAnsi="Arial" w:cs="Arial"/>
        <w:sz w:val="20"/>
        <w:szCs w:val="20"/>
        <w:lang w:val="en-US"/>
      </w:rPr>
    </w:pPr>
    <w:r w:rsidRPr="00CB6100">
      <w:rPr>
        <w:rFonts w:ascii="Times New Roman" w:hAnsi="Times New Roman" w:cs="Times New Roman"/>
        <w:i/>
        <w:lang w:val="en-US"/>
      </w:rPr>
      <w:t xml:space="preserve">Annex V – Guidance on the Coordination of AEWA International Species Working Groups </w:t>
    </w:r>
    <w:r w:rsidRPr="00CB6100">
      <w:rPr>
        <w:rFonts w:ascii="Arial" w:hAnsi="Arial" w:cs="Arial"/>
        <w:lang w:val="en-US"/>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9383" w14:textId="77777777" w:rsidR="00E223D1" w:rsidRDefault="00E223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4CDE9C" w14:textId="77777777" w:rsidR="00E223D1" w:rsidRDefault="00E22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C86F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E44"/>
    <w:multiLevelType w:val="hybridMultilevel"/>
    <w:tmpl w:val="D7D0D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855C69"/>
    <w:multiLevelType w:val="multilevel"/>
    <w:tmpl w:val="32CC29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D6883"/>
    <w:multiLevelType w:val="multilevel"/>
    <w:tmpl w:val="5ADAD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51FD2"/>
    <w:multiLevelType w:val="hybridMultilevel"/>
    <w:tmpl w:val="C1D24494"/>
    <w:lvl w:ilvl="0" w:tplc="EAA8D930">
      <w:start w:val="8"/>
      <w:numFmt w:val="bullet"/>
      <w:lvlText w:val="-"/>
      <w:lvlJc w:val="left"/>
      <w:pPr>
        <w:ind w:left="1214" w:hanging="360"/>
      </w:pPr>
      <w:rPr>
        <w:rFonts w:ascii="Times New Roman" w:eastAsiaTheme="minorHAnsi" w:hAnsi="Times New Roman" w:cs="Times New Roman"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7" w15:restartNumberingAfterBreak="0">
    <w:nsid w:val="19423456"/>
    <w:multiLevelType w:val="hybridMultilevel"/>
    <w:tmpl w:val="069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C6D2A"/>
    <w:multiLevelType w:val="hybridMultilevel"/>
    <w:tmpl w:val="5AA00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127945"/>
    <w:multiLevelType w:val="hybridMultilevel"/>
    <w:tmpl w:val="52E222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2" w15:restartNumberingAfterBreak="0">
    <w:nsid w:val="371D1CF1"/>
    <w:multiLevelType w:val="hybridMultilevel"/>
    <w:tmpl w:val="E08295EC"/>
    <w:lvl w:ilvl="0" w:tplc="25548990">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415C0"/>
    <w:multiLevelType w:val="hybridMultilevel"/>
    <w:tmpl w:val="75E070FA"/>
    <w:lvl w:ilvl="0" w:tplc="3126EE4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548FB"/>
    <w:multiLevelType w:val="hybridMultilevel"/>
    <w:tmpl w:val="00E6F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0E0E1D"/>
    <w:multiLevelType w:val="hybridMultilevel"/>
    <w:tmpl w:val="34E803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B66399"/>
    <w:multiLevelType w:val="hybridMultilevel"/>
    <w:tmpl w:val="3D08B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A55D23"/>
    <w:multiLevelType w:val="hybridMultilevel"/>
    <w:tmpl w:val="B2E824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F054D"/>
    <w:multiLevelType w:val="hybridMultilevel"/>
    <w:tmpl w:val="1B3E90C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7497C"/>
    <w:multiLevelType w:val="multilevel"/>
    <w:tmpl w:val="EE1C4BA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161593"/>
    <w:multiLevelType w:val="hybridMultilevel"/>
    <w:tmpl w:val="B470CC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371AF"/>
    <w:multiLevelType w:val="hybridMultilevel"/>
    <w:tmpl w:val="A656E2AC"/>
    <w:lvl w:ilvl="0" w:tplc="D6F0450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A05998"/>
    <w:multiLevelType w:val="hybridMultilevel"/>
    <w:tmpl w:val="286295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D96B29"/>
    <w:multiLevelType w:val="hybridMultilevel"/>
    <w:tmpl w:val="CF3E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34F76"/>
    <w:multiLevelType w:val="hybridMultilevel"/>
    <w:tmpl w:val="06A6492E"/>
    <w:lvl w:ilvl="0" w:tplc="3B56DC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10189"/>
    <w:multiLevelType w:val="hybridMultilevel"/>
    <w:tmpl w:val="8EAA74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7"/>
  </w:num>
  <w:num w:numId="3">
    <w:abstractNumId w:val="13"/>
  </w:num>
  <w:num w:numId="4">
    <w:abstractNumId w:val="22"/>
  </w:num>
  <w:num w:numId="5">
    <w:abstractNumId w:val="26"/>
  </w:num>
  <w:num w:numId="6">
    <w:abstractNumId w:val="10"/>
  </w:num>
  <w:num w:numId="7">
    <w:abstractNumId w:val="25"/>
  </w:num>
  <w:num w:numId="8">
    <w:abstractNumId w:val="16"/>
  </w:num>
  <w:num w:numId="9">
    <w:abstractNumId w:val="6"/>
  </w:num>
  <w:num w:numId="10">
    <w:abstractNumId w:val="4"/>
  </w:num>
  <w:num w:numId="11">
    <w:abstractNumId w:val="0"/>
  </w:num>
  <w:num w:numId="12">
    <w:abstractNumId w:val="28"/>
  </w:num>
  <w:num w:numId="13">
    <w:abstractNumId w:val="23"/>
  </w:num>
  <w:num w:numId="14">
    <w:abstractNumId w:val="12"/>
  </w:num>
  <w:num w:numId="15">
    <w:abstractNumId w:val="20"/>
  </w:num>
  <w:num w:numId="16">
    <w:abstractNumId w:val="17"/>
  </w:num>
  <w:num w:numId="17">
    <w:abstractNumId w:val="14"/>
  </w:num>
  <w:num w:numId="18">
    <w:abstractNumId w:val="1"/>
  </w:num>
  <w:num w:numId="19">
    <w:abstractNumId w:val="9"/>
  </w:num>
  <w:num w:numId="20">
    <w:abstractNumId w:val="15"/>
  </w:num>
  <w:num w:numId="21">
    <w:abstractNumId w:val="18"/>
  </w:num>
  <w:num w:numId="22">
    <w:abstractNumId w:val="19"/>
  </w:num>
  <w:num w:numId="23">
    <w:abstractNumId w:val="21"/>
  </w:num>
  <w:num w:numId="24">
    <w:abstractNumId w:val="7"/>
  </w:num>
  <w:num w:numId="25">
    <w:abstractNumId w:val="8"/>
  </w:num>
  <w:num w:numId="26">
    <w:abstractNumId w:val="11"/>
  </w:num>
  <w:num w:numId="27">
    <w:abstractNumId w:val="24"/>
  </w:num>
  <w:num w:numId="28">
    <w:abstractNumId w:val="2"/>
  </w:num>
  <w:num w:numId="29">
    <w:abstractNumId w:val="0"/>
  </w:num>
  <w:num w:numId="3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5E"/>
    <w:rsid w:val="000001E7"/>
    <w:rsid w:val="00002184"/>
    <w:rsid w:val="0000315F"/>
    <w:rsid w:val="00003162"/>
    <w:rsid w:val="000037DC"/>
    <w:rsid w:val="000038D3"/>
    <w:rsid w:val="00003A37"/>
    <w:rsid w:val="0000596B"/>
    <w:rsid w:val="000078A3"/>
    <w:rsid w:val="00010148"/>
    <w:rsid w:val="00013DAF"/>
    <w:rsid w:val="00014331"/>
    <w:rsid w:val="0001632F"/>
    <w:rsid w:val="000235F1"/>
    <w:rsid w:val="0002415E"/>
    <w:rsid w:val="00026A46"/>
    <w:rsid w:val="00026B1C"/>
    <w:rsid w:val="000279CF"/>
    <w:rsid w:val="00030AB6"/>
    <w:rsid w:val="0003282F"/>
    <w:rsid w:val="00032F9A"/>
    <w:rsid w:val="00035F0B"/>
    <w:rsid w:val="00042486"/>
    <w:rsid w:val="00043283"/>
    <w:rsid w:val="00045FFC"/>
    <w:rsid w:val="00046D84"/>
    <w:rsid w:val="000578E9"/>
    <w:rsid w:val="00062396"/>
    <w:rsid w:val="00063642"/>
    <w:rsid w:val="00065488"/>
    <w:rsid w:val="0006656D"/>
    <w:rsid w:val="00070A6B"/>
    <w:rsid w:val="0007182C"/>
    <w:rsid w:val="00072E40"/>
    <w:rsid w:val="00073727"/>
    <w:rsid w:val="00082EDA"/>
    <w:rsid w:val="00084364"/>
    <w:rsid w:val="000868CC"/>
    <w:rsid w:val="000922B7"/>
    <w:rsid w:val="00092665"/>
    <w:rsid w:val="00092CB1"/>
    <w:rsid w:val="000937A0"/>
    <w:rsid w:val="000944BF"/>
    <w:rsid w:val="00096C6E"/>
    <w:rsid w:val="000B081C"/>
    <w:rsid w:val="000B2D13"/>
    <w:rsid w:val="000B32DB"/>
    <w:rsid w:val="000B4E38"/>
    <w:rsid w:val="000B53CB"/>
    <w:rsid w:val="000B7F73"/>
    <w:rsid w:val="000C2425"/>
    <w:rsid w:val="000C523C"/>
    <w:rsid w:val="000C5D61"/>
    <w:rsid w:val="000C65EE"/>
    <w:rsid w:val="000D08FE"/>
    <w:rsid w:val="000D0A7A"/>
    <w:rsid w:val="000D1810"/>
    <w:rsid w:val="000D1EDD"/>
    <w:rsid w:val="000D1F22"/>
    <w:rsid w:val="000D33EB"/>
    <w:rsid w:val="000D3B71"/>
    <w:rsid w:val="000D70B9"/>
    <w:rsid w:val="000E0420"/>
    <w:rsid w:val="000E13E0"/>
    <w:rsid w:val="000E3752"/>
    <w:rsid w:val="000E49F8"/>
    <w:rsid w:val="000E58B9"/>
    <w:rsid w:val="000F0991"/>
    <w:rsid w:val="000F3528"/>
    <w:rsid w:val="000F462E"/>
    <w:rsid w:val="000F5B71"/>
    <w:rsid w:val="00101056"/>
    <w:rsid w:val="001024D8"/>
    <w:rsid w:val="001033EF"/>
    <w:rsid w:val="00104DD9"/>
    <w:rsid w:val="0011024C"/>
    <w:rsid w:val="00111130"/>
    <w:rsid w:val="00112F45"/>
    <w:rsid w:val="00121CD3"/>
    <w:rsid w:val="00121E02"/>
    <w:rsid w:val="00122EC8"/>
    <w:rsid w:val="00124D10"/>
    <w:rsid w:val="00125064"/>
    <w:rsid w:val="001253EB"/>
    <w:rsid w:val="001311B1"/>
    <w:rsid w:val="0013195B"/>
    <w:rsid w:val="00131C4D"/>
    <w:rsid w:val="0013255D"/>
    <w:rsid w:val="00136171"/>
    <w:rsid w:val="001420F2"/>
    <w:rsid w:val="00142E6C"/>
    <w:rsid w:val="00147031"/>
    <w:rsid w:val="001474FC"/>
    <w:rsid w:val="00147F08"/>
    <w:rsid w:val="00147F72"/>
    <w:rsid w:val="001509D8"/>
    <w:rsid w:val="00151470"/>
    <w:rsid w:val="00151752"/>
    <w:rsid w:val="001571EF"/>
    <w:rsid w:val="00162BBA"/>
    <w:rsid w:val="00163148"/>
    <w:rsid w:val="00164976"/>
    <w:rsid w:val="00165383"/>
    <w:rsid w:val="00167955"/>
    <w:rsid w:val="00167FF7"/>
    <w:rsid w:val="001723A5"/>
    <w:rsid w:val="00172EFF"/>
    <w:rsid w:val="00173496"/>
    <w:rsid w:val="00173705"/>
    <w:rsid w:val="00174C80"/>
    <w:rsid w:val="00183137"/>
    <w:rsid w:val="001837B2"/>
    <w:rsid w:val="00183836"/>
    <w:rsid w:val="00184979"/>
    <w:rsid w:val="0018525F"/>
    <w:rsid w:val="00185392"/>
    <w:rsid w:val="00187112"/>
    <w:rsid w:val="00190032"/>
    <w:rsid w:val="00190B88"/>
    <w:rsid w:val="001911DD"/>
    <w:rsid w:val="001927A0"/>
    <w:rsid w:val="0019300D"/>
    <w:rsid w:val="001A15FF"/>
    <w:rsid w:val="001A16E9"/>
    <w:rsid w:val="001A18A4"/>
    <w:rsid w:val="001A2AD3"/>
    <w:rsid w:val="001A3008"/>
    <w:rsid w:val="001A39F3"/>
    <w:rsid w:val="001A48F9"/>
    <w:rsid w:val="001A6B39"/>
    <w:rsid w:val="001B12A4"/>
    <w:rsid w:val="001B238B"/>
    <w:rsid w:val="001B2E5A"/>
    <w:rsid w:val="001B6DFC"/>
    <w:rsid w:val="001B7E97"/>
    <w:rsid w:val="001C29B4"/>
    <w:rsid w:val="001C29DF"/>
    <w:rsid w:val="001C2CE8"/>
    <w:rsid w:val="001C313C"/>
    <w:rsid w:val="001C3707"/>
    <w:rsid w:val="001C5031"/>
    <w:rsid w:val="001C5C23"/>
    <w:rsid w:val="001D0C51"/>
    <w:rsid w:val="001D2DF2"/>
    <w:rsid w:val="001D623B"/>
    <w:rsid w:val="001D641F"/>
    <w:rsid w:val="001D7F39"/>
    <w:rsid w:val="001E0A03"/>
    <w:rsid w:val="001E6A7E"/>
    <w:rsid w:val="001F111C"/>
    <w:rsid w:val="001F1904"/>
    <w:rsid w:val="001F1EFE"/>
    <w:rsid w:val="001F47E4"/>
    <w:rsid w:val="001F58B3"/>
    <w:rsid w:val="001F7A25"/>
    <w:rsid w:val="00202D1A"/>
    <w:rsid w:val="002053E2"/>
    <w:rsid w:val="0020683D"/>
    <w:rsid w:val="002072EE"/>
    <w:rsid w:val="00207CF3"/>
    <w:rsid w:val="00211296"/>
    <w:rsid w:val="002117A3"/>
    <w:rsid w:val="00212A01"/>
    <w:rsid w:val="00212DF1"/>
    <w:rsid w:val="0021479F"/>
    <w:rsid w:val="00221A7A"/>
    <w:rsid w:val="00223785"/>
    <w:rsid w:val="0022502A"/>
    <w:rsid w:val="00227DD2"/>
    <w:rsid w:val="00230F91"/>
    <w:rsid w:val="00231422"/>
    <w:rsid w:val="002319E2"/>
    <w:rsid w:val="00233987"/>
    <w:rsid w:val="00235C1E"/>
    <w:rsid w:val="002368B3"/>
    <w:rsid w:val="00240050"/>
    <w:rsid w:val="0024022C"/>
    <w:rsid w:val="00242DEE"/>
    <w:rsid w:val="00243148"/>
    <w:rsid w:val="0024585B"/>
    <w:rsid w:val="00246E70"/>
    <w:rsid w:val="002471E0"/>
    <w:rsid w:val="0025160D"/>
    <w:rsid w:val="0025166A"/>
    <w:rsid w:val="002517E1"/>
    <w:rsid w:val="0025197E"/>
    <w:rsid w:val="00253514"/>
    <w:rsid w:val="002540F3"/>
    <w:rsid w:val="00254332"/>
    <w:rsid w:val="002561AC"/>
    <w:rsid w:val="002568F3"/>
    <w:rsid w:val="002614FA"/>
    <w:rsid w:val="00262C5E"/>
    <w:rsid w:val="002634A0"/>
    <w:rsid w:val="00265257"/>
    <w:rsid w:val="00270370"/>
    <w:rsid w:val="0027463B"/>
    <w:rsid w:val="00281F80"/>
    <w:rsid w:val="0028320E"/>
    <w:rsid w:val="002833D1"/>
    <w:rsid w:val="00285293"/>
    <w:rsid w:val="0029057A"/>
    <w:rsid w:val="002918EA"/>
    <w:rsid w:val="00291A41"/>
    <w:rsid w:val="00292D9A"/>
    <w:rsid w:val="0029594D"/>
    <w:rsid w:val="002960B1"/>
    <w:rsid w:val="002A1984"/>
    <w:rsid w:val="002A2CA0"/>
    <w:rsid w:val="002A37C6"/>
    <w:rsid w:val="002A495B"/>
    <w:rsid w:val="002A4C5A"/>
    <w:rsid w:val="002A501A"/>
    <w:rsid w:val="002A6C73"/>
    <w:rsid w:val="002A78E7"/>
    <w:rsid w:val="002B77B8"/>
    <w:rsid w:val="002C1B1F"/>
    <w:rsid w:val="002C34D0"/>
    <w:rsid w:val="002C4673"/>
    <w:rsid w:val="002C4677"/>
    <w:rsid w:val="002C606C"/>
    <w:rsid w:val="002D123B"/>
    <w:rsid w:val="002D3590"/>
    <w:rsid w:val="002D62FD"/>
    <w:rsid w:val="002D7F34"/>
    <w:rsid w:val="002E1349"/>
    <w:rsid w:val="002E27EF"/>
    <w:rsid w:val="002F0292"/>
    <w:rsid w:val="002F1DFB"/>
    <w:rsid w:val="002F3ECE"/>
    <w:rsid w:val="002F6120"/>
    <w:rsid w:val="002F7181"/>
    <w:rsid w:val="002F737E"/>
    <w:rsid w:val="002F7E3E"/>
    <w:rsid w:val="0030450D"/>
    <w:rsid w:val="0030457F"/>
    <w:rsid w:val="0030625D"/>
    <w:rsid w:val="00307CCB"/>
    <w:rsid w:val="003104DF"/>
    <w:rsid w:val="00311B10"/>
    <w:rsid w:val="00312551"/>
    <w:rsid w:val="00313A84"/>
    <w:rsid w:val="00313D10"/>
    <w:rsid w:val="00314074"/>
    <w:rsid w:val="0031589C"/>
    <w:rsid w:val="00316642"/>
    <w:rsid w:val="00317082"/>
    <w:rsid w:val="003172F4"/>
    <w:rsid w:val="00320684"/>
    <w:rsid w:val="00322256"/>
    <w:rsid w:val="00323B53"/>
    <w:rsid w:val="00323FD6"/>
    <w:rsid w:val="00325189"/>
    <w:rsid w:val="0032699C"/>
    <w:rsid w:val="003277BB"/>
    <w:rsid w:val="00332CB7"/>
    <w:rsid w:val="00334768"/>
    <w:rsid w:val="003356B2"/>
    <w:rsid w:val="00340703"/>
    <w:rsid w:val="00346FDB"/>
    <w:rsid w:val="00347B4B"/>
    <w:rsid w:val="00350533"/>
    <w:rsid w:val="00350822"/>
    <w:rsid w:val="00351688"/>
    <w:rsid w:val="00351CFB"/>
    <w:rsid w:val="0035561E"/>
    <w:rsid w:val="00357969"/>
    <w:rsid w:val="003635F9"/>
    <w:rsid w:val="00363676"/>
    <w:rsid w:val="0036491E"/>
    <w:rsid w:val="003651AD"/>
    <w:rsid w:val="00365542"/>
    <w:rsid w:val="0036577A"/>
    <w:rsid w:val="00370468"/>
    <w:rsid w:val="00370795"/>
    <w:rsid w:val="003722A5"/>
    <w:rsid w:val="003730E8"/>
    <w:rsid w:val="0037311A"/>
    <w:rsid w:val="003734C9"/>
    <w:rsid w:val="003751D8"/>
    <w:rsid w:val="0037602B"/>
    <w:rsid w:val="00377A39"/>
    <w:rsid w:val="00381EB8"/>
    <w:rsid w:val="003857D0"/>
    <w:rsid w:val="0038684D"/>
    <w:rsid w:val="0038705F"/>
    <w:rsid w:val="00390F21"/>
    <w:rsid w:val="0039415D"/>
    <w:rsid w:val="0039555F"/>
    <w:rsid w:val="003955A6"/>
    <w:rsid w:val="00397905"/>
    <w:rsid w:val="003A00CB"/>
    <w:rsid w:val="003A1D9C"/>
    <w:rsid w:val="003A31E9"/>
    <w:rsid w:val="003A336A"/>
    <w:rsid w:val="003A3BA7"/>
    <w:rsid w:val="003A500D"/>
    <w:rsid w:val="003A536A"/>
    <w:rsid w:val="003A75B8"/>
    <w:rsid w:val="003B0077"/>
    <w:rsid w:val="003B2A4A"/>
    <w:rsid w:val="003B4305"/>
    <w:rsid w:val="003B70C8"/>
    <w:rsid w:val="003B72FC"/>
    <w:rsid w:val="003B7B65"/>
    <w:rsid w:val="003C1109"/>
    <w:rsid w:val="003C2137"/>
    <w:rsid w:val="003C24B7"/>
    <w:rsid w:val="003C3538"/>
    <w:rsid w:val="003C6111"/>
    <w:rsid w:val="003C7066"/>
    <w:rsid w:val="003C7330"/>
    <w:rsid w:val="003D31AF"/>
    <w:rsid w:val="003D5EF3"/>
    <w:rsid w:val="003E3909"/>
    <w:rsid w:val="003E4C9D"/>
    <w:rsid w:val="003E7567"/>
    <w:rsid w:val="003F125D"/>
    <w:rsid w:val="003F4F93"/>
    <w:rsid w:val="003F55DE"/>
    <w:rsid w:val="003F5768"/>
    <w:rsid w:val="003F6407"/>
    <w:rsid w:val="003F6A65"/>
    <w:rsid w:val="003F7560"/>
    <w:rsid w:val="003F7DC9"/>
    <w:rsid w:val="004000DB"/>
    <w:rsid w:val="004004E6"/>
    <w:rsid w:val="00400EAB"/>
    <w:rsid w:val="00403608"/>
    <w:rsid w:val="004060C1"/>
    <w:rsid w:val="004062B4"/>
    <w:rsid w:val="0040784D"/>
    <w:rsid w:val="00413735"/>
    <w:rsid w:val="004144DA"/>
    <w:rsid w:val="0041595E"/>
    <w:rsid w:val="004172F3"/>
    <w:rsid w:val="00420784"/>
    <w:rsid w:val="004232E5"/>
    <w:rsid w:val="00423E62"/>
    <w:rsid w:val="0042590F"/>
    <w:rsid w:val="0042664C"/>
    <w:rsid w:val="00426A3A"/>
    <w:rsid w:val="00426C0B"/>
    <w:rsid w:val="004329C9"/>
    <w:rsid w:val="00433E0A"/>
    <w:rsid w:val="00437675"/>
    <w:rsid w:val="004379D0"/>
    <w:rsid w:val="00437A4E"/>
    <w:rsid w:val="00437F14"/>
    <w:rsid w:val="0044055C"/>
    <w:rsid w:val="004411F6"/>
    <w:rsid w:val="004412EA"/>
    <w:rsid w:val="0044447C"/>
    <w:rsid w:val="00444D8B"/>
    <w:rsid w:val="00446DAE"/>
    <w:rsid w:val="00447348"/>
    <w:rsid w:val="004511DB"/>
    <w:rsid w:val="0045320F"/>
    <w:rsid w:val="00453F2C"/>
    <w:rsid w:val="00454FFA"/>
    <w:rsid w:val="00455E43"/>
    <w:rsid w:val="00456493"/>
    <w:rsid w:val="004600AA"/>
    <w:rsid w:val="004618C6"/>
    <w:rsid w:val="0046198F"/>
    <w:rsid w:val="0046382E"/>
    <w:rsid w:val="00465AC4"/>
    <w:rsid w:val="004671E4"/>
    <w:rsid w:val="0047144A"/>
    <w:rsid w:val="004728B6"/>
    <w:rsid w:val="00473787"/>
    <w:rsid w:val="00476173"/>
    <w:rsid w:val="00477A28"/>
    <w:rsid w:val="00481AB5"/>
    <w:rsid w:val="004831AA"/>
    <w:rsid w:val="00484A46"/>
    <w:rsid w:val="00486048"/>
    <w:rsid w:val="0048749C"/>
    <w:rsid w:val="00490D9C"/>
    <w:rsid w:val="00492B10"/>
    <w:rsid w:val="00492EA2"/>
    <w:rsid w:val="00493082"/>
    <w:rsid w:val="0049401B"/>
    <w:rsid w:val="004945C7"/>
    <w:rsid w:val="00494695"/>
    <w:rsid w:val="0049747D"/>
    <w:rsid w:val="004A076D"/>
    <w:rsid w:val="004A0B3C"/>
    <w:rsid w:val="004A287B"/>
    <w:rsid w:val="004A2D94"/>
    <w:rsid w:val="004A55DB"/>
    <w:rsid w:val="004A5935"/>
    <w:rsid w:val="004A69EA"/>
    <w:rsid w:val="004A755E"/>
    <w:rsid w:val="004B0BB3"/>
    <w:rsid w:val="004B356A"/>
    <w:rsid w:val="004B3BF4"/>
    <w:rsid w:val="004C16C3"/>
    <w:rsid w:val="004C5EAE"/>
    <w:rsid w:val="004C7FDE"/>
    <w:rsid w:val="004D09DD"/>
    <w:rsid w:val="004D77FD"/>
    <w:rsid w:val="004E096E"/>
    <w:rsid w:val="004E1E63"/>
    <w:rsid w:val="004E2E2A"/>
    <w:rsid w:val="004E656E"/>
    <w:rsid w:val="004E7021"/>
    <w:rsid w:val="004F1D8F"/>
    <w:rsid w:val="004F271C"/>
    <w:rsid w:val="004F2C31"/>
    <w:rsid w:val="0051161F"/>
    <w:rsid w:val="00513454"/>
    <w:rsid w:val="0051384C"/>
    <w:rsid w:val="0051732A"/>
    <w:rsid w:val="005229F7"/>
    <w:rsid w:val="00522AE9"/>
    <w:rsid w:val="00522B2E"/>
    <w:rsid w:val="005245DE"/>
    <w:rsid w:val="00524878"/>
    <w:rsid w:val="005250C1"/>
    <w:rsid w:val="005261A9"/>
    <w:rsid w:val="00526F11"/>
    <w:rsid w:val="0053039B"/>
    <w:rsid w:val="00530EDC"/>
    <w:rsid w:val="00531431"/>
    <w:rsid w:val="00533B92"/>
    <w:rsid w:val="0053586F"/>
    <w:rsid w:val="005446EC"/>
    <w:rsid w:val="00547465"/>
    <w:rsid w:val="00552E4B"/>
    <w:rsid w:val="005600ED"/>
    <w:rsid w:val="00561F65"/>
    <w:rsid w:val="005620E6"/>
    <w:rsid w:val="005638E2"/>
    <w:rsid w:val="00565689"/>
    <w:rsid w:val="0056616A"/>
    <w:rsid w:val="005701B3"/>
    <w:rsid w:val="00570CE8"/>
    <w:rsid w:val="005717A4"/>
    <w:rsid w:val="00572029"/>
    <w:rsid w:val="00574CD4"/>
    <w:rsid w:val="0057555F"/>
    <w:rsid w:val="005765BB"/>
    <w:rsid w:val="00576872"/>
    <w:rsid w:val="00581516"/>
    <w:rsid w:val="005816A8"/>
    <w:rsid w:val="00585191"/>
    <w:rsid w:val="0058565B"/>
    <w:rsid w:val="005858BD"/>
    <w:rsid w:val="0058794F"/>
    <w:rsid w:val="00592161"/>
    <w:rsid w:val="00593394"/>
    <w:rsid w:val="00595928"/>
    <w:rsid w:val="00595AD7"/>
    <w:rsid w:val="005978FB"/>
    <w:rsid w:val="005A0E79"/>
    <w:rsid w:val="005A2BB6"/>
    <w:rsid w:val="005A3383"/>
    <w:rsid w:val="005A4005"/>
    <w:rsid w:val="005A4B1A"/>
    <w:rsid w:val="005A5C57"/>
    <w:rsid w:val="005A750F"/>
    <w:rsid w:val="005B167B"/>
    <w:rsid w:val="005B2EA6"/>
    <w:rsid w:val="005B3181"/>
    <w:rsid w:val="005B31CA"/>
    <w:rsid w:val="005B4B40"/>
    <w:rsid w:val="005B4DB7"/>
    <w:rsid w:val="005B5A1B"/>
    <w:rsid w:val="005B7AC8"/>
    <w:rsid w:val="005C126E"/>
    <w:rsid w:val="005C2B77"/>
    <w:rsid w:val="005C4CB6"/>
    <w:rsid w:val="005D040F"/>
    <w:rsid w:val="005D0534"/>
    <w:rsid w:val="005D6664"/>
    <w:rsid w:val="005D7986"/>
    <w:rsid w:val="005E1E00"/>
    <w:rsid w:val="005E6792"/>
    <w:rsid w:val="005F0C1F"/>
    <w:rsid w:val="005F2F7E"/>
    <w:rsid w:val="005F3DDE"/>
    <w:rsid w:val="005F5C1C"/>
    <w:rsid w:val="005F6374"/>
    <w:rsid w:val="006006CB"/>
    <w:rsid w:val="0060430F"/>
    <w:rsid w:val="006056F3"/>
    <w:rsid w:val="00606FB3"/>
    <w:rsid w:val="00610EF5"/>
    <w:rsid w:val="00611ACD"/>
    <w:rsid w:val="00612011"/>
    <w:rsid w:val="00613801"/>
    <w:rsid w:val="00613BA4"/>
    <w:rsid w:val="00614C98"/>
    <w:rsid w:val="006168E5"/>
    <w:rsid w:val="006179D8"/>
    <w:rsid w:val="00622300"/>
    <w:rsid w:val="0062289E"/>
    <w:rsid w:val="0062580B"/>
    <w:rsid w:val="0063230B"/>
    <w:rsid w:val="00635444"/>
    <w:rsid w:val="00635F26"/>
    <w:rsid w:val="0063691E"/>
    <w:rsid w:val="006371A0"/>
    <w:rsid w:val="006375C5"/>
    <w:rsid w:val="00642095"/>
    <w:rsid w:val="00642484"/>
    <w:rsid w:val="00642640"/>
    <w:rsid w:val="0064269E"/>
    <w:rsid w:val="00642991"/>
    <w:rsid w:val="00645EC8"/>
    <w:rsid w:val="00646F72"/>
    <w:rsid w:val="00647F84"/>
    <w:rsid w:val="006510BD"/>
    <w:rsid w:val="006537F7"/>
    <w:rsid w:val="00653A81"/>
    <w:rsid w:val="00655AA4"/>
    <w:rsid w:val="0066226B"/>
    <w:rsid w:val="00663DB4"/>
    <w:rsid w:val="0066456D"/>
    <w:rsid w:val="00666B96"/>
    <w:rsid w:val="006707ED"/>
    <w:rsid w:val="00670DE7"/>
    <w:rsid w:val="00671628"/>
    <w:rsid w:val="006764DD"/>
    <w:rsid w:val="00681566"/>
    <w:rsid w:val="006843D4"/>
    <w:rsid w:val="00685BCA"/>
    <w:rsid w:val="006932F7"/>
    <w:rsid w:val="00697C77"/>
    <w:rsid w:val="006A0702"/>
    <w:rsid w:val="006A084E"/>
    <w:rsid w:val="006A0A63"/>
    <w:rsid w:val="006A1214"/>
    <w:rsid w:val="006A1ACC"/>
    <w:rsid w:val="006A4E7E"/>
    <w:rsid w:val="006A61A8"/>
    <w:rsid w:val="006A7E05"/>
    <w:rsid w:val="006B1D90"/>
    <w:rsid w:val="006B3D1B"/>
    <w:rsid w:val="006B663F"/>
    <w:rsid w:val="006C59E0"/>
    <w:rsid w:val="006C7549"/>
    <w:rsid w:val="006D2839"/>
    <w:rsid w:val="006D2E2E"/>
    <w:rsid w:val="006D3283"/>
    <w:rsid w:val="006D44AF"/>
    <w:rsid w:val="006E0F0B"/>
    <w:rsid w:val="006E5403"/>
    <w:rsid w:val="006E6E0C"/>
    <w:rsid w:val="006E7046"/>
    <w:rsid w:val="006E7AD8"/>
    <w:rsid w:val="006F034E"/>
    <w:rsid w:val="006F0FA2"/>
    <w:rsid w:val="006F1D98"/>
    <w:rsid w:val="006F26B9"/>
    <w:rsid w:val="006F2F17"/>
    <w:rsid w:val="006F2F32"/>
    <w:rsid w:val="006F4C3B"/>
    <w:rsid w:val="006F6B99"/>
    <w:rsid w:val="007016D7"/>
    <w:rsid w:val="00702005"/>
    <w:rsid w:val="00702DBA"/>
    <w:rsid w:val="0070384C"/>
    <w:rsid w:val="0070419B"/>
    <w:rsid w:val="0070459A"/>
    <w:rsid w:val="00705324"/>
    <w:rsid w:val="007066B9"/>
    <w:rsid w:val="00706E9A"/>
    <w:rsid w:val="007103DE"/>
    <w:rsid w:val="007112B5"/>
    <w:rsid w:val="00711618"/>
    <w:rsid w:val="00711E58"/>
    <w:rsid w:val="0071482D"/>
    <w:rsid w:val="00714CB2"/>
    <w:rsid w:val="00715FAD"/>
    <w:rsid w:val="00720FD7"/>
    <w:rsid w:val="00721057"/>
    <w:rsid w:val="00722E66"/>
    <w:rsid w:val="0072321E"/>
    <w:rsid w:val="00725C34"/>
    <w:rsid w:val="00726929"/>
    <w:rsid w:val="007305C3"/>
    <w:rsid w:val="00734796"/>
    <w:rsid w:val="00735403"/>
    <w:rsid w:val="00736687"/>
    <w:rsid w:val="0074052E"/>
    <w:rsid w:val="007410BA"/>
    <w:rsid w:val="007417F9"/>
    <w:rsid w:val="007449F9"/>
    <w:rsid w:val="00745ED2"/>
    <w:rsid w:val="00747A31"/>
    <w:rsid w:val="00750340"/>
    <w:rsid w:val="007506DC"/>
    <w:rsid w:val="0075091C"/>
    <w:rsid w:val="00750B13"/>
    <w:rsid w:val="00752A35"/>
    <w:rsid w:val="00753B43"/>
    <w:rsid w:val="00756AA5"/>
    <w:rsid w:val="00756EA6"/>
    <w:rsid w:val="00760AEC"/>
    <w:rsid w:val="00761520"/>
    <w:rsid w:val="007616D6"/>
    <w:rsid w:val="0076200D"/>
    <w:rsid w:val="00762C8D"/>
    <w:rsid w:val="00764D97"/>
    <w:rsid w:val="00765821"/>
    <w:rsid w:val="00767686"/>
    <w:rsid w:val="007677AA"/>
    <w:rsid w:val="00767876"/>
    <w:rsid w:val="00770BBC"/>
    <w:rsid w:val="0077267B"/>
    <w:rsid w:val="00774C3B"/>
    <w:rsid w:val="00775588"/>
    <w:rsid w:val="00776993"/>
    <w:rsid w:val="00782ED5"/>
    <w:rsid w:val="007848C4"/>
    <w:rsid w:val="00785301"/>
    <w:rsid w:val="007870A3"/>
    <w:rsid w:val="00787E47"/>
    <w:rsid w:val="00790D70"/>
    <w:rsid w:val="007913E0"/>
    <w:rsid w:val="007923E9"/>
    <w:rsid w:val="00792DDF"/>
    <w:rsid w:val="0079304F"/>
    <w:rsid w:val="00796A92"/>
    <w:rsid w:val="00797E86"/>
    <w:rsid w:val="007A21CE"/>
    <w:rsid w:val="007A248B"/>
    <w:rsid w:val="007A2C2C"/>
    <w:rsid w:val="007A5342"/>
    <w:rsid w:val="007A5C04"/>
    <w:rsid w:val="007A6816"/>
    <w:rsid w:val="007A6C8D"/>
    <w:rsid w:val="007B03E8"/>
    <w:rsid w:val="007B09CC"/>
    <w:rsid w:val="007B0E9F"/>
    <w:rsid w:val="007B13EE"/>
    <w:rsid w:val="007B3A73"/>
    <w:rsid w:val="007B55BC"/>
    <w:rsid w:val="007B572B"/>
    <w:rsid w:val="007B5AD0"/>
    <w:rsid w:val="007B726E"/>
    <w:rsid w:val="007C24D5"/>
    <w:rsid w:val="007C2579"/>
    <w:rsid w:val="007C3E7A"/>
    <w:rsid w:val="007C562F"/>
    <w:rsid w:val="007C744D"/>
    <w:rsid w:val="007D0E5A"/>
    <w:rsid w:val="007D1E84"/>
    <w:rsid w:val="007D632F"/>
    <w:rsid w:val="007D7054"/>
    <w:rsid w:val="007D7276"/>
    <w:rsid w:val="007D7E45"/>
    <w:rsid w:val="007E17B4"/>
    <w:rsid w:val="007E2EBA"/>
    <w:rsid w:val="007E3037"/>
    <w:rsid w:val="007E6178"/>
    <w:rsid w:val="007E7278"/>
    <w:rsid w:val="007E75FB"/>
    <w:rsid w:val="007F1154"/>
    <w:rsid w:val="007F13C0"/>
    <w:rsid w:val="007F143D"/>
    <w:rsid w:val="007F16E2"/>
    <w:rsid w:val="007F2A5D"/>
    <w:rsid w:val="007F2C5E"/>
    <w:rsid w:val="007F2E67"/>
    <w:rsid w:val="007F3DE0"/>
    <w:rsid w:val="007F4059"/>
    <w:rsid w:val="007F6508"/>
    <w:rsid w:val="00802EDF"/>
    <w:rsid w:val="00810B7A"/>
    <w:rsid w:val="00810E27"/>
    <w:rsid w:val="00811B84"/>
    <w:rsid w:val="008122E1"/>
    <w:rsid w:val="008123DD"/>
    <w:rsid w:val="00812813"/>
    <w:rsid w:val="008141E3"/>
    <w:rsid w:val="00816B48"/>
    <w:rsid w:val="00821ACC"/>
    <w:rsid w:val="00822792"/>
    <w:rsid w:val="00822C76"/>
    <w:rsid w:val="00823976"/>
    <w:rsid w:val="0082520A"/>
    <w:rsid w:val="00825454"/>
    <w:rsid w:val="00827C33"/>
    <w:rsid w:val="00830F42"/>
    <w:rsid w:val="008310AE"/>
    <w:rsid w:val="00831B0F"/>
    <w:rsid w:val="00831DAD"/>
    <w:rsid w:val="00835D1E"/>
    <w:rsid w:val="00836C5A"/>
    <w:rsid w:val="00840CC5"/>
    <w:rsid w:val="00840CF2"/>
    <w:rsid w:val="00841DA2"/>
    <w:rsid w:val="00844494"/>
    <w:rsid w:val="00846D6D"/>
    <w:rsid w:val="008505F1"/>
    <w:rsid w:val="00850C04"/>
    <w:rsid w:val="008524D6"/>
    <w:rsid w:val="0085255C"/>
    <w:rsid w:val="0085507B"/>
    <w:rsid w:val="0085708F"/>
    <w:rsid w:val="0085726D"/>
    <w:rsid w:val="0086278C"/>
    <w:rsid w:val="00862E31"/>
    <w:rsid w:val="00864090"/>
    <w:rsid w:val="008667CF"/>
    <w:rsid w:val="00870B9D"/>
    <w:rsid w:val="00871D6B"/>
    <w:rsid w:val="00874632"/>
    <w:rsid w:val="008756D1"/>
    <w:rsid w:val="00880EFF"/>
    <w:rsid w:val="0088279E"/>
    <w:rsid w:val="00884435"/>
    <w:rsid w:val="008855A4"/>
    <w:rsid w:val="00887045"/>
    <w:rsid w:val="00892DFF"/>
    <w:rsid w:val="008946C5"/>
    <w:rsid w:val="00895DD1"/>
    <w:rsid w:val="008A0BE6"/>
    <w:rsid w:val="008B1351"/>
    <w:rsid w:val="008B1F7C"/>
    <w:rsid w:val="008B2036"/>
    <w:rsid w:val="008B3B34"/>
    <w:rsid w:val="008B3BD1"/>
    <w:rsid w:val="008B483F"/>
    <w:rsid w:val="008B4C58"/>
    <w:rsid w:val="008B55ED"/>
    <w:rsid w:val="008B67EA"/>
    <w:rsid w:val="008B6EC1"/>
    <w:rsid w:val="008B7447"/>
    <w:rsid w:val="008C0398"/>
    <w:rsid w:val="008C26F7"/>
    <w:rsid w:val="008C570C"/>
    <w:rsid w:val="008C760B"/>
    <w:rsid w:val="008D0E09"/>
    <w:rsid w:val="008D1F22"/>
    <w:rsid w:val="008D234A"/>
    <w:rsid w:val="008D5877"/>
    <w:rsid w:val="008D6899"/>
    <w:rsid w:val="008E0349"/>
    <w:rsid w:val="008E2A17"/>
    <w:rsid w:val="008E334F"/>
    <w:rsid w:val="008E34E1"/>
    <w:rsid w:val="008E4B53"/>
    <w:rsid w:val="008E62FA"/>
    <w:rsid w:val="008E6909"/>
    <w:rsid w:val="008E7A01"/>
    <w:rsid w:val="008F29C1"/>
    <w:rsid w:val="008F309F"/>
    <w:rsid w:val="008F52CD"/>
    <w:rsid w:val="008F66CD"/>
    <w:rsid w:val="008F72DF"/>
    <w:rsid w:val="008F7800"/>
    <w:rsid w:val="0090618D"/>
    <w:rsid w:val="00906E19"/>
    <w:rsid w:val="00910B8D"/>
    <w:rsid w:val="00910D95"/>
    <w:rsid w:val="00916112"/>
    <w:rsid w:val="00917D1E"/>
    <w:rsid w:val="0092084F"/>
    <w:rsid w:val="009254BE"/>
    <w:rsid w:val="00926E13"/>
    <w:rsid w:val="009313D8"/>
    <w:rsid w:val="009329E2"/>
    <w:rsid w:val="00932F4D"/>
    <w:rsid w:val="00934E5F"/>
    <w:rsid w:val="00935E3B"/>
    <w:rsid w:val="0094243C"/>
    <w:rsid w:val="00943832"/>
    <w:rsid w:val="00945227"/>
    <w:rsid w:val="00946380"/>
    <w:rsid w:val="0094786E"/>
    <w:rsid w:val="00950132"/>
    <w:rsid w:val="00952F4A"/>
    <w:rsid w:val="00953657"/>
    <w:rsid w:val="00957069"/>
    <w:rsid w:val="0095767E"/>
    <w:rsid w:val="00957E71"/>
    <w:rsid w:val="009610EF"/>
    <w:rsid w:val="009617D3"/>
    <w:rsid w:val="0096214F"/>
    <w:rsid w:val="0096267D"/>
    <w:rsid w:val="00962E35"/>
    <w:rsid w:val="00964A41"/>
    <w:rsid w:val="009673DD"/>
    <w:rsid w:val="00967B5C"/>
    <w:rsid w:val="00967C04"/>
    <w:rsid w:val="009730AD"/>
    <w:rsid w:val="009744DD"/>
    <w:rsid w:val="009746E3"/>
    <w:rsid w:val="009754B4"/>
    <w:rsid w:val="0097598B"/>
    <w:rsid w:val="00976ED3"/>
    <w:rsid w:val="00981C81"/>
    <w:rsid w:val="009835E6"/>
    <w:rsid w:val="009904DD"/>
    <w:rsid w:val="00991F3D"/>
    <w:rsid w:val="009925B7"/>
    <w:rsid w:val="0099637A"/>
    <w:rsid w:val="00996F18"/>
    <w:rsid w:val="009A0B1C"/>
    <w:rsid w:val="009A196F"/>
    <w:rsid w:val="009A22E8"/>
    <w:rsid w:val="009A58AA"/>
    <w:rsid w:val="009A6AD1"/>
    <w:rsid w:val="009A71CD"/>
    <w:rsid w:val="009B1A1B"/>
    <w:rsid w:val="009C025E"/>
    <w:rsid w:val="009C07DC"/>
    <w:rsid w:val="009C0F0B"/>
    <w:rsid w:val="009C1238"/>
    <w:rsid w:val="009C1FF8"/>
    <w:rsid w:val="009C2DE8"/>
    <w:rsid w:val="009C382A"/>
    <w:rsid w:val="009C5E48"/>
    <w:rsid w:val="009C6B11"/>
    <w:rsid w:val="009C746C"/>
    <w:rsid w:val="009D0482"/>
    <w:rsid w:val="009D14DF"/>
    <w:rsid w:val="009D1A97"/>
    <w:rsid w:val="009D1F85"/>
    <w:rsid w:val="009D4CB9"/>
    <w:rsid w:val="009D5496"/>
    <w:rsid w:val="009D54DD"/>
    <w:rsid w:val="009D5CAE"/>
    <w:rsid w:val="009D5E03"/>
    <w:rsid w:val="009E13D7"/>
    <w:rsid w:val="009E1A46"/>
    <w:rsid w:val="009E3213"/>
    <w:rsid w:val="009E71AE"/>
    <w:rsid w:val="009E7D76"/>
    <w:rsid w:val="009F027D"/>
    <w:rsid w:val="009F218E"/>
    <w:rsid w:val="009F2E47"/>
    <w:rsid w:val="009F402D"/>
    <w:rsid w:val="009F48D2"/>
    <w:rsid w:val="009F79F4"/>
    <w:rsid w:val="00A0079E"/>
    <w:rsid w:val="00A01A49"/>
    <w:rsid w:val="00A044F2"/>
    <w:rsid w:val="00A06178"/>
    <w:rsid w:val="00A10F0F"/>
    <w:rsid w:val="00A11B9E"/>
    <w:rsid w:val="00A15443"/>
    <w:rsid w:val="00A1673E"/>
    <w:rsid w:val="00A21233"/>
    <w:rsid w:val="00A216B3"/>
    <w:rsid w:val="00A229A3"/>
    <w:rsid w:val="00A24556"/>
    <w:rsid w:val="00A26874"/>
    <w:rsid w:val="00A30751"/>
    <w:rsid w:val="00A31652"/>
    <w:rsid w:val="00A31C8B"/>
    <w:rsid w:val="00A359A5"/>
    <w:rsid w:val="00A35C50"/>
    <w:rsid w:val="00A36878"/>
    <w:rsid w:val="00A37EA9"/>
    <w:rsid w:val="00A418D4"/>
    <w:rsid w:val="00A41C52"/>
    <w:rsid w:val="00A4225C"/>
    <w:rsid w:val="00A4235C"/>
    <w:rsid w:val="00A426FF"/>
    <w:rsid w:val="00A4293F"/>
    <w:rsid w:val="00A46CC2"/>
    <w:rsid w:val="00A51954"/>
    <w:rsid w:val="00A547C6"/>
    <w:rsid w:val="00A623E0"/>
    <w:rsid w:val="00A6279D"/>
    <w:rsid w:val="00A638B5"/>
    <w:rsid w:val="00A63DB0"/>
    <w:rsid w:val="00A64B12"/>
    <w:rsid w:val="00A66AB1"/>
    <w:rsid w:val="00A67DED"/>
    <w:rsid w:val="00A709D7"/>
    <w:rsid w:val="00A7148F"/>
    <w:rsid w:val="00A75B96"/>
    <w:rsid w:val="00A77F80"/>
    <w:rsid w:val="00A80501"/>
    <w:rsid w:val="00A816E3"/>
    <w:rsid w:val="00A81E7F"/>
    <w:rsid w:val="00A822EA"/>
    <w:rsid w:val="00A82CAA"/>
    <w:rsid w:val="00A8537C"/>
    <w:rsid w:val="00A85CED"/>
    <w:rsid w:val="00A913FC"/>
    <w:rsid w:val="00A9397A"/>
    <w:rsid w:val="00A94E52"/>
    <w:rsid w:val="00A97D8F"/>
    <w:rsid w:val="00AA057C"/>
    <w:rsid w:val="00AA0C6A"/>
    <w:rsid w:val="00AA2A6E"/>
    <w:rsid w:val="00AA45A0"/>
    <w:rsid w:val="00AA4E2E"/>
    <w:rsid w:val="00AA5FFE"/>
    <w:rsid w:val="00AB156D"/>
    <w:rsid w:val="00AB2A7E"/>
    <w:rsid w:val="00AB62E3"/>
    <w:rsid w:val="00AB6362"/>
    <w:rsid w:val="00AB76CF"/>
    <w:rsid w:val="00AC09AE"/>
    <w:rsid w:val="00AC512F"/>
    <w:rsid w:val="00AC6E6F"/>
    <w:rsid w:val="00AC79BF"/>
    <w:rsid w:val="00AD158D"/>
    <w:rsid w:val="00AD16C9"/>
    <w:rsid w:val="00AD262C"/>
    <w:rsid w:val="00AE19ED"/>
    <w:rsid w:val="00AE1D6E"/>
    <w:rsid w:val="00AE2B2E"/>
    <w:rsid w:val="00AE32AC"/>
    <w:rsid w:val="00AE4716"/>
    <w:rsid w:val="00AE617C"/>
    <w:rsid w:val="00AE7993"/>
    <w:rsid w:val="00AF000A"/>
    <w:rsid w:val="00AF2BAC"/>
    <w:rsid w:val="00AF2F90"/>
    <w:rsid w:val="00AF4332"/>
    <w:rsid w:val="00AF5182"/>
    <w:rsid w:val="00AF53C0"/>
    <w:rsid w:val="00AF552E"/>
    <w:rsid w:val="00AF7321"/>
    <w:rsid w:val="00AF7823"/>
    <w:rsid w:val="00B00D65"/>
    <w:rsid w:val="00B04CD3"/>
    <w:rsid w:val="00B055C1"/>
    <w:rsid w:val="00B05943"/>
    <w:rsid w:val="00B06754"/>
    <w:rsid w:val="00B07197"/>
    <w:rsid w:val="00B11F25"/>
    <w:rsid w:val="00B1206B"/>
    <w:rsid w:val="00B1756F"/>
    <w:rsid w:val="00B20914"/>
    <w:rsid w:val="00B224DC"/>
    <w:rsid w:val="00B2254F"/>
    <w:rsid w:val="00B2598D"/>
    <w:rsid w:val="00B3048F"/>
    <w:rsid w:val="00B308B8"/>
    <w:rsid w:val="00B31D2F"/>
    <w:rsid w:val="00B32888"/>
    <w:rsid w:val="00B32AD2"/>
    <w:rsid w:val="00B33D52"/>
    <w:rsid w:val="00B33FD7"/>
    <w:rsid w:val="00B34B25"/>
    <w:rsid w:val="00B36776"/>
    <w:rsid w:val="00B44D0E"/>
    <w:rsid w:val="00B46A08"/>
    <w:rsid w:val="00B47ADE"/>
    <w:rsid w:val="00B61993"/>
    <w:rsid w:val="00B62751"/>
    <w:rsid w:val="00B63CF0"/>
    <w:rsid w:val="00B7070C"/>
    <w:rsid w:val="00B70BB1"/>
    <w:rsid w:val="00B71F51"/>
    <w:rsid w:val="00B72288"/>
    <w:rsid w:val="00B72BB2"/>
    <w:rsid w:val="00B75537"/>
    <w:rsid w:val="00B7719F"/>
    <w:rsid w:val="00B814F7"/>
    <w:rsid w:val="00B82B3C"/>
    <w:rsid w:val="00B8434D"/>
    <w:rsid w:val="00B8499E"/>
    <w:rsid w:val="00B9059D"/>
    <w:rsid w:val="00B93313"/>
    <w:rsid w:val="00B958B8"/>
    <w:rsid w:val="00B9677E"/>
    <w:rsid w:val="00B97C16"/>
    <w:rsid w:val="00BA1D47"/>
    <w:rsid w:val="00BA3F4D"/>
    <w:rsid w:val="00BA4D38"/>
    <w:rsid w:val="00BA6BAD"/>
    <w:rsid w:val="00BB198A"/>
    <w:rsid w:val="00BB1F19"/>
    <w:rsid w:val="00BB3962"/>
    <w:rsid w:val="00BB421E"/>
    <w:rsid w:val="00BB49B7"/>
    <w:rsid w:val="00BB658A"/>
    <w:rsid w:val="00BC031F"/>
    <w:rsid w:val="00BC3D69"/>
    <w:rsid w:val="00BC4494"/>
    <w:rsid w:val="00BC7E52"/>
    <w:rsid w:val="00BD01EB"/>
    <w:rsid w:val="00BD2B73"/>
    <w:rsid w:val="00BD3692"/>
    <w:rsid w:val="00BD532A"/>
    <w:rsid w:val="00BD5557"/>
    <w:rsid w:val="00BD5D7B"/>
    <w:rsid w:val="00BD5E0A"/>
    <w:rsid w:val="00BD719E"/>
    <w:rsid w:val="00BD7D09"/>
    <w:rsid w:val="00BE0757"/>
    <w:rsid w:val="00BE3048"/>
    <w:rsid w:val="00BE41FA"/>
    <w:rsid w:val="00BE50A2"/>
    <w:rsid w:val="00BE59FC"/>
    <w:rsid w:val="00BE5D13"/>
    <w:rsid w:val="00BE5DF0"/>
    <w:rsid w:val="00BE6A94"/>
    <w:rsid w:val="00BE6AF6"/>
    <w:rsid w:val="00BE6F32"/>
    <w:rsid w:val="00BF11A7"/>
    <w:rsid w:val="00BF1851"/>
    <w:rsid w:val="00BF4025"/>
    <w:rsid w:val="00BF494F"/>
    <w:rsid w:val="00BF7C2C"/>
    <w:rsid w:val="00C022CA"/>
    <w:rsid w:val="00C027FD"/>
    <w:rsid w:val="00C032BD"/>
    <w:rsid w:val="00C03669"/>
    <w:rsid w:val="00C05168"/>
    <w:rsid w:val="00C103BC"/>
    <w:rsid w:val="00C1092A"/>
    <w:rsid w:val="00C13271"/>
    <w:rsid w:val="00C23447"/>
    <w:rsid w:val="00C23615"/>
    <w:rsid w:val="00C23732"/>
    <w:rsid w:val="00C23751"/>
    <w:rsid w:val="00C238F0"/>
    <w:rsid w:val="00C26DD0"/>
    <w:rsid w:val="00C3032A"/>
    <w:rsid w:val="00C325A9"/>
    <w:rsid w:val="00C32BBF"/>
    <w:rsid w:val="00C3373F"/>
    <w:rsid w:val="00C400DF"/>
    <w:rsid w:val="00C40FD4"/>
    <w:rsid w:val="00C44AD8"/>
    <w:rsid w:val="00C46CE1"/>
    <w:rsid w:val="00C47503"/>
    <w:rsid w:val="00C51428"/>
    <w:rsid w:val="00C51F4F"/>
    <w:rsid w:val="00C5428E"/>
    <w:rsid w:val="00C54425"/>
    <w:rsid w:val="00C55326"/>
    <w:rsid w:val="00C55538"/>
    <w:rsid w:val="00C5735C"/>
    <w:rsid w:val="00C61AFC"/>
    <w:rsid w:val="00C63712"/>
    <w:rsid w:val="00C64661"/>
    <w:rsid w:val="00C6595D"/>
    <w:rsid w:val="00C65C2E"/>
    <w:rsid w:val="00C66340"/>
    <w:rsid w:val="00C66671"/>
    <w:rsid w:val="00C66F76"/>
    <w:rsid w:val="00C6779D"/>
    <w:rsid w:val="00C70048"/>
    <w:rsid w:val="00C70D11"/>
    <w:rsid w:val="00C7120A"/>
    <w:rsid w:val="00C718B0"/>
    <w:rsid w:val="00C7683B"/>
    <w:rsid w:val="00C76A6E"/>
    <w:rsid w:val="00C76C24"/>
    <w:rsid w:val="00C772C6"/>
    <w:rsid w:val="00C8023C"/>
    <w:rsid w:val="00C81870"/>
    <w:rsid w:val="00C8196A"/>
    <w:rsid w:val="00C820D1"/>
    <w:rsid w:val="00C82C8C"/>
    <w:rsid w:val="00C87FA9"/>
    <w:rsid w:val="00C9066A"/>
    <w:rsid w:val="00C92BB4"/>
    <w:rsid w:val="00C934E0"/>
    <w:rsid w:val="00C9408C"/>
    <w:rsid w:val="00C9543F"/>
    <w:rsid w:val="00C9579F"/>
    <w:rsid w:val="00C96FB9"/>
    <w:rsid w:val="00CA066A"/>
    <w:rsid w:val="00CA1398"/>
    <w:rsid w:val="00CA51AE"/>
    <w:rsid w:val="00CB076D"/>
    <w:rsid w:val="00CB1EEF"/>
    <w:rsid w:val="00CB2013"/>
    <w:rsid w:val="00CB243A"/>
    <w:rsid w:val="00CB416D"/>
    <w:rsid w:val="00CB57D6"/>
    <w:rsid w:val="00CB5C26"/>
    <w:rsid w:val="00CB6100"/>
    <w:rsid w:val="00CB6634"/>
    <w:rsid w:val="00CB706A"/>
    <w:rsid w:val="00CC24DA"/>
    <w:rsid w:val="00CC3347"/>
    <w:rsid w:val="00CC359F"/>
    <w:rsid w:val="00CC46D2"/>
    <w:rsid w:val="00CC5FE7"/>
    <w:rsid w:val="00CC6FAD"/>
    <w:rsid w:val="00CC767B"/>
    <w:rsid w:val="00CC7BC8"/>
    <w:rsid w:val="00CC7E60"/>
    <w:rsid w:val="00CD082C"/>
    <w:rsid w:val="00CD73F0"/>
    <w:rsid w:val="00CD7BC8"/>
    <w:rsid w:val="00CE3108"/>
    <w:rsid w:val="00CE4761"/>
    <w:rsid w:val="00CE7DAF"/>
    <w:rsid w:val="00CE7E44"/>
    <w:rsid w:val="00CF07DD"/>
    <w:rsid w:val="00CF18BF"/>
    <w:rsid w:val="00CF3F1A"/>
    <w:rsid w:val="00CF48DA"/>
    <w:rsid w:val="00CF4A59"/>
    <w:rsid w:val="00CF4AEC"/>
    <w:rsid w:val="00CF622B"/>
    <w:rsid w:val="00D04D99"/>
    <w:rsid w:val="00D07A5C"/>
    <w:rsid w:val="00D10E17"/>
    <w:rsid w:val="00D129AB"/>
    <w:rsid w:val="00D155F4"/>
    <w:rsid w:val="00D159C8"/>
    <w:rsid w:val="00D1617B"/>
    <w:rsid w:val="00D16E6B"/>
    <w:rsid w:val="00D16F30"/>
    <w:rsid w:val="00D17ADD"/>
    <w:rsid w:val="00D20DE1"/>
    <w:rsid w:val="00D21E66"/>
    <w:rsid w:val="00D23086"/>
    <w:rsid w:val="00D24C98"/>
    <w:rsid w:val="00D30588"/>
    <w:rsid w:val="00D32BFF"/>
    <w:rsid w:val="00D333FF"/>
    <w:rsid w:val="00D34A3B"/>
    <w:rsid w:val="00D34DCA"/>
    <w:rsid w:val="00D35073"/>
    <w:rsid w:val="00D36797"/>
    <w:rsid w:val="00D36B81"/>
    <w:rsid w:val="00D40E09"/>
    <w:rsid w:val="00D416A1"/>
    <w:rsid w:val="00D43212"/>
    <w:rsid w:val="00D45179"/>
    <w:rsid w:val="00D46B27"/>
    <w:rsid w:val="00D47DAB"/>
    <w:rsid w:val="00D51B4F"/>
    <w:rsid w:val="00D52635"/>
    <w:rsid w:val="00D54775"/>
    <w:rsid w:val="00D557FA"/>
    <w:rsid w:val="00D57431"/>
    <w:rsid w:val="00D60D7E"/>
    <w:rsid w:val="00D6100D"/>
    <w:rsid w:val="00D629E5"/>
    <w:rsid w:val="00D64E24"/>
    <w:rsid w:val="00D67093"/>
    <w:rsid w:val="00D678A3"/>
    <w:rsid w:val="00D70D49"/>
    <w:rsid w:val="00D71F17"/>
    <w:rsid w:val="00D72C88"/>
    <w:rsid w:val="00D75175"/>
    <w:rsid w:val="00D77717"/>
    <w:rsid w:val="00D77933"/>
    <w:rsid w:val="00D90AA8"/>
    <w:rsid w:val="00D929D9"/>
    <w:rsid w:val="00D93C29"/>
    <w:rsid w:val="00D94CDF"/>
    <w:rsid w:val="00DA0B6D"/>
    <w:rsid w:val="00DA163E"/>
    <w:rsid w:val="00DA5E6B"/>
    <w:rsid w:val="00DA75E9"/>
    <w:rsid w:val="00DA76E9"/>
    <w:rsid w:val="00DB242D"/>
    <w:rsid w:val="00DB3506"/>
    <w:rsid w:val="00DB4095"/>
    <w:rsid w:val="00DB44E3"/>
    <w:rsid w:val="00DB5424"/>
    <w:rsid w:val="00DB77BF"/>
    <w:rsid w:val="00DC09FC"/>
    <w:rsid w:val="00DC1952"/>
    <w:rsid w:val="00DC281D"/>
    <w:rsid w:val="00DC3B85"/>
    <w:rsid w:val="00DC410A"/>
    <w:rsid w:val="00DD585E"/>
    <w:rsid w:val="00DD5A77"/>
    <w:rsid w:val="00DD77C1"/>
    <w:rsid w:val="00DE015A"/>
    <w:rsid w:val="00DE04CF"/>
    <w:rsid w:val="00DE342B"/>
    <w:rsid w:val="00DE3858"/>
    <w:rsid w:val="00DE48FC"/>
    <w:rsid w:val="00DE6D6A"/>
    <w:rsid w:val="00DE78C5"/>
    <w:rsid w:val="00DF116F"/>
    <w:rsid w:val="00DF2019"/>
    <w:rsid w:val="00DF3C0E"/>
    <w:rsid w:val="00DF41E0"/>
    <w:rsid w:val="00DF71A3"/>
    <w:rsid w:val="00E01213"/>
    <w:rsid w:val="00E013BB"/>
    <w:rsid w:val="00E0163F"/>
    <w:rsid w:val="00E02A63"/>
    <w:rsid w:val="00E03983"/>
    <w:rsid w:val="00E03FF3"/>
    <w:rsid w:val="00E11BB7"/>
    <w:rsid w:val="00E16030"/>
    <w:rsid w:val="00E223D1"/>
    <w:rsid w:val="00E23810"/>
    <w:rsid w:val="00E23ED1"/>
    <w:rsid w:val="00E2501A"/>
    <w:rsid w:val="00E25EE6"/>
    <w:rsid w:val="00E27897"/>
    <w:rsid w:val="00E2789B"/>
    <w:rsid w:val="00E3160E"/>
    <w:rsid w:val="00E434BD"/>
    <w:rsid w:val="00E437FD"/>
    <w:rsid w:val="00E45683"/>
    <w:rsid w:val="00E46449"/>
    <w:rsid w:val="00E4736C"/>
    <w:rsid w:val="00E50E0E"/>
    <w:rsid w:val="00E518AF"/>
    <w:rsid w:val="00E527D8"/>
    <w:rsid w:val="00E53E41"/>
    <w:rsid w:val="00E545DE"/>
    <w:rsid w:val="00E558C0"/>
    <w:rsid w:val="00E55909"/>
    <w:rsid w:val="00E568FC"/>
    <w:rsid w:val="00E6145E"/>
    <w:rsid w:val="00E629A6"/>
    <w:rsid w:val="00E65E17"/>
    <w:rsid w:val="00E70F16"/>
    <w:rsid w:val="00E72AFA"/>
    <w:rsid w:val="00E73BC9"/>
    <w:rsid w:val="00E73D38"/>
    <w:rsid w:val="00E75372"/>
    <w:rsid w:val="00E75F85"/>
    <w:rsid w:val="00E76AFE"/>
    <w:rsid w:val="00E8420D"/>
    <w:rsid w:val="00E844BE"/>
    <w:rsid w:val="00E84778"/>
    <w:rsid w:val="00E85759"/>
    <w:rsid w:val="00E86346"/>
    <w:rsid w:val="00E91C10"/>
    <w:rsid w:val="00E92DA5"/>
    <w:rsid w:val="00E94756"/>
    <w:rsid w:val="00E94ED1"/>
    <w:rsid w:val="00EA4E2D"/>
    <w:rsid w:val="00EA76C5"/>
    <w:rsid w:val="00EB0057"/>
    <w:rsid w:val="00EB1E0E"/>
    <w:rsid w:val="00EB1FB2"/>
    <w:rsid w:val="00EB25EE"/>
    <w:rsid w:val="00EB318A"/>
    <w:rsid w:val="00EB3844"/>
    <w:rsid w:val="00EB3B66"/>
    <w:rsid w:val="00EB4B40"/>
    <w:rsid w:val="00EB66CE"/>
    <w:rsid w:val="00EC0BB1"/>
    <w:rsid w:val="00EC1C27"/>
    <w:rsid w:val="00EC2827"/>
    <w:rsid w:val="00EC2C28"/>
    <w:rsid w:val="00EC2F3A"/>
    <w:rsid w:val="00EC3CB7"/>
    <w:rsid w:val="00EC5764"/>
    <w:rsid w:val="00EC66FA"/>
    <w:rsid w:val="00EC78B7"/>
    <w:rsid w:val="00ED0FE4"/>
    <w:rsid w:val="00ED14DA"/>
    <w:rsid w:val="00ED3261"/>
    <w:rsid w:val="00ED4B6C"/>
    <w:rsid w:val="00ED4CF9"/>
    <w:rsid w:val="00ED500F"/>
    <w:rsid w:val="00ED745B"/>
    <w:rsid w:val="00EE0BAC"/>
    <w:rsid w:val="00EE1D7D"/>
    <w:rsid w:val="00EE20FA"/>
    <w:rsid w:val="00EE3BDB"/>
    <w:rsid w:val="00EE462F"/>
    <w:rsid w:val="00EE677D"/>
    <w:rsid w:val="00EF0F5E"/>
    <w:rsid w:val="00EF13BE"/>
    <w:rsid w:val="00EF160C"/>
    <w:rsid w:val="00EF3535"/>
    <w:rsid w:val="00EF4100"/>
    <w:rsid w:val="00EF66D2"/>
    <w:rsid w:val="00EF7A05"/>
    <w:rsid w:val="00F05263"/>
    <w:rsid w:val="00F0651A"/>
    <w:rsid w:val="00F06699"/>
    <w:rsid w:val="00F106E2"/>
    <w:rsid w:val="00F10926"/>
    <w:rsid w:val="00F137FB"/>
    <w:rsid w:val="00F13E3E"/>
    <w:rsid w:val="00F15769"/>
    <w:rsid w:val="00F1592C"/>
    <w:rsid w:val="00F20567"/>
    <w:rsid w:val="00F23C38"/>
    <w:rsid w:val="00F30178"/>
    <w:rsid w:val="00F305D1"/>
    <w:rsid w:val="00F314D0"/>
    <w:rsid w:val="00F31A6A"/>
    <w:rsid w:val="00F33EB2"/>
    <w:rsid w:val="00F35864"/>
    <w:rsid w:val="00F40442"/>
    <w:rsid w:val="00F42B8F"/>
    <w:rsid w:val="00F44969"/>
    <w:rsid w:val="00F44F30"/>
    <w:rsid w:val="00F465AD"/>
    <w:rsid w:val="00F50809"/>
    <w:rsid w:val="00F52A8F"/>
    <w:rsid w:val="00F5391D"/>
    <w:rsid w:val="00F56BA9"/>
    <w:rsid w:val="00F62E6B"/>
    <w:rsid w:val="00F631DB"/>
    <w:rsid w:val="00F642D5"/>
    <w:rsid w:val="00F67037"/>
    <w:rsid w:val="00F74D2F"/>
    <w:rsid w:val="00F753C5"/>
    <w:rsid w:val="00F75C50"/>
    <w:rsid w:val="00F7668A"/>
    <w:rsid w:val="00F81CBC"/>
    <w:rsid w:val="00F85EF0"/>
    <w:rsid w:val="00F85F87"/>
    <w:rsid w:val="00F92750"/>
    <w:rsid w:val="00F92ACF"/>
    <w:rsid w:val="00F934AE"/>
    <w:rsid w:val="00F94CF6"/>
    <w:rsid w:val="00F953DA"/>
    <w:rsid w:val="00F9658E"/>
    <w:rsid w:val="00F96BBC"/>
    <w:rsid w:val="00F973D7"/>
    <w:rsid w:val="00F97B0C"/>
    <w:rsid w:val="00F97D02"/>
    <w:rsid w:val="00FA5572"/>
    <w:rsid w:val="00FA5721"/>
    <w:rsid w:val="00FA6AFF"/>
    <w:rsid w:val="00FA6C4D"/>
    <w:rsid w:val="00FA6E10"/>
    <w:rsid w:val="00FB1878"/>
    <w:rsid w:val="00FB2F6B"/>
    <w:rsid w:val="00FB32AD"/>
    <w:rsid w:val="00FB350B"/>
    <w:rsid w:val="00FB5CA7"/>
    <w:rsid w:val="00FB7CC9"/>
    <w:rsid w:val="00FC63E4"/>
    <w:rsid w:val="00FD1841"/>
    <w:rsid w:val="00FD3ECC"/>
    <w:rsid w:val="00FD4053"/>
    <w:rsid w:val="00FD41DF"/>
    <w:rsid w:val="00FD43D4"/>
    <w:rsid w:val="00FD4676"/>
    <w:rsid w:val="00FD57C5"/>
    <w:rsid w:val="00FD74CC"/>
    <w:rsid w:val="00FD79CD"/>
    <w:rsid w:val="00FE0EC5"/>
    <w:rsid w:val="00FE2933"/>
    <w:rsid w:val="00FE3F34"/>
    <w:rsid w:val="00FE55D4"/>
    <w:rsid w:val="00FE5D51"/>
    <w:rsid w:val="00FE6F62"/>
    <w:rsid w:val="00FF0B1E"/>
    <w:rsid w:val="00FF571A"/>
    <w:rsid w:val="00FF6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32769"/>
    <o:shapelayout v:ext="edit">
      <o:idmap v:ext="edit" data="1"/>
    </o:shapelayout>
  </w:shapeDefaults>
  <w:decimalSymbol w:val="."/>
  <w:listSeparator w:val=","/>
  <w14:docId w14:val="4BF87AC1"/>
  <w15:docId w15:val="{B29EF020-14D3-49AF-AFE1-35164832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1C8B"/>
    <w:pPr>
      <w:keepNext/>
      <w:spacing w:after="0" w:line="240" w:lineRule="auto"/>
      <w:jc w:val="center"/>
      <w:outlineLvl w:val="0"/>
    </w:pPr>
    <w:rPr>
      <w:rFonts w:ascii="Times New Roman" w:eastAsia="Times New Roman" w:hAnsi="Times New Roman" w:cs="Times New Roman"/>
      <w:b/>
      <w:bCs/>
      <w:sz w:val="28"/>
      <w:szCs w:val="24"/>
      <w:lang w:val="en-GB"/>
    </w:rPr>
  </w:style>
  <w:style w:type="paragraph" w:styleId="Heading2">
    <w:name w:val="heading 2"/>
    <w:basedOn w:val="Normal"/>
    <w:next w:val="Normal"/>
    <w:link w:val="Heading2Char"/>
    <w:qFormat/>
    <w:rsid w:val="00A31C8B"/>
    <w:pPr>
      <w:keepNext/>
      <w:widowControl w:val="0"/>
      <w:tabs>
        <w:tab w:val="left" w:pos="-720"/>
        <w:tab w:val="left" w:pos="310"/>
        <w:tab w:val="left" w:pos="835"/>
      </w:tabs>
      <w:spacing w:after="0" w:line="240" w:lineRule="auto"/>
      <w:jc w:val="both"/>
      <w:outlineLvl w:val="1"/>
    </w:pPr>
    <w:rPr>
      <w:rFonts w:ascii="Times New Roman" w:eastAsia="Times New Roman" w:hAnsi="Times New Roman" w:cs="Times New Roman"/>
      <w:b/>
      <w:bCs/>
      <w:snapToGrid w:val="0"/>
      <w:sz w:val="24"/>
      <w:szCs w:val="20"/>
    </w:rPr>
  </w:style>
  <w:style w:type="paragraph" w:styleId="Heading3">
    <w:name w:val="heading 3"/>
    <w:basedOn w:val="Normal"/>
    <w:next w:val="Normal"/>
    <w:link w:val="Heading3Char"/>
    <w:qFormat/>
    <w:rsid w:val="00CB6100"/>
    <w:pPr>
      <w:keepNext/>
      <w:spacing w:after="0" w:line="240" w:lineRule="auto"/>
      <w:ind w:left="720"/>
      <w:outlineLvl w:val="2"/>
    </w:pPr>
    <w:rPr>
      <w:rFonts w:ascii="Times New Roman" w:eastAsia="Times New Roman" w:hAnsi="Times New Roman" w:cs="Times New Roman"/>
      <w:i/>
      <w:iCs/>
      <w:sz w:val="24"/>
      <w:szCs w:val="24"/>
      <w:lang w:val="en-GB"/>
    </w:rPr>
  </w:style>
  <w:style w:type="paragraph" w:styleId="Heading4">
    <w:name w:val="heading 4"/>
    <w:basedOn w:val="Normal"/>
    <w:next w:val="Normal"/>
    <w:link w:val="Heading4Char"/>
    <w:qFormat/>
    <w:rsid w:val="00CB6100"/>
    <w:pPr>
      <w:keepNext/>
      <w:spacing w:after="0" w:line="240" w:lineRule="auto"/>
      <w:ind w:left="1440"/>
      <w:outlineLvl w:val="3"/>
    </w:pPr>
    <w:rPr>
      <w:rFonts w:ascii="Times New Roman" w:eastAsia="Times New Roman" w:hAnsi="Times New Roman" w:cs="Times New Roman"/>
      <w:i/>
      <w:iCs/>
      <w:sz w:val="24"/>
      <w:szCs w:val="24"/>
      <w:lang w:val="en-GB"/>
    </w:rPr>
  </w:style>
  <w:style w:type="paragraph" w:styleId="Heading5">
    <w:name w:val="heading 5"/>
    <w:basedOn w:val="Normal"/>
    <w:next w:val="Normal"/>
    <w:link w:val="Heading5Char"/>
    <w:qFormat/>
    <w:rsid w:val="00CB6100"/>
    <w:pPr>
      <w:keepNext/>
      <w:widowControl w:val="0"/>
      <w:overflowPunct w:val="0"/>
      <w:autoSpaceDE w:val="0"/>
      <w:autoSpaceDN w:val="0"/>
      <w:adjustRightInd w:val="0"/>
      <w:spacing w:after="0" w:line="260" w:lineRule="atLeast"/>
      <w:ind w:right="-425"/>
      <w:textAlignment w:val="baseline"/>
      <w:outlineLvl w:val="4"/>
    </w:pPr>
    <w:rPr>
      <w:rFonts w:ascii="CG Times" w:eastAsia="Times New Roman" w:hAnsi="CG Times" w:cs="Times New Roman"/>
      <w:i/>
      <w:kern w:val="14"/>
      <w:szCs w:val="20"/>
      <w:lang w:val="en-US"/>
    </w:rPr>
  </w:style>
  <w:style w:type="paragraph" w:styleId="Heading6">
    <w:name w:val="heading 6"/>
    <w:basedOn w:val="Normal"/>
    <w:next w:val="Normal"/>
    <w:link w:val="Heading6Char"/>
    <w:qFormat/>
    <w:rsid w:val="00CB6100"/>
    <w:pPr>
      <w:keepNext/>
      <w:widowControl w:val="0"/>
      <w:overflowPunct w:val="0"/>
      <w:autoSpaceDE w:val="0"/>
      <w:autoSpaceDN w:val="0"/>
      <w:adjustRightInd w:val="0"/>
      <w:spacing w:after="0" w:line="260" w:lineRule="atLeast"/>
      <w:ind w:right="-425"/>
      <w:jc w:val="center"/>
      <w:textAlignment w:val="baseline"/>
      <w:outlineLvl w:val="5"/>
    </w:pPr>
    <w:rPr>
      <w:rFonts w:ascii="Times New Roman" w:eastAsia="Times New Roman" w:hAnsi="Times New Roman" w:cs="Times New Roman"/>
      <w:i/>
      <w:kern w:val="14"/>
      <w:szCs w:val="20"/>
      <w:lang w:val="en-US"/>
    </w:rPr>
  </w:style>
  <w:style w:type="paragraph" w:styleId="Heading7">
    <w:name w:val="heading 7"/>
    <w:basedOn w:val="Normal"/>
    <w:next w:val="Normal"/>
    <w:link w:val="Heading7Char"/>
    <w:qFormat/>
    <w:rsid w:val="00CB6100"/>
    <w:pPr>
      <w:keepNext/>
      <w:spacing w:after="0" w:line="360" w:lineRule="auto"/>
      <w:ind w:left="2198"/>
      <w:outlineLvl w:val="6"/>
    </w:pPr>
    <w:rPr>
      <w:rFonts w:ascii="Times New Roman" w:eastAsia="Times New Roman" w:hAnsi="Times New Roman" w:cs="Times New Roman"/>
      <w:b/>
      <w:bCs/>
      <w:szCs w:val="24"/>
      <w:lang w:val="en-GB"/>
    </w:rPr>
  </w:style>
  <w:style w:type="paragraph" w:styleId="Heading8">
    <w:name w:val="heading 8"/>
    <w:basedOn w:val="Normal"/>
    <w:next w:val="Normal"/>
    <w:link w:val="Heading8Char"/>
    <w:qFormat/>
    <w:rsid w:val="00CB6100"/>
    <w:pPr>
      <w:keepNext/>
      <w:spacing w:after="0" w:line="240" w:lineRule="auto"/>
      <w:ind w:firstLine="720"/>
      <w:jc w:val="center"/>
      <w:outlineLvl w:val="7"/>
    </w:pPr>
    <w:rPr>
      <w:rFonts w:ascii="Times New Roman" w:eastAsia="Times New Roman" w:hAnsi="Times New Roman" w:cs="Times New Roman"/>
      <w:b/>
      <w:bCs/>
      <w:i/>
      <w:iCs/>
      <w:szCs w:val="24"/>
      <w:lang w:val="en-GB"/>
    </w:rPr>
  </w:style>
  <w:style w:type="paragraph" w:styleId="Heading9">
    <w:name w:val="heading 9"/>
    <w:basedOn w:val="Normal"/>
    <w:next w:val="Normal"/>
    <w:link w:val="Heading9Char"/>
    <w:qFormat/>
    <w:rsid w:val="00CB6100"/>
    <w:pPr>
      <w:keepNext/>
      <w:widowControl w:val="0"/>
      <w:tabs>
        <w:tab w:val="left" w:pos="720"/>
      </w:tabs>
      <w:spacing w:after="0" w:line="260" w:lineRule="atLeast"/>
      <w:ind w:left="720" w:right="-427" w:hanging="720"/>
      <w:jc w:val="center"/>
      <w:outlineLvl w:val="8"/>
    </w:pPr>
    <w:rPr>
      <w:rFonts w:ascii="Times New Roman" w:eastAsia="Times New Roman" w:hAnsi="Times New Roman" w:cs="Times New Roman"/>
      <w:b/>
      <w:kern w:val="1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6A"/>
    <w:pPr>
      <w:ind w:left="720"/>
      <w:contextualSpacing/>
    </w:pPr>
  </w:style>
  <w:style w:type="paragraph" w:styleId="FootnoteText">
    <w:name w:val="footnote text"/>
    <w:basedOn w:val="Normal"/>
    <w:link w:val="FootnoteTextChar"/>
    <w:uiPriority w:val="99"/>
    <w:unhideWhenUsed/>
    <w:rsid w:val="00796A92"/>
    <w:pPr>
      <w:spacing w:after="0" w:line="240" w:lineRule="auto"/>
    </w:pPr>
    <w:rPr>
      <w:sz w:val="20"/>
      <w:szCs w:val="20"/>
    </w:rPr>
  </w:style>
  <w:style w:type="character" w:customStyle="1" w:styleId="FootnoteTextChar">
    <w:name w:val="Footnote Text Char"/>
    <w:basedOn w:val="DefaultParagraphFont"/>
    <w:link w:val="FootnoteText"/>
    <w:uiPriority w:val="99"/>
    <w:rsid w:val="00796A92"/>
    <w:rPr>
      <w:sz w:val="20"/>
      <w:szCs w:val="20"/>
    </w:rPr>
  </w:style>
  <w:style w:type="character" w:styleId="FootnoteReference">
    <w:name w:val="footnote reference"/>
    <w:basedOn w:val="DefaultParagraphFont"/>
    <w:uiPriority w:val="99"/>
    <w:unhideWhenUsed/>
    <w:rsid w:val="00796A92"/>
    <w:rPr>
      <w:vertAlign w:val="superscript"/>
    </w:rPr>
  </w:style>
  <w:style w:type="character" w:styleId="CommentReference">
    <w:name w:val="annotation reference"/>
    <w:basedOn w:val="DefaultParagraphFont"/>
    <w:unhideWhenUsed/>
    <w:rsid w:val="00AA0C6A"/>
    <w:rPr>
      <w:sz w:val="16"/>
      <w:szCs w:val="16"/>
    </w:rPr>
  </w:style>
  <w:style w:type="paragraph" w:styleId="CommentText">
    <w:name w:val="annotation text"/>
    <w:basedOn w:val="Normal"/>
    <w:link w:val="CommentTextChar"/>
    <w:unhideWhenUsed/>
    <w:rsid w:val="00AA0C6A"/>
    <w:pPr>
      <w:spacing w:line="240" w:lineRule="auto"/>
    </w:pPr>
    <w:rPr>
      <w:sz w:val="20"/>
      <w:szCs w:val="20"/>
    </w:rPr>
  </w:style>
  <w:style w:type="character" w:customStyle="1" w:styleId="CommentTextChar">
    <w:name w:val="Comment Text Char"/>
    <w:basedOn w:val="DefaultParagraphFont"/>
    <w:link w:val="CommentText"/>
    <w:rsid w:val="00AA0C6A"/>
    <w:rPr>
      <w:sz w:val="20"/>
      <w:szCs w:val="20"/>
    </w:rPr>
  </w:style>
  <w:style w:type="paragraph" w:styleId="CommentSubject">
    <w:name w:val="annotation subject"/>
    <w:basedOn w:val="CommentText"/>
    <w:next w:val="CommentText"/>
    <w:link w:val="CommentSubjectChar"/>
    <w:unhideWhenUsed/>
    <w:rsid w:val="00AA0C6A"/>
    <w:rPr>
      <w:b/>
      <w:bCs/>
    </w:rPr>
  </w:style>
  <w:style w:type="character" w:customStyle="1" w:styleId="CommentSubjectChar">
    <w:name w:val="Comment Subject Char"/>
    <w:basedOn w:val="CommentTextChar"/>
    <w:link w:val="CommentSubject"/>
    <w:rsid w:val="00AA0C6A"/>
    <w:rPr>
      <w:b/>
      <w:bCs/>
      <w:sz w:val="20"/>
      <w:szCs w:val="20"/>
    </w:rPr>
  </w:style>
  <w:style w:type="paragraph" w:styleId="BalloonText">
    <w:name w:val="Balloon Text"/>
    <w:basedOn w:val="Normal"/>
    <w:link w:val="BalloonTextChar"/>
    <w:unhideWhenUsed/>
    <w:rsid w:val="00AA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0C6A"/>
    <w:rPr>
      <w:rFonts w:ascii="Tahoma" w:hAnsi="Tahoma" w:cs="Tahoma"/>
      <w:sz w:val="16"/>
      <w:szCs w:val="16"/>
    </w:rPr>
  </w:style>
  <w:style w:type="table" w:styleId="TableGrid">
    <w:name w:val="Table Grid"/>
    <w:basedOn w:val="TableNormal"/>
    <w:uiPriority w:val="39"/>
    <w:rsid w:val="002314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2A"/>
  </w:style>
  <w:style w:type="paragraph" w:styleId="Footer">
    <w:name w:val="footer"/>
    <w:basedOn w:val="Normal"/>
    <w:link w:val="FooterChar"/>
    <w:uiPriority w:val="99"/>
    <w:unhideWhenUsed/>
    <w:rsid w:val="009C3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82A"/>
  </w:style>
  <w:style w:type="character" w:styleId="Hyperlink">
    <w:name w:val="Hyperlink"/>
    <w:basedOn w:val="DefaultParagraphFont"/>
    <w:uiPriority w:val="99"/>
    <w:unhideWhenUsed/>
    <w:rsid w:val="00426A3A"/>
    <w:rPr>
      <w:color w:val="0000FF" w:themeColor="hyperlink"/>
      <w:u w:val="single"/>
    </w:rPr>
  </w:style>
  <w:style w:type="table" w:styleId="PlainTable1">
    <w:name w:val="Plain Table 1"/>
    <w:basedOn w:val="TableNormal"/>
    <w:uiPriority w:val="41"/>
    <w:rsid w:val="00B63CF0"/>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A31C8B"/>
    <w:rPr>
      <w:rFonts w:ascii="Times New Roman" w:eastAsia="Times New Roman" w:hAnsi="Times New Roman" w:cs="Times New Roman"/>
      <w:b/>
      <w:bCs/>
      <w:sz w:val="28"/>
      <w:szCs w:val="24"/>
      <w:lang w:val="en-GB"/>
    </w:rPr>
  </w:style>
  <w:style w:type="character" w:customStyle="1" w:styleId="Heading2Char">
    <w:name w:val="Heading 2 Char"/>
    <w:basedOn w:val="DefaultParagraphFont"/>
    <w:link w:val="Heading2"/>
    <w:rsid w:val="00A31C8B"/>
    <w:rPr>
      <w:rFonts w:ascii="Times New Roman" w:eastAsia="Times New Roman" w:hAnsi="Times New Roman" w:cs="Times New Roman"/>
      <w:b/>
      <w:bCs/>
      <w:snapToGrid w:val="0"/>
      <w:sz w:val="24"/>
      <w:szCs w:val="20"/>
    </w:rPr>
  </w:style>
  <w:style w:type="paragraph" w:styleId="ListBullet">
    <w:name w:val="List Bullet"/>
    <w:basedOn w:val="Normal"/>
    <w:autoRedefine/>
    <w:rsid w:val="00316642"/>
    <w:pPr>
      <w:numPr>
        <w:numId w:val="11"/>
      </w:numPr>
      <w:spacing w:after="0" w:line="240" w:lineRule="auto"/>
      <w:jc w:val="both"/>
    </w:pPr>
    <w:rPr>
      <w:rFonts w:ascii="Garamond" w:eastAsia="Times New Roman" w:hAnsi="Garamond" w:cs="Times New Roman"/>
      <w:sz w:val="24"/>
      <w:lang w:val="en-GB"/>
    </w:rPr>
  </w:style>
  <w:style w:type="paragraph" w:styleId="Title">
    <w:name w:val="Title"/>
    <w:basedOn w:val="Normal"/>
    <w:link w:val="TitleChar"/>
    <w:qFormat/>
    <w:rsid w:val="00A31C8B"/>
    <w:pPr>
      <w:spacing w:after="0" w:line="240" w:lineRule="auto"/>
      <w:jc w:val="center"/>
      <w:outlineLvl w:val="0"/>
    </w:pPr>
    <w:rPr>
      <w:rFonts w:ascii="Garamond" w:eastAsia="Times New Roman" w:hAnsi="Garamond" w:cs="Arial"/>
      <w:b/>
      <w:bCs/>
      <w:caps/>
      <w:sz w:val="28"/>
      <w:szCs w:val="32"/>
      <w:lang w:val="en-GB"/>
    </w:rPr>
  </w:style>
  <w:style w:type="character" w:customStyle="1" w:styleId="TitleChar">
    <w:name w:val="Title Char"/>
    <w:basedOn w:val="DefaultParagraphFont"/>
    <w:link w:val="Title"/>
    <w:rsid w:val="00A31C8B"/>
    <w:rPr>
      <w:rFonts w:ascii="Garamond" w:eastAsia="Times New Roman" w:hAnsi="Garamond" w:cs="Arial"/>
      <w:b/>
      <w:bCs/>
      <w:caps/>
      <w:sz w:val="28"/>
      <w:szCs w:val="32"/>
      <w:lang w:val="en-GB"/>
    </w:rPr>
  </w:style>
  <w:style w:type="paragraph" w:styleId="BodyText">
    <w:name w:val="Body Text"/>
    <w:basedOn w:val="Normal"/>
    <w:link w:val="BodyTextChar"/>
    <w:rsid w:val="00A31C8B"/>
    <w:pPr>
      <w:spacing w:after="0" w:line="240" w:lineRule="auto"/>
      <w:jc w:val="both"/>
    </w:pPr>
    <w:rPr>
      <w:rFonts w:ascii="Garamond" w:eastAsia="Times New Roman" w:hAnsi="Garamond" w:cs="Arial"/>
      <w:sz w:val="24"/>
      <w:szCs w:val="20"/>
      <w:lang w:val="en-GB"/>
    </w:rPr>
  </w:style>
  <w:style w:type="character" w:customStyle="1" w:styleId="BodyTextChar">
    <w:name w:val="Body Text Char"/>
    <w:basedOn w:val="DefaultParagraphFont"/>
    <w:link w:val="BodyText"/>
    <w:rsid w:val="00A31C8B"/>
    <w:rPr>
      <w:rFonts w:ascii="Garamond" w:eastAsia="Times New Roman" w:hAnsi="Garamond" w:cs="Arial"/>
      <w:sz w:val="24"/>
      <w:szCs w:val="20"/>
      <w:lang w:val="en-GB"/>
    </w:rPr>
  </w:style>
  <w:style w:type="paragraph" w:styleId="ListNumber">
    <w:name w:val="List Number"/>
    <w:basedOn w:val="Normal"/>
    <w:next w:val="Normal"/>
    <w:rsid w:val="00EC2827"/>
    <w:pPr>
      <w:numPr>
        <w:numId w:val="13"/>
      </w:numPr>
      <w:spacing w:after="0" w:line="240" w:lineRule="auto"/>
    </w:pPr>
    <w:rPr>
      <w:rFonts w:ascii="Garamond" w:eastAsia="Times New Roman" w:hAnsi="Garamond" w:cs="Times New Roman"/>
      <w:sz w:val="24"/>
      <w:lang w:val="en-GB"/>
    </w:rPr>
  </w:style>
  <w:style w:type="character" w:customStyle="1" w:styleId="Heading3Char">
    <w:name w:val="Heading 3 Char"/>
    <w:basedOn w:val="DefaultParagraphFont"/>
    <w:link w:val="Heading3"/>
    <w:rsid w:val="00CB6100"/>
    <w:rPr>
      <w:rFonts w:ascii="Times New Roman" w:eastAsia="Times New Roman" w:hAnsi="Times New Roman" w:cs="Times New Roman"/>
      <w:i/>
      <w:iCs/>
      <w:sz w:val="24"/>
      <w:szCs w:val="24"/>
      <w:lang w:val="en-GB"/>
    </w:rPr>
  </w:style>
  <w:style w:type="character" w:customStyle="1" w:styleId="Heading4Char">
    <w:name w:val="Heading 4 Char"/>
    <w:basedOn w:val="DefaultParagraphFont"/>
    <w:link w:val="Heading4"/>
    <w:rsid w:val="00CB6100"/>
    <w:rPr>
      <w:rFonts w:ascii="Times New Roman" w:eastAsia="Times New Roman" w:hAnsi="Times New Roman" w:cs="Times New Roman"/>
      <w:i/>
      <w:iCs/>
      <w:sz w:val="24"/>
      <w:szCs w:val="24"/>
      <w:lang w:val="en-GB"/>
    </w:rPr>
  </w:style>
  <w:style w:type="character" w:customStyle="1" w:styleId="Heading5Char">
    <w:name w:val="Heading 5 Char"/>
    <w:basedOn w:val="DefaultParagraphFont"/>
    <w:link w:val="Heading5"/>
    <w:rsid w:val="00CB6100"/>
    <w:rPr>
      <w:rFonts w:ascii="CG Times" w:eastAsia="Times New Roman" w:hAnsi="CG Times" w:cs="Times New Roman"/>
      <w:i/>
      <w:kern w:val="14"/>
      <w:szCs w:val="20"/>
      <w:lang w:val="en-US"/>
    </w:rPr>
  </w:style>
  <w:style w:type="character" w:customStyle="1" w:styleId="Heading6Char">
    <w:name w:val="Heading 6 Char"/>
    <w:basedOn w:val="DefaultParagraphFont"/>
    <w:link w:val="Heading6"/>
    <w:rsid w:val="00CB6100"/>
    <w:rPr>
      <w:rFonts w:ascii="Times New Roman" w:eastAsia="Times New Roman" w:hAnsi="Times New Roman" w:cs="Times New Roman"/>
      <w:i/>
      <w:kern w:val="14"/>
      <w:szCs w:val="20"/>
      <w:lang w:val="en-US"/>
    </w:rPr>
  </w:style>
  <w:style w:type="character" w:customStyle="1" w:styleId="Heading7Char">
    <w:name w:val="Heading 7 Char"/>
    <w:basedOn w:val="DefaultParagraphFont"/>
    <w:link w:val="Heading7"/>
    <w:rsid w:val="00CB6100"/>
    <w:rPr>
      <w:rFonts w:ascii="Times New Roman" w:eastAsia="Times New Roman" w:hAnsi="Times New Roman" w:cs="Times New Roman"/>
      <w:b/>
      <w:bCs/>
      <w:szCs w:val="24"/>
      <w:lang w:val="en-GB"/>
    </w:rPr>
  </w:style>
  <w:style w:type="character" w:customStyle="1" w:styleId="Heading8Char">
    <w:name w:val="Heading 8 Char"/>
    <w:basedOn w:val="DefaultParagraphFont"/>
    <w:link w:val="Heading8"/>
    <w:rsid w:val="00CB6100"/>
    <w:rPr>
      <w:rFonts w:ascii="Times New Roman" w:eastAsia="Times New Roman" w:hAnsi="Times New Roman" w:cs="Times New Roman"/>
      <w:b/>
      <w:bCs/>
      <w:i/>
      <w:iCs/>
      <w:szCs w:val="24"/>
      <w:lang w:val="en-GB"/>
    </w:rPr>
  </w:style>
  <w:style w:type="character" w:customStyle="1" w:styleId="Heading9Char">
    <w:name w:val="Heading 9 Char"/>
    <w:basedOn w:val="DefaultParagraphFont"/>
    <w:link w:val="Heading9"/>
    <w:rsid w:val="00CB6100"/>
    <w:rPr>
      <w:rFonts w:ascii="Times New Roman" w:eastAsia="Times New Roman" w:hAnsi="Times New Roman" w:cs="Times New Roman"/>
      <w:b/>
      <w:kern w:val="14"/>
      <w:szCs w:val="24"/>
      <w:lang w:val="en-US"/>
    </w:rPr>
  </w:style>
  <w:style w:type="character" w:styleId="PageNumber">
    <w:name w:val="page number"/>
    <w:basedOn w:val="DefaultParagraphFont"/>
    <w:rsid w:val="00CB6100"/>
  </w:style>
  <w:style w:type="paragraph" w:styleId="Caption">
    <w:name w:val="caption"/>
    <w:basedOn w:val="Normal"/>
    <w:next w:val="Normal"/>
    <w:qFormat/>
    <w:rsid w:val="00CB6100"/>
    <w:pPr>
      <w:tabs>
        <w:tab w:val="left" w:pos="-720"/>
        <w:tab w:val="left" w:pos="310"/>
        <w:tab w:val="left" w:pos="835"/>
      </w:tabs>
      <w:spacing w:after="0" w:line="240" w:lineRule="auto"/>
      <w:ind w:firstLine="900"/>
      <w:jc w:val="both"/>
    </w:pPr>
    <w:rPr>
      <w:rFonts w:ascii="Times New Roman" w:eastAsia="Times New Roman" w:hAnsi="Times New Roman" w:cs="Times New Roman"/>
      <w:b/>
      <w:sz w:val="40"/>
      <w:szCs w:val="24"/>
      <w:lang w:val="en-GB"/>
    </w:rPr>
  </w:style>
  <w:style w:type="paragraph" w:styleId="BodyTextIndent">
    <w:name w:val="Body Text Indent"/>
    <w:basedOn w:val="Normal"/>
    <w:link w:val="BodyTextIndentChar"/>
    <w:rsid w:val="00CB6100"/>
    <w:pPr>
      <w:tabs>
        <w:tab w:val="left" w:pos="-720"/>
        <w:tab w:val="left" w:pos="310"/>
        <w:tab w:val="left" w:pos="835"/>
      </w:tabs>
      <w:spacing w:after="0" w:line="203" w:lineRule="auto"/>
      <w:ind w:firstLine="1260"/>
      <w:jc w:val="both"/>
    </w:pPr>
    <w:rPr>
      <w:rFonts w:ascii="Times New Roman" w:eastAsia="Times New Roman" w:hAnsi="Times New Roman" w:cs="Times New Roman"/>
      <w:b/>
      <w:sz w:val="44"/>
      <w:szCs w:val="24"/>
      <w:lang w:val="en-GB"/>
    </w:rPr>
  </w:style>
  <w:style w:type="character" w:customStyle="1" w:styleId="BodyTextIndentChar">
    <w:name w:val="Body Text Indent Char"/>
    <w:basedOn w:val="DefaultParagraphFont"/>
    <w:link w:val="BodyTextIndent"/>
    <w:rsid w:val="00CB6100"/>
    <w:rPr>
      <w:rFonts w:ascii="Times New Roman" w:eastAsia="Times New Roman" w:hAnsi="Times New Roman" w:cs="Times New Roman"/>
      <w:b/>
      <w:sz w:val="44"/>
      <w:szCs w:val="24"/>
      <w:lang w:val="en-GB"/>
    </w:rPr>
  </w:style>
  <w:style w:type="paragraph" w:styleId="BodyTextIndent2">
    <w:name w:val="Body Text Indent 2"/>
    <w:basedOn w:val="Normal"/>
    <w:link w:val="BodyTextIndent2Char"/>
    <w:rsid w:val="00CB6100"/>
    <w:pPr>
      <w:spacing w:after="0" w:line="240" w:lineRule="auto"/>
      <w:ind w:left="720"/>
    </w:pPr>
    <w:rPr>
      <w:rFonts w:ascii="Times New Roman" w:eastAsia="Times New Roman" w:hAnsi="Times New Roman" w:cs="Times New Roman"/>
      <w:i/>
      <w:iCs/>
      <w:sz w:val="24"/>
      <w:szCs w:val="24"/>
      <w:lang w:val="en-GB"/>
    </w:rPr>
  </w:style>
  <w:style w:type="character" w:customStyle="1" w:styleId="BodyTextIndent2Char">
    <w:name w:val="Body Text Indent 2 Char"/>
    <w:basedOn w:val="DefaultParagraphFont"/>
    <w:link w:val="BodyTextIndent2"/>
    <w:rsid w:val="00CB6100"/>
    <w:rPr>
      <w:rFonts w:ascii="Times New Roman" w:eastAsia="Times New Roman" w:hAnsi="Times New Roman" w:cs="Times New Roman"/>
      <w:i/>
      <w:iCs/>
      <w:sz w:val="24"/>
      <w:szCs w:val="24"/>
      <w:lang w:val="en-GB"/>
    </w:rPr>
  </w:style>
  <w:style w:type="paragraph" w:styleId="BodyTextIndent3">
    <w:name w:val="Body Text Indent 3"/>
    <w:basedOn w:val="Normal"/>
    <w:link w:val="BodyTextIndent3Char"/>
    <w:rsid w:val="00CB6100"/>
    <w:pPr>
      <w:spacing w:after="0" w:line="240" w:lineRule="auto"/>
      <w:ind w:left="1440"/>
    </w:pPr>
    <w:rPr>
      <w:rFonts w:ascii="Times New Roman" w:eastAsia="Times New Roman" w:hAnsi="Times New Roman" w:cs="Times New Roman"/>
      <w:i/>
      <w:iCs/>
      <w:sz w:val="24"/>
      <w:szCs w:val="24"/>
      <w:lang w:val="en-GB"/>
    </w:rPr>
  </w:style>
  <w:style w:type="character" w:customStyle="1" w:styleId="BodyTextIndent3Char">
    <w:name w:val="Body Text Indent 3 Char"/>
    <w:basedOn w:val="DefaultParagraphFont"/>
    <w:link w:val="BodyTextIndent3"/>
    <w:rsid w:val="00CB6100"/>
    <w:rPr>
      <w:rFonts w:ascii="Times New Roman" w:eastAsia="Times New Roman" w:hAnsi="Times New Roman" w:cs="Times New Roman"/>
      <w:i/>
      <w:iCs/>
      <w:sz w:val="24"/>
      <w:szCs w:val="24"/>
      <w:lang w:val="en-GB"/>
    </w:rPr>
  </w:style>
  <w:style w:type="paragraph" w:styleId="BodyText2">
    <w:name w:val="Body Text 2"/>
    <w:basedOn w:val="Normal"/>
    <w:link w:val="BodyText2Char"/>
    <w:rsid w:val="00CB6100"/>
    <w:pPr>
      <w:spacing w:after="0" w:line="240" w:lineRule="auto"/>
    </w:pPr>
    <w:rPr>
      <w:rFonts w:ascii="Times New Roman" w:eastAsia="Times New Roman" w:hAnsi="Times New Roman" w:cs="Times New Roman"/>
      <w:szCs w:val="24"/>
      <w:lang w:val="en-GB"/>
    </w:rPr>
  </w:style>
  <w:style w:type="character" w:customStyle="1" w:styleId="BodyText2Char">
    <w:name w:val="Body Text 2 Char"/>
    <w:basedOn w:val="DefaultParagraphFont"/>
    <w:link w:val="BodyText2"/>
    <w:rsid w:val="00CB6100"/>
    <w:rPr>
      <w:rFonts w:ascii="Times New Roman" w:eastAsia="Times New Roman" w:hAnsi="Times New Roman" w:cs="Times New Roman"/>
      <w:szCs w:val="24"/>
      <w:lang w:val="en-GB"/>
    </w:rPr>
  </w:style>
  <w:style w:type="paragraph" w:customStyle="1" w:styleId="Level2">
    <w:name w:val="Level2"/>
    <w:basedOn w:val="Level1"/>
    <w:rsid w:val="00CB6100"/>
    <w:pPr>
      <w:numPr>
        <w:numId w:val="0"/>
      </w:numPr>
      <w:ind w:firstLine="578"/>
    </w:pPr>
  </w:style>
  <w:style w:type="paragraph" w:customStyle="1" w:styleId="Level1">
    <w:name w:val="Level1"/>
    <w:basedOn w:val="Normal"/>
    <w:rsid w:val="00CB6100"/>
    <w:pPr>
      <w:numPr>
        <w:numId w:val="28"/>
      </w:numPr>
      <w:tabs>
        <w:tab w:val="left" w:pos="578"/>
      </w:tabs>
      <w:spacing w:after="240" w:line="240" w:lineRule="auto"/>
    </w:pPr>
    <w:rPr>
      <w:rFonts w:ascii="Times New Roman" w:eastAsia="Times New Roman" w:hAnsi="Times New Roman" w:cs="Times New Roman"/>
      <w:szCs w:val="24"/>
      <w:lang w:val="en-GB"/>
    </w:rPr>
  </w:style>
  <w:style w:type="paragraph" w:customStyle="1" w:styleId="Level3">
    <w:name w:val="Level3"/>
    <w:basedOn w:val="Level2"/>
    <w:rsid w:val="00CB6100"/>
    <w:pPr>
      <w:tabs>
        <w:tab w:val="num" w:pos="360"/>
      </w:tabs>
    </w:pPr>
  </w:style>
  <w:style w:type="paragraph" w:styleId="TOC4">
    <w:name w:val="toc 4"/>
    <w:basedOn w:val="Normal"/>
    <w:next w:val="Normal"/>
    <w:autoRedefine/>
    <w:rsid w:val="00CB6100"/>
    <w:pPr>
      <w:numPr>
        <w:numId w:val="27"/>
      </w:numPr>
      <w:spacing w:after="0" w:line="240" w:lineRule="auto"/>
      <w:jc w:val="both"/>
    </w:pPr>
    <w:rPr>
      <w:rFonts w:ascii="Times New Roman" w:eastAsia="Times New Roman" w:hAnsi="Times New Roman" w:cs="Times New Roman"/>
      <w:szCs w:val="24"/>
      <w:lang w:val="en-US"/>
    </w:rPr>
  </w:style>
  <w:style w:type="paragraph" w:styleId="Subtitle">
    <w:name w:val="Subtitle"/>
    <w:basedOn w:val="Normal"/>
    <w:link w:val="SubtitleChar"/>
    <w:qFormat/>
    <w:rsid w:val="00CB6100"/>
    <w:pPr>
      <w:spacing w:after="0" w:line="240" w:lineRule="auto"/>
      <w:jc w:val="center"/>
    </w:pPr>
    <w:rPr>
      <w:rFonts w:ascii="Arial" w:eastAsia="Times New Roman" w:hAnsi="Arial" w:cs="Times New Roman"/>
      <w:sz w:val="28"/>
      <w:szCs w:val="24"/>
      <w:lang w:val="en-GB"/>
    </w:rPr>
  </w:style>
  <w:style w:type="character" w:customStyle="1" w:styleId="SubtitleChar">
    <w:name w:val="Subtitle Char"/>
    <w:basedOn w:val="DefaultParagraphFont"/>
    <w:link w:val="Subtitle"/>
    <w:rsid w:val="00CB6100"/>
    <w:rPr>
      <w:rFonts w:ascii="Arial" w:eastAsia="Times New Roman" w:hAnsi="Arial" w:cs="Times New Roman"/>
      <w:sz w:val="28"/>
      <w:szCs w:val="24"/>
      <w:lang w:val="en-GB"/>
    </w:rPr>
  </w:style>
  <w:style w:type="paragraph" w:styleId="PlainText">
    <w:name w:val="Plain Text"/>
    <w:basedOn w:val="Normal"/>
    <w:link w:val="PlainTextChar"/>
    <w:rsid w:val="00CB6100"/>
    <w:pPr>
      <w:spacing w:after="0" w:line="240" w:lineRule="auto"/>
    </w:pPr>
    <w:rPr>
      <w:rFonts w:ascii="Courier New" w:eastAsia="Times New Roman" w:hAnsi="Courier New" w:cs="Times New Roman"/>
      <w:sz w:val="20"/>
      <w:szCs w:val="24"/>
      <w:lang w:val="en-GB"/>
    </w:rPr>
  </w:style>
  <w:style w:type="character" w:customStyle="1" w:styleId="PlainTextChar">
    <w:name w:val="Plain Text Char"/>
    <w:basedOn w:val="DefaultParagraphFont"/>
    <w:link w:val="PlainText"/>
    <w:rsid w:val="00CB6100"/>
    <w:rPr>
      <w:rFonts w:ascii="Courier New" w:eastAsia="Times New Roman" w:hAnsi="Courier New" w:cs="Times New Roman"/>
      <w:sz w:val="20"/>
      <w:szCs w:val="24"/>
      <w:lang w:val="en-GB"/>
    </w:rPr>
  </w:style>
  <w:style w:type="paragraph" w:styleId="BodyText3">
    <w:name w:val="Body Text 3"/>
    <w:basedOn w:val="Normal"/>
    <w:link w:val="BodyText3Char"/>
    <w:rsid w:val="00CB6100"/>
    <w:pPr>
      <w:spacing w:after="0" w:line="240" w:lineRule="auto"/>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CB6100"/>
    <w:rPr>
      <w:rFonts w:ascii="Times New Roman" w:eastAsia="Times New Roman" w:hAnsi="Times New Roman" w:cs="Times New Roman"/>
      <w:sz w:val="24"/>
      <w:szCs w:val="24"/>
      <w:lang w:val="en-US"/>
    </w:rPr>
  </w:style>
  <w:style w:type="character" w:styleId="FollowedHyperlink">
    <w:name w:val="FollowedHyperlink"/>
    <w:rsid w:val="00CB6100"/>
    <w:rPr>
      <w:color w:val="800080"/>
      <w:u w:val="single"/>
    </w:rPr>
  </w:style>
  <w:style w:type="paragraph" w:customStyle="1" w:styleId="Level10">
    <w:name w:val="Level 1"/>
    <w:basedOn w:val="Normal"/>
    <w:rsid w:val="00CB6100"/>
    <w:pPr>
      <w:widowControl w:val="0"/>
      <w:numPr>
        <w:numId w:val="26"/>
      </w:numPr>
      <w:spacing w:after="0" w:line="240" w:lineRule="auto"/>
      <w:ind w:left="720" w:hanging="720"/>
      <w:outlineLvl w:val="0"/>
    </w:pPr>
    <w:rPr>
      <w:rFonts w:ascii="Times New Roman" w:eastAsia="Times New Roman" w:hAnsi="Times New Roman" w:cs="Times New Roman"/>
      <w:snapToGrid w:val="0"/>
      <w:sz w:val="24"/>
      <w:szCs w:val="20"/>
      <w:lang w:val="en-US"/>
    </w:rPr>
  </w:style>
  <w:style w:type="paragraph" w:customStyle="1" w:styleId="Level20">
    <w:name w:val="Level 2"/>
    <w:basedOn w:val="Normal"/>
    <w:rsid w:val="00CB6100"/>
    <w:pPr>
      <w:widowControl w:val="0"/>
      <w:spacing w:after="0" w:line="240" w:lineRule="auto"/>
      <w:ind w:left="1440" w:hanging="720"/>
      <w:outlineLvl w:val="1"/>
    </w:pPr>
    <w:rPr>
      <w:rFonts w:ascii="Times New Roman" w:eastAsia="Times New Roman" w:hAnsi="Times New Roman" w:cs="Times New Roman"/>
      <w:snapToGrid w:val="0"/>
      <w:sz w:val="24"/>
      <w:szCs w:val="20"/>
      <w:lang w:val="en-US"/>
    </w:rPr>
  </w:style>
  <w:style w:type="paragraph" w:customStyle="1" w:styleId="Level30">
    <w:name w:val="Level 3"/>
    <w:basedOn w:val="Normal"/>
    <w:rsid w:val="00CB6100"/>
    <w:pPr>
      <w:widowControl w:val="0"/>
      <w:spacing w:after="0" w:line="240" w:lineRule="auto"/>
      <w:ind w:left="2160" w:hanging="720"/>
      <w:outlineLvl w:val="2"/>
    </w:pPr>
    <w:rPr>
      <w:rFonts w:ascii="Times New Roman" w:eastAsia="Times New Roman" w:hAnsi="Times New Roman" w:cs="Times New Roman"/>
      <w:snapToGrid w:val="0"/>
      <w:sz w:val="24"/>
      <w:szCs w:val="20"/>
      <w:lang w:val="en-US"/>
    </w:rPr>
  </w:style>
  <w:style w:type="paragraph" w:customStyle="1" w:styleId="Level4">
    <w:name w:val="Level 4"/>
    <w:basedOn w:val="Normal"/>
    <w:rsid w:val="00CB6100"/>
    <w:pPr>
      <w:widowControl w:val="0"/>
      <w:spacing w:after="0" w:line="240" w:lineRule="auto"/>
      <w:ind w:left="2880" w:hanging="720"/>
      <w:outlineLvl w:val="3"/>
    </w:pPr>
    <w:rPr>
      <w:rFonts w:ascii="Times New Roman" w:eastAsia="Times New Roman" w:hAnsi="Times New Roman" w:cs="Times New Roman"/>
      <w:snapToGrid w:val="0"/>
      <w:sz w:val="24"/>
      <w:szCs w:val="20"/>
      <w:lang w:val="en-US"/>
    </w:rPr>
  </w:style>
  <w:style w:type="paragraph" w:customStyle="1" w:styleId="Level5">
    <w:name w:val="Level 5"/>
    <w:basedOn w:val="Normal"/>
    <w:rsid w:val="00CB6100"/>
    <w:pPr>
      <w:widowControl w:val="0"/>
      <w:spacing w:after="0" w:line="240" w:lineRule="auto"/>
      <w:ind w:left="3600" w:hanging="720"/>
      <w:outlineLvl w:val="4"/>
    </w:pPr>
    <w:rPr>
      <w:rFonts w:ascii="Times New Roman" w:eastAsia="Times New Roman" w:hAnsi="Times New Roman" w:cs="Times New Roman"/>
      <w:snapToGrid w:val="0"/>
      <w:sz w:val="24"/>
      <w:szCs w:val="20"/>
      <w:lang w:val="en-US"/>
    </w:rPr>
  </w:style>
  <w:style w:type="paragraph" w:customStyle="1" w:styleId="Level6">
    <w:name w:val="Level 6"/>
    <w:basedOn w:val="Normal"/>
    <w:rsid w:val="00CB6100"/>
    <w:pPr>
      <w:widowControl w:val="0"/>
      <w:spacing w:after="0" w:line="240" w:lineRule="auto"/>
      <w:ind w:left="4320" w:hanging="720"/>
      <w:outlineLvl w:val="5"/>
    </w:pPr>
    <w:rPr>
      <w:rFonts w:ascii="Times New Roman" w:eastAsia="Times New Roman" w:hAnsi="Times New Roman" w:cs="Times New Roman"/>
      <w:snapToGrid w:val="0"/>
      <w:sz w:val="24"/>
      <w:szCs w:val="20"/>
      <w:lang w:val="en-US"/>
    </w:rPr>
  </w:style>
  <w:style w:type="paragraph" w:customStyle="1" w:styleId="Level7">
    <w:name w:val="Level 7"/>
    <w:basedOn w:val="Normal"/>
    <w:rsid w:val="00CB6100"/>
    <w:pPr>
      <w:widowControl w:val="0"/>
      <w:spacing w:after="0" w:line="240" w:lineRule="auto"/>
      <w:ind w:left="5040" w:hanging="720"/>
      <w:outlineLvl w:val="6"/>
    </w:pPr>
    <w:rPr>
      <w:rFonts w:ascii="Times New Roman" w:eastAsia="Times New Roman" w:hAnsi="Times New Roman" w:cs="Times New Roman"/>
      <w:snapToGrid w:val="0"/>
      <w:sz w:val="24"/>
      <w:szCs w:val="20"/>
      <w:lang w:val="en-US"/>
    </w:rPr>
  </w:style>
  <w:style w:type="paragraph" w:customStyle="1" w:styleId="Text15">
    <w:name w:val="Text15"/>
    <w:basedOn w:val="Normal"/>
    <w:rsid w:val="00CB6100"/>
    <w:pPr>
      <w:spacing w:after="0" w:line="360" w:lineRule="auto"/>
    </w:pPr>
    <w:rPr>
      <w:rFonts w:ascii="Tahoma" w:eastAsia="Times New Roman" w:hAnsi="Tahoma" w:cs="Times New Roman"/>
      <w:sz w:val="24"/>
      <w:szCs w:val="20"/>
      <w:lang w:eastAsia="de-DE"/>
    </w:rPr>
  </w:style>
  <w:style w:type="character" w:styleId="Strong">
    <w:name w:val="Strong"/>
    <w:qFormat/>
    <w:rsid w:val="00CB6100"/>
    <w:rPr>
      <w:b/>
      <w:bCs/>
    </w:rPr>
  </w:style>
  <w:style w:type="paragraph" w:styleId="BlockText">
    <w:name w:val="Block Text"/>
    <w:basedOn w:val="Normal"/>
    <w:rsid w:val="00CB6100"/>
    <w:pPr>
      <w:spacing w:after="0" w:line="240" w:lineRule="auto"/>
      <w:ind w:left="851" w:right="624"/>
    </w:pPr>
    <w:rPr>
      <w:rFonts w:ascii="Times New Roman" w:eastAsia="Times New Roman" w:hAnsi="Times New Roman" w:cs="Times New Roman"/>
      <w:sz w:val="24"/>
      <w:szCs w:val="24"/>
      <w:lang w:val="en-US"/>
    </w:rPr>
  </w:style>
  <w:style w:type="paragraph" w:styleId="MessageHeader">
    <w:name w:val="Message Header"/>
    <w:basedOn w:val="Normal"/>
    <w:link w:val="MessageHeaderChar"/>
    <w:rsid w:val="00CB6100"/>
    <w:pPr>
      <w:overflowPunct w:val="0"/>
      <w:autoSpaceDE w:val="0"/>
      <w:autoSpaceDN w:val="0"/>
      <w:adjustRightInd w:val="0"/>
      <w:spacing w:before="120" w:after="0" w:line="260" w:lineRule="atLeast"/>
      <w:textAlignment w:val="baseline"/>
    </w:pPr>
    <w:rPr>
      <w:rFonts w:ascii="Agrofont" w:eastAsia="Times New Roman" w:hAnsi="Agrofont" w:cs="Times New Roman"/>
      <w:b/>
      <w:kern w:val="14"/>
      <w:sz w:val="24"/>
      <w:szCs w:val="20"/>
      <w:lang w:val="nl-NL"/>
    </w:rPr>
  </w:style>
  <w:style w:type="character" w:customStyle="1" w:styleId="MessageHeaderChar">
    <w:name w:val="Message Header Char"/>
    <w:basedOn w:val="DefaultParagraphFont"/>
    <w:link w:val="MessageHeader"/>
    <w:rsid w:val="00CB6100"/>
    <w:rPr>
      <w:rFonts w:ascii="Agrofont" w:eastAsia="Times New Roman" w:hAnsi="Agrofont" w:cs="Times New Roman"/>
      <w:b/>
      <w:kern w:val="14"/>
      <w:sz w:val="24"/>
      <w:szCs w:val="20"/>
      <w:lang w:val="nl-NL"/>
    </w:rPr>
  </w:style>
  <w:style w:type="paragraph" w:styleId="NormalIndent">
    <w:name w:val="Normal Indent"/>
    <w:basedOn w:val="Normal"/>
    <w:rsid w:val="00CB6100"/>
    <w:pPr>
      <w:overflowPunct w:val="0"/>
      <w:autoSpaceDE w:val="0"/>
      <w:autoSpaceDN w:val="0"/>
      <w:adjustRightInd w:val="0"/>
      <w:spacing w:after="0" w:line="260" w:lineRule="atLeast"/>
      <w:ind w:left="708"/>
      <w:textAlignment w:val="baseline"/>
    </w:pPr>
    <w:rPr>
      <w:rFonts w:ascii="Agrofont" w:eastAsia="Times New Roman" w:hAnsi="Agrofont" w:cs="Times New Roman"/>
      <w:kern w:val="14"/>
      <w:sz w:val="20"/>
      <w:szCs w:val="20"/>
      <w:lang w:val="nl-NL"/>
    </w:rPr>
  </w:style>
  <w:style w:type="paragraph" w:styleId="NormalWeb">
    <w:name w:val="Normal (Web)"/>
    <w:basedOn w:val="Normal"/>
    <w:rsid w:val="00CB61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efaultParagraphFo">
    <w:name w:val="Default Paragraph Fo"/>
    <w:rsid w:val="00CB6100"/>
  </w:style>
  <w:style w:type="paragraph" w:customStyle="1" w:styleId="indenta">
    <w:name w:val="indent a"/>
    <w:rsid w:val="00CB6100"/>
    <w:pPr>
      <w:tabs>
        <w:tab w:val="left" w:pos="0"/>
        <w:tab w:val="left" w:pos="851"/>
        <w:tab w:val="left" w:pos="1417"/>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pacing w:val="-3"/>
      <w:sz w:val="24"/>
      <w:szCs w:val="20"/>
      <w:lang w:val="en-US"/>
    </w:rPr>
  </w:style>
  <w:style w:type="paragraph" w:customStyle="1" w:styleId="inhopg1">
    <w:name w:val="inhopg 1"/>
    <w:basedOn w:val="Normal"/>
    <w:rsid w:val="00CB6100"/>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Courier New" w:eastAsia="Times New Roman" w:hAnsi="Courier New" w:cs="Times New Roman"/>
      <w:sz w:val="24"/>
      <w:szCs w:val="20"/>
      <w:lang w:val="en-US"/>
    </w:rPr>
  </w:style>
  <w:style w:type="paragraph" w:customStyle="1" w:styleId="inhopg2">
    <w:name w:val="inhopg 2"/>
    <w:basedOn w:val="Normal"/>
    <w:rsid w:val="00CB6100"/>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New" w:eastAsia="Times New Roman" w:hAnsi="Courier New" w:cs="Times New Roman"/>
      <w:sz w:val="24"/>
      <w:szCs w:val="20"/>
      <w:lang w:val="en-US"/>
    </w:rPr>
  </w:style>
  <w:style w:type="paragraph" w:customStyle="1" w:styleId="inhopg3">
    <w:name w:val="inhopg 3"/>
    <w:basedOn w:val="Normal"/>
    <w:rsid w:val="00CB6100"/>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Courier New" w:eastAsia="Times New Roman" w:hAnsi="Courier New" w:cs="Times New Roman"/>
      <w:sz w:val="24"/>
      <w:szCs w:val="20"/>
      <w:lang w:val="en-US"/>
    </w:rPr>
  </w:style>
  <w:style w:type="paragraph" w:customStyle="1" w:styleId="inhopg4">
    <w:name w:val="inhopg 4"/>
    <w:basedOn w:val="Normal"/>
    <w:rsid w:val="00CB6100"/>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Courier New" w:eastAsia="Times New Roman" w:hAnsi="Courier New" w:cs="Times New Roman"/>
      <w:sz w:val="24"/>
      <w:szCs w:val="20"/>
      <w:lang w:val="en-US"/>
    </w:rPr>
  </w:style>
  <w:style w:type="paragraph" w:customStyle="1" w:styleId="inhopg5">
    <w:name w:val="inhopg 5"/>
    <w:basedOn w:val="Normal"/>
    <w:rsid w:val="00CB6100"/>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Courier New" w:eastAsia="Times New Roman" w:hAnsi="Courier New" w:cs="Times New Roman"/>
      <w:sz w:val="24"/>
      <w:szCs w:val="20"/>
      <w:lang w:val="en-US"/>
    </w:rPr>
  </w:style>
  <w:style w:type="paragraph" w:customStyle="1" w:styleId="inhopg6">
    <w:name w:val="inhopg 6"/>
    <w:basedOn w:val="Normal"/>
    <w:rsid w:val="00CB6100"/>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cs="Times New Roman"/>
      <w:sz w:val="24"/>
      <w:szCs w:val="20"/>
      <w:lang w:val="en-US"/>
    </w:rPr>
  </w:style>
  <w:style w:type="paragraph" w:customStyle="1" w:styleId="inhopg7">
    <w:name w:val="inhopg 7"/>
    <w:basedOn w:val="Normal"/>
    <w:rsid w:val="00CB6100"/>
    <w:pPr>
      <w:suppressAutoHyphens/>
      <w:overflowPunct w:val="0"/>
      <w:autoSpaceDE w:val="0"/>
      <w:autoSpaceDN w:val="0"/>
      <w:adjustRightInd w:val="0"/>
      <w:spacing w:after="0" w:line="240" w:lineRule="auto"/>
      <w:ind w:left="720" w:hanging="720"/>
      <w:textAlignment w:val="baseline"/>
    </w:pPr>
    <w:rPr>
      <w:rFonts w:ascii="Courier New" w:eastAsia="Times New Roman" w:hAnsi="Courier New" w:cs="Times New Roman"/>
      <w:sz w:val="24"/>
      <w:szCs w:val="20"/>
      <w:lang w:val="en-US"/>
    </w:rPr>
  </w:style>
  <w:style w:type="paragraph" w:customStyle="1" w:styleId="inhopg8">
    <w:name w:val="inhopg 8"/>
    <w:basedOn w:val="Normal"/>
    <w:rsid w:val="00CB6100"/>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cs="Times New Roman"/>
      <w:sz w:val="24"/>
      <w:szCs w:val="20"/>
      <w:lang w:val="en-US"/>
    </w:rPr>
  </w:style>
  <w:style w:type="paragraph" w:customStyle="1" w:styleId="inhopg9">
    <w:name w:val="inhopg 9"/>
    <w:basedOn w:val="Normal"/>
    <w:rsid w:val="00CB6100"/>
    <w:pPr>
      <w:tabs>
        <w:tab w:val="right" w:leader="do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cs="Times New Roman"/>
      <w:sz w:val="24"/>
      <w:szCs w:val="20"/>
      <w:lang w:val="en-US"/>
    </w:rPr>
  </w:style>
  <w:style w:type="paragraph" w:customStyle="1" w:styleId="bronvermelding">
    <w:name w:val="bronvermelding"/>
    <w:basedOn w:val="Normal"/>
    <w:rsid w:val="00CB6100"/>
    <w:pPr>
      <w:tabs>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en-US"/>
    </w:rPr>
  </w:style>
  <w:style w:type="paragraph" w:customStyle="1" w:styleId="bijschrift">
    <w:name w:val="bijschrift"/>
    <w:basedOn w:val="Normal"/>
    <w:rsid w:val="00CB6100"/>
    <w:pPr>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nl-NL"/>
    </w:rPr>
  </w:style>
  <w:style w:type="character" w:customStyle="1" w:styleId="EquationCaption">
    <w:name w:val="_Equation Caption"/>
    <w:rsid w:val="00CB6100"/>
  </w:style>
  <w:style w:type="paragraph" w:styleId="Index1">
    <w:name w:val="index 1"/>
    <w:basedOn w:val="Normal"/>
    <w:next w:val="Normal"/>
    <w:autoRedefine/>
    <w:unhideWhenUsed/>
    <w:rsid w:val="00CB6100"/>
    <w:pPr>
      <w:tabs>
        <w:tab w:val="right" w:leader="dot" w:pos="9360"/>
      </w:tabs>
      <w:suppressAutoHyphens/>
      <w:overflowPunct w:val="0"/>
      <w:autoSpaceDE w:val="0"/>
      <w:autoSpaceDN w:val="0"/>
      <w:adjustRightInd w:val="0"/>
      <w:spacing w:after="0" w:line="240" w:lineRule="auto"/>
      <w:ind w:left="1440" w:right="720" w:hanging="1440"/>
    </w:pPr>
    <w:rPr>
      <w:rFonts w:ascii="Courier New" w:eastAsia="Times New Roman" w:hAnsi="Courier New" w:cs="Times New Roman"/>
      <w:sz w:val="24"/>
      <w:szCs w:val="20"/>
      <w:lang w:val="en-US"/>
    </w:rPr>
  </w:style>
  <w:style w:type="paragraph" w:styleId="Index2">
    <w:name w:val="index 2"/>
    <w:basedOn w:val="Normal"/>
    <w:next w:val="Normal"/>
    <w:autoRedefine/>
    <w:unhideWhenUsed/>
    <w:rsid w:val="00CB6100"/>
    <w:pPr>
      <w:tabs>
        <w:tab w:val="right" w:leader="dot" w:pos="9360"/>
      </w:tabs>
      <w:suppressAutoHyphens/>
      <w:overflowPunct w:val="0"/>
      <w:autoSpaceDE w:val="0"/>
      <w:autoSpaceDN w:val="0"/>
      <w:adjustRightInd w:val="0"/>
      <w:spacing w:after="0" w:line="240" w:lineRule="auto"/>
      <w:ind w:left="1440" w:right="720" w:hanging="720"/>
    </w:pPr>
    <w:rPr>
      <w:rFonts w:ascii="Courier New" w:eastAsia="Times New Roman" w:hAnsi="Courier New" w:cs="Times New Roman"/>
      <w:sz w:val="24"/>
      <w:szCs w:val="20"/>
      <w:lang w:val="en-US"/>
    </w:rPr>
  </w:style>
  <w:style w:type="paragraph" w:styleId="EndnoteText">
    <w:name w:val="endnote text"/>
    <w:basedOn w:val="Normal"/>
    <w:link w:val="EndnoteTextChar"/>
    <w:unhideWhenUsed/>
    <w:rsid w:val="00CB6100"/>
    <w:pPr>
      <w:overflowPunct w:val="0"/>
      <w:autoSpaceDE w:val="0"/>
      <w:autoSpaceDN w:val="0"/>
      <w:adjustRightInd w:val="0"/>
      <w:spacing w:after="0" w:line="240" w:lineRule="auto"/>
    </w:pPr>
    <w:rPr>
      <w:rFonts w:ascii="Courier New" w:eastAsia="Times New Roman" w:hAnsi="Courier New" w:cs="Times New Roman"/>
      <w:sz w:val="24"/>
      <w:szCs w:val="20"/>
      <w:lang w:val="nl-NL"/>
    </w:rPr>
  </w:style>
  <w:style w:type="character" w:customStyle="1" w:styleId="EndnoteTextChar">
    <w:name w:val="Endnote Text Char"/>
    <w:basedOn w:val="DefaultParagraphFont"/>
    <w:link w:val="EndnoteText"/>
    <w:rsid w:val="00CB6100"/>
    <w:rPr>
      <w:rFonts w:ascii="Courier New" w:eastAsia="Times New Roman" w:hAnsi="Courier New" w:cs="Times New Roman"/>
      <w:sz w:val="24"/>
      <w:szCs w:val="20"/>
      <w:lang w:val="nl-NL"/>
    </w:rPr>
  </w:style>
  <w:style w:type="character" w:styleId="EndnoteReference">
    <w:name w:val="endnote reference"/>
    <w:unhideWhenUsed/>
    <w:rsid w:val="00CB6100"/>
    <w:rPr>
      <w:vertAlign w:val="superscript"/>
    </w:rPr>
  </w:style>
  <w:style w:type="numbering" w:customStyle="1" w:styleId="NoList1">
    <w:name w:val="No List1"/>
    <w:next w:val="NoList"/>
    <w:uiPriority w:val="99"/>
    <w:semiHidden/>
    <w:unhideWhenUsed/>
    <w:rsid w:val="00CB6100"/>
  </w:style>
  <w:style w:type="table" w:customStyle="1" w:styleId="TableGrid1">
    <w:name w:val="Table Grid1"/>
    <w:basedOn w:val="TableNormal"/>
    <w:next w:val="TableGrid"/>
    <w:uiPriority w:val="59"/>
    <w:rsid w:val="00CB6100"/>
    <w:pPr>
      <w:spacing w:after="0" w:line="240" w:lineRule="auto"/>
    </w:pPr>
    <w:rPr>
      <w:rFonts w:ascii="Calibri" w:eastAsia="Calibri"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CB6100"/>
    <w:pPr>
      <w:keepLines/>
      <w:spacing w:before="480" w:line="276" w:lineRule="auto"/>
      <w:jc w:val="left"/>
      <w:outlineLvl w:val="9"/>
    </w:pPr>
    <w:rPr>
      <w:rFonts w:ascii="Cambria" w:hAnsi="Cambria"/>
      <w:color w:val="365F91"/>
      <w:szCs w:val="28"/>
      <w:lang w:val="en-US"/>
    </w:rPr>
  </w:style>
  <w:style w:type="paragraph" w:styleId="TOC2">
    <w:name w:val="toc 2"/>
    <w:basedOn w:val="Normal"/>
    <w:next w:val="Normal"/>
    <w:autoRedefine/>
    <w:uiPriority w:val="39"/>
    <w:unhideWhenUsed/>
    <w:qFormat/>
    <w:rsid w:val="00CB6100"/>
    <w:pPr>
      <w:tabs>
        <w:tab w:val="right" w:leader="dot" w:pos="9026"/>
      </w:tabs>
      <w:spacing w:after="100"/>
    </w:pPr>
    <w:rPr>
      <w:rFonts w:ascii="Times New Roman" w:eastAsia="MS Mincho" w:hAnsi="Times New Roman" w:cs="Times New Roman"/>
      <w:b/>
      <w:spacing w:val="-3"/>
      <w:lang w:val="en-GB"/>
    </w:rPr>
  </w:style>
  <w:style w:type="paragraph" w:styleId="TOC1">
    <w:name w:val="toc 1"/>
    <w:basedOn w:val="Normal"/>
    <w:next w:val="Normal"/>
    <w:autoRedefine/>
    <w:uiPriority w:val="39"/>
    <w:unhideWhenUsed/>
    <w:qFormat/>
    <w:rsid w:val="00CB6100"/>
    <w:pPr>
      <w:spacing w:after="100"/>
    </w:pPr>
    <w:rPr>
      <w:rFonts w:ascii="Calibri" w:eastAsia="Times New Roman" w:hAnsi="Calibri" w:cs="Times New Roman"/>
      <w:lang w:val="en-US"/>
    </w:rPr>
  </w:style>
  <w:style w:type="paragraph" w:styleId="TOC3">
    <w:name w:val="toc 3"/>
    <w:basedOn w:val="Normal"/>
    <w:next w:val="Normal"/>
    <w:autoRedefine/>
    <w:uiPriority w:val="39"/>
    <w:unhideWhenUsed/>
    <w:qFormat/>
    <w:rsid w:val="00CB6100"/>
    <w:pPr>
      <w:spacing w:after="100"/>
      <w:ind w:left="440"/>
    </w:pPr>
    <w:rPr>
      <w:rFonts w:ascii="Calibri" w:eastAsia="Times New Roman" w:hAnsi="Calibri" w:cs="Times New Roman"/>
      <w:lang w:val="en-US"/>
    </w:rPr>
  </w:style>
  <w:style w:type="character" w:styleId="Emphasis">
    <w:name w:val="Emphasis"/>
    <w:qFormat/>
    <w:rsid w:val="00CB6100"/>
    <w:rPr>
      <w:i/>
      <w:iCs/>
    </w:rPr>
  </w:style>
  <w:style w:type="table" w:customStyle="1" w:styleId="PlainTable11">
    <w:name w:val="Plain Table 11"/>
    <w:basedOn w:val="TableNormal"/>
    <w:next w:val="PlainTable1"/>
    <w:uiPriority w:val="41"/>
    <w:rsid w:val="004E1E63"/>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957">
      <w:bodyDiv w:val="1"/>
      <w:marLeft w:val="0"/>
      <w:marRight w:val="0"/>
      <w:marTop w:val="0"/>
      <w:marBottom w:val="0"/>
      <w:divBdr>
        <w:top w:val="none" w:sz="0" w:space="0" w:color="auto"/>
        <w:left w:val="none" w:sz="0" w:space="0" w:color="auto"/>
        <w:bottom w:val="none" w:sz="0" w:space="0" w:color="auto"/>
        <w:right w:val="none" w:sz="0" w:space="0" w:color="auto"/>
      </w:divBdr>
    </w:div>
    <w:div w:id="309864659">
      <w:bodyDiv w:val="1"/>
      <w:marLeft w:val="0"/>
      <w:marRight w:val="0"/>
      <w:marTop w:val="0"/>
      <w:marBottom w:val="0"/>
      <w:divBdr>
        <w:top w:val="none" w:sz="0" w:space="0" w:color="auto"/>
        <w:left w:val="none" w:sz="0" w:space="0" w:color="auto"/>
        <w:bottom w:val="none" w:sz="0" w:space="0" w:color="auto"/>
        <w:right w:val="none" w:sz="0" w:space="0" w:color="auto"/>
      </w:divBdr>
      <w:divsChild>
        <w:div w:id="1974365511">
          <w:marLeft w:val="0"/>
          <w:marRight w:val="0"/>
          <w:marTop w:val="0"/>
          <w:marBottom w:val="0"/>
          <w:divBdr>
            <w:top w:val="none" w:sz="0" w:space="0" w:color="auto"/>
            <w:left w:val="none" w:sz="0" w:space="0" w:color="auto"/>
            <w:bottom w:val="none" w:sz="0" w:space="0" w:color="auto"/>
            <w:right w:val="none" w:sz="0" w:space="0" w:color="auto"/>
          </w:divBdr>
        </w:div>
        <w:div w:id="1859201061">
          <w:marLeft w:val="0"/>
          <w:marRight w:val="0"/>
          <w:marTop w:val="0"/>
          <w:marBottom w:val="0"/>
          <w:divBdr>
            <w:top w:val="none" w:sz="0" w:space="0" w:color="auto"/>
            <w:left w:val="none" w:sz="0" w:space="0" w:color="auto"/>
            <w:bottom w:val="none" w:sz="0" w:space="0" w:color="auto"/>
            <w:right w:val="none" w:sz="0" w:space="0" w:color="auto"/>
          </w:divBdr>
        </w:div>
        <w:div w:id="730275142">
          <w:marLeft w:val="0"/>
          <w:marRight w:val="0"/>
          <w:marTop w:val="0"/>
          <w:marBottom w:val="0"/>
          <w:divBdr>
            <w:top w:val="none" w:sz="0" w:space="0" w:color="auto"/>
            <w:left w:val="none" w:sz="0" w:space="0" w:color="auto"/>
            <w:bottom w:val="none" w:sz="0" w:space="0" w:color="auto"/>
            <w:right w:val="none" w:sz="0" w:space="0" w:color="auto"/>
          </w:divBdr>
        </w:div>
        <w:div w:id="455878107">
          <w:marLeft w:val="0"/>
          <w:marRight w:val="0"/>
          <w:marTop w:val="0"/>
          <w:marBottom w:val="0"/>
          <w:divBdr>
            <w:top w:val="none" w:sz="0" w:space="0" w:color="auto"/>
            <w:left w:val="none" w:sz="0" w:space="0" w:color="auto"/>
            <w:bottom w:val="none" w:sz="0" w:space="0" w:color="auto"/>
            <w:right w:val="none" w:sz="0" w:space="0" w:color="auto"/>
          </w:divBdr>
        </w:div>
        <w:div w:id="1720858730">
          <w:marLeft w:val="0"/>
          <w:marRight w:val="0"/>
          <w:marTop w:val="0"/>
          <w:marBottom w:val="0"/>
          <w:divBdr>
            <w:top w:val="none" w:sz="0" w:space="0" w:color="auto"/>
            <w:left w:val="none" w:sz="0" w:space="0" w:color="auto"/>
            <w:bottom w:val="none" w:sz="0" w:space="0" w:color="auto"/>
            <w:right w:val="none" w:sz="0" w:space="0" w:color="auto"/>
          </w:divBdr>
        </w:div>
        <w:div w:id="1175071125">
          <w:marLeft w:val="0"/>
          <w:marRight w:val="0"/>
          <w:marTop w:val="0"/>
          <w:marBottom w:val="0"/>
          <w:divBdr>
            <w:top w:val="none" w:sz="0" w:space="0" w:color="auto"/>
            <w:left w:val="none" w:sz="0" w:space="0" w:color="auto"/>
            <w:bottom w:val="none" w:sz="0" w:space="0" w:color="auto"/>
            <w:right w:val="none" w:sz="0" w:space="0" w:color="auto"/>
          </w:divBdr>
        </w:div>
        <w:div w:id="1259145432">
          <w:marLeft w:val="0"/>
          <w:marRight w:val="0"/>
          <w:marTop w:val="0"/>
          <w:marBottom w:val="0"/>
          <w:divBdr>
            <w:top w:val="none" w:sz="0" w:space="0" w:color="auto"/>
            <w:left w:val="none" w:sz="0" w:space="0" w:color="auto"/>
            <w:bottom w:val="none" w:sz="0" w:space="0" w:color="auto"/>
            <w:right w:val="none" w:sz="0" w:space="0" w:color="auto"/>
          </w:divBdr>
        </w:div>
        <w:div w:id="1353796061">
          <w:marLeft w:val="0"/>
          <w:marRight w:val="0"/>
          <w:marTop w:val="0"/>
          <w:marBottom w:val="0"/>
          <w:divBdr>
            <w:top w:val="none" w:sz="0" w:space="0" w:color="auto"/>
            <w:left w:val="none" w:sz="0" w:space="0" w:color="auto"/>
            <w:bottom w:val="none" w:sz="0" w:space="0" w:color="auto"/>
            <w:right w:val="none" w:sz="0" w:space="0" w:color="auto"/>
          </w:divBdr>
        </w:div>
        <w:div w:id="947927478">
          <w:marLeft w:val="0"/>
          <w:marRight w:val="0"/>
          <w:marTop w:val="0"/>
          <w:marBottom w:val="0"/>
          <w:divBdr>
            <w:top w:val="none" w:sz="0" w:space="0" w:color="auto"/>
            <w:left w:val="none" w:sz="0" w:space="0" w:color="auto"/>
            <w:bottom w:val="none" w:sz="0" w:space="0" w:color="auto"/>
            <w:right w:val="none" w:sz="0" w:space="0" w:color="auto"/>
          </w:divBdr>
        </w:div>
        <w:div w:id="154928561">
          <w:marLeft w:val="0"/>
          <w:marRight w:val="0"/>
          <w:marTop w:val="0"/>
          <w:marBottom w:val="0"/>
          <w:divBdr>
            <w:top w:val="none" w:sz="0" w:space="0" w:color="auto"/>
            <w:left w:val="none" w:sz="0" w:space="0" w:color="auto"/>
            <w:bottom w:val="none" w:sz="0" w:space="0" w:color="auto"/>
            <w:right w:val="none" w:sz="0" w:space="0" w:color="auto"/>
          </w:divBdr>
        </w:div>
        <w:div w:id="1815951614">
          <w:marLeft w:val="0"/>
          <w:marRight w:val="0"/>
          <w:marTop w:val="0"/>
          <w:marBottom w:val="0"/>
          <w:divBdr>
            <w:top w:val="none" w:sz="0" w:space="0" w:color="auto"/>
            <w:left w:val="none" w:sz="0" w:space="0" w:color="auto"/>
            <w:bottom w:val="none" w:sz="0" w:space="0" w:color="auto"/>
            <w:right w:val="none" w:sz="0" w:space="0" w:color="auto"/>
          </w:divBdr>
        </w:div>
        <w:div w:id="66004023">
          <w:marLeft w:val="0"/>
          <w:marRight w:val="0"/>
          <w:marTop w:val="0"/>
          <w:marBottom w:val="0"/>
          <w:divBdr>
            <w:top w:val="none" w:sz="0" w:space="0" w:color="auto"/>
            <w:left w:val="none" w:sz="0" w:space="0" w:color="auto"/>
            <w:bottom w:val="none" w:sz="0" w:space="0" w:color="auto"/>
            <w:right w:val="none" w:sz="0" w:space="0" w:color="auto"/>
          </w:divBdr>
        </w:div>
        <w:div w:id="1415785896">
          <w:marLeft w:val="0"/>
          <w:marRight w:val="0"/>
          <w:marTop w:val="0"/>
          <w:marBottom w:val="0"/>
          <w:divBdr>
            <w:top w:val="none" w:sz="0" w:space="0" w:color="auto"/>
            <w:left w:val="none" w:sz="0" w:space="0" w:color="auto"/>
            <w:bottom w:val="none" w:sz="0" w:space="0" w:color="auto"/>
            <w:right w:val="none" w:sz="0" w:space="0" w:color="auto"/>
          </w:divBdr>
        </w:div>
      </w:divsChild>
    </w:div>
    <w:div w:id="672031182">
      <w:bodyDiv w:val="1"/>
      <w:marLeft w:val="0"/>
      <w:marRight w:val="0"/>
      <w:marTop w:val="0"/>
      <w:marBottom w:val="0"/>
      <w:divBdr>
        <w:top w:val="none" w:sz="0" w:space="0" w:color="auto"/>
        <w:left w:val="none" w:sz="0" w:space="0" w:color="auto"/>
        <w:bottom w:val="none" w:sz="0" w:space="0" w:color="auto"/>
        <w:right w:val="none" w:sz="0" w:space="0" w:color="auto"/>
      </w:divBdr>
    </w:div>
    <w:div w:id="1336155152">
      <w:bodyDiv w:val="1"/>
      <w:marLeft w:val="0"/>
      <w:marRight w:val="0"/>
      <w:marTop w:val="0"/>
      <w:marBottom w:val="0"/>
      <w:divBdr>
        <w:top w:val="none" w:sz="0" w:space="0" w:color="auto"/>
        <w:left w:val="none" w:sz="0" w:space="0" w:color="auto"/>
        <w:bottom w:val="none" w:sz="0" w:space="0" w:color="auto"/>
        <w:right w:val="none" w:sz="0" w:space="0" w:color="auto"/>
      </w:divBdr>
    </w:div>
    <w:div w:id="1503274598">
      <w:bodyDiv w:val="1"/>
      <w:marLeft w:val="0"/>
      <w:marRight w:val="0"/>
      <w:marTop w:val="0"/>
      <w:marBottom w:val="0"/>
      <w:divBdr>
        <w:top w:val="none" w:sz="0" w:space="0" w:color="auto"/>
        <w:left w:val="none" w:sz="0" w:space="0" w:color="auto"/>
        <w:bottom w:val="none" w:sz="0" w:space="0" w:color="auto"/>
        <w:right w:val="none" w:sz="0" w:space="0" w:color="auto"/>
      </w:divBdr>
    </w:div>
    <w:div w:id="1709599392">
      <w:bodyDiv w:val="1"/>
      <w:marLeft w:val="0"/>
      <w:marRight w:val="0"/>
      <w:marTop w:val="0"/>
      <w:marBottom w:val="0"/>
      <w:divBdr>
        <w:top w:val="none" w:sz="0" w:space="0" w:color="auto"/>
        <w:left w:val="none" w:sz="0" w:space="0" w:color="auto"/>
        <w:bottom w:val="none" w:sz="0" w:space="0" w:color="auto"/>
        <w:right w:val="none" w:sz="0" w:space="0" w:color="auto"/>
      </w:divBdr>
    </w:div>
    <w:div w:id="1768191179">
      <w:bodyDiv w:val="1"/>
      <w:marLeft w:val="0"/>
      <w:marRight w:val="0"/>
      <w:marTop w:val="0"/>
      <w:marBottom w:val="0"/>
      <w:divBdr>
        <w:top w:val="none" w:sz="0" w:space="0" w:color="auto"/>
        <w:left w:val="none" w:sz="0" w:space="0" w:color="auto"/>
        <w:bottom w:val="none" w:sz="0" w:space="0" w:color="auto"/>
        <w:right w:val="none" w:sz="0" w:space="0" w:color="auto"/>
      </w:divBdr>
    </w:div>
    <w:div w:id="1785421056">
      <w:bodyDiv w:val="1"/>
      <w:marLeft w:val="0"/>
      <w:marRight w:val="0"/>
      <w:marTop w:val="0"/>
      <w:marBottom w:val="0"/>
      <w:divBdr>
        <w:top w:val="none" w:sz="0" w:space="0" w:color="auto"/>
        <w:left w:val="none" w:sz="0" w:space="0" w:color="auto"/>
        <w:bottom w:val="none" w:sz="0" w:space="0" w:color="auto"/>
        <w:right w:val="none" w:sz="0" w:space="0" w:color="auto"/>
      </w:divBdr>
    </w:div>
    <w:div w:id="18192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4.xml"/><Relationship Id="rId21" Type="http://schemas.openxmlformats.org/officeDocument/2006/relationships/chart" Target="charts/chart9.xml"/><Relationship Id="rId42" Type="http://schemas.openxmlformats.org/officeDocument/2006/relationships/chart" Target="charts/chart30.xml"/><Relationship Id="rId63" Type="http://schemas.openxmlformats.org/officeDocument/2006/relationships/chart" Target="charts/chart51.xml"/><Relationship Id="rId84" Type="http://schemas.openxmlformats.org/officeDocument/2006/relationships/chart" Target="charts/chart72.xml"/><Relationship Id="rId138" Type="http://schemas.openxmlformats.org/officeDocument/2006/relationships/fontTable" Target="fontTable.xml"/><Relationship Id="rId16" Type="http://schemas.openxmlformats.org/officeDocument/2006/relationships/chart" Target="charts/chart4.xml"/><Relationship Id="rId107" Type="http://schemas.openxmlformats.org/officeDocument/2006/relationships/chart" Target="charts/chart95.xml"/><Relationship Id="rId11" Type="http://schemas.openxmlformats.org/officeDocument/2006/relationships/footer" Target="footer2.xml"/><Relationship Id="rId32" Type="http://schemas.openxmlformats.org/officeDocument/2006/relationships/chart" Target="charts/chart20.xml"/><Relationship Id="rId37" Type="http://schemas.openxmlformats.org/officeDocument/2006/relationships/chart" Target="charts/chart25.xml"/><Relationship Id="rId53" Type="http://schemas.openxmlformats.org/officeDocument/2006/relationships/chart" Target="charts/chart41.xml"/><Relationship Id="rId58" Type="http://schemas.openxmlformats.org/officeDocument/2006/relationships/chart" Target="charts/chart46.xml"/><Relationship Id="rId74" Type="http://schemas.openxmlformats.org/officeDocument/2006/relationships/chart" Target="charts/chart62.xml"/><Relationship Id="rId79" Type="http://schemas.openxmlformats.org/officeDocument/2006/relationships/chart" Target="charts/chart67.xml"/><Relationship Id="rId102" Type="http://schemas.openxmlformats.org/officeDocument/2006/relationships/chart" Target="charts/chart90.xml"/><Relationship Id="rId123" Type="http://schemas.openxmlformats.org/officeDocument/2006/relationships/header" Target="header9.xml"/><Relationship Id="rId128" Type="http://schemas.openxmlformats.org/officeDocument/2006/relationships/hyperlink" Target="http://www.unep-aewa.org/meetings/en/mop/mop4_docs/final_res_pdf/res4_4_ssap_re-establishments_final.pdf" TargetMode="External"/><Relationship Id="rId5" Type="http://schemas.openxmlformats.org/officeDocument/2006/relationships/webSettings" Target="webSettings.xml"/><Relationship Id="rId90" Type="http://schemas.openxmlformats.org/officeDocument/2006/relationships/chart" Target="charts/chart78.xml"/><Relationship Id="rId95" Type="http://schemas.openxmlformats.org/officeDocument/2006/relationships/chart" Target="charts/chart83.xml"/><Relationship Id="rId22" Type="http://schemas.openxmlformats.org/officeDocument/2006/relationships/chart" Target="charts/chart10.xml"/><Relationship Id="rId27" Type="http://schemas.openxmlformats.org/officeDocument/2006/relationships/chart" Target="charts/chart15.xml"/><Relationship Id="rId43" Type="http://schemas.openxmlformats.org/officeDocument/2006/relationships/chart" Target="charts/chart31.xml"/><Relationship Id="rId48" Type="http://schemas.openxmlformats.org/officeDocument/2006/relationships/chart" Target="charts/chart36.xml"/><Relationship Id="rId64" Type="http://schemas.openxmlformats.org/officeDocument/2006/relationships/chart" Target="charts/chart52.xml"/><Relationship Id="rId69" Type="http://schemas.openxmlformats.org/officeDocument/2006/relationships/chart" Target="charts/chart57.xml"/><Relationship Id="rId113" Type="http://schemas.openxmlformats.org/officeDocument/2006/relationships/chart" Target="charts/chart101.xml"/><Relationship Id="rId118" Type="http://schemas.openxmlformats.org/officeDocument/2006/relationships/header" Target="header5.xml"/><Relationship Id="rId134" Type="http://schemas.openxmlformats.org/officeDocument/2006/relationships/header" Target="header13.xml"/><Relationship Id="rId139" Type="http://schemas.openxmlformats.org/officeDocument/2006/relationships/theme" Target="theme/theme1.xml"/><Relationship Id="rId80" Type="http://schemas.openxmlformats.org/officeDocument/2006/relationships/chart" Target="charts/chart68.xml"/><Relationship Id="rId85" Type="http://schemas.openxmlformats.org/officeDocument/2006/relationships/chart" Target="charts/chart73.xml"/><Relationship Id="rId12" Type="http://schemas.openxmlformats.org/officeDocument/2006/relationships/footer" Target="footer3.xml"/><Relationship Id="rId17" Type="http://schemas.openxmlformats.org/officeDocument/2006/relationships/chart" Target="charts/chart5.xml"/><Relationship Id="rId33" Type="http://schemas.openxmlformats.org/officeDocument/2006/relationships/chart" Target="charts/chart21.xml"/><Relationship Id="rId38" Type="http://schemas.openxmlformats.org/officeDocument/2006/relationships/chart" Target="charts/chart26.xml"/><Relationship Id="rId59" Type="http://schemas.openxmlformats.org/officeDocument/2006/relationships/chart" Target="charts/chart47.xml"/><Relationship Id="rId103" Type="http://schemas.openxmlformats.org/officeDocument/2006/relationships/chart" Target="charts/chart91.xml"/><Relationship Id="rId108" Type="http://schemas.openxmlformats.org/officeDocument/2006/relationships/chart" Target="charts/chart96.xml"/><Relationship Id="rId124" Type="http://schemas.openxmlformats.org/officeDocument/2006/relationships/header" Target="header10.xml"/><Relationship Id="rId129" Type="http://schemas.openxmlformats.org/officeDocument/2006/relationships/hyperlink" Target="http://www.unep-aewa.org/meetings/en/mop/mop5_docs/pdf/mop5_24_ssap_smp_progress.pdf" TargetMode="External"/><Relationship Id="rId54" Type="http://schemas.openxmlformats.org/officeDocument/2006/relationships/chart" Target="charts/chart42.xml"/><Relationship Id="rId70" Type="http://schemas.openxmlformats.org/officeDocument/2006/relationships/chart" Target="charts/chart58.xml"/><Relationship Id="rId75" Type="http://schemas.openxmlformats.org/officeDocument/2006/relationships/chart" Target="charts/chart63.xml"/><Relationship Id="rId91" Type="http://schemas.openxmlformats.org/officeDocument/2006/relationships/chart" Target="charts/chart79.xml"/><Relationship Id="rId96" Type="http://schemas.openxmlformats.org/officeDocument/2006/relationships/chart" Target="charts/chart8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hart" Target="charts/chart11.xml"/><Relationship Id="rId28" Type="http://schemas.openxmlformats.org/officeDocument/2006/relationships/chart" Target="charts/chart16.xml"/><Relationship Id="rId49" Type="http://schemas.openxmlformats.org/officeDocument/2006/relationships/chart" Target="charts/chart37.xml"/><Relationship Id="rId114" Type="http://schemas.openxmlformats.org/officeDocument/2006/relationships/chart" Target="charts/chart102.xml"/><Relationship Id="rId119" Type="http://schemas.openxmlformats.org/officeDocument/2006/relationships/header" Target="header6.xml"/><Relationship Id="rId44" Type="http://schemas.openxmlformats.org/officeDocument/2006/relationships/chart" Target="charts/chart32.xml"/><Relationship Id="rId60" Type="http://schemas.openxmlformats.org/officeDocument/2006/relationships/chart" Target="charts/chart48.xml"/><Relationship Id="rId65" Type="http://schemas.openxmlformats.org/officeDocument/2006/relationships/chart" Target="charts/chart53.xml"/><Relationship Id="rId81" Type="http://schemas.openxmlformats.org/officeDocument/2006/relationships/chart" Target="charts/chart69.xml"/><Relationship Id="rId86" Type="http://schemas.openxmlformats.org/officeDocument/2006/relationships/chart" Target="charts/chart74.xml"/><Relationship Id="rId130" Type="http://schemas.openxmlformats.org/officeDocument/2006/relationships/hyperlink" Target="http://www.unep-aewa.org/meetings/en/mop/mop5_docs/pdf/mop5_14_csr5.pdf" TargetMode="External"/><Relationship Id="rId135" Type="http://schemas.openxmlformats.org/officeDocument/2006/relationships/header" Target="header14.xml"/><Relationship Id="rId13" Type="http://schemas.openxmlformats.org/officeDocument/2006/relationships/chart" Target="charts/chart1.xml"/><Relationship Id="rId18" Type="http://schemas.openxmlformats.org/officeDocument/2006/relationships/chart" Target="charts/chart6.xml"/><Relationship Id="rId39" Type="http://schemas.openxmlformats.org/officeDocument/2006/relationships/chart" Target="charts/chart27.xml"/><Relationship Id="rId109" Type="http://schemas.openxmlformats.org/officeDocument/2006/relationships/chart" Target="charts/chart97.xml"/><Relationship Id="rId34" Type="http://schemas.openxmlformats.org/officeDocument/2006/relationships/chart" Target="charts/chart22.xml"/><Relationship Id="rId50" Type="http://schemas.openxmlformats.org/officeDocument/2006/relationships/chart" Target="charts/chart38.xml"/><Relationship Id="rId55" Type="http://schemas.openxmlformats.org/officeDocument/2006/relationships/chart" Target="charts/chart43.xml"/><Relationship Id="rId76" Type="http://schemas.openxmlformats.org/officeDocument/2006/relationships/chart" Target="charts/chart64.xml"/><Relationship Id="rId97" Type="http://schemas.openxmlformats.org/officeDocument/2006/relationships/chart" Target="charts/chart85.xml"/><Relationship Id="rId104" Type="http://schemas.openxmlformats.org/officeDocument/2006/relationships/chart" Target="charts/chart92.xml"/><Relationship Id="rId120" Type="http://schemas.openxmlformats.org/officeDocument/2006/relationships/header" Target="header7.xml"/><Relationship Id="rId125"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chart" Target="charts/chart59.xml"/><Relationship Id="rId92" Type="http://schemas.openxmlformats.org/officeDocument/2006/relationships/chart" Target="charts/chart80.xml"/><Relationship Id="rId2" Type="http://schemas.openxmlformats.org/officeDocument/2006/relationships/numbering" Target="numbering.xml"/><Relationship Id="rId29" Type="http://schemas.openxmlformats.org/officeDocument/2006/relationships/chart" Target="charts/chart17.xml"/><Relationship Id="rId24" Type="http://schemas.openxmlformats.org/officeDocument/2006/relationships/chart" Target="charts/chart12.xml"/><Relationship Id="rId40" Type="http://schemas.openxmlformats.org/officeDocument/2006/relationships/chart" Target="charts/chart28.xml"/><Relationship Id="rId45" Type="http://schemas.openxmlformats.org/officeDocument/2006/relationships/chart" Target="charts/chart33.xml"/><Relationship Id="rId66" Type="http://schemas.openxmlformats.org/officeDocument/2006/relationships/chart" Target="charts/chart54.xml"/><Relationship Id="rId87" Type="http://schemas.openxmlformats.org/officeDocument/2006/relationships/chart" Target="charts/chart75.xml"/><Relationship Id="rId110" Type="http://schemas.openxmlformats.org/officeDocument/2006/relationships/chart" Target="charts/chart98.xml"/><Relationship Id="rId115" Type="http://schemas.openxmlformats.org/officeDocument/2006/relationships/header" Target="header3.xml"/><Relationship Id="rId131" Type="http://schemas.openxmlformats.org/officeDocument/2006/relationships/hyperlink" Target="http://www.unep-aewa.org/meetings/en/mop/mop5_docs/final_res_pdf/res_5_8_ssap_and_mp.pdf" TargetMode="External"/><Relationship Id="rId136" Type="http://schemas.openxmlformats.org/officeDocument/2006/relationships/footer" Target="footer7.xml"/><Relationship Id="rId61" Type="http://schemas.openxmlformats.org/officeDocument/2006/relationships/chart" Target="charts/chart49.xml"/><Relationship Id="rId82" Type="http://schemas.openxmlformats.org/officeDocument/2006/relationships/chart" Target="charts/chart70.xml"/><Relationship Id="rId19" Type="http://schemas.openxmlformats.org/officeDocument/2006/relationships/chart" Target="charts/chart7.xml"/><Relationship Id="rId14" Type="http://schemas.openxmlformats.org/officeDocument/2006/relationships/chart" Target="charts/chart2.xml"/><Relationship Id="rId30" Type="http://schemas.openxmlformats.org/officeDocument/2006/relationships/chart" Target="charts/chart18.xml"/><Relationship Id="rId35" Type="http://schemas.openxmlformats.org/officeDocument/2006/relationships/chart" Target="charts/chart23.xml"/><Relationship Id="rId56" Type="http://schemas.openxmlformats.org/officeDocument/2006/relationships/chart" Target="charts/chart44.xml"/><Relationship Id="rId77" Type="http://schemas.openxmlformats.org/officeDocument/2006/relationships/chart" Target="charts/chart65.xml"/><Relationship Id="rId100" Type="http://schemas.openxmlformats.org/officeDocument/2006/relationships/chart" Target="charts/chart88.xml"/><Relationship Id="rId105" Type="http://schemas.openxmlformats.org/officeDocument/2006/relationships/chart" Target="charts/chart93.xml"/><Relationship Id="rId126" Type="http://schemas.openxmlformats.org/officeDocument/2006/relationships/header" Target="header11.xml"/><Relationship Id="rId8" Type="http://schemas.openxmlformats.org/officeDocument/2006/relationships/header" Target="header1.xml"/><Relationship Id="rId51" Type="http://schemas.openxmlformats.org/officeDocument/2006/relationships/chart" Target="charts/chart39.xml"/><Relationship Id="rId72" Type="http://schemas.openxmlformats.org/officeDocument/2006/relationships/chart" Target="charts/chart60.xml"/><Relationship Id="rId93" Type="http://schemas.openxmlformats.org/officeDocument/2006/relationships/chart" Target="charts/chart81.xml"/><Relationship Id="rId98" Type="http://schemas.openxmlformats.org/officeDocument/2006/relationships/chart" Target="charts/chart86.xml"/><Relationship Id="rId121" Type="http://schemas.openxmlformats.org/officeDocument/2006/relationships/header" Target="header8.xml"/><Relationship Id="rId3" Type="http://schemas.openxmlformats.org/officeDocument/2006/relationships/styles" Target="styles.xml"/><Relationship Id="rId25" Type="http://schemas.openxmlformats.org/officeDocument/2006/relationships/chart" Target="charts/chart13.xml"/><Relationship Id="rId46" Type="http://schemas.openxmlformats.org/officeDocument/2006/relationships/chart" Target="charts/chart34.xml"/><Relationship Id="rId67" Type="http://schemas.openxmlformats.org/officeDocument/2006/relationships/chart" Target="charts/chart55.xml"/><Relationship Id="rId116" Type="http://schemas.openxmlformats.org/officeDocument/2006/relationships/header" Target="header4.xml"/><Relationship Id="rId137" Type="http://schemas.openxmlformats.org/officeDocument/2006/relationships/header" Target="header15.xml"/><Relationship Id="rId20" Type="http://schemas.openxmlformats.org/officeDocument/2006/relationships/chart" Target="charts/chart8.xml"/><Relationship Id="rId41" Type="http://schemas.openxmlformats.org/officeDocument/2006/relationships/chart" Target="charts/chart29.xml"/><Relationship Id="rId62" Type="http://schemas.openxmlformats.org/officeDocument/2006/relationships/chart" Target="charts/chart50.xml"/><Relationship Id="rId83" Type="http://schemas.openxmlformats.org/officeDocument/2006/relationships/chart" Target="charts/chart71.xml"/><Relationship Id="rId88" Type="http://schemas.openxmlformats.org/officeDocument/2006/relationships/chart" Target="charts/chart76.xml"/><Relationship Id="rId111" Type="http://schemas.openxmlformats.org/officeDocument/2006/relationships/chart" Target="charts/chart99.xml"/><Relationship Id="rId132" Type="http://schemas.openxmlformats.org/officeDocument/2006/relationships/header" Target="header12.xml"/><Relationship Id="rId15" Type="http://schemas.openxmlformats.org/officeDocument/2006/relationships/chart" Target="charts/chart3.xml"/><Relationship Id="rId36" Type="http://schemas.openxmlformats.org/officeDocument/2006/relationships/chart" Target="charts/chart24.xml"/><Relationship Id="rId57" Type="http://schemas.openxmlformats.org/officeDocument/2006/relationships/chart" Target="charts/chart45.xml"/><Relationship Id="rId106" Type="http://schemas.openxmlformats.org/officeDocument/2006/relationships/chart" Target="charts/chart94.xml"/><Relationship Id="rId127" Type="http://schemas.openxmlformats.org/officeDocument/2006/relationships/hyperlink" Target="http://www.unep-aewa.org/meetings/en/mop/mop4_docs/meeting_docs_pdf/mop4_10_ssap_review.pdf" TargetMode="External"/><Relationship Id="rId10" Type="http://schemas.openxmlformats.org/officeDocument/2006/relationships/header" Target="header2.xml"/><Relationship Id="rId31" Type="http://schemas.openxmlformats.org/officeDocument/2006/relationships/chart" Target="charts/chart19.xml"/><Relationship Id="rId52" Type="http://schemas.openxmlformats.org/officeDocument/2006/relationships/chart" Target="charts/chart40.xml"/><Relationship Id="rId73" Type="http://schemas.openxmlformats.org/officeDocument/2006/relationships/chart" Target="charts/chart61.xml"/><Relationship Id="rId78" Type="http://schemas.openxmlformats.org/officeDocument/2006/relationships/chart" Target="charts/chart66.xml"/><Relationship Id="rId94" Type="http://schemas.openxmlformats.org/officeDocument/2006/relationships/chart" Target="charts/chart82.xml"/><Relationship Id="rId99" Type="http://schemas.openxmlformats.org/officeDocument/2006/relationships/chart" Target="charts/chart87.xml"/><Relationship Id="rId101" Type="http://schemas.openxmlformats.org/officeDocument/2006/relationships/chart" Target="charts/chart89.xml"/><Relationship Id="rId12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chart" Target="charts/chart14.xml"/><Relationship Id="rId47" Type="http://schemas.openxmlformats.org/officeDocument/2006/relationships/chart" Target="charts/chart35.xml"/><Relationship Id="rId68" Type="http://schemas.openxmlformats.org/officeDocument/2006/relationships/chart" Target="charts/chart56.xml"/><Relationship Id="rId89" Type="http://schemas.openxmlformats.org/officeDocument/2006/relationships/chart" Target="charts/chart77.xml"/><Relationship Id="rId112" Type="http://schemas.openxmlformats.org/officeDocument/2006/relationships/chart" Target="charts/chart100.xml"/><Relationship Id="rId133" Type="http://schemas.openxmlformats.org/officeDocument/2006/relationships/hyperlink" Target="http://www.unep-aewa.org/meetings/en/mop/mop4_docs/meeting_docs_pdf/mop4_27_climate_change_repor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en/publication/international-single-species-action-plan-conservation-red-breasted-goose" TargetMode="External"/><Relationship Id="rId3" Type="http://schemas.openxmlformats.org/officeDocument/2006/relationships/hyperlink" Target="http://www.unep-aewa.org/en/publication/international-single-species-action-plan-conservation-lesser-flamingo" TargetMode="External"/><Relationship Id="rId7" Type="http://schemas.openxmlformats.org/officeDocument/2006/relationships/hyperlink" Target="http://www.unep-aewa.org/en/publication/international-single-species-action-plan-conservation-lesser-white-fronted-goose-western" TargetMode="External"/><Relationship Id="rId2" Type="http://schemas.openxmlformats.org/officeDocument/2006/relationships/hyperlink" Target="http://www.unep-aewa.org/sites/default/files/publication/ts10_ssap_nbi_complete_0.pdf" TargetMode="External"/><Relationship Id="rId1" Type="http://schemas.openxmlformats.org/officeDocument/2006/relationships/hyperlink" Target="http://www.unep-aewa.org/en/publication/aewa-conservation-guidelines-no-1-guidelines-preparation-national-single-species-action" TargetMode="External"/><Relationship Id="rId6" Type="http://schemas.openxmlformats.org/officeDocument/2006/relationships/hyperlink" Target="http://www.unep-aewa.org/en/publication/international-single-species-action-plan-conservation-greenland-white-fronted-goose" TargetMode="External"/><Relationship Id="rId5" Type="http://schemas.openxmlformats.org/officeDocument/2006/relationships/hyperlink" Target="http://www.unep-aewa.org/en/publication/international-species-management-plan-svalbard-population-pink-footed-goose-0" TargetMode="External"/><Relationship Id="rId4" Type="http://schemas.openxmlformats.org/officeDocument/2006/relationships/hyperlink" Target="http://www.unep-aewa.org/en/publication/international-single-species-action-plan-conservation-northwest-european-population" TargetMode="External"/><Relationship Id="rId9" Type="http://schemas.openxmlformats.org/officeDocument/2006/relationships/hyperlink" Target="http://www.unep-aewa.org/en/publication/international-single-species-action-plan-conservation-sociable-lapwing-new-ver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K:\MOP6%20ISSAP%20review\overview_pros_cons_issapreview.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K:\MOP6%20ISSAP%20review\nbi_analysis.xlsx" TargetMode="External"/><Relationship Id="rId2" Type="http://schemas.microsoft.com/office/2011/relationships/chartColorStyle" Target="colors10.xml"/><Relationship Id="rId1" Type="http://schemas.microsoft.com/office/2011/relationships/chartStyle" Target="style10.xml"/></Relationships>
</file>

<file path=word/charts/_rels/chart100.xml.rels><?xml version="1.0" encoding="UTF-8" standalone="yes"?>
<Relationships xmlns="http://schemas.openxmlformats.org/package/2006/relationships"><Relationship Id="rId3" Type="http://schemas.openxmlformats.org/officeDocument/2006/relationships/oleObject" Target="file:///M:\MOP6\ssap%20review\MOP%20version\sola_issap_review.xlsx" TargetMode="External"/><Relationship Id="rId2" Type="http://schemas.microsoft.com/office/2011/relationships/chartColorStyle" Target="colors100.xml"/><Relationship Id="rId1" Type="http://schemas.microsoft.com/office/2011/relationships/chartStyle" Target="style100.xml"/></Relationships>
</file>

<file path=word/charts/_rels/chart101.xml.rels><?xml version="1.0" encoding="UTF-8" standalone="yes"?>
<Relationships xmlns="http://schemas.openxmlformats.org/package/2006/relationships"><Relationship Id="rId3" Type="http://schemas.openxmlformats.org/officeDocument/2006/relationships/oleObject" Target="file:///M:\MOP6\ssap%20review\MOP%20version\sola_issap_review.xlsx" TargetMode="External"/><Relationship Id="rId2" Type="http://schemas.microsoft.com/office/2011/relationships/chartColorStyle" Target="colors101.xml"/><Relationship Id="rId1" Type="http://schemas.microsoft.com/office/2011/relationships/chartStyle" Target="style101.xml"/></Relationships>
</file>

<file path=word/charts/_rels/chart102.xml.rels><?xml version="1.0" encoding="UTF-8" standalone="yes"?>
<Relationships xmlns="http://schemas.openxmlformats.org/package/2006/relationships"><Relationship Id="rId3" Type="http://schemas.openxmlformats.org/officeDocument/2006/relationships/oleObject" Target="file:///M:\MOP6\ssap%20review\MOP%20version\sola_issap_review.xlsx" TargetMode="External"/><Relationship Id="rId2" Type="http://schemas.microsoft.com/office/2011/relationships/chartColorStyle" Target="colors102.xml"/><Relationship Id="rId1" Type="http://schemas.microsoft.com/office/2011/relationships/chartStyle" Target="style102.xml"/></Relationships>
</file>

<file path=word/charts/_rels/chart11.xml.rels><?xml version="1.0" encoding="UTF-8" standalone="yes"?>
<Relationships xmlns="http://schemas.openxmlformats.org/package/2006/relationships"><Relationship Id="rId3" Type="http://schemas.openxmlformats.org/officeDocument/2006/relationships/oleObject" Target="file:///K:\MOP6%20ISSAP%20review\nbi_analysi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K:\MOP6%20ISSAP%20review\nbi_analysi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K:\MOP6%20ISSAP%20review\flamingo_issap_review.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K:\MOP6%20ISSAP%20review\flamingo_issap_review.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K:\MOP6%20ISSAP%20review\flamingo_issap_review.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K:\MOP6%20ISSAP%20review\flamingo_issap_review.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K:\MOP6%20ISSAP%20review\flamingo_issap_review.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K:\MOP6%20ISSAP%20review\flamingo_issap_review.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K:\MOP6%20ISSAP%20review\nbi_analysi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K:\MOP6%20ISSAP%20review\overview_pros_cons_issapreview.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K:\MOP6%20ISSAP%20review\flamingo_issap_review.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K:\MOP6%20ISSAP%20review\flamingo_issap_review.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K:\MOP6%20ISSAP%20review\flamingo_issap_review.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M:\MOP6\ssap%20review\MOP%20version\flamingo_issap_review.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M:\MOP6\ssap%20review\MOP%20version\flamingo_issap_review.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K:\MOP6%20ISSAP%20review\nbi_analysis.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K:\MOP6%20ISSAP%20review\nbi_analysis.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K:\MOP6%20ISSAP%20review\MOP%20version\bewicks_swan_issap_review.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M:\MOP6\ssap%20review\MOP%20version\bewicks_swan_issap_review.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M:\MOP6\ssap%20review\MOP%20version\bewicks_swan_issap_review.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K:\MOP6%20ISSAP%20review\MOP%20version\pfg_issap_review.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K:\MOP6%20ISSAP%20review\MOP%20version\pfg_issap_review.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K:\MOP6%20ISSAP%20review\MOP%20version\pfg_issap_review.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K:\MOP6%20ISSAP%20review\MOP%20version\pfg_issap_review.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K:\MOP6%20ISSAP%20review\MOP%20version\pfg_issap_review.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K:\MOP6%20ISSAP%20review\MOP%20version\pfg_issap_review.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K:\MOP6%20ISSAP%20review\nbi_analysis.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58.xml"/><Relationship Id="rId1" Type="http://schemas.microsoft.com/office/2011/relationships/chartStyle" Target="style58.xml"/></Relationships>
</file>

<file path=word/charts/_rels/chart59.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59.xml"/><Relationship Id="rId1" Type="http://schemas.microsoft.com/office/2011/relationships/chartStyle" Target="style59.xml"/></Relationships>
</file>

<file path=word/charts/_rels/chart6.xml.rels><?xml version="1.0" encoding="UTF-8" standalone="yes"?>
<Relationships xmlns="http://schemas.openxmlformats.org/package/2006/relationships"><Relationship Id="rId3" Type="http://schemas.openxmlformats.org/officeDocument/2006/relationships/oleObject" Target="file:///K:\MOP6%20ISSAP%20review\nbi_analysis.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60.xml"/><Relationship Id="rId1" Type="http://schemas.microsoft.com/office/2011/relationships/chartStyle" Target="style60.xml"/></Relationships>
</file>

<file path=word/charts/_rels/chart61.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61.xml"/><Relationship Id="rId1" Type="http://schemas.microsoft.com/office/2011/relationships/chartStyle" Target="style61.xml"/></Relationships>
</file>

<file path=word/charts/_rels/chart62.xml.rels><?xml version="1.0" encoding="UTF-8" standalone="yes"?>
<Relationships xmlns="http://schemas.openxmlformats.org/package/2006/relationships"><Relationship Id="rId3" Type="http://schemas.openxmlformats.org/officeDocument/2006/relationships/oleObject" Target="file:///M:\MOP6\ssap%20review\MOP%20version\gwfg_issap_review.xlsx" TargetMode="External"/><Relationship Id="rId2" Type="http://schemas.microsoft.com/office/2011/relationships/chartColorStyle" Target="colors62.xml"/><Relationship Id="rId1" Type="http://schemas.microsoft.com/office/2011/relationships/chartStyle" Target="style62.xml"/></Relationships>
</file>

<file path=word/charts/_rels/chart6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3.xml"/><Relationship Id="rId1" Type="http://schemas.microsoft.com/office/2011/relationships/chartStyle" Target="style63.xml"/></Relationships>
</file>

<file path=word/charts/_rels/chart6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4.xml"/><Relationship Id="rId1" Type="http://schemas.microsoft.com/office/2011/relationships/chartStyle" Target="style64.xml"/></Relationships>
</file>

<file path=word/charts/_rels/chart65.xml.rels><?xml version="1.0" encoding="UTF-8" standalone="yes"?>
<Relationships xmlns="http://schemas.openxmlformats.org/package/2006/relationships"><Relationship Id="rId3" Type="http://schemas.openxmlformats.org/officeDocument/2006/relationships/oleObject" Target="file:///K:\MOP6%20ISSAP%20review\lwfg_analysis.xlsx" TargetMode="External"/><Relationship Id="rId2" Type="http://schemas.microsoft.com/office/2011/relationships/chartColorStyle" Target="colors65.xml"/><Relationship Id="rId1" Type="http://schemas.microsoft.com/office/2011/relationships/chartStyle" Target="style65.xml"/></Relationships>
</file>

<file path=word/charts/_rels/chart66.xml.rels><?xml version="1.0" encoding="UTF-8" standalone="yes"?>
<Relationships xmlns="http://schemas.openxmlformats.org/package/2006/relationships"><Relationship Id="rId3" Type="http://schemas.openxmlformats.org/officeDocument/2006/relationships/oleObject" Target="file:///K:\MOP6%20ISSAP%20review\lwfg_analysis.xlsx" TargetMode="External"/><Relationship Id="rId2" Type="http://schemas.microsoft.com/office/2011/relationships/chartColorStyle" Target="colors66.xml"/><Relationship Id="rId1" Type="http://schemas.microsoft.com/office/2011/relationships/chartStyle" Target="style66.xml"/></Relationships>
</file>

<file path=word/charts/_rels/chart67.xml.rels><?xml version="1.0" encoding="UTF-8" standalone="yes"?>
<Relationships xmlns="http://schemas.openxmlformats.org/package/2006/relationships"><Relationship Id="rId3" Type="http://schemas.openxmlformats.org/officeDocument/2006/relationships/oleObject" Target="file:///K:\MOP6%20ISSAP%20review\lwfg_analysis.xlsx" TargetMode="External"/><Relationship Id="rId2" Type="http://schemas.microsoft.com/office/2011/relationships/chartColorStyle" Target="colors67.xml"/><Relationship Id="rId1" Type="http://schemas.microsoft.com/office/2011/relationships/chartStyle" Target="style67.xml"/></Relationships>
</file>

<file path=word/charts/_rels/chart68.xml.rels><?xml version="1.0" encoding="UTF-8" standalone="yes"?>
<Relationships xmlns="http://schemas.openxmlformats.org/package/2006/relationships"><Relationship Id="rId3" Type="http://schemas.openxmlformats.org/officeDocument/2006/relationships/oleObject" Target="file:///K:\MOP6%20ISSAP%20review\lwfg_analysis.xlsx" TargetMode="External"/><Relationship Id="rId2" Type="http://schemas.microsoft.com/office/2011/relationships/chartColorStyle" Target="colors68.xml"/><Relationship Id="rId1" Type="http://schemas.microsoft.com/office/2011/relationships/chartStyle" Target="style68.xml"/></Relationships>
</file>

<file path=word/charts/_rels/chart69.xml.rels><?xml version="1.0" encoding="UTF-8" standalone="yes"?>
<Relationships xmlns="http://schemas.openxmlformats.org/package/2006/relationships"><Relationship Id="rId3" Type="http://schemas.openxmlformats.org/officeDocument/2006/relationships/oleObject" Target="file:///K:\MOP6%20ISSAP%20review\lwfg_analysis.xlsx" TargetMode="External"/><Relationship Id="rId2" Type="http://schemas.microsoft.com/office/2011/relationships/chartColorStyle" Target="colors69.xml"/><Relationship Id="rId1" Type="http://schemas.microsoft.com/office/2011/relationships/chartStyle" Target="style69.xml"/></Relationships>
</file>

<file path=word/charts/_rels/chart7.xml.rels><?xml version="1.0" encoding="UTF-8" standalone="yes"?>
<Relationships xmlns="http://schemas.openxmlformats.org/package/2006/relationships"><Relationship Id="rId3" Type="http://schemas.openxmlformats.org/officeDocument/2006/relationships/oleObject" Target="file:///K:\MOP6%20ISSAP%20review\nbi_analysis.xlsx" TargetMode="External"/><Relationship Id="rId2" Type="http://schemas.microsoft.com/office/2011/relationships/chartColorStyle" Target="colors7.xml"/><Relationship Id="rId1" Type="http://schemas.microsoft.com/office/2011/relationships/chartStyle" Target="style7.xml"/></Relationships>
</file>

<file path=word/charts/_rels/chart70.xml.rels><?xml version="1.0" encoding="UTF-8" standalone="yes"?>
<Relationships xmlns="http://schemas.openxmlformats.org/package/2006/relationships"><Relationship Id="rId3" Type="http://schemas.openxmlformats.org/officeDocument/2006/relationships/oleObject" Target="file:///K:\MOP6%20ISSAP%20review\lwfg_analysis.xlsx" TargetMode="External"/><Relationship Id="rId2" Type="http://schemas.microsoft.com/office/2011/relationships/chartColorStyle" Target="colors70.xml"/><Relationship Id="rId1" Type="http://schemas.microsoft.com/office/2011/relationships/chartStyle" Target="style70.xml"/></Relationships>
</file>

<file path=word/charts/_rels/chart71.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71.xml"/><Relationship Id="rId1" Type="http://schemas.microsoft.com/office/2011/relationships/chartStyle" Target="style71.xml"/></Relationships>
</file>

<file path=word/charts/_rels/chart72.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72.xml"/><Relationship Id="rId1" Type="http://schemas.microsoft.com/office/2011/relationships/chartStyle" Target="style72.xml"/></Relationships>
</file>

<file path=word/charts/_rels/chart73.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73.xml"/><Relationship Id="rId1" Type="http://schemas.microsoft.com/office/2011/relationships/chartStyle" Target="style73.xml"/></Relationships>
</file>

<file path=word/charts/_rels/chart74.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74.xml"/><Relationship Id="rId1" Type="http://schemas.microsoft.com/office/2011/relationships/chartStyle" Target="style74.xml"/></Relationships>
</file>

<file path=word/charts/_rels/chart75.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75.xml"/><Relationship Id="rId1" Type="http://schemas.microsoft.com/office/2011/relationships/chartStyle" Target="style75.xml"/></Relationships>
</file>

<file path=word/charts/_rels/chart76.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76.xml"/><Relationship Id="rId1" Type="http://schemas.microsoft.com/office/2011/relationships/chartStyle" Target="style76.xml"/></Relationships>
</file>

<file path=word/charts/_rels/chart77.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77.xml"/><Relationship Id="rId1" Type="http://schemas.microsoft.com/office/2011/relationships/chartStyle" Target="style77.xml"/></Relationships>
</file>

<file path=word/charts/_rels/chart78.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78.xml"/><Relationship Id="rId1" Type="http://schemas.microsoft.com/office/2011/relationships/chartStyle" Target="style78.xml"/></Relationships>
</file>

<file path=word/charts/_rels/chart79.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79.xml"/><Relationship Id="rId1" Type="http://schemas.microsoft.com/office/2011/relationships/chartStyle" Target="style79.xml"/></Relationships>
</file>

<file path=word/charts/_rels/chart8.xml.rels><?xml version="1.0" encoding="UTF-8" standalone="yes"?>
<Relationships xmlns="http://schemas.openxmlformats.org/package/2006/relationships"><Relationship Id="rId3" Type="http://schemas.openxmlformats.org/officeDocument/2006/relationships/oleObject" Target="file:///K:\MOP6%20ISSAP%20review\nbi_analysis.xlsx" TargetMode="External"/><Relationship Id="rId2" Type="http://schemas.microsoft.com/office/2011/relationships/chartColorStyle" Target="colors8.xml"/><Relationship Id="rId1" Type="http://schemas.microsoft.com/office/2011/relationships/chartStyle" Target="style8.xml"/></Relationships>
</file>

<file path=word/charts/_rels/chart80.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80.xml"/><Relationship Id="rId1" Type="http://schemas.microsoft.com/office/2011/relationships/chartStyle" Target="style80.xml"/></Relationships>
</file>

<file path=word/charts/_rels/chart81.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81.xml"/><Relationship Id="rId1" Type="http://schemas.microsoft.com/office/2011/relationships/chartStyle" Target="style81.xml"/></Relationships>
</file>

<file path=word/charts/_rels/chart82.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82.xml"/><Relationship Id="rId1" Type="http://schemas.microsoft.com/office/2011/relationships/chartStyle" Target="style82.xml"/></Relationships>
</file>

<file path=word/charts/_rels/chart83.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83.xml"/><Relationship Id="rId1" Type="http://schemas.microsoft.com/office/2011/relationships/chartStyle" Target="style83.xml"/></Relationships>
</file>

<file path=word/charts/_rels/chart84.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84.xml"/><Relationship Id="rId1" Type="http://schemas.microsoft.com/office/2011/relationships/chartStyle" Target="style84.xml"/></Relationships>
</file>

<file path=word/charts/_rels/chart85.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85.xml"/><Relationship Id="rId1" Type="http://schemas.microsoft.com/office/2011/relationships/chartStyle" Target="style85.xml"/></Relationships>
</file>

<file path=word/charts/_rels/chart86.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86.xml"/><Relationship Id="rId1" Type="http://schemas.microsoft.com/office/2011/relationships/chartStyle" Target="style86.xml"/></Relationships>
</file>

<file path=word/charts/_rels/chart87.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87.xml"/><Relationship Id="rId1" Type="http://schemas.microsoft.com/office/2011/relationships/chartStyle" Target="style87.xml"/></Relationships>
</file>

<file path=word/charts/_rels/chart88.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88.xml"/><Relationship Id="rId1" Type="http://schemas.microsoft.com/office/2011/relationships/chartStyle" Target="style88.xml"/></Relationships>
</file>

<file path=word/charts/_rels/chart89.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89.xml"/><Relationship Id="rId1" Type="http://schemas.microsoft.com/office/2011/relationships/chartStyle" Target="style89.xml"/></Relationships>
</file>

<file path=word/charts/_rels/chart9.xml.rels><?xml version="1.0" encoding="UTF-8" standalone="yes"?>
<Relationships xmlns="http://schemas.openxmlformats.org/package/2006/relationships"><Relationship Id="rId3" Type="http://schemas.openxmlformats.org/officeDocument/2006/relationships/oleObject" Target="file:///K:\MOP6%20ISSAP%20review\nbi_analysis.xlsx" TargetMode="External"/><Relationship Id="rId2" Type="http://schemas.microsoft.com/office/2011/relationships/chartColorStyle" Target="colors9.xml"/><Relationship Id="rId1" Type="http://schemas.microsoft.com/office/2011/relationships/chartStyle" Target="style9.xml"/></Relationships>
</file>

<file path=word/charts/_rels/chart90.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90.xml"/><Relationship Id="rId1" Type="http://schemas.microsoft.com/office/2011/relationships/chartStyle" Target="style90.xml"/></Relationships>
</file>

<file path=word/charts/_rels/chart91.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91.xml"/><Relationship Id="rId1" Type="http://schemas.microsoft.com/office/2011/relationships/chartStyle" Target="style91.xml"/></Relationships>
</file>

<file path=word/charts/_rels/chart92.xml.rels><?xml version="1.0" encoding="UTF-8" standalone="yes"?>
<Relationships xmlns="http://schemas.openxmlformats.org/package/2006/relationships"><Relationship Id="rId3" Type="http://schemas.openxmlformats.org/officeDocument/2006/relationships/oleObject" Target="file:///M:\MOP6\ssap%20review\MOP%20version\rbg_issap_review.xlsx" TargetMode="External"/><Relationship Id="rId2" Type="http://schemas.microsoft.com/office/2011/relationships/chartColorStyle" Target="colors92.xml"/><Relationship Id="rId1" Type="http://schemas.microsoft.com/office/2011/relationships/chartStyle" Target="style92.xml"/></Relationships>
</file>

<file path=word/charts/_rels/chart93.xml.rels><?xml version="1.0" encoding="UTF-8" standalone="yes"?>
<Relationships xmlns="http://schemas.openxmlformats.org/package/2006/relationships"><Relationship Id="rId3" Type="http://schemas.openxmlformats.org/officeDocument/2006/relationships/oleObject" Target="file:///M:\MOP6\ssap%20review\MOP%20version\sola_issap_review.xlsx" TargetMode="External"/><Relationship Id="rId2" Type="http://schemas.microsoft.com/office/2011/relationships/chartColorStyle" Target="colors93.xml"/><Relationship Id="rId1" Type="http://schemas.microsoft.com/office/2011/relationships/chartStyle" Target="style93.xml"/></Relationships>
</file>

<file path=word/charts/_rels/chart94.xml.rels><?xml version="1.0" encoding="UTF-8" standalone="yes"?>
<Relationships xmlns="http://schemas.openxmlformats.org/package/2006/relationships"><Relationship Id="rId3" Type="http://schemas.openxmlformats.org/officeDocument/2006/relationships/oleObject" Target="file:///M:\MOP6\ssap%20review\MOP%20version\sola_issap_review.xlsx" TargetMode="External"/><Relationship Id="rId2" Type="http://schemas.microsoft.com/office/2011/relationships/chartColorStyle" Target="colors94.xml"/><Relationship Id="rId1" Type="http://schemas.microsoft.com/office/2011/relationships/chartStyle" Target="style94.xml"/></Relationships>
</file>

<file path=word/charts/_rels/chart95.xml.rels><?xml version="1.0" encoding="UTF-8" standalone="yes"?>
<Relationships xmlns="http://schemas.openxmlformats.org/package/2006/relationships"><Relationship Id="rId3" Type="http://schemas.openxmlformats.org/officeDocument/2006/relationships/oleObject" Target="file:///M:\MOP6\ssap%20review\MOP%20version\sola_issap_review.xlsx" TargetMode="External"/><Relationship Id="rId2" Type="http://schemas.microsoft.com/office/2011/relationships/chartColorStyle" Target="colors95.xml"/><Relationship Id="rId1" Type="http://schemas.microsoft.com/office/2011/relationships/chartStyle" Target="style95.xml"/></Relationships>
</file>

<file path=word/charts/_rels/chart96.xml.rels><?xml version="1.0" encoding="UTF-8" standalone="yes"?>
<Relationships xmlns="http://schemas.openxmlformats.org/package/2006/relationships"><Relationship Id="rId3" Type="http://schemas.openxmlformats.org/officeDocument/2006/relationships/oleObject" Target="file:///M:\MOP6\ssap%20review\MOP%20version\sola_issap_review.xlsx" TargetMode="External"/><Relationship Id="rId2" Type="http://schemas.microsoft.com/office/2011/relationships/chartColorStyle" Target="colors96.xml"/><Relationship Id="rId1" Type="http://schemas.microsoft.com/office/2011/relationships/chartStyle" Target="style96.xml"/></Relationships>
</file>

<file path=word/charts/_rels/chart97.xml.rels><?xml version="1.0" encoding="UTF-8" standalone="yes"?>
<Relationships xmlns="http://schemas.openxmlformats.org/package/2006/relationships"><Relationship Id="rId3" Type="http://schemas.openxmlformats.org/officeDocument/2006/relationships/oleObject" Target="file:///M:\MOP6\ssap%20review\MOP%20version\sola_issap_review.xlsx" TargetMode="External"/><Relationship Id="rId2" Type="http://schemas.microsoft.com/office/2011/relationships/chartColorStyle" Target="colors97.xml"/><Relationship Id="rId1" Type="http://schemas.microsoft.com/office/2011/relationships/chartStyle" Target="style97.xml"/></Relationships>
</file>

<file path=word/charts/_rels/chart98.xml.rels><?xml version="1.0" encoding="UTF-8" standalone="yes"?>
<Relationships xmlns="http://schemas.openxmlformats.org/package/2006/relationships"><Relationship Id="rId3" Type="http://schemas.openxmlformats.org/officeDocument/2006/relationships/oleObject" Target="file:///M:\MOP6\ssap%20review\MOP%20version\sola_issap_review.xlsx" TargetMode="External"/><Relationship Id="rId2" Type="http://schemas.microsoft.com/office/2011/relationships/chartColorStyle" Target="colors98.xml"/><Relationship Id="rId1" Type="http://schemas.microsoft.com/office/2011/relationships/chartStyle" Target="style98.xml"/></Relationships>
</file>

<file path=word/charts/_rels/chart99.xml.rels><?xml version="1.0" encoding="UTF-8" standalone="yes"?>
<Relationships xmlns="http://schemas.openxmlformats.org/package/2006/relationships"><Relationship Id="rId3" Type="http://schemas.openxmlformats.org/officeDocument/2006/relationships/oleObject" Target="file:///M:\MOP6\ssap%20review\MOP%20version\sola_issap_review.xlsx" TargetMode="External"/><Relationship Id="rId2" Type="http://schemas.microsoft.com/office/2011/relationships/chartColorStyle" Target="colors99.xml"/><Relationship Id="rId1" Type="http://schemas.microsoft.com/office/2011/relationships/chartStyle" Target="style9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400"/>
              <a:t>Top five issues promoting</a:t>
            </a:r>
            <a:r>
              <a:rPr lang="en-US" sz="1400" baseline="0"/>
              <a:t> Action/Management Plan implementation</a:t>
            </a:r>
            <a:r>
              <a:rPr lang="en-US" sz="1400"/>
              <a:t> </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[overview_pros_cons_issapreview.xlsx]Sheet1!$I$15:$I$19</c:f>
              <c:strCache>
                <c:ptCount val="5"/>
                <c:pt idx="0">
                  <c:v>Increased public awareness</c:v>
                </c:pt>
                <c:pt idx="1">
                  <c:v>Identification of key sites and adequate site protection</c:v>
                </c:pt>
                <c:pt idx="2">
                  <c:v>Improved international/national coordination, cooperation and action</c:v>
                </c:pt>
                <c:pt idx="3">
                  <c:v>Improved monitoring: int. network/national teams etc.</c:v>
                </c:pt>
                <c:pt idx="4">
                  <c:v>Implementation of international/national conservation or management plans</c:v>
                </c:pt>
              </c:strCache>
            </c:strRef>
          </c:cat>
          <c:val>
            <c:numRef>
              <c:f>[overview_pros_cons_issapreview.xlsx]Sheet1!$J$15:$J$19</c:f>
              <c:numCache>
                <c:formatCode>General</c:formatCode>
                <c:ptCount val="5"/>
                <c:pt idx="0">
                  <c:v>6</c:v>
                </c:pt>
                <c:pt idx="1">
                  <c:v>11</c:v>
                </c:pt>
                <c:pt idx="2">
                  <c:v>12</c:v>
                </c:pt>
                <c:pt idx="3">
                  <c:v>15</c:v>
                </c:pt>
                <c:pt idx="4">
                  <c:v>15</c:v>
                </c:pt>
              </c:numCache>
            </c:numRef>
          </c:val>
        </c:ser>
        <c:dLbls>
          <c:showLegendKey val="0"/>
          <c:showVal val="0"/>
          <c:showCatName val="0"/>
          <c:showSerName val="0"/>
          <c:showPercent val="0"/>
          <c:showBubbleSize val="0"/>
        </c:dLbls>
        <c:gapWidth val="182"/>
        <c:axId val="766215632"/>
        <c:axId val="766216192"/>
      </c:barChart>
      <c:catAx>
        <c:axId val="766215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216192"/>
        <c:crosses val="autoZero"/>
        <c:auto val="1"/>
        <c:lblAlgn val="ctr"/>
        <c:lblOffset val="100"/>
        <c:noMultiLvlLbl val="0"/>
      </c:catAx>
      <c:valAx>
        <c:axId val="766216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21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Sheet1!$A$73</c:f>
              <c:strCache>
                <c:ptCount val="1"/>
                <c:pt idx="0">
                  <c:v>Regular cleaning and maintenance achieved for the water provisioning sites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Sheet1!$B$72:$C$72</c:f>
              <c:strCache>
                <c:ptCount val="2"/>
                <c:pt idx="0">
                  <c:v>YES</c:v>
                </c:pt>
                <c:pt idx="1">
                  <c:v>Not applicable</c:v>
                </c:pt>
              </c:strCache>
            </c:strRef>
          </c:cat>
          <c:val>
            <c:numRef>
              <c:f>Sheet1!$B$73:$C$73</c:f>
              <c:numCache>
                <c:formatCode>General</c:formatCode>
                <c:ptCount val="2"/>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Sheet1!$A$59</c:f>
              <c:strCache>
                <c:ptCount val="1"/>
                <c:pt idx="0">
                  <c:v>Sociable lapwing declared as priority species in legislation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Sheet1!$B$58:$E$58</c:f>
              <c:strCache>
                <c:ptCount val="4"/>
                <c:pt idx="0">
                  <c:v>Yes</c:v>
                </c:pt>
                <c:pt idx="1">
                  <c:v>No </c:v>
                </c:pt>
                <c:pt idx="2">
                  <c:v>Partially</c:v>
                </c:pt>
                <c:pt idx="3">
                  <c:v>No information</c:v>
                </c:pt>
              </c:strCache>
            </c:strRef>
          </c:cat>
          <c:val>
            <c:numRef>
              <c:f>Sheet1!$B$59:$E$59</c:f>
              <c:numCache>
                <c:formatCode>General</c:formatCode>
                <c:ptCount val="4"/>
                <c:pt idx="0">
                  <c:v>2</c:v>
                </c:pt>
                <c:pt idx="1">
                  <c:v>1</c:v>
                </c:pt>
                <c:pt idx="2">
                  <c:v>1</c:v>
                </c:pt>
                <c:pt idx="3">
                  <c:v>9</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activities promoting implementation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Sheet1!$A$77:$A$81</c:f>
              <c:strCache>
                <c:ptCount val="5"/>
                <c:pt idx="0">
                  <c:v>Annual nest monitoring</c:v>
                </c:pt>
                <c:pt idx="1">
                  <c:v>Surveys of breeding and migrating population</c:v>
                </c:pt>
                <c:pt idx="2">
                  <c:v>Detailed study of breeding biology of  species in Kazakhstan</c:v>
                </c:pt>
                <c:pt idx="3">
                  <c:v>Survey and monitoring at staging area in Russia 2005-2014</c:v>
                </c:pt>
                <c:pt idx="4">
                  <c:v>Colour-ringing and satellite -tracking</c:v>
                </c:pt>
              </c:strCache>
            </c:strRef>
          </c:cat>
          <c:val>
            <c:numRef>
              <c:f>Sheet1!$B$77:$B$81</c:f>
              <c:numCache>
                <c:formatCode>General</c:formatCode>
                <c:ptCount val="5"/>
                <c:pt idx="0">
                  <c:v>1</c:v>
                </c:pt>
                <c:pt idx="1">
                  <c:v>1</c:v>
                </c:pt>
                <c:pt idx="2">
                  <c:v>1</c:v>
                </c:pt>
                <c:pt idx="3">
                  <c:v>1</c:v>
                </c:pt>
                <c:pt idx="4">
                  <c:v>2</c:v>
                </c:pt>
              </c:numCache>
            </c:numRef>
          </c:val>
        </c:ser>
        <c:dLbls>
          <c:showLegendKey val="0"/>
          <c:showVal val="0"/>
          <c:showCatName val="0"/>
          <c:showSerName val="0"/>
          <c:showPercent val="0"/>
          <c:showBubbleSize val="0"/>
        </c:dLbls>
        <c:gapWidth val="182"/>
        <c:axId val="766411408"/>
        <c:axId val="766405248"/>
      </c:barChart>
      <c:catAx>
        <c:axId val="766411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405248"/>
        <c:crosses val="autoZero"/>
        <c:auto val="1"/>
        <c:lblAlgn val="ctr"/>
        <c:lblOffset val="100"/>
        <c:noMultiLvlLbl val="0"/>
      </c:catAx>
      <c:valAx>
        <c:axId val="766405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41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obstacles hindering implementation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Sheet1!$F$72:$F$75</c:f>
              <c:strCache>
                <c:ptCount val="4"/>
                <c:pt idx="0">
                  <c:v>Biodiversity not considered in land-use policy (livestock and grazing).</c:v>
                </c:pt>
                <c:pt idx="1">
                  <c:v>No efforts to organize protected areas </c:v>
                </c:pt>
                <c:pt idx="2">
                  <c:v>No surveys for additional stop-over sites on the Western flyway </c:v>
                </c:pt>
                <c:pt idx="3">
                  <c:v>No coordinated counts in Russian breeding grounds</c:v>
                </c:pt>
              </c:strCache>
            </c:strRef>
          </c:cat>
          <c:val>
            <c:numRef>
              <c:f>Sheet1!$G$72:$G$75</c:f>
              <c:numCache>
                <c:formatCode>General</c:formatCode>
                <c:ptCount val="4"/>
                <c:pt idx="0">
                  <c:v>1</c:v>
                </c:pt>
                <c:pt idx="1">
                  <c:v>1</c:v>
                </c:pt>
                <c:pt idx="2">
                  <c:v>1</c:v>
                </c:pt>
                <c:pt idx="3">
                  <c:v>1</c:v>
                </c:pt>
              </c:numCache>
            </c:numRef>
          </c:val>
        </c:ser>
        <c:dLbls>
          <c:showLegendKey val="0"/>
          <c:showVal val="0"/>
          <c:showCatName val="0"/>
          <c:showSerName val="0"/>
          <c:showPercent val="0"/>
          <c:showBubbleSize val="0"/>
        </c:dLbls>
        <c:gapWidth val="182"/>
        <c:axId val="766408608"/>
        <c:axId val="766411968"/>
      </c:barChart>
      <c:catAx>
        <c:axId val="766408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411968"/>
        <c:crosses val="autoZero"/>
        <c:auto val="1"/>
        <c:lblAlgn val="ctr"/>
        <c:lblOffset val="100"/>
        <c:noMultiLvlLbl val="0"/>
      </c:catAx>
      <c:valAx>
        <c:axId val="766411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40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Main factors</a:t>
            </a:r>
            <a:r>
              <a:rPr lang="en-US" sz="1100" baseline="0"/>
              <a:t> contributing to achievement of Action Plan objectives</a:t>
            </a:r>
            <a:r>
              <a:rPr lang="en-US" sz="1100"/>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Sheet1!$A$28:$A$33</c:f>
              <c:strCache>
                <c:ptCount val="6"/>
                <c:pt idx="0">
                  <c:v>Improved coordination/cooperation</c:v>
                </c:pt>
                <c:pt idx="1">
                  <c:v>Increased public awareness</c:v>
                </c:pt>
                <c:pt idx="2">
                  <c:v>Implementation of conservation schemes/NSSAP</c:v>
                </c:pt>
                <c:pt idx="3">
                  <c:v>Adequate protection of key wintering sites </c:v>
                </c:pt>
                <c:pt idx="4">
                  <c:v>Local initiatives </c:v>
                </c:pt>
                <c:pt idx="5">
                  <c:v>Establishment of breeding programs</c:v>
                </c:pt>
              </c:strCache>
            </c:strRef>
          </c:cat>
          <c:val>
            <c:numRef>
              <c:f>Sheet1!$B$28:$B$33</c:f>
              <c:numCache>
                <c:formatCode>General</c:formatCode>
                <c:ptCount val="6"/>
                <c:pt idx="0">
                  <c:v>1</c:v>
                </c:pt>
                <c:pt idx="1">
                  <c:v>1</c:v>
                </c:pt>
                <c:pt idx="2">
                  <c:v>1</c:v>
                </c:pt>
                <c:pt idx="3">
                  <c:v>1</c:v>
                </c:pt>
                <c:pt idx="4">
                  <c:v>1</c:v>
                </c:pt>
                <c:pt idx="5">
                  <c:v>1</c:v>
                </c:pt>
              </c:numCache>
            </c:numRef>
          </c:val>
        </c:ser>
        <c:dLbls>
          <c:showLegendKey val="0"/>
          <c:showVal val="0"/>
          <c:showCatName val="0"/>
          <c:showSerName val="0"/>
          <c:showPercent val="0"/>
          <c:showBubbleSize val="0"/>
        </c:dLbls>
        <c:gapWidth val="182"/>
        <c:axId val="1196490464"/>
        <c:axId val="1196493264"/>
      </c:barChart>
      <c:catAx>
        <c:axId val="1196490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493264"/>
        <c:crosses val="autoZero"/>
        <c:auto val="1"/>
        <c:lblAlgn val="ctr"/>
        <c:lblOffset val="100"/>
        <c:noMultiLvlLbl val="0"/>
      </c:catAx>
      <c:valAx>
        <c:axId val="1196493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49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Main obstacles to achievement of Action Plan objectives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Sheet1!$A$37:$A$40</c:f>
              <c:strCache>
                <c:ptCount val="4"/>
                <c:pt idx="0">
                  <c:v>Civil unrest </c:v>
                </c:pt>
                <c:pt idx="1">
                  <c:v>Lack of technical capacity </c:v>
                </c:pt>
                <c:pt idx="2">
                  <c:v>Lack of interest/motivation </c:v>
                </c:pt>
                <c:pt idx="3">
                  <c:v>Lack of financial capacity </c:v>
                </c:pt>
              </c:strCache>
            </c:strRef>
          </c:cat>
          <c:val>
            <c:numRef>
              <c:f>Sheet1!$B$37:$B$40</c:f>
              <c:numCache>
                <c:formatCode>General</c:formatCode>
                <c:ptCount val="4"/>
                <c:pt idx="0">
                  <c:v>1</c:v>
                </c:pt>
                <c:pt idx="1">
                  <c:v>1</c:v>
                </c:pt>
                <c:pt idx="2">
                  <c:v>1</c:v>
                </c:pt>
                <c:pt idx="3">
                  <c:v>2</c:v>
                </c:pt>
              </c:numCache>
            </c:numRef>
          </c:val>
        </c:ser>
        <c:dLbls>
          <c:showLegendKey val="0"/>
          <c:showVal val="0"/>
          <c:showCatName val="0"/>
          <c:showSerName val="0"/>
          <c:showPercent val="0"/>
          <c:showBubbleSize val="0"/>
        </c:dLbls>
        <c:gapWidth val="182"/>
        <c:axId val="1196510064"/>
        <c:axId val="1196512864"/>
      </c:barChart>
      <c:catAx>
        <c:axId val="1196510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512864"/>
        <c:crosses val="autoZero"/>
        <c:auto val="1"/>
        <c:lblAlgn val="ctr"/>
        <c:lblOffset val="100"/>
        <c:noMultiLvlLbl val="0"/>
      </c:catAx>
      <c:valAx>
        <c:axId val="1196512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510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c:f>
              <c:strCache>
                <c:ptCount val="1"/>
                <c:pt idx="0">
                  <c:v>National Action Plans established for the species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Sheet1!$B$1:$D$1</c:f>
              <c:strCache>
                <c:ptCount val="3"/>
                <c:pt idx="0">
                  <c:v>Yes</c:v>
                </c:pt>
                <c:pt idx="1">
                  <c:v>No</c:v>
                </c:pt>
                <c:pt idx="2">
                  <c:v>No information provided</c:v>
                </c:pt>
              </c:strCache>
            </c:strRef>
          </c:cat>
          <c:val>
            <c:numRef>
              <c:f>Sheet1!$B$2:$D$2</c:f>
              <c:numCache>
                <c:formatCode>General</c:formatCode>
                <c:ptCount val="3"/>
                <c:pt idx="0">
                  <c:v>2</c:v>
                </c:pt>
                <c:pt idx="1">
                  <c:v>5</c:v>
                </c:pt>
                <c:pt idx="2">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c:f>
              <c:strCache>
                <c:ptCount val="1"/>
                <c:pt idx="0">
                  <c:v>National Working Groups established for the species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Sheet1!$B$4:$D$4</c:f>
              <c:strCache>
                <c:ptCount val="3"/>
                <c:pt idx="0">
                  <c:v>Yes</c:v>
                </c:pt>
                <c:pt idx="1">
                  <c:v>No</c:v>
                </c:pt>
                <c:pt idx="2">
                  <c:v>No information provided</c:v>
                </c:pt>
              </c:strCache>
            </c:strRef>
          </c:cat>
          <c:val>
            <c:numRef>
              <c:f>Sheet1!$B$5:$D$5</c:f>
              <c:numCache>
                <c:formatCode>General</c:formatCode>
                <c:ptCount val="3"/>
                <c:pt idx="0">
                  <c:v>2</c:v>
                </c:pt>
                <c:pt idx="1">
                  <c:v>5</c:v>
                </c:pt>
                <c:pt idx="2">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Sheet1!$A$43</c:f>
              <c:strCache>
                <c:ptCount val="1"/>
                <c:pt idx="0">
                  <c:v> Key breeding and feeding sites designated as protected areas, Ramsar sites, BirdLife IBAs, or World Heritage Sites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Sheet1!$B$42:$E$42</c:f>
              <c:strCache>
                <c:ptCount val="4"/>
                <c:pt idx="0">
                  <c:v>Yes</c:v>
                </c:pt>
                <c:pt idx="1">
                  <c:v>No</c:v>
                </c:pt>
                <c:pt idx="2">
                  <c:v>Partially</c:v>
                </c:pt>
                <c:pt idx="3">
                  <c:v>No information</c:v>
                </c:pt>
              </c:strCache>
            </c:strRef>
          </c:cat>
          <c:val>
            <c:numRef>
              <c:f>Sheet1!$B$43:$E$43</c:f>
              <c:numCache>
                <c:formatCode>General</c:formatCode>
                <c:ptCount val="4"/>
                <c:pt idx="0">
                  <c:v>6</c:v>
                </c:pt>
                <c:pt idx="2">
                  <c:v>1</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Sheet1!$A$59</c:f>
              <c:strCache>
                <c:ptCount val="1"/>
                <c:pt idx="0">
                  <c:v>Key sites are maintained in a favourable ecological status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Sheet1!$B$58:$E$58</c:f>
              <c:strCache>
                <c:ptCount val="4"/>
                <c:pt idx="0">
                  <c:v>Yes</c:v>
                </c:pt>
                <c:pt idx="1">
                  <c:v>No</c:v>
                </c:pt>
                <c:pt idx="2">
                  <c:v>Partially</c:v>
                </c:pt>
                <c:pt idx="3">
                  <c:v>No information provided</c:v>
                </c:pt>
              </c:strCache>
            </c:strRef>
          </c:cat>
          <c:val>
            <c:numRef>
              <c:f>Sheet1!$B$59:$E$59</c:f>
              <c:numCache>
                <c:formatCode>General</c:formatCode>
                <c:ptCount val="4"/>
                <c:pt idx="0">
                  <c:v>6</c:v>
                </c:pt>
                <c:pt idx="3">
                  <c:v>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Sheet1!$A$82</c:f>
              <c:strCache>
                <c:ptCount val="1"/>
                <c:pt idx="0">
                  <c:v>Human disturbance at breeding sites prevented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Sheet1!$B$81:$D$81</c:f>
              <c:strCache>
                <c:ptCount val="3"/>
                <c:pt idx="0">
                  <c:v>Yes</c:v>
                </c:pt>
                <c:pt idx="1">
                  <c:v>No</c:v>
                </c:pt>
                <c:pt idx="2">
                  <c:v>No information</c:v>
                </c:pt>
              </c:strCache>
            </c:strRef>
          </c:cat>
          <c:val>
            <c:numRef>
              <c:f>Sheet1!$B$82:$D$82</c:f>
              <c:numCache>
                <c:formatCode>General</c:formatCode>
                <c:ptCount val="3"/>
                <c:pt idx="0">
                  <c:v>2</c:v>
                </c:pt>
                <c:pt idx="1">
                  <c:v>1</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Sheet1!$A$90</c:f>
              <c:strCache>
                <c:ptCount val="1"/>
                <c:pt idx="0">
                  <c:v>Flamingo health surveillance programme has been established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Sheet1!$B$89:$E$89</c:f>
              <c:strCache>
                <c:ptCount val="4"/>
                <c:pt idx="0">
                  <c:v>Yes</c:v>
                </c:pt>
                <c:pt idx="1">
                  <c:v>No</c:v>
                </c:pt>
                <c:pt idx="2">
                  <c:v>Partially</c:v>
                </c:pt>
                <c:pt idx="3">
                  <c:v>No information</c:v>
                </c:pt>
              </c:strCache>
            </c:strRef>
          </c:cat>
          <c:val>
            <c:numRef>
              <c:f>Sheet1!$B$90:$E$90</c:f>
              <c:numCache>
                <c:formatCode>General</c:formatCode>
                <c:ptCount val="4"/>
                <c:pt idx="0">
                  <c:v>2</c:v>
                </c:pt>
                <c:pt idx="1">
                  <c:v>4</c:v>
                </c:pt>
                <c:pt idx="2">
                  <c:v>1</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Sheet1!$A$87</c:f>
              <c:strCache>
                <c:ptCount val="1"/>
                <c:pt idx="0">
                  <c:v>Ban on trade in speciments, body parts, eggs etc. maintained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dLbl>
              <c:idx val="0"/>
              <c:layout/>
              <c:tx>
                <c:rich>
                  <a:bodyPr/>
                  <a:lstStyle/>
                  <a:p>
                    <a:r>
                      <a:rPr lang="en-US"/>
                      <a:t>33%</a:t>
                    </a:r>
                  </a:p>
                </c:rich>
              </c:tx>
              <c:dLblPos val="inEnd"/>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59%</a:t>
                    </a:r>
                  </a:p>
                </c:rich>
              </c:tx>
              <c:dLblPos val="inEnd"/>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Sheet1!$B$86:$D$86</c:f>
              <c:strCache>
                <c:ptCount val="3"/>
                <c:pt idx="0">
                  <c:v>Yes</c:v>
                </c:pt>
                <c:pt idx="1">
                  <c:v>No</c:v>
                </c:pt>
                <c:pt idx="2">
                  <c:v>No information</c:v>
                </c:pt>
              </c:strCache>
            </c:strRef>
          </c:cat>
          <c:val>
            <c:numRef>
              <c:f>Sheet1!$B$87:$D$87</c:f>
              <c:numCache>
                <c:formatCode>General</c:formatCode>
                <c:ptCount val="3"/>
                <c:pt idx="0">
                  <c:v>4</c:v>
                </c:pt>
                <c:pt idx="1">
                  <c:v>1</c:v>
                </c:pt>
                <c:pt idx="2">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 five obstacles hindering Action/Management Plan implementation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Sheet1!$A$25:$A$29</c:f>
              <c:strCache>
                <c:ptCount val="5"/>
                <c:pt idx="0">
                  <c:v>Lack of hunting regulation, enforcement etc. </c:v>
                </c:pt>
                <c:pt idx="1">
                  <c:v>Lack of cooperation </c:v>
                </c:pt>
                <c:pt idx="2">
                  <c:v>Lack of human and technical capacity </c:v>
                </c:pt>
                <c:pt idx="3">
                  <c:v>Lack of government by-in and lack of management </c:v>
                </c:pt>
                <c:pt idx="4">
                  <c:v>Lack of adequate funding </c:v>
                </c:pt>
              </c:strCache>
            </c:strRef>
          </c:cat>
          <c:val>
            <c:numRef>
              <c:f>Sheet1!$B$25:$B$29</c:f>
              <c:numCache>
                <c:formatCode>General</c:formatCode>
                <c:ptCount val="5"/>
                <c:pt idx="0">
                  <c:v>3</c:v>
                </c:pt>
                <c:pt idx="1">
                  <c:v>4</c:v>
                </c:pt>
                <c:pt idx="2">
                  <c:v>7</c:v>
                </c:pt>
                <c:pt idx="3">
                  <c:v>15</c:v>
                </c:pt>
                <c:pt idx="4">
                  <c:v>24</c:v>
                </c:pt>
              </c:numCache>
            </c:numRef>
          </c:val>
        </c:ser>
        <c:dLbls>
          <c:showLegendKey val="0"/>
          <c:showVal val="0"/>
          <c:showCatName val="0"/>
          <c:showSerName val="0"/>
          <c:showPercent val="0"/>
          <c:showBubbleSize val="0"/>
        </c:dLbls>
        <c:gapWidth val="182"/>
        <c:axId val="767999024"/>
        <c:axId val="767995664"/>
      </c:barChart>
      <c:catAx>
        <c:axId val="767999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995664"/>
        <c:crosses val="autoZero"/>
        <c:auto val="1"/>
        <c:lblAlgn val="ctr"/>
        <c:lblOffset val="100"/>
        <c:noMultiLvlLbl val="0"/>
      </c:catAx>
      <c:valAx>
        <c:axId val="767995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99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Sheet1!$A$102</c:f>
              <c:strCache>
                <c:ptCount val="1"/>
                <c:pt idx="0">
                  <c:v>Stringent trade licensing mechanisms are regulated and enforced at the national level</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Sheet1!$B$101:$C$101</c:f>
              <c:strCache>
                <c:ptCount val="2"/>
                <c:pt idx="0">
                  <c:v>Yes</c:v>
                </c:pt>
                <c:pt idx="1">
                  <c:v>No information</c:v>
                </c:pt>
              </c:strCache>
            </c:strRef>
          </c:cat>
          <c:val>
            <c:numRef>
              <c:f>Sheet1!$B$102:$C$102</c:f>
              <c:numCache>
                <c:formatCode>General</c:formatCode>
                <c:ptCount val="2"/>
                <c:pt idx="0">
                  <c:v>4</c:v>
                </c:pt>
                <c:pt idx="1">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Sheet1!$A$107</c:f>
              <c:strCache>
                <c:ptCount val="1"/>
                <c:pt idx="0">
                  <c:v>New power lines/telephone lines/fences/light masts/guide wires avoid crossing important habitats and flyways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Sheet1!$B$106:$D$106</c:f>
              <c:strCache>
                <c:ptCount val="3"/>
                <c:pt idx="0">
                  <c:v>Yes</c:v>
                </c:pt>
                <c:pt idx="1">
                  <c:v>No</c:v>
                </c:pt>
                <c:pt idx="2">
                  <c:v>No information</c:v>
                </c:pt>
              </c:strCache>
            </c:strRef>
          </c:cat>
          <c:val>
            <c:numRef>
              <c:f>Sheet1!$B$107:$D$107</c:f>
              <c:numCache>
                <c:formatCode>General</c:formatCode>
                <c:ptCount val="3"/>
                <c:pt idx="0">
                  <c:v>2</c:v>
                </c:pt>
                <c:pt idx="1">
                  <c:v>4</c:v>
                </c:pt>
                <c:pt idx="2">
                  <c:v>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Sheet1!$A$116</c:f>
              <c:strCache>
                <c:ptCount val="1"/>
                <c:pt idx="0">
                  <c:v>Human disturbances are prevented (especially from low flying aircrafts) at non-breeding sites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Sheet1!$B$115:$E$115</c:f>
              <c:strCache>
                <c:ptCount val="4"/>
                <c:pt idx="0">
                  <c:v>Yes</c:v>
                </c:pt>
                <c:pt idx="1">
                  <c:v>No</c:v>
                </c:pt>
                <c:pt idx="2">
                  <c:v>Partially</c:v>
                </c:pt>
                <c:pt idx="3">
                  <c:v>No Information</c:v>
                </c:pt>
              </c:strCache>
            </c:strRef>
          </c:cat>
          <c:val>
            <c:numRef>
              <c:f>Sheet1!$B$116:$E$116</c:f>
              <c:numCache>
                <c:formatCode>General</c:formatCode>
                <c:ptCount val="4"/>
                <c:pt idx="0">
                  <c:v>3</c:v>
                </c:pt>
                <c:pt idx="1">
                  <c:v>2</c:v>
                </c:pt>
                <c:pt idx="2">
                  <c:v>1</c:v>
                </c:pt>
                <c:pt idx="3">
                  <c:v>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activities contributing</a:t>
            </a:r>
            <a:r>
              <a:rPr lang="en-US" baseline="0"/>
              <a:t> to successful implementation of Action Plan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Sheet1!$A$16:$A$23</c:f>
              <c:strCache>
                <c:ptCount val="8"/>
                <c:pt idx="0">
                  <c:v>Successful coordination/cooperation </c:v>
                </c:pt>
                <c:pt idx="1">
                  <c:v>Implementation of conservation schemes/NSSAP</c:v>
                </c:pt>
                <c:pt idx="2">
                  <c:v>Establishment of breeding programs</c:v>
                </c:pt>
                <c:pt idx="3">
                  <c:v>Adequate government support </c:v>
                </c:pt>
                <c:pt idx="4">
                  <c:v>Funding ensured/increased  </c:v>
                </c:pt>
                <c:pt idx="5">
                  <c:v>Local community participation</c:v>
                </c:pt>
                <c:pt idx="6">
                  <c:v>Identification of key sites and adequate site protection</c:v>
                </c:pt>
                <c:pt idx="7">
                  <c:v>Increased public awareness</c:v>
                </c:pt>
              </c:strCache>
            </c:strRef>
          </c:cat>
          <c:val>
            <c:numRef>
              <c:f>Sheet1!$B$16:$B$23</c:f>
              <c:numCache>
                <c:formatCode>General</c:formatCode>
                <c:ptCount val="8"/>
                <c:pt idx="0">
                  <c:v>1</c:v>
                </c:pt>
                <c:pt idx="1">
                  <c:v>1</c:v>
                </c:pt>
                <c:pt idx="2">
                  <c:v>1</c:v>
                </c:pt>
                <c:pt idx="3">
                  <c:v>1</c:v>
                </c:pt>
                <c:pt idx="4">
                  <c:v>1</c:v>
                </c:pt>
                <c:pt idx="5">
                  <c:v>1</c:v>
                </c:pt>
                <c:pt idx="6">
                  <c:v>2</c:v>
                </c:pt>
                <c:pt idx="7">
                  <c:v>2</c:v>
                </c:pt>
              </c:numCache>
            </c:numRef>
          </c:val>
        </c:ser>
        <c:dLbls>
          <c:showLegendKey val="0"/>
          <c:showVal val="0"/>
          <c:showCatName val="0"/>
          <c:showSerName val="0"/>
          <c:showPercent val="0"/>
          <c:showBubbleSize val="0"/>
        </c:dLbls>
        <c:gapWidth val="182"/>
        <c:axId val="1196538624"/>
        <c:axId val="1198866096"/>
      </c:barChart>
      <c:catAx>
        <c:axId val="1196538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8866096"/>
        <c:crosses val="autoZero"/>
        <c:auto val="1"/>
        <c:lblAlgn val="ctr"/>
        <c:lblOffset val="100"/>
        <c:noMultiLvlLbl val="0"/>
      </c:catAx>
      <c:valAx>
        <c:axId val="1198866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538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obstacles</a:t>
            </a:r>
            <a:r>
              <a:rPr lang="en-US" baseline="0"/>
              <a:t> to effective implementation of the Action Plan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Sheet1!$A$27:$A$32</c:f>
              <c:strCache>
                <c:ptCount val="6"/>
                <c:pt idx="0">
                  <c:v>Lack of management </c:v>
                </c:pt>
                <c:pt idx="1">
                  <c:v>Lack of cooperation </c:v>
                </c:pt>
                <c:pt idx="2">
                  <c:v>Site knowledge gaps</c:v>
                </c:pt>
                <c:pt idx="3">
                  <c:v>Lack of interest/motivation </c:v>
                </c:pt>
                <c:pt idx="4">
                  <c:v>Lack of human and technical capacity </c:v>
                </c:pt>
                <c:pt idx="5">
                  <c:v>Lack of financial capacity </c:v>
                </c:pt>
              </c:strCache>
            </c:strRef>
          </c:cat>
          <c:val>
            <c:numRef>
              <c:f>Sheet1!$B$27:$B$32</c:f>
              <c:numCache>
                <c:formatCode>General</c:formatCode>
                <c:ptCount val="6"/>
                <c:pt idx="0">
                  <c:v>1</c:v>
                </c:pt>
                <c:pt idx="1">
                  <c:v>1</c:v>
                </c:pt>
                <c:pt idx="2">
                  <c:v>1</c:v>
                </c:pt>
                <c:pt idx="3">
                  <c:v>2</c:v>
                </c:pt>
                <c:pt idx="4">
                  <c:v>3</c:v>
                </c:pt>
                <c:pt idx="5">
                  <c:v>4</c:v>
                </c:pt>
              </c:numCache>
            </c:numRef>
          </c:val>
        </c:ser>
        <c:dLbls>
          <c:showLegendKey val="0"/>
          <c:showVal val="0"/>
          <c:showCatName val="0"/>
          <c:showSerName val="0"/>
          <c:showPercent val="0"/>
          <c:showBubbleSize val="0"/>
        </c:dLbls>
        <c:gapWidth val="182"/>
        <c:axId val="1198759136"/>
        <c:axId val="1198758016"/>
      </c:barChart>
      <c:catAx>
        <c:axId val="119875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8758016"/>
        <c:crosses val="autoZero"/>
        <c:auto val="1"/>
        <c:lblAlgn val="ctr"/>
        <c:lblOffset val="100"/>
        <c:noMultiLvlLbl val="0"/>
      </c:catAx>
      <c:valAx>
        <c:axId val="1198758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875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Sheet1!$A$26</c:f>
              <c:strCache>
                <c:ptCount val="1"/>
                <c:pt idx="0">
                  <c:v>Bewick's Swan short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Sheet1!$B$25:$G$25</c:f>
              <c:strCache>
                <c:ptCount val="6"/>
                <c:pt idx="0">
                  <c:v>decreasing</c:v>
                </c:pt>
                <c:pt idx="1">
                  <c:v>stable</c:v>
                </c:pt>
                <c:pt idx="2">
                  <c:v>fluctuating</c:v>
                </c:pt>
                <c:pt idx="3">
                  <c:v>increasing</c:v>
                </c:pt>
                <c:pt idx="4">
                  <c:v>unknown</c:v>
                </c:pt>
                <c:pt idx="5">
                  <c:v>no information provided</c:v>
                </c:pt>
              </c:strCache>
            </c:strRef>
          </c:cat>
          <c:val>
            <c:numRef>
              <c:f>Sheet1!$B$26:$G$26</c:f>
              <c:numCache>
                <c:formatCode>General</c:formatCode>
                <c:ptCount val="6"/>
                <c:pt idx="0">
                  <c:v>2</c:v>
                </c:pt>
                <c:pt idx="1">
                  <c:v>1</c:v>
                </c:pt>
                <c:pt idx="2">
                  <c:v>1</c:v>
                </c:pt>
                <c:pt idx="3">
                  <c:v>1</c:v>
                </c:pt>
                <c:pt idx="4">
                  <c:v>5</c:v>
                </c:pt>
                <c:pt idx="5">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Sheet1!$A$29</c:f>
              <c:strCache>
                <c:ptCount val="1"/>
                <c:pt idx="0">
                  <c:v>Bewick's Swan long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Sheet1!$B$28:$F$28</c:f>
              <c:strCache>
                <c:ptCount val="5"/>
                <c:pt idx="0">
                  <c:v>decreasing</c:v>
                </c:pt>
                <c:pt idx="1">
                  <c:v>stable</c:v>
                </c:pt>
                <c:pt idx="2">
                  <c:v>increasing</c:v>
                </c:pt>
                <c:pt idx="3">
                  <c:v>unknown</c:v>
                </c:pt>
                <c:pt idx="4">
                  <c:v>no information provided</c:v>
                </c:pt>
              </c:strCache>
            </c:strRef>
          </c:cat>
          <c:val>
            <c:numRef>
              <c:f>Sheet1!$B$29:$F$29</c:f>
              <c:numCache>
                <c:formatCode>General</c:formatCode>
                <c:ptCount val="5"/>
                <c:pt idx="0">
                  <c:v>3</c:v>
                </c:pt>
                <c:pt idx="1">
                  <c:v>1</c:v>
                </c:pt>
                <c:pt idx="2">
                  <c:v>2</c:v>
                </c:pt>
                <c:pt idx="3">
                  <c:v>4</c:v>
                </c:pt>
                <c:pt idx="4">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c:f>
              <c:strCache>
                <c:ptCount val="1"/>
                <c:pt idx="0">
                  <c:v>National Action Plans adopted for the species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Sheet1!$B$1:$D$1</c:f>
              <c:strCache>
                <c:ptCount val="3"/>
                <c:pt idx="0">
                  <c:v>YES</c:v>
                </c:pt>
                <c:pt idx="1">
                  <c:v>No</c:v>
                </c:pt>
                <c:pt idx="2">
                  <c:v>No information</c:v>
                </c:pt>
              </c:strCache>
            </c:strRef>
          </c:cat>
          <c:val>
            <c:numRef>
              <c:f>Sheet1!$B$2:$D$2</c:f>
              <c:numCache>
                <c:formatCode>General</c:formatCode>
                <c:ptCount val="3"/>
                <c:pt idx="0">
                  <c:v>3</c:v>
                </c:pt>
                <c:pt idx="1">
                  <c:v>7</c:v>
                </c:pt>
                <c:pt idx="2">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Sheet1!$A$7</c:f>
              <c:strCache>
                <c:ptCount val="1"/>
                <c:pt idx="0">
                  <c:v>National Working Groups established for the species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Sheet1!$B$6:$C$6</c:f>
              <c:strCache>
                <c:ptCount val="2"/>
                <c:pt idx="0">
                  <c:v>No</c:v>
                </c:pt>
                <c:pt idx="1">
                  <c:v>No information provided</c:v>
                </c:pt>
              </c:strCache>
            </c:strRef>
          </c:cat>
          <c:val>
            <c:numRef>
              <c:f>Sheet1!$B$7:$C$7</c:f>
              <c:numCache>
                <c:formatCode>General</c:formatCode>
                <c:ptCount val="2"/>
                <c:pt idx="0">
                  <c:v>10</c:v>
                </c:pt>
                <c:pt idx="1">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Sheet1!$A$62</c:f>
              <c:strCache>
                <c:ptCount val="1"/>
                <c:pt idx="0">
                  <c:v>Key roosting and foraging sites at staging and wintering areas  maintained in favourable conditions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Sheet1!$B$61:$D$61</c:f>
              <c:strCache>
                <c:ptCount val="3"/>
                <c:pt idx="0">
                  <c:v>Yes</c:v>
                </c:pt>
                <c:pt idx="1">
                  <c:v>Partially</c:v>
                </c:pt>
                <c:pt idx="2">
                  <c:v>No information</c:v>
                </c:pt>
              </c:strCache>
            </c:strRef>
          </c:cat>
          <c:val>
            <c:numRef>
              <c:f>Sheet1!$B$62:$D$62</c:f>
              <c:numCache>
                <c:formatCode>General</c:formatCode>
                <c:ptCount val="3"/>
                <c:pt idx="0">
                  <c:v>3</c:v>
                </c:pt>
                <c:pt idx="1">
                  <c:v>4</c:v>
                </c:pt>
                <c:pt idx="2">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Sheet1!$A$13</c:f>
              <c:strCache>
                <c:ptCount val="1"/>
                <c:pt idx="0">
                  <c:v>NBI Short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Sheet1!$B$12:$C$12</c:f>
              <c:strCache>
                <c:ptCount val="2"/>
                <c:pt idx="0">
                  <c:v>decreasing</c:v>
                </c:pt>
                <c:pt idx="1">
                  <c:v>unknown</c:v>
                </c:pt>
              </c:strCache>
            </c:strRef>
          </c:cat>
          <c:val>
            <c:numRef>
              <c:f>Sheet1!$B$13:$C$13</c:f>
              <c:numCache>
                <c:formatCode>General</c:formatCode>
                <c:ptCount val="2"/>
                <c:pt idx="0">
                  <c:v>1</c:v>
                </c:pt>
                <c:pt idx="1">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Sheet1!$A$70</c:f>
              <c:strCache>
                <c:ptCount val="1"/>
                <c:pt idx="0">
                  <c:v>Disturbance at key sites is being reduced and kept to a minimum</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Sheet1!$B$69:$E$69</c:f>
              <c:strCache>
                <c:ptCount val="4"/>
                <c:pt idx="0">
                  <c:v>Yes</c:v>
                </c:pt>
                <c:pt idx="1">
                  <c:v>No</c:v>
                </c:pt>
                <c:pt idx="2">
                  <c:v>Partially</c:v>
                </c:pt>
                <c:pt idx="3">
                  <c:v>No information</c:v>
                </c:pt>
              </c:strCache>
            </c:strRef>
          </c:cat>
          <c:val>
            <c:numRef>
              <c:f>Sheet1!$B$70:$E$70</c:f>
              <c:numCache>
                <c:formatCode>General</c:formatCode>
                <c:ptCount val="4"/>
                <c:pt idx="0">
                  <c:v>4</c:v>
                </c:pt>
                <c:pt idx="1">
                  <c:v>1</c:v>
                </c:pt>
                <c:pt idx="2">
                  <c:v>3</c:v>
                </c:pt>
                <c:pt idx="3">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Sheet1!$A$76</c:f>
              <c:strCache>
                <c:ptCount val="1"/>
                <c:pt idx="0">
                  <c:v>Negative impact of infrastructure and industrial development avoided/mitigated at key sites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Sheet1!$B$75:$E$75</c:f>
              <c:strCache>
                <c:ptCount val="4"/>
                <c:pt idx="0">
                  <c:v>Yes</c:v>
                </c:pt>
                <c:pt idx="1">
                  <c:v>No</c:v>
                </c:pt>
                <c:pt idx="2">
                  <c:v>Partially</c:v>
                </c:pt>
                <c:pt idx="3">
                  <c:v>No information</c:v>
                </c:pt>
              </c:strCache>
            </c:strRef>
          </c:cat>
          <c:val>
            <c:numRef>
              <c:f>Sheet1!$B$76:$E$76</c:f>
              <c:numCache>
                <c:formatCode>General</c:formatCode>
                <c:ptCount val="4"/>
                <c:pt idx="0">
                  <c:v>5</c:v>
                </c:pt>
                <c:pt idx="1">
                  <c:v>1</c:v>
                </c:pt>
                <c:pt idx="2">
                  <c:v>2</c:v>
                </c:pt>
                <c:pt idx="3">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Sheet1!$A$80</c:f>
              <c:strCache>
                <c:ptCount val="1"/>
                <c:pt idx="0">
                  <c:v>Decision makers informed about most sensitive areas for infrastructure development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Sheet1!$B$79:$E$79</c:f>
              <c:strCache>
                <c:ptCount val="4"/>
                <c:pt idx="0">
                  <c:v>Yes</c:v>
                </c:pt>
                <c:pt idx="1">
                  <c:v>No</c:v>
                </c:pt>
                <c:pt idx="2">
                  <c:v>Partially</c:v>
                </c:pt>
                <c:pt idx="3">
                  <c:v>No information</c:v>
                </c:pt>
              </c:strCache>
            </c:strRef>
          </c:cat>
          <c:val>
            <c:numRef>
              <c:f>Sheet1!$B$80:$E$80</c:f>
              <c:numCache>
                <c:formatCode>General</c:formatCode>
                <c:ptCount val="4"/>
                <c:pt idx="0">
                  <c:v>6</c:v>
                </c:pt>
                <c:pt idx="1">
                  <c:v>1</c:v>
                </c:pt>
                <c:pt idx="2">
                  <c:v>1</c:v>
                </c:pt>
                <c:pt idx="3">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Sheet1!$A$83</c:f>
              <c:strCache>
                <c:ptCount val="1"/>
                <c:pt idx="0">
                  <c:v>Protected status of the species is being maintained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Sheet1!$B$82:$C$82</c:f>
              <c:strCache>
                <c:ptCount val="2"/>
                <c:pt idx="0">
                  <c:v>Yes</c:v>
                </c:pt>
                <c:pt idx="1">
                  <c:v>No information</c:v>
                </c:pt>
              </c:strCache>
            </c:strRef>
          </c:cat>
          <c:val>
            <c:numRef>
              <c:f>Sheet1!$B$83:$C$83</c:f>
              <c:numCache>
                <c:formatCode>General</c:formatCode>
                <c:ptCount val="2"/>
                <c:pt idx="0">
                  <c:v>9</c:v>
                </c:pt>
                <c:pt idx="1">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Sheet1!$A$87</c:f>
              <c:strCache>
                <c:ptCount val="1"/>
                <c:pt idx="0">
                  <c:v>Enforcement of legislation banning hunting of Bewick's Swans is effective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Sheet1!$B$86:$E$86</c:f>
              <c:strCache>
                <c:ptCount val="4"/>
                <c:pt idx="0">
                  <c:v>Yes</c:v>
                </c:pt>
                <c:pt idx="1">
                  <c:v>Partially</c:v>
                </c:pt>
                <c:pt idx="2">
                  <c:v>No</c:v>
                </c:pt>
                <c:pt idx="3">
                  <c:v>No information</c:v>
                </c:pt>
              </c:strCache>
            </c:strRef>
          </c:cat>
          <c:val>
            <c:numRef>
              <c:f>Sheet1!$B$87:$E$87</c:f>
              <c:numCache>
                <c:formatCode>General</c:formatCode>
                <c:ptCount val="4"/>
                <c:pt idx="0">
                  <c:v>7</c:v>
                </c:pt>
                <c:pt idx="1">
                  <c:v>1</c:v>
                </c:pt>
                <c:pt idx="2">
                  <c:v>1</c:v>
                </c:pt>
                <c:pt idx="3">
                  <c:v>6</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Sheet1!$A$91</c:f>
              <c:strCache>
                <c:ptCount val="1"/>
                <c:pt idx="0">
                  <c:v> Awareness-raising programme in place on the Swans' protected status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Sheet1!$B$90:$E$90</c:f>
              <c:strCache>
                <c:ptCount val="4"/>
                <c:pt idx="0">
                  <c:v>Yes</c:v>
                </c:pt>
                <c:pt idx="1">
                  <c:v>No</c:v>
                </c:pt>
                <c:pt idx="2">
                  <c:v>Partially</c:v>
                </c:pt>
                <c:pt idx="3">
                  <c:v>No information</c:v>
                </c:pt>
              </c:strCache>
            </c:strRef>
          </c:cat>
          <c:val>
            <c:numRef>
              <c:f>Sheet1!$B$91:$E$91</c:f>
              <c:numCache>
                <c:formatCode>General</c:formatCode>
                <c:ptCount val="4"/>
                <c:pt idx="0">
                  <c:v>2</c:v>
                </c:pt>
                <c:pt idx="1">
                  <c:v>5</c:v>
                </c:pt>
                <c:pt idx="2">
                  <c:v>1</c:v>
                </c:pt>
                <c:pt idx="3">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Sheet1!$A$95</c:f>
              <c:strCache>
                <c:ptCount val="1"/>
                <c:pt idx="0">
                  <c:v>Level of shooting of Bewick's Swans is being monitored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Sheet1!$B$94:$E$94</c:f>
              <c:strCache>
                <c:ptCount val="4"/>
                <c:pt idx="0">
                  <c:v>Yes</c:v>
                </c:pt>
                <c:pt idx="1">
                  <c:v>No</c:v>
                </c:pt>
                <c:pt idx="2">
                  <c:v>Partially</c:v>
                </c:pt>
                <c:pt idx="3">
                  <c:v>No Information</c:v>
                </c:pt>
              </c:strCache>
            </c:strRef>
          </c:cat>
          <c:val>
            <c:numRef>
              <c:f>Sheet1!$B$95:$E$95</c:f>
              <c:numCache>
                <c:formatCode>General</c:formatCode>
                <c:ptCount val="4"/>
                <c:pt idx="0">
                  <c:v>1</c:v>
                </c:pt>
                <c:pt idx="1">
                  <c:v>3</c:v>
                </c:pt>
                <c:pt idx="2">
                  <c:v>1</c:v>
                </c:pt>
                <c:pt idx="3">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Sheet1!$A$98</c:f>
              <c:strCache>
                <c:ptCount val="1"/>
                <c:pt idx="0">
                  <c:v>Key sites and flightlines avoided when developing new powerlines and wind farms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Sheet1!$B$97:$E$97</c:f>
              <c:strCache>
                <c:ptCount val="4"/>
                <c:pt idx="0">
                  <c:v>Yes</c:v>
                </c:pt>
                <c:pt idx="1">
                  <c:v>No</c:v>
                </c:pt>
                <c:pt idx="2">
                  <c:v>Partially</c:v>
                </c:pt>
                <c:pt idx="3">
                  <c:v>No information</c:v>
                </c:pt>
              </c:strCache>
            </c:strRef>
          </c:cat>
          <c:val>
            <c:numRef>
              <c:f>Sheet1!$B$98:$E$98</c:f>
              <c:numCache>
                <c:formatCode>General</c:formatCode>
                <c:ptCount val="4"/>
                <c:pt idx="0">
                  <c:v>2</c:v>
                </c:pt>
                <c:pt idx="1">
                  <c:v>1</c:v>
                </c:pt>
                <c:pt idx="2">
                  <c:v>6</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Sheet1!$A$102</c:f>
              <c:strCache>
                <c:ptCount val="1"/>
                <c:pt idx="0">
                  <c:v>Powerlines being buried or visual markers fitted around key sites and along flightlines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Sheet1!$B$101:$E$101</c:f>
              <c:strCache>
                <c:ptCount val="4"/>
                <c:pt idx="0">
                  <c:v>Yes</c:v>
                </c:pt>
                <c:pt idx="1">
                  <c:v>No</c:v>
                </c:pt>
                <c:pt idx="2">
                  <c:v>Partially</c:v>
                </c:pt>
                <c:pt idx="3">
                  <c:v>No information</c:v>
                </c:pt>
              </c:strCache>
            </c:strRef>
          </c:cat>
          <c:val>
            <c:numRef>
              <c:f>Sheet1!$B$102:$E$102</c:f>
              <c:numCache>
                <c:formatCode>General</c:formatCode>
                <c:ptCount val="4"/>
                <c:pt idx="0">
                  <c:v>2</c:v>
                </c:pt>
                <c:pt idx="1">
                  <c:v>3</c:v>
                </c:pt>
                <c:pt idx="2">
                  <c:v>5</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Sheet1!$A$109</c:f>
              <c:strCache>
                <c:ptCount val="1"/>
                <c:pt idx="0">
                  <c:v>Complete phase out of lead shot on Bewick's Swan feeding areas around key sites, and enforcement of legislation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Sheet1!$B$108:$E$108</c:f>
              <c:strCache>
                <c:ptCount val="4"/>
                <c:pt idx="0">
                  <c:v>Yes</c:v>
                </c:pt>
                <c:pt idx="1">
                  <c:v>No</c:v>
                </c:pt>
                <c:pt idx="2">
                  <c:v>Partially</c:v>
                </c:pt>
                <c:pt idx="3">
                  <c:v>No information</c:v>
                </c:pt>
              </c:strCache>
            </c:strRef>
          </c:cat>
          <c:val>
            <c:numRef>
              <c:f>Sheet1!$B$109:$E$109</c:f>
              <c:numCache>
                <c:formatCode>General</c:formatCode>
                <c:ptCount val="4"/>
                <c:pt idx="0">
                  <c:v>3</c:v>
                </c:pt>
                <c:pt idx="1">
                  <c:v>2</c:v>
                </c:pt>
                <c:pt idx="2">
                  <c:v>5</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Sheet1!$A$17</c:f>
              <c:strCache>
                <c:ptCount val="1"/>
                <c:pt idx="0">
                  <c:v>NBI Long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Sheet1!$B$16:$D$16</c:f>
              <c:strCache>
                <c:ptCount val="3"/>
                <c:pt idx="0">
                  <c:v>increasing</c:v>
                </c:pt>
                <c:pt idx="1">
                  <c:v>decreasing</c:v>
                </c:pt>
                <c:pt idx="2">
                  <c:v>unknown</c:v>
                </c:pt>
              </c:strCache>
            </c:strRef>
          </c:cat>
          <c:val>
            <c:numRef>
              <c:f>Sheet1!$B$17:$D$17</c:f>
              <c:numCache>
                <c:formatCode>General</c:formatCode>
                <c:ptCount val="3"/>
                <c:pt idx="0">
                  <c:v>1</c:v>
                </c:pt>
                <c:pt idx="1">
                  <c:v>1</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Sheet1!$A$117</c:f>
              <c:strCache>
                <c:ptCount val="1"/>
                <c:pt idx="0">
                  <c:v>Measures undertaken to phase out lead fishing weights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Sheet1!$B$116:$E$116</c:f>
              <c:strCache>
                <c:ptCount val="4"/>
                <c:pt idx="0">
                  <c:v>Yes</c:v>
                </c:pt>
                <c:pt idx="1">
                  <c:v>No</c:v>
                </c:pt>
                <c:pt idx="2">
                  <c:v>Partially</c:v>
                </c:pt>
                <c:pt idx="3">
                  <c:v>No information</c:v>
                </c:pt>
              </c:strCache>
            </c:strRef>
          </c:cat>
          <c:val>
            <c:numRef>
              <c:f>Sheet1!$B$117:$E$117</c:f>
              <c:numCache>
                <c:formatCode>General</c:formatCode>
                <c:ptCount val="4"/>
                <c:pt idx="0">
                  <c:v>2</c:v>
                </c:pt>
                <c:pt idx="1">
                  <c:v>6</c:v>
                </c:pt>
                <c:pt idx="2">
                  <c:v>2</c:v>
                </c:pt>
                <c:pt idx="3">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factors contributing to achieving Action Plan goals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Sheet1!$A$34:$A$42</c:f>
              <c:strCache>
                <c:ptCount val="9"/>
                <c:pt idx="0">
                  <c:v>Joining AEWA </c:v>
                </c:pt>
                <c:pt idx="1">
                  <c:v>Filling key knowledge gaps</c:v>
                </c:pt>
                <c:pt idx="2">
                  <c:v>Funding insured/increased  </c:v>
                </c:pt>
                <c:pt idx="3">
                  <c:v>Establishment of coordinated counts</c:v>
                </c:pt>
                <c:pt idx="4">
                  <c:v>Conducting EIA</c:v>
                </c:pt>
                <c:pt idx="5">
                  <c:v>Improved coordination/cooperation</c:v>
                </c:pt>
                <c:pt idx="6">
                  <c:v>Minimization of hunting pressure</c:v>
                </c:pt>
                <c:pt idx="7">
                  <c:v>Adequate protection of key wintering sites </c:v>
                </c:pt>
                <c:pt idx="8">
                  <c:v>Implementation of conservation plan/NSSAP</c:v>
                </c:pt>
              </c:strCache>
            </c:strRef>
          </c:cat>
          <c:val>
            <c:numRef>
              <c:f>Sheet1!$B$34:$B$42</c:f>
              <c:numCache>
                <c:formatCode>General</c:formatCode>
                <c:ptCount val="9"/>
                <c:pt idx="0">
                  <c:v>1</c:v>
                </c:pt>
                <c:pt idx="1">
                  <c:v>1</c:v>
                </c:pt>
                <c:pt idx="2">
                  <c:v>1</c:v>
                </c:pt>
                <c:pt idx="3">
                  <c:v>1</c:v>
                </c:pt>
                <c:pt idx="4">
                  <c:v>1</c:v>
                </c:pt>
                <c:pt idx="5">
                  <c:v>1</c:v>
                </c:pt>
                <c:pt idx="6">
                  <c:v>2</c:v>
                </c:pt>
                <c:pt idx="7">
                  <c:v>4</c:v>
                </c:pt>
                <c:pt idx="8">
                  <c:v>5</c:v>
                </c:pt>
              </c:numCache>
            </c:numRef>
          </c:val>
        </c:ser>
        <c:dLbls>
          <c:showLegendKey val="0"/>
          <c:showVal val="0"/>
          <c:showCatName val="0"/>
          <c:showSerName val="0"/>
          <c:showPercent val="0"/>
          <c:showBubbleSize val="0"/>
        </c:dLbls>
        <c:gapWidth val="182"/>
        <c:axId val="648512112"/>
        <c:axId val="648524432"/>
      </c:barChart>
      <c:catAx>
        <c:axId val="648512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524432"/>
        <c:crosses val="autoZero"/>
        <c:auto val="1"/>
        <c:lblAlgn val="ctr"/>
        <c:lblOffset val="100"/>
        <c:noMultiLvlLbl val="0"/>
      </c:catAx>
      <c:valAx>
        <c:axId val="648524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51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obstacles to achieving</a:t>
            </a:r>
            <a:r>
              <a:rPr lang="en-US" baseline="0"/>
              <a:t> Action Plan goals</a:t>
            </a:r>
            <a:r>
              <a:rPr lang="en-US"/>
              <a:t>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Sheet1!$A$49:$A$56</c:f>
              <c:strCache>
                <c:ptCount val="8"/>
                <c:pt idx="0">
                  <c:v>Dominance of hunting lobby </c:v>
                </c:pt>
                <c:pt idx="1">
                  <c:v>Decreasing number of wintering sites</c:v>
                </c:pt>
                <c:pt idx="2">
                  <c:v>Lack of government support</c:v>
                </c:pt>
                <c:pt idx="3">
                  <c:v>Lack of management </c:v>
                </c:pt>
                <c:pt idx="4">
                  <c:v>Use of leadshot </c:v>
                </c:pt>
                <c:pt idx="5">
                  <c:v>Changing environment</c:v>
                </c:pt>
                <c:pt idx="6">
                  <c:v>Increased human disturbance</c:v>
                </c:pt>
                <c:pt idx="7">
                  <c:v>Lack of financial capacity </c:v>
                </c:pt>
              </c:strCache>
            </c:strRef>
          </c:cat>
          <c:val>
            <c:numRef>
              <c:f>Sheet1!$B$49:$B$56</c:f>
              <c:numCache>
                <c:formatCode>General</c:formatCode>
                <c:ptCount val="8"/>
                <c:pt idx="0">
                  <c:v>1</c:v>
                </c:pt>
                <c:pt idx="1">
                  <c:v>1</c:v>
                </c:pt>
                <c:pt idx="2">
                  <c:v>1</c:v>
                </c:pt>
                <c:pt idx="3">
                  <c:v>1</c:v>
                </c:pt>
                <c:pt idx="4">
                  <c:v>1</c:v>
                </c:pt>
                <c:pt idx="5">
                  <c:v>1</c:v>
                </c:pt>
                <c:pt idx="6">
                  <c:v>2</c:v>
                </c:pt>
                <c:pt idx="7">
                  <c:v>2</c:v>
                </c:pt>
              </c:numCache>
            </c:numRef>
          </c:val>
        </c:ser>
        <c:dLbls>
          <c:showLegendKey val="0"/>
          <c:showVal val="0"/>
          <c:showCatName val="0"/>
          <c:showSerName val="0"/>
          <c:showPercent val="0"/>
          <c:showBubbleSize val="0"/>
        </c:dLbls>
        <c:gapWidth val="182"/>
        <c:axId val="648525552"/>
        <c:axId val="648513232"/>
      </c:barChart>
      <c:catAx>
        <c:axId val="648525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513232"/>
        <c:crosses val="autoZero"/>
        <c:auto val="1"/>
        <c:lblAlgn val="ctr"/>
        <c:lblOffset val="100"/>
        <c:noMultiLvlLbl val="0"/>
      </c:catAx>
      <c:valAx>
        <c:axId val="6485132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8525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Sheet1!$A$13</c:f>
              <c:strCache>
                <c:ptCount val="1"/>
                <c:pt idx="0">
                  <c:v>short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Sheet1!$B$12:$D$12</c:f>
              <c:strCache>
                <c:ptCount val="3"/>
                <c:pt idx="0">
                  <c:v>decreasing </c:v>
                </c:pt>
                <c:pt idx="1">
                  <c:v>stable</c:v>
                </c:pt>
                <c:pt idx="2">
                  <c:v>increasing</c:v>
                </c:pt>
              </c:strCache>
            </c:strRef>
          </c:cat>
          <c:val>
            <c:numRef>
              <c:f>Sheet1!$B$13:$D$13</c:f>
              <c:numCache>
                <c:formatCode>General</c:formatCode>
                <c:ptCount val="3"/>
                <c:pt idx="0">
                  <c:v>2</c:v>
                </c:pt>
                <c:pt idx="1">
                  <c:v>1</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Sheet1!$A$16</c:f>
              <c:strCache>
                <c:ptCount val="1"/>
                <c:pt idx="0">
                  <c:v>long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Sheet1!$B$15:$D$15</c:f>
              <c:strCache>
                <c:ptCount val="3"/>
                <c:pt idx="0">
                  <c:v>decreasing</c:v>
                </c:pt>
                <c:pt idx="1">
                  <c:v>stable</c:v>
                </c:pt>
                <c:pt idx="2">
                  <c:v>increasing</c:v>
                </c:pt>
              </c:strCache>
            </c:strRef>
          </c:cat>
          <c:val>
            <c:numRef>
              <c:f>Sheet1!$B$16:$D$16</c:f>
              <c:numCache>
                <c:formatCode>General</c:formatCode>
                <c:ptCount val="3"/>
                <c:pt idx="0">
                  <c:v>1</c:v>
                </c:pt>
                <c:pt idx="1">
                  <c:v>1</c:v>
                </c:pt>
                <c:pt idx="2">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r>
              <a:rPr lang="en-US" sz="1050"/>
              <a:t>National Action/Management regulations adopted for the species</a:t>
            </a:r>
          </a:p>
        </c:rich>
      </c:tx>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c:f>
              <c:strCache>
                <c:ptCount val="1"/>
                <c:pt idx="0">
                  <c:v>National Management Plans adopted for the species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Sheet1!$B$1:$C$1</c:f>
              <c:strCache>
                <c:ptCount val="2"/>
                <c:pt idx="0">
                  <c:v>Yes</c:v>
                </c:pt>
                <c:pt idx="1">
                  <c:v>No</c:v>
                </c:pt>
              </c:strCache>
            </c:strRef>
          </c:cat>
          <c:val>
            <c:numRef>
              <c:f>Sheet1!$B$2:$C$2</c:f>
              <c:numCache>
                <c:formatCode>General</c:formatCode>
                <c:ptCount val="2"/>
                <c:pt idx="0">
                  <c:v>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Sheet1!$A$7</c:f>
              <c:strCache>
                <c:ptCount val="1"/>
                <c:pt idx="0">
                  <c:v>National Working Groups established for the species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Sheet1!$B$6:$C$6</c:f>
              <c:strCache>
                <c:ptCount val="2"/>
                <c:pt idx="0">
                  <c:v>YES</c:v>
                </c:pt>
                <c:pt idx="1">
                  <c:v>NO</c:v>
                </c:pt>
              </c:strCache>
            </c:strRef>
          </c:cat>
          <c:val>
            <c:numRef>
              <c:f>Sheet1!$B$7:$C$7</c:f>
              <c:numCache>
                <c:formatCode>General</c:formatCode>
                <c:ptCount val="2"/>
                <c:pt idx="0">
                  <c:v>2</c:v>
                </c:pt>
                <c:pt idx="1">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activities</a:t>
            </a:r>
            <a:r>
              <a:rPr lang="en-US" baseline="0"/>
              <a:t> supporting implementation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Sheet1!$A$20:$A$30</c:f>
              <c:strCache>
                <c:ptCount val="11"/>
                <c:pt idx="0">
                  <c:v>Implementation of management scheme</c:v>
                </c:pt>
                <c:pt idx="1">
                  <c:v>Hunting pressure minimized </c:v>
                </c:pt>
                <c:pt idx="2">
                  <c:v>Establishment of national monitoring team </c:v>
                </c:pt>
                <c:pt idx="3">
                  <c:v>Restoration actions </c:v>
                </c:pt>
                <c:pt idx="4">
                  <c:v>Adequate protection of key wintering sites </c:v>
                </c:pt>
                <c:pt idx="5">
                  <c:v>Filling key knowledge gaps</c:v>
                </c:pt>
                <c:pt idx="6">
                  <c:v>Increased public awareness</c:v>
                </c:pt>
                <c:pt idx="7">
                  <c:v>Funding secured/increased  </c:v>
                </c:pt>
                <c:pt idx="8">
                  <c:v>Compensation schemes</c:v>
                </c:pt>
                <c:pt idx="9">
                  <c:v>Establishment of local initiatives </c:v>
                </c:pt>
                <c:pt idx="10">
                  <c:v>Successful coordination/cooperation </c:v>
                </c:pt>
              </c:strCache>
            </c:strRef>
          </c:cat>
          <c:val>
            <c:numRef>
              <c:f>Sheet1!$B$20:$B$30</c:f>
              <c:numCache>
                <c:formatCode>General</c:formatCode>
                <c:ptCount val="11"/>
                <c:pt idx="0">
                  <c:v>1</c:v>
                </c:pt>
                <c:pt idx="1">
                  <c:v>1</c:v>
                </c:pt>
                <c:pt idx="2">
                  <c:v>1</c:v>
                </c:pt>
                <c:pt idx="3">
                  <c:v>1</c:v>
                </c:pt>
                <c:pt idx="4">
                  <c:v>1</c:v>
                </c:pt>
                <c:pt idx="5">
                  <c:v>1</c:v>
                </c:pt>
                <c:pt idx="6">
                  <c:v>1</c:v>
                </c:pt>
                <c:pt idx="7">
                  <c:v>1</c:v>
                </c:pt>
                <c:pt idx="8">
                  <c:v>1</c:v>
                </c:pt>
                <c:pt idx="9">
                  <c:v>1</c:v>
                </c:pt>
                <c:pt idx="10">
                  <c:v>2</c:v>
                </c:pt>
              </c:numCache>
            </c:numRef>
          </c:val>
        </c:ser>
        <c:dLbls>
          <c:showLegendKey val="0"/>
          <c:showVal val="0"/>
          <c:showCatName val="0"/>
          <c:showSerName val="0"/>
          <c:showPercent val="0"/>
          <c:showBubbleSize val="0"/>
        </c:dLbls>
        <c:gapWidth val="182"/>
        <c:axId val="1202799936"/>
        <c:axId val="1202858176"/>
      </c:barChart>
      <c:catAx>
        <c:axId val="120279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2858176"/>
        <c:crosses val="autoZero"/>
        <c:auto val="1"/>
        <c:lblAlgn val="ctr"/>
        <c:lblOffset val="100"/>
        <c:noMultiLvlLbl val="0"/>
      </c:catAx>
      <c:valAx>
        <c:axId val="1202858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279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obstacles hindering implementation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Sheet1!$A$32:$A$35</c:f>
              <c:strCache>
                <c:ptCount val="4"/>
                <c:pt idx="0">
                  <c:v>Cultural differences </c:v>
                </c:pt>
                <c:pt idx="1">
                  <c:v>Decreasing wintering sites</c:v>
                </c:pt>
                <c:pt idx="2">
                  <c:v>Scientific knowledge challenged </c:v>
                </c:pt>
                <c:pt idx="3">
                  <c:v>Lack of hunting regulation </c:v>
                </c:pt>
              </c:strCache>
            </c:strRef>
          </c:cat>
          <c:val>
            <c:numRef>
              <c:f>Sheet1!$B$32:$B$35</c:f>
              <c:numCache>
                <c:formatCode>General</c:formatCode>
                <c:ptCount val="4"/>
                <c:pt idx="0">
                  <c:v>1</c:v>
                </c:pt>
                <c:pt idx="1">
                  <c:v>1</c:v>
                </c:pt>
                <c:pt idx="2">
                  <c:v>1</c:v>
                </c:pt>
                <c:pt idx="3">
                  <c:v>1</c:v>
                </c:pt>
              </c:numCache>
            </c:numRef>
          </c:val>
        </c:ser>
        <c:dLbls>
          <c:showLegendKey val="0"/>
          <c:showVal val="0"/>
          <c:showCatName val="0"/>
          <c:showSerName val="0"/>
          <c:showPercent val="0"/>
          <c:showBubbleSize val="0"/>
        </c:dLbls>
        <c:gapWidth val="182"/>
        <c:axId val="1187826688"/>
        <c:axId val="1187832848"/>
      </c:barChart>
      <c:catAx>
        <c:axId val="1187826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7832848"/>
        <c:crosses val="autoZero"/>
        <c:auto val="1"/>
        <c:lblAlgn val="ctr"/>
        <c:lblOffset val="100"/>
        <c:noMultiLvlLbl val="0"/>
      </c:catAx>
      <c:valAx>
        <c:axId val="1187832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782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Sheet1!$A$22</c:f>
              <c:strCache>
                <c:ptCount val="1"/>
                <c:pt idx="0">
                  <c:v>National Action Plan adopted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Sheet1!$B$21:$C$21</c:f>
              <c:strCache>
                <c:ptCount val="2"/>
                <c:pt idx="0">
                  <c:v>No</c:v>
                </c:pt>
                <c:pt idx="1">
                  <c:v>No information</c:v>
                </c:pt>
              </c:strCache>
            </c:strRef>
          </c:cat>
          <c:val>
            <c:numRef>
              <c:f>Sheet1!$B$22:$C$22</c:f>
              <c:numCache>
                <c:formatCode>General</c:formatCode>
                <c:ptCount val="2"/>
                <c:pt idx="0">
                  <c:v>3</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c:f>
              <c:strCache>
                <c:ptCount val="1"/>
                <c:pt idx="0">
                  <c:v>National Action Plans adopted for the NBI</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Sheet1!$B$1:$C$1</c:f>
              <c:strCache>
                <c:ptCount val="2"/>
                <c:pt idx="0">
                  <c:v>Yes</c:v>
                </c:pt>
                <c:pt idx="1">
                  <c:v>No</c:v>
                </c:pt>
              </c:strCache>
            </c:strRef>
          </c:cat>
          <c:val>
            <c:numRef>
              <c:f>Sheet1!$B$2:$C$2</c:f>
              <c:numCache>
                <c:formatCode>General</c:formatCode>
                <c:ptCount val="2"/>
                <c:pt idx="0">
                  <c:v>1</c:v>
                </c:pt>
                <c:pt idx="1">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Sheet1!$A$25</c:f>
              <c:strCache>
                <c:ptCount val="1"/>
                <c:pt idx="0">
                  <c:v>National Working Group established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Sheet1!$B$24:$D$24</c:f>
              <c:strCache>
                <c:ptCount val="3"/>
                <c:pt idx="0">
                  <c:v>Yes</c:v>
                </c:pt>
                <c:pt idx="1">
                  <c:v>No</c:v>
                </c:pt>
                <c:pt idx="2">
                  <c:v>No information</c:v>
                </c:pt>
              </c:strCache>
            </c:strRef>
          </c:cat>
          <c:val>
            <c:numRef>
              <c:f>Sheet1!$B$25:$D$25</c:f>
              <c:numCache>
                <c:formatCode>General</c:formatCode>
                <c:ptCount val="3"/>
                <c:pt idx="0">
                  <c:v>1</c:v>
                </c:pt>
                <c:pt idx="1">
                  <c:v>2</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Sheet1!$A$30</c:f>
              <c:strCache>
                <c:ptCount val="1"/>
                <c:pt idx="0">
                  <c:v> Research undertaken to assess factors impacting GWfG</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Sheet1!$B$29:$E$29</c:f>
              <c:strCache>
                <c:ptCount val="4"/>
                <c:pt idx="0">
                  <c:v>Yes</c:v>
                </c:pt>
                <c:pt idx="1">
                  <c:v>No</c:v>
                </c:pt>
                <c:pt idx="2">
                  <c:v>Partially</c:v>
                </c:pt>
                <c:pt idx="3">
                  <c:v>No information</c:v>
                </c:pt>
              </c:strCache>
            </c:strRef>
          </c:cat>
          <c:val>
            <c:numRef>
              <c:f>Sheet1!$B$30:$E$30</c:f>
              <c:numCache>
                <c:formatCode>General</c:formatCode>
                <c:ptCount val="4"/>
                <c:pt idx="2">
                  <c:v>3</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100"/>
              <a:t>monitoring of distribution and numbers of the population in Greenland</a:t>
            </a:r>
          </a:p>
          <a:p>
            <a:pPr>
              <a:defRPr sz="1100"/>
            </a:pPr>
            <a:r>
              <a:rPr lang="en-US" sz="1100"/>
              <a:t> </a:t>
            </a:r>
          </a:p>
        </c:rich>
      </c:tx>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Sheet1!$A$32</c:f>
              <c:strCache>
                <c:ptCount val="1"/>
                <c:pt idx="0">
                  <c:v>Has there been monitoring of distribution and numbers of the population in Greenland?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Sheet1!$B$31:$E$31</c:f>
              <c:strCache>
                <c:ptCount val="4"/>
                <c:pt idx="0">
                  <c:v>Yes</c:v>
                </c:pt>
                <c:pt idx="1">
                  <c:v>No</c:v>
                </c:pt>
                <c:pt idx="2">
                  <c:v>Partially</c:v>
                </c:pt>
                <c:pt idx="3">
                  <c:v>No information</c:v>
                </c:pt>
              </c:strCache>
            </c:strRef>
          </c:cat>
          <c:val>
            <c:numRef>
              <c:f>Sheet1!$B$32:$E$32</c:f>
              <c:numCache>
                <c:formatCode>General</c:formatCode>
                <c:ptCount val="4"/>
                <c:pt idx="2">
                  <c:v>3</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100"/>
              <a:t>support maintenance of international population model </a:t>
            </a:r>
          </a:p>
        </c:rich>
      </c:tx>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Sheet1!$A$46</c:f>
              <c:strCache>
                <c:ptCount val="1"/>
                <c:pt idx="0">
                  <c:v>support maintenance international population model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Sheet1!$B$45:$C$45</c:f>
              <c:strCache>
                <c:ptCount val="2"/>
                <c:pt idx="0">
                  <c:v>Yes</c:v>
                </c:pt>
                <c:pt idx="1">
                  <c:v>No information</c:v>
                </c:pt>
              </c:strCache>
            </c:strRef>
          </c:cat>
          <c:val>
            <c:numRef>
              <c:f>Sheet1!$B$46:$C$46</c:f>
              <c:numCache>
                <c:formatCode>General</c:formatCode>
                <c:ptCount val="2"/>
                <c:pt idx="0">
                  <c:v>3</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Sheet1!$A$49</c:f>
              <c:strCache>
                <c:ptCount val="1"/>
                <c:pt idx="0">
                  <c:v>monitoring of survival rates and productivity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Sheet1!$B$48:$C$48</c:f>
              <c:strCache>
                <c:ptCount val="2"/>
                <c:pt idx="0">
                  <c:v>Yes</c:v>
                </c:pt>
                <c:pt idx="1">
                  <c:v>No information</c:v>
                </c:pt>
              </c:strCache>
            </c:strRef>
          </c:cat>
          <c:val>
            <c:numRef>
              <c:f>Sheet1!$B$49:$C$49</c:f>
              <c:numCache>
                <c:formatCode>General</c:formatCode>
                <c:ptCount val="2"/>
                <c:pt idx="0">
                  <c:v>3</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Sheet1!$A$52</c:f>
              <c:strCache>
                <c:ptCount val="1"/>
                <c:pt idx="0">
                  <c:v>maintain the twice-annual international winter census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Sheet1!$B$51:$C$51</c:f>
              <c:strCache>
                <c:ptCount val="2"/>
                <c:pt idx="0">
                  <c:v>yes</c:v>
                </c:pt>
                <c:pt idx="1">
                  <c:v>No</c:v>
                </c:pt>
              </c:strCache>
            </c:strRef>
          </c:cat>
          <c:val>
            <c:numRef>
              <c:f>Sheet1!$B$52:$C$52</c:f>
              <c:numCache>
                <c:formatCode>General</c:formatCode>
                <c:ptCount val="2"/>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Sheet1!$A$55</c:f>
              <c:strCache>
                <c:ptCount val="1"/>
                <c:pt idx="0">
                  <c:v>Surveys of staging and breeding areas to identify further key sites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Sheet1!$B$54:$C$54</c:f>
              <c:strCache>
                <c:ptCount val="2"/>
                <c:pt idx="0">
                  <c:v>Yes</c:v>
                </c:pt>
                <c:pt idx="1">
                  <c:v>No</c:v>
                </c:pt>
              </c:strCache>
            </c:strRef>
          </c:cat>
          <c:val>
            <c:numRef>
              <c:f>Sheet1!$B$55:$C$55</c:f>
              <c:numCache>
                <c:formatCode>General</c:formatCode>
                <c:ptCount val="2"/>
                <c:pt idx="0">
                  <c:v>1</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Sheet1!$A$61</c:f>
              <c:strCache>
                <c:ptCount val="1"/>
                <c:pt idx="0">
                  <c:v>National inventories of important sites maintained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Sheet1!$B$60:$C$60</c:f>
              <c:strCache>
                <c:ptCount val="2"/>
                <c:pt idx="0">
                  <c:v>Yes</c:v>
                </c:pt>
                <c:pt idx="1">
                  <c:v>No information</c:v>
                </c:pt>
              </c:strCache>
            </c:strRef>
          </c:cat>
          <c:val>
            <c:numRef>
              <c:f>Sheet1!$B$61:$C$61</c:f>
              <c:numCache>
                <c:formatCode>General</c:formatCode>
                <c:ptCount val="2"/>
                <c:pt idx="0">
                  <c:v>3</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Sheet1!$A$64</c:f>
              <c:strCache>
                <c:ptCount val="1"/>
                <c:pt idx="0">
                  <c:v>Research/monitoring  on disease and effects of pollution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Sheet1!$B$63:$C$63</c:f>
              <c:strCache>
                <c:ptCount val="2"/>
                <c:pt idx="0">
                  <c:v>Partially</c:v>
                </c:pt>
                <c:pt idx="1">
                  <c:v>No information</c:v>
                </c:pt>
              </c:strCache>
            </c:strRef>
          </c:cat>
          <c:val>
            <c:numRef>
              <c:f>Sheet1!$B$64:$C$64</c:f>
              <c:numCache>
                <c:formatCode>General</c:formatCode>
                <c:ptCount val="2"/>
                <c:pt idx="0">
                  <c:v>3</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Sheet1!$A$67</c:f>
              <c:strCache>
                <c:ptCount val="1"/>
                <c:pt idx="0">
                  <c:v>creation of disturbance-free refuge zones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Sheet1!$B$66:$D$66</c:f>
              <c:strCache>
                <c:ptCount val="3"/>
                <c:pt idx="0">
                  <c:v>Yes</c:v>
                </c:pt>
                <c:pt idx="1">
                  <c:v>No</c:v>
                </c:pt>
                <c:pt idx="2">
                  <c:v>No information</c:v>
                </c:pt>
              </c:strCache>
            </c:strRef>
          </c:cat>
          <c:val>
            <c:numRef>
              <c:f>Sheet1!$B$67:$D$67</c:f>
              <c:numCache>
                <c:formatCode>General</c:formatCode>
                <c:ptCount val="3"/>
                <c:pt idx="0">
                  <c:v>2</c:v>
                </c:pt>
                <c:pt idx="1">
                  <c:v>1</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100"/>
              <a:t>National Working Group established for the NBI</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c:f>
              <c:strCache>
                <c:ptCount val="1"/>
                <c:pt idx="0">
                  <c:v>National Working Group established for the NBI</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Sheet1!$B$4:$C$4</c:f>
              <c:strCache>
                <c:ptCount val="2"/>
                <c:pt idx="0">
                  <c:v>Yes</c:v>
                </c:pt>
                <c:pt idx="1">
                  <c:v>No</c:v>
                </c:pt>
              </c:strCache>
            </c:strRef>
          </c:cat>
          <c:val>
            <c:numRef>
              <c:f>Sheet1!$B$5:$C$5</c:f>
              <c:numCache>
                <c:formatCode>General</c:formatCode>
                <c:ptCount val="2"/>
                <c:pt idx="1">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021243988796702"/>
          <c:y val="1.7094017094017096E-2"/>
        </c:manualLayout>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Sheet1!$A$70</c:f>
              <c:strCache>
                <c:ptCount val="1"/>
                <c:pt idx="0">
                  <c:v>strategies to scare birds from sensitive farmland include disturbance-free refuges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Sheet1!$B$69:$C$69</c:f>
              <c:strCache>
                <c:ptCount val="2"/>
                <c:pt idx="0">
                  <c:v>Yes</c:v>
                </c:pt>
                <c:pt idx="1">
                  <c:v>No</c:v>
                </c:pt>
              </c:strCache>
            </c:strRef>
          </c:cat>
          <c:val>
            <c:numRef>
              <c:f>Sheet1!$B$70:$C$70</c:f>
              <c:numCache>
                <c:formatCode>General</c:formatCode>
                <c:ptCount val="2"/>
                <c:pt idx="0">
                  <c:v>1</c:v>
                </c:pt>
                <c:pt idx="1">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Sheet1!$A$74</c:f>
              <c:strCache>
                <c:ptCount val="1"/>
                <c:pt idx="0">
                  <c:v>Advisory materials on crop damage produced and disseminated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Sheet1!$B$73:$C$73</c:f>
              <c:strCache>
                <c:ptCount val="2"/>
                <c:pt idx="0">
                  <c:v>Yes</c:v>
                </c:pt>
                <c:pt idx="1">
                  <c:v>No</c:v>
                </c:pt>
              </c:strCache>
            </c:strRef>
          </c:cat>
          <c:val>
            <c:numRef>
              <c:f>Sheet1!$B$74:$C$74</c:f>
              <c:numCache>
                <c:formatCode>General</c:formatCode>
                <c:ptCount val="2"/>
                <c:pt idx="0">
                  <c:v>1</c:v>
                </c:pt>
                <c:pt idx="1">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Sheet1!$A$78</c:f>
              <c:strCache>
                <c:ptCount val="1"/>
                <c:pt idx="0">
                  <c:v>Work with farming communities to alleviate crop-damage problems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Sheet1!$B$77:$C$77</c:f>
              <c:strCache>
                <c:ptCount val="2"/>
                <c:pt idx="0">
                  <c:v>No</c:v>
                </c:pt>
                <c:pt idx="1">
                  <c:v>Partially</c:v>
                </c:pt>
              </c:strCache>
            </c:strRef>
          </c:cat>
          <c:val>
            <c:numRef>
              <c:f>Sheet1!$B$78:$C$78</c:f>
              <c:numCache>
                <c:formatCode>General</c:formatCode>
                <c:ptCount val="2"/>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a:t>
            </a:r>
            <a:r>
              <a:rPr lang="en-US" baseline="0"/>
              <a:t> a</a:t>
            </a:r>
            <a:r>
              <a:rPr lang="en-US"/>
              <a:t>ctions promoting implementation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[gwfg_issap_review.xlsx]Sheet1!$A$1:$A$8</c:f>
              <c:strCache>
                <c:ptCount val="8"/>
                <c:pt idx="0">
                  <c:v>International actions </c:v>
                </c:pt>
                <c:pt idx="1">
                  <c:v>Successful coordination/cooperation </c:v>
                </c:pt>
                <c:pt idx="2">
                  <c:v>NGO actions </c:v>
                </c:pt>
                <c:pt idx="3">
                  <c:v>Identification of key sites</c:v>
                </c:pt>
                <c:pt idx="4">
                  <c:v>Monitoring scheme</c:v>
                </c:pt>
                <c:pt idx="5">
                  <c:v>Increased public awareness</c:v>
                </c:pt>
                <c:pt idx="6">
                  <c:v>Key knowledge gaps filled</c:v>
                </c:pt>
                <c:pt idx="7">
                  <c:v>Implementation of conservation schemes/NSSAP</c:v>
                </c:pt>
              </c:strCache>
            </c:strRef>
          </c:cat>
          <c:val>
            <c:numRef>
              <c:f>[gwfg_issap_review.xlsx]Sheet1!$B$1:$B$8</c:f>
              <c:numCache>
                <c:formatCode>General</c:formatCode>
                <c:ptCount val="8"/>
                <c:pt idx="0">
                  <c:v>1</c:v>
                </c:pt>
                <c:pt idx="1">
                  <c:v>1</c:v>
                </c:pt>
                <c:pt idx="2">
                  <c:v>1</c:v>
                </c:pt>
                <c:pt idx="3">
                  <c:v>1</c:v>
                </c:pt>
                <c:pt idx="4">
                  <c:v>1</c:v>
                </c:pt>
                <c:pt idx="5">
                  <c:v>1</c:v>
                </c:pt>
                <c:pt idx="6">
                  <c:v>1</c:v>
                </c:pt>
                <c:pt idx="7">
                  <c:v>2</c:v>
                </c:pt>
              </c:numCache>
            </c:numRef>
          </c:val>
        </c:ser>
        <c:dLbls>
          <c:showLegendKey val="0"/>
          <c:showVal val="0"/>
          <c:showCatName val="0"/>
          <c:showSerName val="0"/>
          <c:showPercent val="0"/>
          <c:showBubbleSize val="0"/>
        </c:dLbls>
        <c:gapWidth val="182"/>
        <c:axId val="1269523056"/>
        <c:axId val="1269515216"/>
      </c:barChart>
      <c:catAx>
        <c:axId val="1269523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515216"/>
        <c:crosses val="autoZero"/>
        <c:auto val="1"/>
        <c:lblAlgn val="ctr"/>
        <c:lblOffset val="100"/>
        <c:noMultiLvlLbl val="0"/>
      </c:catAx>
      <c:valAx>
        <c:axId val="1269515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523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obstacles hindering implementation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[gwfg_issap_review.xlsx]Sheet1!$A$10:$A$14</c:f>
              <c:strCache>
                <c:ptCount val="5"/>
                <c:pt idx="0">
                  <c:v>Lack of financial capacity </c:v>
                </c:pt>
                <c:pt idx="1">
                  <c:v>Decreasing policy focus</c:v>
                </c:pt>
                <c:pt idx="2">
                  <c:v>Lack of time</c:v>
                </c:pt>
                <c:pt idx="3">
                  <c:v>Lack of management </c:v>
                </c:pt>
                <c:pt idx="4">
                  <c:v>Lack of research</c:v>
                </c:pt>
              </c:strCache>
            </c:strRef>
          </c:cat>
          <c:val>
            <c:numRef>
              <c:f>[gwfg_issap_review.xlsx]Sheet1!$B$10:$B$14</c:f>
              <c:numCache>
                <c:formatCode>General</c:formatCode>
                <c:ptCount val="5"/>
                <c:pt idx="0">
                  <c:v>1</c:v>
                </c:pt>
                <c:pt idx="1">
                  <c:v>1</c:v>
                </c:pt>
                <c:pt idx="2">
                  <c:v>1</c:v>
                </c:pt>
                <c:pt idx="3">
                  <c:v>1</c:v>
                </c:pt>
                <c:pt idx="4">
                  <c:v>1</c:v>
                </c:pt>
              </c:numCache>
            </c:numRef>
          </c:val>
        </c:ser>
        <c:dLbls>
          <c:showLegendKey val="0"/>
          <c:showVal val="0"/>
          <c:showCatName val="0"/>
          <c:showSerName val="0"/>
          <c:showPercent val="0"/>
          <c:showBubbleSize val="0"/>
        </c:dLbls>
        <c:gapWidth val="182"/>
        <c:axId val="1269514096"/>
        <c:axId val="1269526416"/>
      </c:barChart>
      <c:catAx>
        <c:axId val="1269514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526416"/>
        <c:crosses val="autoZero"/>
        <c:auto val="1"/>
        <c:lblAlgn val="ctr"/>
        <c:lblOffset val="100"/>
        <c:noMultiLvlLbl val="0"/>
      </c:catAx>
      <c:valAx>
        <c:axId val="1269526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514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Sheet1!$A$34</c:f>
              <c:strCache>
                <c:ptCount val="1"/>
                <c:pt idx="0">
                  <c:v>LWfG Short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Sheet1!$B$33:$F$33</c:f>
              <c:strCache>
                <c:ptCount val="5"/>
                <c:pt idx="0">
                  <c:v>stable</c:v>
                </c:pt>
                <c:pt idx="1">
                  <c:v>increasing</c:v>
                </c:pt>
                <c:pt idx="2">
                  <c:v>fluctuating</c:v>
                </c:pt>
                <c:pt idx="3">
                  <c:v>unknown</c:v>
                </c:pt>
                <c:pt idx="4">
                  <c:v>no information</c:v>
                </c:pt>
              </c:strCache>
            </c:strRef>
          </c:cat>
          <c:val>
            <c:numRef>
              <c:f>Sheet1!$B$34:$F$34</c:f>
              <c:numCache>
                <c:formatCode>General</c:formatCode>
                <c:ptCount val="5"/>
                <c:pt idx="0">
                  <c:v>7</c:v>
                </c:pt>
                <c:pt idx="1">
                  <c:v>4</c:v>
                </c:pt>
                <c:pt idx="2">
                  <c:v>2</c:v>
                </c:pt>
                <c:pt idx="3">
                  <c:v>2</c:v>
                </c:pt>
                <c:pt idx="4">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Sheet1!$A$48</c:f>
              <c:strCache>
                <c:ptCount val="1"/>
                <c:pt idx="0">
                  <c:v>LWfG Long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Sheet1!$B$47:$G$47</c:f>
              <c:strCache>
                <c:ptCount val="6"/>
                <c:pt idx="0">
                  <c:v>decreasing</c:v>
                </c:pt>
                <c:pt idx="1">
                  <c:v>stable</c:v>
                </c:pt>
                <c:pt idx="2">
                  <c:v>increasing</c:v>
                </c:pt>
                <c:pt idx="3">
                  <c:v>fluctuating</c:v>
                </c:pt>
                <c:pt idx="4">
                  <c:v>unknown</c:v>
                </c:pt>
                <c:pt idx="5">
                  <c:v>no information</c:v>
                </c:pt>
              </c:strCache>
            </c:strRef>
          </c:cat>
          <c:val>
            <c:numRef>
              <c:f>Sheet1!$B$48:$G$48</c:f>
              <c:numCache>
                <c:formatCode>General</c:formatCode>
                <c:ptCount val="6"/>
                <c:pt idx="0">
                  <c:v>4</c:v>
                </c:pt>
                <c:pt idx="1">
                  <c:v>4</c:v>
                </c:pt>
                <c:pt idx="2">
                  <c:v>2</c:v>
                </c:pt>
                <c:pt idx="3">
                  <c:v>4</c:v>
                </c:pt>
                <c:pt idx="4">
                  <c:v>1</c:v>
                </c:pt>
                <c:pt idx="5">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Sheet1!$A$4</c:f>
              <c:strCache>
                <c:ptCount val="1"/>
                <c:pt idx="0">
                  <c:v>Adoption of LWfG National Action Plans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Sheet1!$B$3:$E$3</c:f>
              <c:strCache>
                <c:ptCount val="4"/>
                <c:pt idx="0">
                  <c:v>Yes</c:v>
                </c:pt>
                <c:pt idx="1">
                  <c:v>No</c:v>
                </c:pt>
                <c:pt idx="2">
                  <c:v>In progress</c:v>
                </c:pt>
                <c:pt idx="3">
                  <c:v>No information</c:v>
                </c:pt>
              </c:strCache>
            </c:strRef>
          </c:cat>
          <c:val>
            <c:numRef>
              <c:f>Sheet1!$B$4:$E$4</c:f>
              <c:numCache>
                <c:formatCode>General</c:formatCode>
                <c:ptCount val="4"/>
                <c:pt idx="0">
                  <c:v>8</c:v>
                </c:pt>
                <c:pt idx="1">
                  <c:v>5</c:v>
                </c:pt>
                <c:pt idx="2">
                  <c:v>2</c:v>
                </c:pt>
                <c:pt idx="3">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Sheet1!$A$18</c:f>
              <c:strCache>
                <c:ptCount val="1"/>
                <c:pt idx="0">
                  <c:v>LWfG National Working Groups established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Sheet1!$B$17:$D$17</c:f>
              <c:strCache>
                <c:ptCount val="3"/>
                <c:pt idx="0">
                  <c:v>Yes</c:v>
                </c:pt>
                <c:pt idx="1">
                  <c:v>No</c:v>
                </c:pt>
                <c:pt idx="2">
                  <c:v>No information</c:v>
                </c:pt>
              </c:strCache>
            </c:strRef>
          </c:cat>
          <c:val>
            <c:numRef>
              <c:f>Sheet1!$B$18:$D$18</c:f>
              <c:numCache>
                <c:formatCode>General</c:formatCode>
                <c:ptCount val="3"/>
                <c:pt idx="0">
                  <c:v>10</c:v>
                </c:pt>
                <c:pt idx="1">
                  <c:v>5</c:v>
                </c:pt>
                <c:pt idx="2">
                  <c:v>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factors promoting implementation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Sheet1!$C$109:$C$123</c:f>
              <c:strCache>
                <c:ptCount val="15"/>
                <c:pt idx="0">
                  <c:v>Consistent management</c:v>
                </c:pt>
                <c:pt idx="1">
                  <c:v>Establishment of management authorities</c:v>
                </c:pt>
                <c:pt idx="2">
                  <c:v>Culling of predators</c:v>
                </c:pt>
                <c:pt idx="3">
                  <c:v>Establishment of breeding programme</c:v>
                </c:pt>
                <c:pt idx="4">
                  <c:v>Minimized hunting pressure</c:v>
                </c:pt>
                <c:pt idx="5">
                  <c:v>Filling key knowledge gaps</c:v>
                </c:pt>
                <c:pt idx="6">
                  <c:v>Adequate protection of key wintering sites </c:v>
                </c:pt>
                <c:pt idx="7">
                  <c:v>Amendment of legislation/inclusion in Red Data book</c:v>
                </c:pt>
                <c:pt idx="8">
                  <c:v>Satellite tracking/surveys</c:v>
                </c:pt>
                <c:pt idx="9">
                  <c:v>Identification of key sites</c:v>
                </c:pt>
                <c:pt idx="10">
                  <c:v>Sufficient funding</c:v>
                </c:pt>
                <c:pt idx="11">
                  <c:v>Increased public awareness</c:v>
                </c:pt>
                <c:pt idx="12">
                  <c:v>Implementation of conservation schemes/NSSAP</c:v>
                </c:pt>
                <c:pt idx="13">
                  <c:v>Improved monitoring: int. network/national teams</c:v>
                </c:pt>
                <c:pt idx="14">
                  <c:v>Improved international coordination/cooperation</c:v>
                </c:pt>
              </c:strCache>
            </c:strRef>
          </c:cat>
          <c:val>
            <c:numRef>
              <c:f>Sheet1!$D$109:$D$123</c:f>
              <c:numCache>
                <c:formatCode>General</c:formatCode>
                <c:ptCount val="15"/>
              </c:numCache>
            </c:numRef>
          </c:val>
        </c:ser>
        <c:ser>
          <c:idx val="1"/>
          <c:order val="1"/>
          <c:spPr>
            <a:solidFill>
              <a:schemeClr val="accent2"/>
            </a:solidFill>
            <a:ln>
              <a:noFill/>
            </a:ln>
            <a:effectLst/>
          </c:spPr>
          <c:invertIfNegative val="0"/>
          <c:cat>
            <c:strRef>
              <c:f>Sheet1!$C$109:$C$123</c:f>
              <c:strCache>
                <c:ptCount val="15"/>
                <c:pt idx="0">
                  <c:v>Consistent management</c:v>
                </c:pt>
                <c:pt idx="1">
                  <c:v>Establishment of management authorities</c:v>
                </c:pt>
                <c:pt idx="2">
                  <c:v>Culling of predators</c:v>
                </c:pt>
                <c:pt idx="3">
                  <c:v>Establishment of breeding programme</c:v>
                </c:pt>
                <c:pt idx="4">
                  <c:v>Minimized hunting pressure</c:v>
                </c:pt>
                <c:pt idx="5">
                  <c:v>Filling key knowledge gaps</c:v>
                </c:pt>
                <c:pt idx="6">
                  <c:v>Adequate protection of key wintering sites </c:v>
                </c:pt>
                <c:pt idx="7">
                  <c:v>Amendment of legislation/inclusion in Red Data book</c:v>
                </c:pt>
                <c:pt idx="8">
                  <c:v>Satellite tracking/surveys</c:v>
                </c:pt>
                <c:pt idx="9">
                  <c:v>Identification of key sites</c:v>
                </c:pt>
                <c:pt idx="10">
                  <c:v>Sufficient funding</c:v>
                </c:pt>
                <c:pt idx="11">
                  <c:v>Increased public awareness</c:v>
                </c:pt>
                <c:pt idx="12">
                  <c:v>Implementation of conservation schemes/NSSAP</c:v>
                </c:pt>
                <c:pt idx="13">
                  <c:v>Improved monitoring: int. network/national teams</c:v>
                </c:pt>
                <c:pt idx="14">
                  <c:v>Improved international coordination/cooperation</c:v>
                </c:pt>
              </c:strCache>
            </c:strRef>
          </c:cat>
          <c:val>
            <c:numRef>
              <c:f>Sheet1!$E$109:$E$123</c:f>
              <c:numCache>
                <c:formatCode>General</c:formatCode>
                <c:ptCount val="15"/>
                <c:pt idx="0">
                  <c:v>1</c:v>
                </c:pt>
                <c:pt idx="1">
                  <c:v>1</c:v>
                </c:pt>
                <c:pt idx="2">
                  <c:v>1</c:v>
                </c:pt>
                <c:pt idx="3">
                  <c:v>1</c:v>
                </c:pt>
                <c:pt idx="4">
                  <c:v>1</c:v>
                </c:pt>
                <c:pt idx="5">
                  <c:v>2</c:v>
                </c:pt>
                <c:pt idx="6">
                  <c:v>2</c:v>
                </c:pt>
                <c:pt idx="7">
                  <c:v>2</c:v>
                </c:pt>
                <c:pt idx="8">
                  <c:v>2</c:v>
                </c:pt>
                <c:pt idx="9">
                  <c:v>2</c:v>
                </c:pt>
                <c:pt idx="10">
                  <c:v>3</c:v>
                </c:pt>
                <c:pt idx="11">
                  <c:v>3</c:v>
                </c:pt>
                <c:pt idx="12">
                  <c:v>5</c:v>
                </c:pt>
                <c:pt idx="13">
                  <c:v>6</c:v>
                </c:pt>
                <c:pt idx="14">
                  <c:v>6</c:v>
                </c:pt>
              </c:numCache>
            </c:numRef>
          </c:val>
        </c:ser>
        <c:dLbls>
          <c:showLegendKey val="0"/>
          <c:showVal val="0"/>
          <c:showCatName val="0"/>
          <c:showSerName val="0"/>
          <c:showPercent val="0"/>
          <c:showBubbleSize val="0"/>
        </c:dLbls>
        <c:gapWidth val="182"/>
        <c:axId val="1269535936"/>
        <c:axId val="1269536496"/>
      </c:barChart>
      <c:catAx>
        <c:axId val="1269535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536496"/>
        <c:crosses val="autoZero"/>
        <c:auto val="1"/>
        <c:lblAlgn val="ctr"/>
        <c:lblOffset val="100"/>
        <c:noMultiLvlLbl val="0"/>
      </c:catAx>
      <c:valAx>
        <c:axId val="1269536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535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Sheet1!$A$56</c:f>
              <c:strCache>
                <c:ptCount val="1"/>
                <c:pt idx="0">
                  <c:v>Network of wardens to monitor breeding colonies trained and established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Sheet1!$B$55:$C$55</c:f>
              <c:strCache>
                <c:ptCount val="2"/>
                <c:pt idx="0">
                  <c:v>Yes</c:v>
                </c:pt>
                <c:pt idx="1">
                  <c:v>No</c:v>
                </c:pt>
              </c:strCache>
            </c:strRef>
          </c:cat>
          <c:val>
            <c:numRef>
              <c:f>Sheet1!$B$56:$C$56</c:f>
              <c:numCache>
                <c:formatCode>General</c:formatCode>
                <c:ptCount val="2"/>
                <c:pt idx="0">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obstacles hindering implementation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Sheet1!$A$135:$A$149</c:f>
              <c:strCache>
                <c:ptCount val="15"/>
                <c:pt idx="1">
                  <c:v>Overgrazing</c:v>
                </c:pt>
                <c:pt idx="2">
                  <c:v>Nest trampling </c:v>
                </c:pt>
                <c:pt idx="3">
                  <c:v>Inadequate EIA:s</c:v>
                </c:pt>
                <c:pt idx="4">
                  <c:v>Habitat loss</c:v>
                </c:pt>
                <c:pt idx="5">
                  <c:v>Increased human disturbance</c:v>
                </c:pt>
                <c:pt idx="6">
                  <c:v>Lack of implementation of hunting regulations </c:v>
                </c:pt>
                <c:pt idx="7">
                  <c:v>Strength of hunting lobby </c:v>
                </c:pt>
                <c:pt idx="8">
                  <c:v>Illegal releases of captive LWfG</c:v>
                </c:pt>
                <c:pt idx="9">
                  <c:v>Habitat changes</c:v>
                </c:pt>
                <c:pt idx="10">
                  <c:v>Gaps in knowledge of critical sites</c:v>
                </c:pt>
                <c:pt idx="11">
                  <c:v>Insufficient governance, enforcement, management etc.</c:v>
                </c:pt>
                <c:pt idx="12">
                  <c:v>Lack of human and technical capacity </c:v>
                </c:pt>
                <c:pt idx="13">
                  <c:v>Lack of cooperation </c:v>
                </c:pt>
                <c:pt idx="14">
                  <c:v>Lack of adequate funding </c:v>
                </c:pt>
              </c:strCache>
            </c:strRef>
          </c:cat>
          <c:val>
            <c:numRef>
              <c:f>Sheet1!$B$135:$B$149</c:f>
              <c:numCache>
                <c:formatCode>General</c:formatCode>
                <c:ptCount val="15"/>
                <c:pt idx="1">
                  <c:v>1</c:v>
                </c:pt>
                <c:pt idx="2">
                  <c:v>1</c:v>
                </c:pt>
                <c:pt idx="3">
                  <c:v>1</c:v>
                </c:pt>
                <c:pt idx="4">
                  <c:v>1</c:v>
                </c:pt>
                <c:pt idx="5">
                  <c:v>2</c:v>
                </c:pt>
                <c:pt idx="6">
                  <c:v>2</c:v>
                </c:pt>
                <c:pt idx="7">
                  <c:v>2</c:v>
                </c:pt>
                <c:pt idx="8">
                  <c:v>2</c:v>
                </c:pt>
                <c:pt idx="9">
                  <c:v>2</c:v>
                </c:pt>
                <c:pt idx="10">
                  <c:v>2</c:v>
                </c:pt>
                <c:pt idx="11">
                  <c:v>3</c:v>
                </c:pt>
                <c:pt idx="12">
                  <c:v>4</c:v>
                </c:pt>
                <c:pt idx="13">
                  <c:v>4</c:v>
                </c:pt>
                <c:pt idx="14">
                  <c:v>12</c:v>
                </c:pt>
              </c:numCache>
            </c:numRef>
          </c:val>
        </c:ser>
        <c:dLbls>
          <c:showLegendKey val="0"/>
          <c:showVal val="0"/>
          <c:showCatName val="0"/>
          <c:showSerName val="0"/>
          <c:showPercent val="0"/>
          <c:showBubbleSize val="0"/>
        </c:dLbls>
        <c:gapWidth val="182"/>
        <c:axId val="1269538736"/>
        <c:axId val="1269539296"/>
      </c:barChart>
      <c:catAx>
        <c:axId val="1269538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539296"/>
        <c:crosses val="autoZero"/>
        <c:auto val="1"/>
        <c:lblAlgn val="ctr"/>
        <c:lblOffset val="100"/>
        <c:noMultiLvlLbl val="0"/>
      </c:catAx>
      <c:valAx>
        <c:axId val="1269539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538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Sheet1!$A$16</c:f>
              <c:strCache>
                <c:ptCount val="1"/>
                <c:pt idx="0">
                  <c:v>Species short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Sheet1!$B$15:$E$15</c:f>
              <c:strCache>
                <c:ptCount val="4"/>
                <c:pt idx="0">
                  <c:v>Increasing</c:v>
                </c:pt>
                <c:pt idx="1">
                  <c:v>Stable</c:v>
                </c:pt>
                <c:pt idx="2">
                  <c:v>Declining</c:v>
                </c:pt>
                <c:pt idx="3">
                  <c:v>Fluctuating</c:v>
                </c:pt>
              </c:strCache>
            </c:strRef>
          </c:cat>
          <c:val>
            <c:numRef>
              <c:f>Sheet1!$B$16:$E$16</c:f>
              <c:numCache>
                <c:formatCode>General</c:formatCode>
                <c:ptCount val="4"/>
                <c:pt idx="0">
                  <c:v>1</c:v>
                </c:pt>
                <c:pt idx="1">
                  <c:v>1</c:v>
                </c:pt>
                <c:pt idx="2">
                  <c:v>1</c:v>
                </c:pt>
                <c:pt idx="3">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Sheet1!$A$20</c:f>
              <c:strCache>
                <c:ptCount val="1"/>
                <c:pt idx="0">
                  <c:v>Species long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Sheet1!$B$19:$C$19</c:f>
              <c:strCache>
                <c:ptCount val="2"/>
                <c:pt idx="0">
                  <c:v>Increasing</c:v>
                </c:pt>
                <c:pt idx="1">
                  <c:v>Declining</c:v>
                </c:pt>
              </c:strCache>
            </c:strRef>
          </c:cat>
          <c:val>
            <c:numRef>
              <c:f>Sheet1!$B$20:$C$20</c:f>
              <c:numCache>
                <c:formatCode>General</c:formatCode>
                <c:ptCount val="2"/>
                <c:pt idx="0">
                  <c:v>2</c:v>
                </c:pt>
                <c:pt idx="1">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c:f>
              <c:strCache>
                <c:ptCount val="1"/>
                <c:pt idx="0">
                  <c:v>National Action Plan adopted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Sheet1!$B$1:$C$1</c:f>
              <c:strCache>
                <c:ptCount val="2"/>
                <c:pt idx="0">
                  <c:v>No</c:v>
                </c:pt>
                <c:pt idx="1">
                  <c:v>In progress</c:v>
                </c:pt>
              </c:strCache>
            </c:strRef>
          </c:cat>
          <c:val>
            <c:numRef>
              <c:f>Sheet1!$B$2:$C$2</c:f>
              <c:numCache>
                <c:formatCode>General</c:formatCode>
                <c:ptCount val="2"/>
                <c:pt idx="0">
                  <c:v>2</c:v>
                </c:pt>
                <c:pt idx="1">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c:f>
              <c:strCache>
                <c:ptCount val="1"/>
                <c:pt idx="0">
                  <c:v>National Working Group established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Sheet1!$B$5:$C$5</c:f>
              <c:strCache>
                <c:ptCount val="2"/>
                <c:pt idx="0">
                  <c:v>No</c:v>
                </c:pt>
                <c:pt idx="1">
                  <c:v>Informal group </c:v>
                </c:pt>
              </c:strCache>
            </c:strRef>
          </c:cat>
          <c:val>
            <c:numRef>
              <c:f>Sheet1!$B$6:$C$6</c:f>
              <c:numCache>
                <c:formatCode>General</c:formatCode>
                <c:ptCount val="2"/>
                <c:pt idx="0">
                  <c:v>3</c:v>
                </c:pt>
                <c:pt idx="1">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Sheet1!$A$58</c:f>
              <c:strCache>
                <c:ptCount val="1"/>
                <c:pt idx="0">
                  <c:v>Potential impact of windfarms modelled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Sheet1!$B$57:$C$57</c:f>
              <c:strCache>
                <c:ptCount val="2"/>
                <c:pt idx="0">
                  <c:v>Yes</c:v>
                </c:pt>
                <c:pt idx="1">
                  <c:v>No</c:v>
                </c:pt>
              </c:strCache>
            </c:strRef>
          </c:cat>
          <c:val>
            <c:numRef>
              <c:f>Sheet1!$B$58:$C$58</c:f>
              <c:numCache>
                <c:formatCode>General</c:formatCode>
                <c:ptCount val="2"/>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Sheet1!$A$60</c:f>
              <c:strCache>
                <c:ptCount val="1"/>
                <c:pt idx="0">
                  <c:v>Sensitivity map for RbG developed and distributed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Sheet1!$B$59:$C$59</c:f>
              <c:strCache>
                <c:ptCount val="2"/>
                <c:pt idx="0">
                  <c:v>Yes</c:v>
                </c:pt>
                <c:pt idx="1">
                  <c:v>No</c:v>
                </c:pt>
              </c:strCache>
            </c:strRef>
          </c:cat>
          <c:val>
            <c:numRef>
              <c:f>Sheet1!$B$60:$C$60</c:f>
              <c:numCache>
                <c:formatCode>General</c:formatCode>
                <c:ptCount val="2"/>
                <c:pt idx="0">
                  <c:v>1</c:v>
                </c:pt>
                <c:pt idx="1">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Sheet1!$A$62</c:f>
              <c:strCache>
                <c:ptCount val="1"/>
                <c:pt idx="0">
                  <c:v>Strategic Environmental Assessment along Black Sea Coast conducted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Sheet1!$B$61:$D$61</c:f>
              <c:strCache>
                <c:ptCount val="3"/>
                <c:pt idx="0">
                  <c:v>Yes</c:v>
                </c:pt>
                <c:pt idx="1">
                  <c:v>No</c:v>
                </c:pt>
                <c:pt idx="2">
                  <c:v>Partially</c:v>
                </c:pt>
              </c:strCache>
            </c:strRef>
          </c:cat>
          <c:val>
            <c:numRef>
              <c:f>Sheet1!$B$62:$D$62</c:f>
              <c:numCache>
                <c:formatCode>General</c:formatCode>
                <c:ptCount val="3"/>
                <c:pt idx="1">
                  <c:v>2</c:v>
                </c:pt>
                <c:pt idx="2">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Sheet1!$A$64</c:f>
              <c:strCache>
                <c:ptCount val="1"/>
                <c:pt idx="0">
                  <c:v>EIA:s undertaken for individual developments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Sheet1!$B$63:$D$63</c:f>
              <c:strCache>
                <c:ptCount val="3"/>
                <c:pt idx="0">
                  <c:v>Yes</c:v>
                </c:pt>
                <c:pt idx="1">
                  <c:v>No</c:v>
                </c:pt>
                <c:pt idx="2">
                  <c:v>Partially</c:v>
                </c:pt>
              </c:strCache>
            </c:strRef>
          </c:cat>
          <c:val>
            <c:numRef>
              <c:f>Sheet1!$B$64:$D$64</c:f>
              <c:numCache>
                <c:formatCode>General</c:formatCode>
                <c:ptCount val="3"/>
                <c:pt idx="0">
                  <c:v>2</c:v>
                </c:pt>
                <c:pt idx="1">
                  <c:v>2</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Sheet1!$A$66</c:f>
              <c:strCache>
                <c:ptCount val="1"/>
                <c:pt idx="0">
                  <c:v>Guidance developed on risks to RBG</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Sheet1!$B$65:$D$65</c:f>
              <c:strCache>
                <c:ptCount val="3"/>
                <c:pt idx="0">
                  <c:v>Yes</c:v>
                </c:pt>
                <c:pt idx="1">
                  <c:v>No</c:v>
                </c:pt>
                <c:pt idx="2">
                  <c:v>Partially</c:v>
                </c:pt>
              </c:strCache>
            </c:strRef>
          </c:cat>
          <c:val>
            <c:numRef>
              <c:f>Sheet1!$B$66:$D$66</c:f>
              <c:numCache>
                <c:formatCode>General</c:formatCode>
                <c:ptCount val="3"/>
                <c:pt idx="0">
                  <c:v>2</c:v>
                </c:pt>
                <c:pt idx="1">
                  <c:v>2</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100"/>
              <a:t>monitoring equipment and VehicLes</a:t>
            </a:r>
            <a:r>
              <a:rPr lang="en-US" sz="1100" baseline="0"/>
              <a:t> etc.</a:t>
            </a:r>
            <a:r>
              <a:rPr lang="en-US" sz="1100"/>
              <a:t> secured for wardens</a:t>
            </a:r>
          </a:p>
        </c:rich>
      </c:tx>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Sheet1!$A$61</c:f>
              <c:strCache>
                <c:ptCount val="1"/>
                <c:pt idx="0">
                  <c:v>Funding and monitoring equipment secured for wardens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Sheet1!$B$60:$C$60</c:f>
              <c:strCache>
                <c:ptCount val="2"/>
                <c:pt idx="0">
                  <c:v>Yes</c:v>
                </c:pt>
                <c:pt idx="1">
                  <c:v>Partially</c:v>
                </c:pt>
              </c:strCache>
            </c:strRef>
          </c:cat>
          <c:val>
            <c:numRef>
              <c:f>Sheet1!$B$61:$C$61</c:f>
              <c:numCache>
                <c:formatCode>General</c:formatCode>
                <c:ptCount val="2"/>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Sheet1!$A$68</c:f>
              <c:strCache>
                <c:ptCount val="1"/>
                <c:pt idx="0">
                  <c:v>Best practice for EIA and mitigation documented and disseminated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Sheet1!$B$67:$D$67</c:f>
              <c:strCache>
                <c:ptCount val="3"/>
                <c:pt idx="0">
                  <c:v>Yes</c:v>
                </c:pt>
                <c:pt idx="1">
                  <c:v>No</c:v>
                </c:pt>
                <c:pt idx="2">
                  <c:v>Partially</c:v>
                </c:pt>
              </c:strCache>
            </c:strRef>
          </c:cat>
          <c:val>
            <c:numRef>
              <c:f>Sheet1!$B$68:$D$68</c:f>
              <c:numCache>
                <c:formatCode>General</c:formatCode>
                <c:ptCount val="3"/>
                <c:pt idx="0">
                  <c:v>3</c:v>
                </c:pt>
                <c:pt idx="1">
                  <c:v>1</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Sheet1!$A$70</c:f>
              <c:strCache>
                <c:ptCount val="1"/>
                <c:pt idx="0">
                  <c:v>Key sites have been designated as protected areas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Sheet1!$B$69:$D$69</c:f>
              <c:strCache>
                <c:ptCount val="3"/>
                <c:pt idx="0">
                  <c:v>Yes</c:v>
                </c:pt>
                <c:pt idx="1">
                  <c:v>No</c:v>
                </c:pt>
                <c:pt idx="2">
                  <c:v>Partially</c:v>
                </c:pt>
              </c:strCache>
            </c:strRef>
          </c:cat>
          <c:val>
            <c:numRef>
              <c:f>Sheet1!$B$70:$D$70</c:f>
              <c:numCache>
                <c:formatCode>General</c:formatCode>
                <c:ptCount val="3"/>
                <c:pt idx="0">
                  <c:v>3</c:v>
                </c:pt>
                <c:pt idx="1">
                  <c:v>1</c:v>
                </c:pt>
                <c:pt idx="2">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Sheet1!$A$36</c:f>
              <c:strCache>
                <c:ptCount val="1"/>
                <c:pt idx="0">
                  <c:v>Alignment and enforcement of banned pesticide legislation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Sheet1!$B$35</c:f>
              <c:strCache>
                <c:ptCount val="1"/>
                <c:pt idx="0">
                  <c:v>Yes</c:v>
                </c:pt>
              </c:strCache>
            </c:strRef>
          </c:cat>
          <c:val>
            <c:numRef>
              <c:f>Sheet1!$B$36</c:f>
              <c:numCache>
                <c:formatCode>General</c:formatCode>
                <c:ptCount val="1"/>
                <c:pt idx="0">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Sheet1!$A$39</c:f>
              <c:strCache>
                <c:ptCount val="1"/>
                <c:pt idx="0">
                  <c:v>develop and distribute guidelines on use of toxic substances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Sheet1!$B$38:$D$38</c:f>
              <c:strCache>
                <c:ptCount val="2"/>
                <c:pt idx="0">
                  <c:v>Yes</c:v>
                </c:pt>
                <c:pt idx="1">
                  <c:v>No</c:v>
                </c:pt>
              </c:strCache>
            </c:strRef>
          </c:cat>
          <c:val>
            <c:numRef>
              <c:f>Sheet1!$B$39:$D$39</c:f>
              <c:numCache>
                <c:formatCode>General</c:formatCode>
                <c:ptCount val="3"/>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Sheet1!$A$43</c:f>
              <c:strCache>
                <c:ptCount val="1"/>
                <c:pt idx="0">
                  <c:v>Satellite-tracking to identify additional key sites undertaken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Sheet1!$B$42:$E$42</c:f>
              <c:strCache>
                <c:ptCount val="4"/>
                <c:pt idx="0">
                  <c:v>Yes</c:v>
                </c:pt>
                <c:pt idx="1">
                  <c:v>No</c:v>
                </c:pt>
                <c:pt idx="3">
                  <c:v>No information</c:v>
                </c:pt>
              </c:strCache>
            </c:strRef>
          </c:cat>
          <c:val>
            <c:numRef>
              <c:f>Sheet1!$B$43:$E$43</c:f>
              <c:numCache>
                <c:formatCode>General</c:formatCode>
                <c:ptCount val="4"/>
                <c:pt idx="0">
                  <c:v>2</c:v>
                </c:pt>
                <c:pt idx="1">
                  <c:v>2</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050"/>
              <a:t>key sites designated as protected areas</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Sheet1!$A$45</c:f>
              <c:strCache>
                <c:ptCount val="1"/>
                <c:pt idx="0">
                  <c:v>designate key sites as protected areas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Sheet1!$B$44:$E$44</c:f>
              <c:strCache>
                <c:ptCount val="4"/>
                <c:pt idx="0">
                  <c:v>Yes</c:v>
                </c:pt>
                <c:pt idx="1">
                  <c:v>No</c:v>
                </c:pt>
                <c:pt idx="2">
                  <c:v>Partially</c:v>
                </c:pt>
                <c:pt idx="3">
                  <c:v>No information</c:v>
                </c:pt>
              </c:strCache>
            </c:strRef>
          </c:cat>
          <c:val>
            <c:numRef>
              <c:f>Sheet1!$B$45:$E$45</c:f>
              <c:numCache>
                <c:formatCode>General</c:formatCode>
                <c:ptCount val="4"/>
                <c:pt idx="0">
                  <c:v>3</c:v>
                </c:pt>
                <c:pt idx="1">
                  <c:v>1</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Sheet1!$A$47</c:f>
              <c:strCache>
                <c:ptCount val="1"/>
                <c:pt idx="0">
                  <c:v>Threats at all key sites identified and monitored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Sheet1!$B$46:$E$46</c:f>
              <c:strCache>
                <c:ptCount val="4"/>
                <c:pt idx="0">
                  <c:v>Yes</c:v>
                </c:pt>
                <c:pt idx="1">
                  <c:v>No</c:v>
                </c:pt>
                <c:pt idx="2">
                  <c:v>Partially</c:v>
                </c:pt>
                <c:pt idx="3">
                  <c:v>No information</c:v>
                </c:pt>
              </c:strCache>
            </c:strRef>
          </c:cat>
          <c:val>
            <c:numRef>
              <c:f>Sheet1!$B$47:$E$47</c:f>
              <c:numCache>
                <c:formatCode>General</c:formatCode>
                <c:ptCount val="4"/>
                <c:pt idx="0">
                  <c:v>1</c:v>
                </c:pt>
                <c:pt idx="2">
                  <c:v>3</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184180790960454"/>
          <c:y val="2.1333333333333333E-2"/>
        </c:manualLayout>
      </c:layout>
      <c:overlay val="0"/>
      <c:spPr>
        <a:noFill/>
        <a:ln>
          <a:noFill/>
        </a:ln>
        <a:effectLst/>
      </c:spPr>
      <c:txPr>
        <a:bodyPr rot="0" spcFirstLastPara="1" vertOverflow="ellipsis" vert="horz" wrap="square" anchor="ctr" anchorCtr="1"/>
        <a:lstStyle/>
        <a:p>
          <a:pPr algn="ct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Sheet1!$A$49</c:f>
              <c:strCache>
                <c:ptCount val="1"/>
                <c:pt idx="0">
                  <c:v>Management plans for key sites prepared and implemented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Sheet1!$B$48:$E$48</c:f>
              <c:strCache>
                <c:ptCount val="4"/>
                <c:pt idx="0">
                  <c:v>Yes</c:v>
                </c:pt>
                <c:pt idx="1">
                  <c:v>No</c:v>
                </c:pt>
                <c:pt idx="2">
                  <c:v>Partially</c:v>
                </c:pt>
                <c:pt idx="3">
                  <c:v>No information</c:v>
                </c:pt>
              </c:strCache>
            </c:strRef>
          </c:cat>
          <c:val>
            <c:numRef>
              <c:f>Sheet1!$B$49:$E$49</c:f>
              <c:numCache>
                <c:formatCode>General</c:formatCode>
                <c:ptCount val="4"/>
                <c:pt idx="1">
                  <c:v>4</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Sheet1!$A$51</c:f>
              <c:strCache>
                <c:ptCount val="1"/>
                <c:pt idx="0">
                  <c:v>Regulations for fishing at roost sites implemented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Sheet1!$B$50:$E$50</c:f>
              <c:strCache>
                <c:ptCount val="4"/>
                <c:pt idx="0">
                  <c:v>Yes</c:v>
                </c:pt>
                <c:pt idx="1">
                  <c:v>No</c:v>
                </c:pt>
                <c:pt idx="2">
                  <c:v>Partially</c:v>
                </c:pt>
                <c:pt idx="3">
                  <c:v>No information</c:v>
                </c:pt>
              </c:strCache>
            </c:strRef>
          </c:cat>
          <c:val>
            <c:numRef>
              <c:f>Sheet1!$B$51:$E$51</c:f>
              <c:numCache>
                <c:formatCode>General</c:formatCode>
                <c:ptCount val="4"/>
                <c:pt idx="0">
                  <c:v>1</c:v>
                </c:pt>
                <c:pt idx="1">
                  <c:v>2</c:v>
                </c:pt>
                <c:pt idx="2">
                  <c:v>1</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Sheet1!$A$53</c:f>
              <c:strCache>
                <c:ptCount val="1"/>
                <c:pt idx="0">
                  <c:v>Review need for land/lease purchase at key sites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Sheet1!$B$52:$F$52</c:f>
              <c:strCache>
                <c:ptCount val="5"/>
                <c:pt idx="0">
                  <c:v>Yes</c:v>
                </c:pt>
                <c:pt idx="1">
                  <c:v>No</c:v>
                </c:pt>
                <c:pt idx="2">
                  <c:v>Partially</c:v>
                </c:pt>
                <c:pt idx="3">
                  <c:v>Not applicable</c:v>
                </c:pt>
                <c:pt idx="4">
                  <c:v>No information</c:v>
                </c:pt>
              </c:strCache>
            </c:strRef>
          </c:cat>
          <c:val>
            <c:numRef>
              <c:f>Sheet1!$B$53:$F$53</c:f>
              <c:numCache>
                <c:formatCode>General</c:formatCode>
                <c:ptCount val="5"/>
                <c:pt idx="0">
                  <c:v>1</c:v>
                </c:pt>
                <c:pt idx="1">
                  <c:v>2</c:v>
                </c:pt>
                <c:pt idx="3">
                  <c:v>1</c:v>
                </c:pt>
                <c:pt idx="4">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Sheet1!$A$69</c:f>
              <c:strCache>
                <c:ptCount val="1"/>
                <c:pt idx="0">
                  <c:v>New water points created / Hydrology of water sources investigated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Sheet1!$B$68:$C$68</c:f>
              <c:strCache>
                <c:ptCount val="2"/>
                <c:pt idx="0">
                  <c:v>Yes</c:v>
                </c:pt>
                <c:pt idx="1">
                  <c:v>Not applicable</c:v>
                </c:pt>
              </c:strCache>
            </c:strRef>
          </c:cat>
          <c:val>
            <c:numRef>
              <c:f>Sheet1!$B$69:$C$69</c:f>
              <c:numCache>
                <c:formatCode>General</c:formatCode>
                <c:ptCount val="2"/>
                <c:pt idx="0">
                  <c:v>2</c:v>
                </c:pt>
                <c:pt idx="1">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Sheet1!$A$55</c:f>
              <c:strCache>
                <c:ptCount val="1"/>
                <c:pt idx="0">
                  <c:v>Awareness campaigns around key sites implemented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Sheet1!$B$54:$E$54</c:f>
              <c:strCache>
                <c:ptCount val="4"/>
                <c:pt idx="0">
                  <c:v>Yes</c:v>
                </c:pt>
                <c:pt idx="1">
                  <c:v>No</c:v>
                </c:pt>
                <c:pt idx="2">
                  <c:v>Partially</c:v>
                </c:pt>
                <c:pt idx="3">
                  <c:v>No information</c:v>
                </c:pt>
              </c:strCache>
            </c:strRef>
          </c:cat>
          <c:val>
            <c:numRef>
              <c:f>Sheet1!$B$55:$E$55</c:f>
              <c:numCache>
                <c:formatCode>General</c:formatCode>
                <c:ptCount val="4"/>
                <c:pt idx="0">
                  <c:v>4</c:v>
                </c:pt>
                <c:pt idx="3">
                  <c:v>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activities promoting implementation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Sheet1!$A$85:$A$92</c:f>
              <c:strCache>
                <c:ptCount val="8"/>
                <c:pt idx="0">
                  <c:v>Conservation projects (EU LIFE etc.)</c:v>
                </c:pt>
                <c:pt idx="1">
                  <c:v>Establishment on no-hunting zones</c:v>
                </c:pt>
                <c:pt idx="2">
                  <c:v>Agri-environment schemes</c:v>
                </c:pt>
                <c:pt idx="3">
                  <c:v>protection of key sites</c:v>
                </c:pt>
                <c:pt idx="4">
                  <c:v>Improvement of hunting legislation</c:v>
                </c:pt>
                <c:pt idx="5">
                  <c:v>Active NGOs</c:v>
                </c:pt>
                <c:pt idx="6">
                  <c:v>International cooperation</c:v>
                </c:pt>
                <c:pt idx="7">
                  <c:v>Long-term monitoring and research programmes (incl. Satellite-tagging)</c:v>
                </c:pt>
              </c:strCache>
            </c:strRef>
          </c:cat>
          <c:val>
            <c:numRef>
              <c:f>Sheet1!$B$85:$B$92</c:f>
              <c:numCache>
                <c:formatCode>General</c:formatCode>
                <c:ptCount val="8"/>
                <c:pt idx="0">
                  <c:v>1</c:v>
                </c:pt>
                <c:pt idx="1">
                  <c:v>1</c:v>
                </c:pt>
                <c:pt idx="2">
                  <c:v>1</c:v>
                </c:pt>
                <c:pt idx="3">
                  <c:v>1</c:v>
                </c:pt>
                <c:pt idx="4">
                  <c:v>1</c:v>
                </c:pt>
                <c:pt idx="5">
                  <c:v>2</c:v>
                </c:pt>
                <c:pt idx="6">
                  <c:v>2</c:v>
                </c:pt>
                <c:pt idx="7">
                  <c:v>5</c:v>
                </c:pt>
              </c:numCache>
            </c:numRef>
          </c:val>
        </c:ser>
        <c:dLbls>
          <c:showLegendKey val="0"/>
          <c:showVal val="0"/>
          <c:showCatName val="0"/>
          <c:showSerName val="0"/>
          <c:showPercent val="0"/>
          <c:showBubbleSize val="0"/>
        </c:dLbls>
        <c:gapWidth val="182"/>
        <c:axId val="1269875584"/>
        <c:axId val="1187305136"/>
      </c:barChart>
      <c:catAx>
        <c:axId val="1269875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7305136"/>
        <c:crosses val="autoZero"/>
        <c:auto val="1"/>
        <c:lblAlgn val="ctr"/>
        <c:lblOffset val="100"/>
        <c:noMultiLvlLbl val="0"/>
      </c:catAx>
      <c:valAx>
        <c:axId val="1187305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987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Main obstacles hindering implementation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Sheet1!$A$99:$A$104</c:f>
              <c:strCache>
                <c:ptCount val="6"/>
                <c:pt idx="0">
                  <c:v>Abscence of NAP</c:v>
                </c:pt>
                <c:pt idx="1">
                  <c:v>Low conservation priority nationally </c:v>
                </c:pt>
                <c:pt idx="2">
                  <c:v>Stong lobbies negatively influencing decision-makers (investors, hunters)</c:v>
                </c:pt>
                <c:pt idx="3">
                  <c:v>Lack of funding</c:v>
                </c:pt>
                <c:pt idx="4">
                  <c:v>Insufficient law enforcement (hunting regulations etc.)</c:v>
                </c:pt>
                <c:pt idx="5">
                  <c:v>Lack of government support and funding</c:v>
                </c:pt>
              </c:strCache>
            </c:strRef>
          </c:cat>
          <c:val>
            <c:numRef>
              <c:f>Sheet1!$B$99:$B$104</c:f>
              <c:numCache>
                <c:formatCode>General</c:formatCode>
                <c:ptCount val="6"/>
                <c:pt idx="0">
                  <c:v>1</c:v>
                </c:pt>
                <c:pt idx="1">
                  <c:v>2</c:v>
                </c:pt>
                <c:pt idx="2">
                  <c:v>2</c:v>
                </c:pt>
                <c:pt idx="3">
                  <c:v>2</c:v>
                </c:pt>
                <c:pt idx="4">
                  <c:v>4</c:v>
                </c:pt>
                <c:pt idx="5">
                  <c:v>5</c:v>
                </c:pt>
              </c:numCache>
            </c:numRef>
          </c:val>
        </c:ser>
        <c:dLbls>
          <c:showLegendKey val="0"/>
          <c:showVal val="0"/>
          <c:showCatName val="0"/>
          <c:showSerName val="0"/>
          <c:showPercent val="0"/>
          <c:showBubbleSize val="0"/>
        </c:dLbls>
        <c:gapWidth val="182"/>
        <c:axId val="1187317456"/>
        <c:axId val="1187320256"/>
      </c:barChart>
      <c:catAx>
        <c:axId val="1187317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7320256"/>
        <c:crosses val="autoZero"/>
        <c:auto val="1"/>
        <c:lblAlgn val="ctr"/>
        <c:lblOffset val="100"/>
        <c:noMultiLvlLbl val="0"/>
      </c:catAx>
      <c:valAx>
        <c:axId val="1187320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7317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Sheet1!$A$21</c:f>
              <c:strCache>
                <c:ptCount val="1"/>
                <c:pt idx="0">
                  <c:v>Short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Sheet1!$B$20:$D$20</c:f>
              <c:strCache>
                <c:ptCount val="3"/>
                <c:pt idx="0">
                  <c:v>Fluctuating</c:v>
                </c:pt>
                <c:pt idx="1">
                  <c:v>Unknown</c:v>
                </c:pt>
                <c:pt idx="2">
                  <c:v>No information</c:v>
                </c:pt>
              </c:strCache>
            </c:strRef>
          </c:cat>
          <c:val>
            <c:numRef>
              <c:f>Sheet1!$B$21:$D$21</c:f>
              <c:numCache>
                <c:formatCode>General</c:formatCode>
                <c:ptCount val="3"/>
                <c:pt idx="0">
                  <c:v>1</c:v>
                </c:pt>
                <c:pt idx="1">
                  <c:v>3</c:v>
                </c:pt>
                <c:pt idx="2">
                  <c:v>9</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Sheet1!$A$17</c:f>
              <c:strCache>
                <c:ptCount val="1"/>
                <c:pt idx="0">
                  <c:v>Long term trend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Sheet1!$B$16:$E$16</c:f>
              <c:strCache>
                <c:ptCount val="4"/>
                <c:pt idx="0">
                  <c:v>Stable</c:v>
                </c:pt>
                <c:pt idx="1">
                  <c:v>Declining</c:v>
                </c:pt>
                <c:pt idx="2">
                  <c:v>Unknown</c:v>
                </c:pt>
                <c:pt idx="3">
                  <c:v>No information</c:v>
                </c:pt>
              </c:strCache>
            </c:strRef>
          </c:cat>
          <c:val>
            <c:numRef>
              <c:f>Sheet1!$B$17:$E$17</c:f>
              <c:numCache>
                <c:formatCode>General</c:formatCode>
                <c:ptCount val="4"/>
                <c:pt idx="0">
                  <c:v>1</c:v>
                </c:pt>
                <c:pt idx="1">
                  <c:v>1</c:v>
                </c:pt>
                <c:pt idx="2">
                  <c:v>2</c:v>
                </c:pt>
                <c:pt idx="3">
                  <c:v>9</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Sheet1!$F$29</c:f>
              <c:strCache>
                <c:ptCount val="1"/>
                <c:pt idx="0">
                  <c:v>National Action Plan adopted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Sheet1!$G$28:$H$28</c:f>
              <c:strCache>
                <c:ptCount val="2"/>
                <c:pt idx="0">
                  <c:v>Yes</c:v>
                </c:pt>
                <c:pt idx="1">
                  <c:v>No</c:v>
                </c:pt>
              </c:strCache>
            </c:strRef>
          </c:cat>
          <c:val>
            <c:numRef>
              <c:f>Sheet1!$G$29:$H$29</c:f>
              <c:numCache>
                <c:formatCode>General</c:formatCode>
                <c:ptCount val="2"/>
                <c:pt idx="0">
                  <c:v>1</c:v>
                </c:pt>
                <c:pt idx="1">
                  <c:v>12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Sheet1!$F$32</c:f>
              <c:strCache>
                <c:ptCount val="1"/>
                <c:pt idx="0">
                  <c:v>National Working Group established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Sheet1!$G$31:$H$31</c:f>
              <c:strCache>
                <c:ptCount val="2"/>
                <c:pt idx="0">
                  <c:v>Yes</c:v>
                </c:pt>
                <c:pt idx="1">
                  <c:v>No</c:v>
                </c:pt>
              </c:strCache>
            </c:strRef>
          </c:cat>
          <c:val>
            <c:numRef>
              <c:f>Sheet1!$G$32:$H$32</c:f>
              <c:numCache>
                <c:formatCode>General</c:formatCode>
                <c:ptCount val="2"/>
                <c:pt idx="0">
                  <c:v>0</c:v>
                </c:pt>
                <c:pt idx="1">
                  <c:v>13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Sheet1!$A$45</c:f>
              <c:strCache>
                <c:ptCount val="1"/>
                <c:pt idx="0">
                  <c:v>Key staging areas protected and managed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Sheet1!$B$44:$D$44</c:f>
              <c:strCache>
                <c:ptCount val="3"/>
                <c:pt idx="0">
                  <c:v>No</c:v>
                </c:pt>
                <c:pt idx="1">
                  <c:v>Partially</c:v>
                </c:pt>
                <c:pt idx="2">
                  <c:v>No information</c:v>
                </c:pt>
              </c:strCache>
            </c:strRef>
          </c:cat>
          <c:val>
            <c:numRef>
              <c:f>Sheet1!$B$45:$D$45</c:f>
              <c:numCache>
                <c:formatCode>General</c:formatCode>
                <c:ptCount val="3"/>
                <c:pt idx="0">
                  <c:v>4</c:v>
                </c:pt>
                <c:pt idx="1">
                  <c:v>1</c:v>
                </c:pt>
                <c:pt idx="2">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Sheet1!$A$51</c:f>
              <c:strCache>
                <c:ptCount val="1"/>
                <c:pt idx="0">
                  <c:v>habitat requirements included in land-use policies in breeding and wintering areas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Sheet1!$B$50:$C$50</c:f>
              <c:strCache>
                <c:ptCount val="2"/>
                <c:pt idx="0">
                  <c:v>No</c:v>
                </c:pt>
                <c:pt idx="1">
                  <c:v>No information</c:v>
                </c:pt>
              </c:strCache>
            </c:strRef>
          </c:cat>
          <c:val>
            <c:numRef>
              <c:f>Sheet1!$B$51:$C$51</c:f>
              <c:numCache>
                <c:formatCode>General</c:formatCode>
                <c:ptCount val="2"/>
                <c:pt idx="0">
                  <c:v>4</c:v>
                </c:pt>
                <c:pt idx="1">
                  <c:v>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05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Sheet1!$A$55</c:f>
              <c:strCache>
                <c:ptCount val="1"/>
                <c:pt idx="0">
                  <c:v>Effectiveness of the existing protected area network assessed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Sheet1!$B$54:$E$54</c:f>
              <c:strCache>
                <c:ptCount val="4"/>
                <c:pt idx="0">
                  <c:v>Yes</c:v>
                </c:pt>
                <c:pt idx="1">
                  <c:v>No </c:v>
                </c:pt>
                <c:pt idx="2">
                  <c:v>Partially</c:v>
                </c:pt>
                <c:pt idx="3">
                  <c:v>No information</c:v>
                </c:pt>
              </c:strCache>
            </c:strRef>
          </c:cat>
          <c:val>
            <c:numRef>
              <c:f>Sheet1!$B$55:$E$55</c:f>
              <c:numCache>
                <c:formatCode>General</c:formatCode>
                <c:ptCount val="4"/>
                <c:pt idx="0">
                  <c:v>1</c:v>
                </c:pt>
                <c:pt idx="1">
                  <c:v>4</c:v>
                </c:pt>
                <c:pt idx="3">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00F7-69DA-4253-88D7-A169CF71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117</Pages>
  <Words>35463</Words>
  <Characters>202140</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237129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aewa_lwfg</dc:creator>
  <cp:keywords/>
  <dc:description/>
  <cp:lastModifiedBy>Jolanta Kremer (UNEP/AEWA Secretariat)</cp:lastModifiedBy>
  <cp:revision>9</cp:revision>
  <cp:lastPrinted>2015-11-03T17:45:00Z</cp:lastPrinted>
  <dcterms:created xsi:type="dcterms:W3CDTF">2015-11-03T16:44:00Z</dcterms:created>
  <dcterms:modified xsi:type="dcterms:W3CDTF">2015-11-03T17:46:00Z</dcterms:modified>
</cp:coreProperties>
</file>