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8B" w:rsidRDefault="00127A8B" w:rsidP="00127A8B">
      <w:pPr>
        <w:jc w:val="center"/>
        <w:rPr>
          <w:b/>
          <w:sz w:val="28"/>
          <w:szCs w:val="28"/>
        </w:rPr>
      </w:pPr>
    </w:p>
    <w:p w:rsidR="00127A8B" w:rsidRPr="00670E8E" w:rsidRDefault="00127A8B" w:rsidP="00127A8B">
      <w:pPr>
        <w:jc w:val="center"/>
        <w:rPr>
          <w:b/>
          <w:sz w:val="28"/>
          <w:szCs w:val="28"/>
        </w:rPr>
      </w:pPr>
      <w:r w:rsidRPr="00670E8E">
        <w:rPr>
          <w:b/>
          <w:sz w:val="28"/>
          <w:szCs w:val="28"/>
        </w:rPr>
        <w:t xml:space="preserve">DRAFT INTERNATIONAL SPECIES MANAGEMENT PLAN </w:t>
      </w:r>
    </w:p>
    <w:p w:rsidR="00127A8B" w:rsidRPr="00670E8E" w:rsidRDefault="00127A8B" w:rsidP="00127A8B">
      <w:pPr>
        <w:jc w:val="center"/>
        <w:rPr>
          <w:b/>
          <w:sz w:val="28"/>
          <w:szCs w:val="28"/>
        </w:rPr>
      </w:pPr>
      <w:r w:rsidRPr="00670E8E">
        <w:rPr>
          <w:b/>
          <w:sz w:val="28"/>
          <w:szCs w:val="28"/>
        </w:rPr>
        <w:t xml:space="preserve">FOR THE </w:t>
      </w:r>
      <w:smartTag w:uri="urn:schemas-microsoft-com:office:smarttags" w:element="place">
        <w:r w:rsidRPr="00670E8E">
          <w:rPr>
            <w:b/>
            <w:sz w:val="28"/>
            <w:szCs w:val="28"/>
          </w:rPr>
          <w:t>SVALBARD</w:t>
        </w:r>
      </w:smartTag>
      <w:r w:rsidRPr="00670E8E">
        <w:rPr>
          <w:b/>
          <w:sz w:val="28"/>
          <w:szCs w:val="28"/>
        </w:rPr>
        <w:t xml:space="preserve"> POPULATION OF </w:t>
      </w:r>
    </w:p>
    <w:p w:rsidR="00127A8B" w:rsidRDefault="00127A8B" w:rsidP="00127A8B">
      <w:pPr>
        <w:jc w:val="center"/>
        <w:rPr>
          <w:b/>
          <w:sz w:val="28"/>
          <w:szCs w:val="28"/>
        </w:rPr>
      </w:pPr>
      <w:r w:rsidRPr="00670E8E">
        <w:rPr>
          <w:b/>
          <w:sz w:val="28"/>
          <w:szCs w:val="28"/>
        </w:rPr>
        <w:t xml:space="preserve">THE PINK-FOOTED GOOSE </w:t>
      </w:r>
    </w:p>
    <w:p w:rsidR="00325FF1" w:rsidRPr="00670E8E" w:rsidRDefault="00325FF1" w:rsidP="00127A8B">
      <w:pPr>
        <w:jc w:val="center"/>
        <w:rPr>
          <w:b/>
          <w:sz w:val="28"/>
          <w:szCs w:val="28"/>
        </w:rPr>
      </w:pPr>
      <w:bookmarkStart w:id="0" w:name="_GoBack"/>
      <w:bookmarkEnd w:id="0"/>
    </w:p>
    <w:p w:rsidR="00127A8B" w:rsidRPr="00670E8E" w:rsidRDefault="00127A8B" w:rsidP="00127A8B">
      <w:pPr>
        <w:jc w:val="center"/>
        <w:rPr>
          <w:i/>
          <w:sz w:val="28"/>
          <w:szCs w:val="28"/>
        </w:rPr>
      </w:pPr>
      <w:proofErr w:type="spellStart"/>
      <w:r w:rsidRPr="00670E8E">
        <w:rPr>
          <w:i/>
          <w:sz w:val="28"/>
          <w:szCs w:val="28"/>
        </w:rPr>
        <w:t>Anser</w:t>
      </w:r>
      <w:proofErr w:type="spellEnd"/>
      <w:r w:rsidRPr="00670E8E">
        <w:rPr>
          <w:i/>
          <w:sz w:val="28"/>
          <w:szCs w:val="28"/>
        </w:rPr>
        <w:t xml:space="preserve"> </w:t>
      </w:r>
      <w:proofErr w:type="spellStart"/>
      <w:r w:rsidRPr="00670E8E">
        <w:rPr>
          <w:i/>
          <w:sz w:val="28"/>
          <w:szCs w:val="28"/>
        </w:rPr>
        <w:t>brachyrhynchus</w:t>
      </w:r>
      <w:proofErr w:type="spellEnd"/>
    </w:p>
    <w:p w:rsidR="00127A8B" w:rsidRDefault="00127A8B" w:rsidP="00127A8B">
      <w:pPr>
        <w:jc w:val="both"/>
      </w:pPr>
    </w:p>
    <w:p w:rsidR="00127A8B" w:rsidRDefault="00127A8B" w:rsidP="00127A8B">
      <w:pPr>
        <w:jc w:val="both"/>
      </w:pPr>
    </w:p>
    <w:p w:rsidR="00127A8B" w:rsidRDefault="00127A8B" w:rsidP="00127A8B">
      <w:pPr>
        <w:jc w:val="both"/>
      </w:pPr>
    </w:p>
    <w:p w:rsidR="00127A8B" w:rsidRPr="000674A4" w:rsidRDefault="00127A8B" w:rsidP="00127A8B">
      <w:pPr>
        <w:jc w:val="both"/>
        <w:rPr>
          <w:b/>
        </w:rPr>
      </w:pPr>
      <w:r w:rsidRPr="000674A4">
        <w:rPr>
          <w:b/>
        </w:rPr>
        <w:t>Introduction</w:t>
      </w:r>
    </w:p>
    <w:p w:rsidR="00127A8B" w:rsidRPr="000674A4" w:rsidRDefault="00127A8B" w:rsidP="00127A8B">
      <w:pPr>
        <w:jc w:val="both"/>
        <w:rPr>
          <w:sz w:val="22"/>
          <w:szCs w:val="22"/>
        </w:rPr>
      </w:pPr>
    </w:p>
    <w:p w:rsidR="00127A8B" w:rsidRPr="000674A4" w:rsidRDefault="00127A8B" w:rsidP="00127A8B">
      <w:pPr>
        <w:pStyle w:val="Default"/>
        <w:jc w:val="both"/>
        <w:rPr>
          <w:rFonts w:ascii="Times New Roman" w:hAnsi="Times New Roman" w:cs="Times New Roman"/>
          <w:sz w:val="22"/>
          <w:szCs w:val="22"/>
        </w:rPr>
      </w:pPr>
      <w:r w:rsidRPr="000674A4">
        <w:rPr>
          <w:rFonts w:ascii="Times New Roman" w:hAnsi="Times New Roman" w:cs="Times New Roman"/>
          <w:sz w:val="22"/>
          <w:szCs w:val="22"/>
        </w:rPr>
        <w:t>The International Species Management Plan for the Svalbard population of the Pink-footed Goose (</w:t>
      </w:r>
      <w:r w:rsidRPr="000674A4">
        <w:rPr>
          <w:rFonts w:ascii="Times New Roman" w:hAnsi="Times New Roman" w:cs="Times New Roman"/>
          <w:i/>
          <w:sz w:val="22"/>
          <w:szCs w:val="22"/>
        </w:rPr>
        <w:t>Anser brachyrhynchus</w:t>
      </w:r>
      <w:r w:rsidRPr="000674A4">
        <w:rPr>
          <w:rFonts w:ascii="Times New Roman" w:hAnsi="Times New Roman" w:cs="Times New Roman"/>
          <w:sz w:val="22"/>
          <w:szCs w:val="22"/>
        </w:rPr>
        <w:t>) is the first AEWA plan in accordance with paragraph 4.3.4 of the AEWA Action Plan (“</w:t>
      </w:r>
      <w:r w:rsidRPr="000674A4">
        <w:rPr>
          <w:rFonts w:ascii="Times New Roman" w:hAnsi="Times New Roman" w:cs="Times New Roman"/>
          <w:i/>
          <w:sz w:val="22"/>
          <w:szCs w:val="22"/>
        </w:rPr>
        <w:t>Parties shall cooperate with a view to identifying appropriate techniques to minimise damage, or to mitigate the effects of damage, in particular to crops and to fisheries</w:t>
      </w:r>
      <w:r w:rsidRPr="000674A4">
        <w:rPr>
          <w:rFonts w:ascii="Times New Roman" w:hAnsi="Times New Roman" w:cs="Times New Roman"/>
          <w:sz w:val="22"/>
          <w:szCs w:val="22"/>
        </w:rPr>
        <w:t>.[ ]“). This plan is also linked to target 2.5 of the AEWA Strategic Plan 2009-2017 (“</w:t>
      </w:r>
      <w:r w:rsidRPr="000674A4">
        <w:rPr>
          <w:rFonts w:ascii="Times New Roman" w:hAnsi="Times New Roman" w:cs="Times New Roman"/>
          <w:i/>
          <w:sz w:val="22"/>
          <w:szCs w:val="22"/>
        </w:rPr>
        <w:t>Adaptive harvest management of quarry populations is ensured at international scale</w:t>
      </w:r>
      <w:r w:rsidRPr="000674A4">
        <w:rPr>
          <w:rFonts w:ascii="Times New Roman" w:hAnsi="Times New Roman" w:cs="Times New Roman"/>
          <w:sz w:val="22"/>
          <w:szCs w:val="22"/>
        </w:rPr>
        <w:t>”). Th</w:t>
      </w:r>
      <w:r w:rsidR="00AB67FB" w:rsidRPr="000674A4">
        <w:rPr>
          <w:rFonts w:ascii="Times New Roman" w:hAnsi="Times New Roman" w:cs="Times New Roman"/>
          <w:sz w:val="22"/>
          <w:szCs w:val="22"/>
        </w:rPr>
        <w:t>is</w:t>
      </w:r>
      <w:r w:rsidRPr="000674A4">
        <w:rPr>
          <w:rFonts w:ascii="Times New Roman" w:hAnsi="Times New Roman" w:cs="Times New Roman"/>
          <w:sz w:val="22"/>
          <w:szCs w:val="22"/>
        </w:rPr>
        <w:t xml:space="preserve"> </w:t>
      </w:r>
      <w:r w:rsidR="00AB67FB" w:rsidRPr="000674A4">
        <w:rPr>
          <w:rFonts w:ascii="Times New Roman" w:hAnsi="Times New Roman" w:cs="Times New Roman"/>
          <w:sz w:val="22"/>
          <w:szCs w:val="22"/>
        </w:rPr>
        <w:t>Management</w:t>
      </w:r>
      <w:r w:rsidRPr="000674A4">
        <w:rPr>
          <w:rFonts w:ascii="Times New Roman" w:hAnsi="Times New Roman" w:cs="Times New Roman"/>
          <w:sz w:val="22"/>
          <w:szCs w:val="22"/>
        </w:rPr>
        <w:t xml:space="preserve"> Plan was initiated in 2010 by the AEWA Secretariat in conjunction with the Aarhus University, Denmark. The process was financially supported by the Norwegian Directorate for Nature Management. </w:t>
      </w:r>
    </w:p>
    <w:p w:rsidR="00127A8B" w:rsidRPr="000674A4" w:rsidRDefault="00127A8B" w:rsidP="00127A8B">
      <w:pPr>
        <w:pStyle w:val="Default"/>
        <w:jc w:val="both"/>
        <w:rPr>
          <w:rFonts w:ascii="Times New Roman" w:hAnsi="Times New Roman" w:cs="Times New Roman"/>
          <w:sz w:val="22"/>
          <w:szCs w:val="22"/>
        </w:rPr>
      </w:pPr>
    </w:p>
    <w:p w:rsidR="00127A8B" w:rsidRPr="000674A4" w:rsidRDefault="00127A8B" w:rsidP="00127A8B">
      <w:pPr>
        <w:pStyle w:val="Default"/>
        <w:jc w:val="both"/>
        <w:rPr>
          <w:rFonts w:ascii="Times New Roman" w:hAnsi="Times New Roman" w:cs="Times New Roman"/>
          <w:sz w:val="22"/>
          <w:szCs w:val="22"/>
        </w:rPr>
      </w:pPr>
      <w:r w:rsidRPr="000674A4">
        <w:rPr>
          <w:rFonts w:ascii="Times New Roman" w:hAnsi="Times New Roman" w:cs="Times New Roman"/>
          <w:sz w:val="22"/>
          <w:szCs w:val="22"/>
        </w:rPr>
        <w:t>The Plan has been compiled by Jesper Madsen and James Williams from the Aarhus University. Drafts of the plan went through rigorous consultations with experts from the species’ range states and international organisations, the AEWA Technical Committee, followed by an official consultation with governmental officials in the range states. The draft plan was endorsed for submission to MOP5 by the Technical Committee at its 10</w:t>
      </w:r>
      <w:r w:rsidRPr="000674A4">
        <w:rPr>
          <w:rFonts w:ascii="Times New Roman" w:hAnsi="Times New Roman" w:cs="Times New Roman"/>
          <w:sz w:val="22"/>
          <w:szCs w:val="22"/>
          <w:vertAlign w:val="superscript"/>
        </w:rPr>
        <w:t>th</w:t>
      </w:r>
      <w:r w:rsidRPr="000674A4">
        <w:rPr>
          <w:rFonts w:ascii="Times New Roman" w:hAnsi="Times New Roman" w:cs="Times New Roman"/>
          <w:sz w:val="22"/>
          <w:szCs w:val="22"/>
        </w:rPr>
        <w:t xml:space="preserve"> Meeting in September 2011 and the Standing Committee by correspondence after its 7</w:t>
      </w:r>
      <w:r w:rsidRPr="000674A4">
        <w:rPr>
          <w:rFonts w:ascii="Times New Roman" w:hAnsi="Times New Roman" w:cs="Times New Roman"/>
          <w:sz w:val="22"/>
          <w:szCs w:val="22"/>
          <w:vertAlign w:val="superscript"/>
        </w:rPr>
        <w:t>th</w:t>
      </w:r>
      <w:r w:rsidRPr="000674A4">
        <w:rPr>
          <w:rFonts w:ascii="Times New Roman" w:hAnsi="Times New Roman" w:cs="Times New Roman"/>
          <w:sz w:val="22"/>
          <w:szCs w:val="22"/>
        </w:rPr>
        <w:t xml:space="preserve"> meeting in November 2011, due to additional comments received by one range state at the meeting.</w:t>
      </w:r>
    </w:p>
    <w:p w:rsidR="00127A8B" w:rsidRPr="000674A4" w:rsidRDefault="00127A8B" w:rsidP="00127A8B">
      <w:pPr>
        <w:pStyle w:val="Default"/>
        <w:jc w:val="both"/>
        <w:rPr>
          <w:rFonts w:ascii="Times New Roman" w:hAnsi="Times New Roman" w:cs="Times New Roman"/>
          <w:sz w:val="22"/>
          <w:szCs w:val="22"/>
        </w:rPr>
      </w:pPr>
    </w:p>
    <w:p w:rsidR="00127A8B" w:rsidRPr="000674A4" w:rsidRDefault="00127A8B" w:rsidP="00127A8B">
      <w:pPr>
        <w:jc w:val="both"/>
        <w:rPr>
          <w:sz w:val="22"/>
          <w:szCs w:val="22"/>
        </w:rPr>
      </w:pPr>
      <w:r w:rsidRPr="000674A4">
        <w:rPr>
          <w:sz w:val="22"/>
          <w:szCs w:val="22"/>
        </w:rPr>
        <w:t>The Action Plan follows the revised format for Single Species Action Plans approved by MOP4 in September 2008 with necessary adjustments to reflect the different focus of the management plan.</w:t>
      </w:r>
    </w:p>
    <w:p w:rsidR="00127A8B" w:rsidRPr="000674A4" w:rsidRDefault="00127A8B" w:rsidP="00127A8B">
      <w:pPr>
        <w:jc w:val="both"/>
        <w:rPr>
          <w:sz w:val="22"/>
          <w:szCs w:val="22"/>
        </w:rPr>
      </w:pPr>
    </w:p>
    <w:p w:rsidR="00127A8B" w:rsidRPr="000674A4" w:rsidRDefault="00127A8B" w:rsidP="00127A8B">
      <w:pPr>
        <w:jc w:val="both"/>
        <w:rPr>
          <w:sz w:val="22"/>
          <w:szCs w:val="22"/>
        </w:rPr>
      </w:pPr>
    </w:p>
    <w:p w:rsidR="00127A8B" w:rsidRPr="000674A4" w:rsidRDefault="00127A8B" w:rsidP="00127A8B">
      <w:pPr>
        <w:jc w:val="both"/>
        <w:rPr>
          <w:b/>
        </w:rPr>
      </w:pPr>
      <w:r w:rsidRPr="000674A4">
        <w:rPr>
          <w:b/>
        </w:rPr>
        <w:t>Action requested from the Meeting of the Parties</w:t>
      </w:r>
    </w:p>
    <w:p w:rsidR="00127A8B" w:rsidRPr="000674A4" w:rsidRDefault="00127A8B" w:rsidP="00127A8B">
      <w:pPr>
        <w:jc w:val="both"/>
        <w:rPr>
          <w:sz w:val="22"/>
          <w:szCs w:val="22"/>
        </w:rPr>
      </w:pPr>
    </w:p>
    <w:p w:rsidR="00127A8B" w:rsidRDefault="00127A8B" w:rsidP="00127A8B">
      <w:pPr>
        <w:jc w:val="both"/>
        <w:rPr>
          <w:sz w:val="22"/>
          <w:szCs w:val="22"/>
        </w:rPr>
        <w:sectPr w:rsidR="00127A8B" w:rsidSect="00484374">
          <w:headerReference w:type="even" r:id="rId9"/>
          <w:headerReference w:type="default" r:id="rId10"/>
          <w:footerReference w:type="even" r:id="rId11"/>
          <w:footerReference w:type="default" r:id="rId12"/>
          <w:headerReference w:type="first" r:id="rId13"/>
          <w:footerReference w:type="first" r:id="rId14"/>
          <w:pgSz w:w="11906" w:h="16838"/>
          <w:pgMar w:top="1438" w:right="1134" w:bottom="1701" w:left="1134" w:header="709" w:footer="709" w:gutter="0"/>
          <w:cols w:space="708"/>
          <w:titlePg/>
          <w:docGrid w:linePitch="360"/>
        </w:sectPr>
      </w:pPr>
      <w:r w:rsidRPr="000674A4">
        <w:rPr>
          <w:sz w:val="22"/>
          <w:szCs w:val="22"/>
        </w:rPr>
        <w:t>The Meeting of the Parties is invited to review this draft Species Management Plan and adopt it for further implementation.</w:t>
      </w:r>
    </w:p>
    <w:p w:rsidR="00814428" w:rsidRDefault="00814428" w:rsidP="00127A8B">
      <w:pPr>
        <w:pStyle w:val="Heading1"/>
      </w:pPr>
    </w:p>
    <w:p w:rsidR="004F056B" w:rsidRDefault="004F056B" w:rsidP="004F056B"/>
    <w:p w:rsidR="004F056B" w:rsidRDefault="004F056B" w:rsidP="004F056B"/>
    <w:p w:rsidR="004F056B" w:rsidRPr="004F056B" w:rsidRDefault="004F056B" w:rsidP="004F056B"/>
    <w:p w:rsidR="00121C6C" w:rsidRDefault="00121C6C" w:rsidP="00330888">
      <w:pPr>
        <w:jc w:val="center"/>
        <w:rPr>
          <w:b/>
          <w:sz w:val="40"/>
          <w:szCs w:val="40"/>
        </w:rPr>
      </w:pPr>
      <w:r w:rsidRPr="00121C6C">
        <w:rPr>
          <w:b/>
          <w:sz w:val="40"/>
          <w:szCs w:val="40"/>
        </w:rPr>
        <w:t>Draft International Species Management Plan</w:t>
      </w:r>
    </w:p>
    <w:p w:rsidR="00330888" w:rsidRPr="00121C6C" w:rsidRDefault="00121C6C" w:rsidP="00330888">
      <w:pPr>
        <w:jc w:val="center"/>
        <w:rPr>
          <w:b/>
          <w:sz w:val="40"/>
          <w:szCs w:val="40"/>
        </w:rPr>
      </w:pPr>
      <w:r w:rsidRPr="00121C6C">
        <w:rPr>
          <w:b/>
          <w:sz w:val="40"/>
          <w:szCs w:val="40"/>
        </w:rPr>
        <w:t xml:space="preserve"> for the Svalbard Population</w:t>
      </w:r>
      <w:r w:rsidR="00D41E1B">
        <w:rPr>
          <w:b/>
          <w:sz w:val="40"/>
          <w:szCs w:val="40"/>
        </w:rPr>
        <w:t xml:space="preserve"> </w:t>
      </w:r>
      <w:r w:rsidRPr="00121C6C">
        <w:rPr>
          <w:b/>
          <w:sz w:val="40"/>
          <w:szCs w:val="40"/>
        </w:rPr>
        <w:t xml:space="preserve">of the Pink-footed Goose </w:t>
      </w:r>
    </w:p>
    <w:p w:rsidR="00121C6C" w:rsidRPr="00121C6C" w:rsidRDefault="00121C6C" w:rsidP="00330888">
      <w:pPr>
        <w:jc w:val="center"/>
        <w:rPr>
          <w:b/>
          <w:sz w:val="32"/>
          <w:szCs w:val="32"/>
        </w:rPr>
      </w:pPr>
    </w:p>
    <w:p w:rsidR="00005807" w:rsidRPr="00121C6C" w:rsidRDefault="00330888" w:rsidP="00330888">
      <w:pPr>
        <w:jc w:val="center"/>
        <w:rPr>
          <w:b/>
          <w:i/>
          <w:sz w:val="32"/>
          <w:szCs w:val="32"/>
        </w:rPr>
      </w:pPr>
      <w:proofErr w:type="spellStart"/>
      <w:r w:rsidRPr="00121C6C">
        <w:rPr>
          <w:b/>
          <w:i/>
          <w:sz w:val="32"/>
          <w:szCs w:val="32"/>
        </w:rPr>
        <w:t>Anser</w:t>
      </w:r>
      <w:proofErr w:type="spellEnd"/>
      <w:r w:rsidRPr="00121C6C">
        <w:rPr>
          <w:b/>
          <w:i/>
          <w:sz w:val="32"/>
          <w:szCs w:val="32"/>
        </w:rPr>
        <w:t xml:space="preserve"> </w:t>
      </w:r>
      <w:proofErr w:type="spellStart"/>
      <w:r w:rsidRPr="00121C6C">
        <w:rPr>
          <w:b/>
          <w:i/>
          <w:sz w:val="32"/>
          <w:szCs w:val="32"/>
        </w:rPr>
        <w:t>brachyrhynchus</w:t>
      </w:r>
      <w:proofErr w:type="spellEnd"/>
    </w:p>
    <w:p w:rsidR="00005807" w:rsidRPr="00121C6C" w:rsidRDefault="00005807" w:rsidP="00B361FB">
      <w:pPr>
        <w:jc w:val="both"/>
        <w:rPr>
          <w:b/>
          <w:sz w:val="32"/>
          <w:szCs w:val="32"/>
        </w:rPr>
      </w:pPr>
    </w:p>
    <w:p w:rsidR="00330888" w:rsidRPr="00121C6C" w:rsidRDefault="00330888" w:rsidP="00B361FB">
      <w:pPr>
        <w:jc w:val="both"/>
        <w:rPr>
          <w:b/>
          <w:sz w:val="20"/>
          <w:szCs w:val="20"/>
        </w:rPr>
      </w:pPr>
    </w:p>
    <w:p w:rsidR="00127A8B" w:rsidRPr="00121C6C" w:rsidRDefault="00127A8B" w:rsidP="00B361FB">
      <w:pPr>
        <w:jc w:val="both"/>
        <w:rPr>
          <w:b/>
          <w:sz w:val="20"/>
          <w:szCs w:val="20"/>
        </w:rPr>
      </w:pPr>
    </w:p>
    <w:p w:rsidR="00127A8B" w:rsidRPr="00121C6C" w:rsidRDefault="00127A8B" w:rsidP="00B361FB">
      <w:pPr>
        <w:jc w:val="both"/>
        <w:rPr>
          <w:b/>
          <w:sz w:val="20"/>
          <w:szCs w:val="20"/>
        </w:rPr>
      </w:pPr>
    </w:p>
    <w:p w:rsidR="00127A8B" w:rsidRPr="00121C6C" w:rsidRDefault="00127A8B" w:rsidP="00B361FB">
      <w:pPr>
        <w:jc w:val="both"/>
        <w:rPr>
          <w:b/>
          <w:sz w:val="20"/>
          <w:szCs w:val="20"/>
        </w:rPr>
      </w:pPr>
    </w:p>
    <w:p w:rsidR="00127A8B" w:rsidRPr="00121C6C" w:rsidRDefault="00127A8B" w:rsidP="00B361FB">
      <w:pPr>
        <w:jc w:val="both"/>
        <w:rPr>
          <w:b/>
          <w:sz w:val="20"/>
          <w:szCs w:val="20"/>
        </w:rPr>
      </w:pPr>
    </w:p>
    <w:p w:rsidR="00127A8B" w:rsidRPr="00121C6C" w:rsidRDefault="00127A8B" w:rsidP="00B361FB">
      <w:pPr>
        <w:jc w:val="both"/>
        <w:rPr>
          <w:b/>
          <w:sz w:val="20"/>
          <w:szCs w:val="20"/>
        </w:rPr>
      </w:pPr>
    </w:p>
    <w:p w:rsidR="00127A8B" w:rsidRPr="00121C6C" w:rsidRDefault="00127A8B" w:rsidP="00B361FB">
      <w:pPr>
        <w:jc w:val="both"/>
        <w:rPr>
          <w:b/>
          <w:sz w:val="20"/>
          <w:szCs w:val="20"/>
        </w:rPr>
      </w:pPr>
    </w:p>
    <w:p w:rsidR="00127A8B" w:rsidRPr="00121C6C" w:rsidRDefault="00127A8B" w:rsidP="004F056B">
      <w:pPr>
        <w:jc w:val="center"/>
        <w:rPr>
          <w:b/>
          <w:sz w:val="28"/>
          <w:szCs w:val="28"/>
        </w:rPr>
      </w:pPr>
      <w:r w:rsidRPr="00121C6C">
        <w:rPr>
          <w:b/>
          <w:sz w:val="28"/>
          <w:szCs w:val="28"/>
        </w:rPr>
        <w:t>March 2012</w:t>
      </w:r>
    </w:p>
    <w:p w:rsidR="00127A8B" w:rsidRPr="00121C6C" w:rsidRDefault="00127A8B" w:rsidP="00B361FB">
      <w:pPr>
        <w:jc w:val="both"/>
        <w:rPr>
          <w:b/>
          <w:sz w:val="20"/>
          <w:szCs w:val="20"/>
        </w:rPr>
      </w:pPr>
    </w:p>
    <w:p w:rsidR="00127A8B" w:rsidRPr="00121C6C" w:rsidRDefault="00127A8B" w:rsidP="00B361FB">
      <w:pPr>
        <w:jc w:val="both"/>
        <w:rPr>
          <w:b/>
          <w:sz w:val="20"/>
          <w:szCs w:val="20"/>
        </w:rPr>
      </w:pPr>
    </w:p>
    <w:p w:rsidR="00127A8B" w:rsidRPr="00121C6C" w:rsidRDefault="00127A8B" w:rsidP="00B361FB">
      <w:pPr>
        <w:jc w:val="both"/>
        <w:rPr>
          <w:b/>
          <w:sz w:val="20"/>
          <w:szCs w:val="20"/>
        </w:rPr>
      </w:pPr>
    </w:p>
    <w:p w:rsidR="00127A8B" w:rsidRPr="00121C6C" w:rsidRDefault="00127A8B" w:rsidP="00B361FB">
      <w:pPr>
        <w:jc w:val="both"/>
        <w:rPr>
          <w:b/>
          <w:sz w:val="20"/>
          <w:szCs w:val="20"/>
        </w:rPr>
      </w:pPr>
    </w:p>
    <w:p w:rsidR="00127A8B" w:rsidRDefault="00127A8B" w:rsidP="00B361FB">
      <w:pPr>
        <w:jc w:val="both"/>
        <w:rPr>
          <w:sz w:val="20"/>
          <w:szCs w:val="20"/>
        </w:rPr>
      </w:pPr>
    </w:p>
    <w:p w:rsidR="00127A8B" w:rsidRDefault="00127A8B" w:rsidP="00B361FB">
      <w:pPr>
        <w:jc w:val="both"/>
        <w:rPr>
          <w:sz w:val="20"/>
          <w:szCs w:val="20"/>
        </w:rPr>
      </w:pPr>
    </w:p>
    <w:p w:rsidR="00127A8B" w:rsidRDefault="00127A8B" w:rsidP="00B361FB">
      <w:pPr>
        <w:jc w:val="both"/>
        <w:rPr>
          <w:sz w:val="20"/>
          <w:szCs w:val="20"/>
        </w:rPr>
      </w:pPr>
    </w:p>
    <w:p w:rsidR="00127A8B" w:rsidRDefault="00127A8B" w:rsidP="00B361FB">
      <w:pPr>
        <w:jc w:val="both"/>
        <w:rPr>
          <w:sz w:val="20"/>
          <w:szCs w:val="20"/>
        </w:rPr>
      </w:pPr>
    </w:p>
    <w:p w:rsidR="00127A8B" w:rsidRDefault="00127A8B" w:rsidP="00B361FB">
      <w:pPr>
        <w:jc w:val="both"/>
        <w:rPr>
          <w:sz w:val="20"/>
          <w:szCs w:val="20"/>
        </w:rPr>
      </w:pPr>
    </w:p>
    <w:p w:rsidR="00127A8B" w:rsidRDefault="00127A8B" w:rsidP="00B361FB">
      <w:pPr>
        <w:jc w:val="both"/>
        <w:rPr>
          <w:sz w:val="20"/>
          <w:szCs w:val="20"/>
        </w:rPr>
      </w:pPr>
    </w:p>
    <w:p w:rsidR="00127A8B" w:rsidRPr="00121C6C" w:rsidRDefault="00127A8B" w:rsidP="004F056B">
      <w:pPr>
        <w:jc w:val="center"/>
        <w:rPr>
          <w:i/>
        </w:rPr>
      </w:pPr>
      <w:r w:rsidRPr="00121C6C">
        <w:rPr>
          <w:i/>
        </w:rPr>
        <w:t>Compiled by</w:t>
      </w:r>
    </w:p>
    <w:p w:rsidR="004F056B" w:rsidRPr="00121C6C" w:rsidRDefault="004F056B" w:rsidP="004F056B">
      <w:pPr>
        <w:jc w:val="center"/>
        <w:rPr>
          <w:i/>
        </w:rPr>
      </w:pPr>
    </w:p>
    <w:p w:rsidR="00127A8B" w:rsidRPr="00121C6C" w:rsidRDefault="00127A8B" w:rsidP="004F056B">
      <w:pPr>
        <w:jc w:val="center"/>
      </w:pPr>
      <w:proofErr w:type="spellStart"/>
      <w:r w:rsidRPr="00121C6C">
        <w:t>Jesper</w:t>
      </w:r>
      <w:proofErr w:type="spellEnd"/>
      <w:r w:rsidRPr="00121C6C">
        <w:t xml:space="preserve"> Madsen &amp; James H. Williams</w:t>
      </w:r>
    </w:p>
    <w:p w:rsidR="00127A8B" w:rsidRPr="00703117" w:rsidRDefault="00127A8B" w:rsidP="004F056B">
      <w:pPr>
        <w:jc w:val="center"/>
        <w:rPr>
          <w:lang w:val="en-US"/>
        </w:rPr>
      </w:pPr>
    </w:p>
    <w:p w:rsidR="00127A8B" w:rsidRPr="00121C6C" w:rsidRDefault="004F056B" w:rsidP="004F056B">
      <w:pPr>
        <w:jc w:val="center"/>
        <w:rPr>
          <w:i/>
        </w:rPr>
      </w:pPr>
      <w:r w:rsidRPr="00121C6C">
        <w:rPr>
          <w:i/>
        </w:rPr>
        <w:t>w</w:t>
      </w:r>
      <w:r w:rsidR="00127A8B" w:rsidRPr="00121C6C">
        <w:rPr>
          <w:i/>
        </w:rPr>
        <w:t>ith contributions from</w:t>
      </w:r>
    </w:p>
    <w:p w:rsidR="004F056B" w:rsidRPr="00121C6C" w:rsidRDefault="004F056B" w:rsidP="004F056B">
      <w:pPr>
        <w:jc w:val="center"/>
        <w:rPr>
          <w:i/>
        </w:rPr>
      </w:pPr>
    </w:p>
    <w:p w:rsidR="00127A8B" w:rsidRPr="00121C6C" w:rsidRDefault="00127A8B" w:rsidP="004F056B">
      <w:pPr>
        <w:jc w:val="center"/>
      </w:pPr>
      <w:r w:rsidRPr="00121C6C">
        <w:t xml:space="preserve">Sergey Dereliev, Fred Johnson, </w:t>
      </w:r>
      <w:proofErr w:type="spellStart"/>
      <w:r w:rsidRPr="00121C6C">
        <w:t>Ingunn</w:t>
      </w:r>
      <w:proofErr w:type="spellEnd"/>
      <w:r w:rsidRPr="00121C6C">
        <w:t xml:space="preserve"> </w:t>
      </w:r>
      <w:proofErr w:type="spellStart"/>
      <w:r w:rsidRPr="00121C6C">
        <w:t>Tombre</w:t>
      </w:r>
      <w:proofErr w:type="spellEnd"/>
      <w:r w:rsidR="004F056B" w:rsidRPr="00121C6C">
        <w:t xml:space="preserve">  &amp;</w:t>
      </w:r>
      <w:r w:rsidRPr="00121C6C">
        <w:t xml:space="preserve"> </w:t>
      </w:r>
      <w:r w:rsidRPr="00121C6C">
        <w:rPr>
          <w:color w:val="000000"/>
        </w:rPr>
        <w:t xml:space="preserve">Eckhart </w:t>
      </w:r>
      <w:proofErr w:type="spellStart"/>
      <w:r w:rsidRPr="00121C6C">
        <w:rPr>
          <w:color w:val="000000"/>
        </w:rPr>
        <w:t>Kuijken</w:t>
      </w:r>
      <w:proofErr w:type="spellEnd"/>
    </w:p>
    <w:p w:rsidR="00127A8B" w:rsidRDefault="00127A8B" w:rsidP="00B361FB">
      <w:pPr>
        <w:jc w:val="both"/>
      </w:pPr>
    </w:p>
    <w:p w:rsidR="00121C6C" w:rsidRDefault="00121C6C" w:rsidP="00B361FB">
      <w:pPr>
        <w:jc w:val="both"/>
      </w:pPr>
    </w:p>
    <w:p w:rsidR="00121C6C" w:rsidRDefault="00121C6C" w:rsidP="00B361FB">
      <w:pPr>
        <w:jc w:val="both"/>
      </w:pPr>
    </w:p>
    <w:p w:rsidR="00121C6C" w:rsidRDefault="00121C6C" w:rsidP="00B361FB">
      <w:pPr>
        <w:jc w:val="both"/>
      </w:pPr>
    </w:p>
    <w:p w:rsidR="00121C6C" w:rsidRPr="00121C6C" w:rsidRDefault="00121C6C" w:rsidP="00B361FB">
      <w:pPr>
        <w:jc w:val="both"/>
      </w:pPr>
    </w:p>
    <w:p w:rsidR="00127A8B" w:rsidRPr="00121C6C" w:rsidRDefault="00127A8B" w:rsidP="00127A8B">
      <w:pPr>
        <w:jc w:val="center"/>
        <w:rPr>
          <w:i/>
        </w:rPr>
      </w:pPr>
      <w:r w:rsidRPr="00121C6C">
        <w:rPr>
          <w:i/>
        </w:rPr>
        <w:t xml:space="preserve">The development of this International Species Management Plan has been sponsored by the </w:t>
      </w:r>
    </w:p>
    <w:p w:rsidR="00127A8B" w:rsidRDefault="00127A8B" w:rsidP="00127A8B">
      <w:pPr>
        <w:jc w:val="center"/>
        <w:rPr>
          <w:i/>
        </w:rPr>
      </w:pPr>
      <w:r w:rsidRPr="00121C6C">
        <w:rPr>
          <w:i/>
        </w:rPr>
        <w:t>Norwegian Directorate for Nature Management</w:t>
      </w:r>
    </w:p>
    <w:p w:rsidR="00121C6C" w:rsidRPr="00121C6C" w:rsidRDefault="00121C6C" w:rsidP="00127A8B">
      <w:pPr>
        <w:jc w:val="center"/>
        <w:rPr>
          <w:i/>
        </w:rPr>
      </w:pPr>
    </w:p>
    <w:p w:rsidR="00127A8B" w:rsidRPr="00330888" w:rsidRDefault="00D41E1B" w:rsidP="00127A8B">
      <w:pPr>
        <w:rPr>
          <w:sz w:val="20"/>
          <w:szCs w:val="20"/>
        </w:rPr>
      </w:pPr>
      <w:r>
        <w:rPr>
          <w:noProof/>
          <w:sz w:val="20"/>
          <w:szCs w:val="20"/>
          <w:lang w:val="en-US" w:eastAsia="en-US"/>
        </w:rPr>
        <w:drawing>
          <wp:inline distT="0" distB="0" distL="0" distR="0">
            <wp:extent cx="1447800" cy="660400"/>
            <wp:effectExtent l="0" t="0" r="0" b="6350"/>
            <wp:docPr id="21" name="Picture 21" descr="Aarhus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arhus_University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660400"/>
                    </a:xfrm>
                    <a:prstGeom prst="rect">
                      <a:avLst/>
                    </a:prstGeom>
                    <a:noFill/>
                    <a:ln>
                      <a:noFill/>
                    </a:ln>
                  </pic:spPr>
                </pic:pic>
              </a:graphicData>
            </a:graphic>
          </wp:inline>
        </w:drawing>
      </w:r>
      <w:r w:rsidR="00127A8B" w:rsidRPr="00330888">
        <w:rPr>
          <w:rFonts w:ascii="Verdana" w:hAnsi="Verdana"/>
          <w:color w:val="333333"/>
          <w:sz w:val="20"/>
          <w:szCs w:val="20"/>
        </w:rPr>
        <w:t xml:space="preserve">  </w:t>
      </w:r>
      <w:r w:rsidR="00127A8B" w:rsidRPr="00330888">
        <w:rPr>
          <w:rFonts w:ascii="Verdana" w:hAnsi="Verdana"/>
          <w:color w:val="333333"/>
          <w:sz w:val="20"/>
          <w:szCs w:val="20"/>
        </w:rPr>
        <w:tab/>
      </w:r>
      <w:r w:rsidR="00127A8B" w:rsidRPr="00330888">
        <w:rPr>
          <w:rFonts w:ascii="Verdana" w:hAnsi="Verdana"/>
          <w:color w:val="333333"/>
          <w:sz w:val="20"/>
          <w:szCs w:val="20"/>
        </w:rPr>
        <w:tab/>
      </w:r>
      <w:r w:rsidR="00127A8B">
        <w:rPr>
          <w:rFonts w:ascii="Verdana" w:hAnsi="Verdana"/>
          <w:color w:val="333333"/>
          <w:sz w:val="20"/>
          <w:szCs w:val="20"/>
        </w:rPr>
        <w:tab/>
      </w:r>
      <w:r w:rsidR="00127A8B">
        <w:rPr>
          <w:rFonts w:ascii="Verdana" w:hAnsi="Verdana"/>
          <w:color w:val="333333"/>
          <w:sz w:val="20"/>
          <w:szCs w:val="20"/>
        </w:rPr>
        <w:tab/>
      </w:r>
      <w:r w:rsidR="00127A8B" w:rsidRPr="00330888">
        <w:rPr>
          <w:rFonts w:ascii="Verdana" w:hAnsi="Verdana"/>
          <w:color w:val="333333"/>
          <w:sz w:val="20"/>
          <w:szCs w:val="20"/>
        </w:rPr>
        <w:tab/>
        <w:t xml:space="preserve"> </w:t>
      </w:r>
      <w:r>
        <w:rPr>
          <w:b/>
          <w:noProof/>
          <w:sz w:val="20"/>
          <w:szCs w:val="20"/>
          <w:lang w:val="en-US" w:eastAsia="en-US"/>
        </w:rPr>
        <w:drawing>
          <wp:inline distT="0" distB="0" distL="0" distR="0">
            <wp:extent cx="1016000" cy="787400"/>
            <wp:effectExtent l="0" t="0" r="0" b="0"/>
            <wp:docPr id="22" name="Picture 22" descr="government_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overnment_norw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6000" cy="787400"/>
                    </a:xfrm>
                    <a:prstGeom prst="rect">
                      <a:avLst/>
                    </a:prstGeom>
                    <a:noFill/>
                    <a:ln>
                      <a:noFill/>
                    </a:ln>
                  </pic:spPr>
                </pic:pic>
              </a:graphicData>
            </a:graphic>
          </wp:inline>
        </w:drawing>
      </w:r>
    </w:p>
    <w:p w:rsidR="00127A8B" w:rsidRPr="00330888" w:rsidRDefault="00127A8B" w:rsidP="00127A8B">
      <w:pPr>
        <w:jc w:val="both"/>
        <w:rPr>
          <w:i/>
          <w:sz w:val="20"/>
          <w:szCs w:val="20"/>
        </w:rPr>
      </w:pPr>
      <w:r w:rsidRPr="00330888">
        <w:rPr>
          <w:i/>
          <w:sz w:val="20"/>
          <w:szCs w:val="20"/>
        </w:rPr>
        <w:t xml:space="preserve">Compiled by: </w:t>
      </w:r>
    </w:p>
    <w:p w:rsidR="00127A8B" w:rsidRPr="00330888" w:rsidRDefault="00127A8B" w:rsidP="00127A8B">
      <w:pPr>
        <w:jc w:val="both"/>
        <w:rPr>
          <w:b/>
          <w:sz w:val="20"/>
          <w:szCs w:val="20"/>
        </w:rPr>
      </w:pPr>
      <w:proofErr w:type="spellStart"/>
      <w:r w:rsidRPr="00330888">
        <w:rPr>
          <w:b/>
          <w:sz w:val="20"/>
          <w:szCs w:val="20"/>
        </w:rPr>
        <w:t>Jesper</w:t>
      </w:r>
      <w:proofErr w:type="spellEnd"/>
      <w:r w:rsidRPr="00330888">
        <w:rPr>
          <w:b/>
          <w:sz w:val="20"/>
          <w:szCs w:val="20"/>
        </w:rPr>
        <w:t xml:space="preserve"> Madsen &amp; James H. Williams</w:t>
      </w:r>
    </w:p>
    <w:p w:rsidR="00127A8B" w:rsidRPr="00330888" w:rsidRDefault="00127A8B" w:rsidP="00127A8B">
      <w:pPr>
        <w:jc w:val="both"/>
        <w:rPr>
          <w:color w:val="000000"/>
          <w:sz w:val="20"/>
          <w:szCs w:val="20"/>
          <w:lang w:val="nl-BE"/>
        </w:rPr>
      </w:pPr>
      <w:r w:rsidRPr="00330888">
        <w:rPr>
          <w:color w:val="000000"/>
          <w:sz w:val="20"/>
          <w:szCs w:val="20"/>
          <w:lang w:val="nl-BE"/>
        </w:rPr>
        <w:lastRenderedPageBreak/>
        <w:t>Aarhus University, Frederiksborgvej 399, DK-4000 Roskilde, Denmark</w:t>
      </w:r>
    </w:p>
    <w:p w:rsidR="00127A8B" w:rsidRPr="00330888" w:rsidRDefault="00127A8B" w:rsidP="00127A8B">
      <w:pPr>
        <w:jc w:val="both"/>
        <w:rPr>
          <w:color w:val="000000"/>
          <w:sz w:val="20"/>
          <w:szCs w:val="20"/>
          <w:lang w:val="nl-BE"/>
        </w:rPr>
      </w:pPr>
      <w:r w:rsidRPr="00330888">
        <w:rPr>
          <w:color w:val="000000"/>
          <w:sz w:val="20"/>
          <w:szCs w:val="20"/>
          <w:lang w:val="nl-BE"/>
        </w:rPr>
        <w:t xml:space="preserve">e-mail: </w:t>
      </w:r>
      <w:r w:rsidR="002D1E0A">
        <w:fldChar w:fldCharType="begin"/>
      </w:r>
      <w:r w:rsidR="002D1E0A" w:rsidRPr="00325FF1">
        <w:rPr>
          <w:lang w:val="en-US"/>
        </w:rPr>
        <w:instrText xml:space="preserve"> HYPERLINK "mailto:jm@dmu.dk" </w:instrText>
      </w:r>
      <w:r w:rsidR="002D1E0A">
        <w:fldChar w:fldCharType="separate"/>
      </w:r>
      <w:r w:rsidRPr="00330888">
        <w:rPr>
          <w:rStyle w:val="Hyperlink"/>
          <w:sz w:val="20"/>
          <w:szCs w:val="20"/>
          <w:lang w:val="nl-BE"/>
        </w:rPr>
        <w:t>jm@dmu.dk</w:t>
      </w:r>
      <w:r w:rsidR="002D1E0A">
        <w:rPr>
          <w:rStyle w:val="Hyperlink"/>
          <w:sz w:val="20"/>
          <w:szCs w:val="20"/>
          <w:lang w:val="nl-BE"/>
        </w:rPr>
        <w:fldChar w:fldCharType="end"/>
      </w:r>
      <w:r w:rsidRPr="00330888">
        <w:rPr>
          <w:color w:val="000000"/>
          <w:sz w:val="20"/>
          <w:szCs w:val="20"/>
          <w:lang w:val="nl-BE"/>
        </w:rPr>
        <w:t xml:space="preserve"> </w:t>
      </w:r>
    </w:p>
    <w:p w:rsidR="00127A8B" w:rsidRPr="00325FF1" w:rsidRDefault="00127A8B" w:rsidP="00127A8B">
      <w:pPr>
        <w:jc w:val="both"/>
        <w:rPr>
          <w:sz w:val="20"/>
          <w:szCs w:val="20"/>
          <w:lang w:val="en-US"/>
        </w:rPr>
      </w:pPr>
    </w:p>
    <w:p w:rsidR="00127A8B" w:rsidRPr="00330888" w:rsidRDefault="00127A8B" w:rsidP="00127A8B">
      <w:pPr>
        <w:jc w:val="both"/>
        <w:rPr>
          <w:i/>
          <w:sz w:val="20"/>
          <w:szCs w:val="20"/>
        </w:rPr>
      </w:pPr>
      <w:r w:rsidRPr="00330888">
        <w:rPr>
          <w:i/>
          <w:sz w:val="20"/>
          <w:szCs w:val="20"/>
        </w:rPr>
        <w:t>With contributions from:</w:t>
      </w:r>
    </w:p>
    <w:p w:rsidR="00127A8B" w:rsidRPr="00330888" w:rsidRDefault="00127A8B" w:rsidP="00127A8B">
      <w:pPr>
        <w:jc w:val="both"/>
        <w:rPr>
          <w:sz w:val="20"/>
          <w:szCs w:val="20"/>
        </w:rPr>
      </w:pPr>
      <w:r w:rsidRPr="00330888">
        <w:rPr>
          <w:sz w:val="20"/>
          <w:szCs w:val="20"/>
        </w:rPr>
        <w:t xml:space="preserve">Sergey Dereliev, Fred Johnson, </w:t>
      </w:r>
      <w:proofErr w:type="spellStart"/>
      <w:r w:rsidRPr="00330888">
        <w:rPr>
          <w:sz w:val="20"/>
          <w:szCs w:val="20"/>
        </w:rPr>
        <w:t>Ingunn</w:t>
      </w:r>
      <w:proofErr w:type="spellEnd"/>
      <w:r w:rsidRPr="00330888">
        <w:rPr>
          <w:sz w:val="20"/>
          <w:szCs w:val="20"/>
        </w:rPr>
        <w:t xml:space="preserve"> </w:t>
      </w:r>
      <w:proofErr w:type="spellStart"/>
      <w:r w:rsidRPr="00330888">
        <w:rPr>
          <w:sz w:val="20"/>
          <w:szCs w:val="20"/>
        </w:rPr>
        <w:t>Tombre</w:t>
      </w:r>
      <w:proofErr w:type="spellEnd"/>
      <w:r w:rsidRPr="00330888">
        <w:rPr>
          <w:sz w:val="20"/>
          <w:szCs w:val="20"/>
        </w:rPr>
        <w:t xml:space="preserve">, </w:t>
      </w:r>
      <w:r w:rsidRPr="00330888">
        <w:rPr>
          <w:color w:val="000000"/>
          <w:sz w:val="20"/>
          <w:szCs w:val="20"/>
        </w:rPr>
        <w:t xml:space="preserve">Eckhart </w:t>
      </w:r>
      <w:proofErr w:type="spellStart"/>
      <w:r w:rsidRPr="00330888">
        <w:rPr>
          <w:color w:val="000000"/>
          <w:sz w:val="20"/>
          <w:szCs w:val="20"/>
        </w:rPr>
        <w:t>Kuijken</w:t>
      </w:r>
      <w:proofErr w:type="spellEnd"/>
    </w:p>
    <w:p w:rsidR="00127A8B" w:rsidRDefault="00127A8B" w:rsidP="00B361FB">
      <w:pPr>
        <w:jc w:val="both"/>
        <w:rPr>
          <w:sz w:val="20"/>
          <w:szCs w:val="20"/>
        </w:rPr>
      </w:pPr>
    </w:p>
    <w:p w:rsidR="00127A8B" w:rsidRPr="00330888" w:rsidRDefault="00127A8B" w:rsidP="00B361FB">
      <w:pPr>
        <w:jc w:val="both"/>
        <w:rPr>
          <w:sz w:val="20"/>
          <w:szCs w:val="20"/>
        </w:rPr>
      </w:pPr>
    </w:p>
    <w:p w:rsidR="007961DE" w:rsidRPr="00330888" w:rsidRDefault="00005807" w:rsidP="00B361FB">
      <w:pPr>
        <w:jc w:val="both"/>
        <w:rPr>
          <w:i/>
          <w:sz w:val="20"/>
          <w:szCs w:val="20"/>
        </w:rPr>
      </w:pPr>
      <w:r w:rsidRPr="00330888">
        <w:rPr>
          <w:i/>
          <w:sz w:val="20"/>
          <w:szCs w:val="20"/>
        </w:rPr>
        <w:t xml:space="preserve">Compiled by: </w:t>
      </w:r>
    </w:p>
    <w:p w:rsidR="00005807" w:rsidRPr="00330888" w:rsidRDefault="00005807" w:rsidP="00B361FB">
      <w:pPr>
        <w:jc w:val="both"/>
        <w:rPr>
          <w:b/>
          <w:sz w:val="20"/>
          <w:szCs w:val="20"/>
        </w:rPr>
      </w:pPr>
      <w:proofErr w:type="spellStart"/>
      <w:r w:rsidRPr="00330888">
        <w:rPr>
          <w:b/>
          <w:sz w:val="20"/>
          <w:szCs w:val="20"/>
        </w:rPr>
        <w:t>Jesper</w:t>
      </w:r>
      <w:proofErr w:type="spellEnd"/>
      <w:r w:rsidRPr="00330888">
        <w:rPr>
          <w:b/>
          <w:sz w:val="20"/>
          <w:szCs w:val="20"/>
        </w:rPr>
        <w:t xml:space="preserve"> Madsen</w:t>
      </w:r>
      <w:r w:rsidR="000E5D10" w:rsidRPr="00330888">
        <w:rPr>
          <w:b/>
          <w:sz w:val="20"/>
          <w:szCs w:val="20"/>
        </w:rPr>
        <w:t xml:space="preserve"> &amp; James H. Williams</w:t>
      </w:r>
    </w:p>
    <w:p w:rsidR="00814428" w:rsidRPr="00330888" w:rsidRDefault="003C4939" w:rsidP="00B361FB">
      <w:pPr>
        <w:jc w:val="both"/>
        <w:rPr>
          <w:color w:val="000000"/>
          <w:sz w:val="20"/>
          <w:szCs w:val="20"/>
          <w:lang w:val="nl-BE"/>
        </w:rPr>
      </w:pPr>
      <w:r w:rsidRPr="00330888">
        <w:rPr>
          <w:color w:val="000000"/>
          <w:sz w:val="20"/>
          <w:szCs w:val="20"/>
          <w:lang w:val="nl-BE"/>
        </w:rPr>
        <w:t>Aarhus University, Frederiksborgvej 399, DK-4000 Roskilde, Denmark</w:t>
      </w:r>
    </w:p>
    <w:p w:rsidR="003C4939" w:rsidRPr="00330888" w:rsidRDefault="003C4939" w:rsidP="00B361FB">
      <w:pPr>
        <w:jc w:val="both"/>
        <w:rPr>
          <w:color w:val="000000"/>
          <w:sz w:val="20"/>
          <w:szCs w:val="20"/>
          <w:lang w:val="nl-BE"/>
        </w:rPr>
      </w:pPr>
      <w:r w:rsidRPr="00330888">
        <w:rPr>
          <w:color w:val="000000"/>
          <w:sz w:val="20"/>
          <w:szCs w:val="20"/>
          <w:lang w:val="nl-BE"/>
        </w:rPr>
        <w:t xml:space="preserve">e-mail: </w:t>
      </w:r>
      <w:r w:rsidR="002D1E0A">
        <w:fldChar w:fldCharType="begin"/>
      </w:r>
      <w:r w:rsidR="002D1E0A" w:rsidRPr="00325FF1">
        <w:rPr>
          <w:lang w:val="en-US"/>
        </w:rPr>
        <w:instrText xml:space="preserve"> HYPERLINK "mailto:jm@dmu.dk" </w:instrText>
      </w:r>
      <w:r w:rsidR="002D1E0A">
        <w:fldChar w:fldCharType="separate"/>
      </w:r>
      <w:r w:rsidRPr="00330888">
        <w:rPr>
          <w:rStyle w:val="Hyperlink"/>
          <w:sz w:val="20"/>
          <w:szCs w:val="20"/>
          <w:lang w:val="nl-BE"/>
        </w:rPr>
        <w:t>jm@dmu.dk</w:t>
      </w:r>
      <w:r w:rsidR="002D1E0A">
        <w:rPr>
          <w:rStyle w:val="Hyperlink"/>
          <w:sz w:val="20"/>
          <w:szCs w:val="20"/>
          <w:lang w:val="nl-BE"/>
        </w:rPr>
        <w:fldChar w:fldCharType="end"/>
      </w:r>
      <w:r w:rsidRPr="00330888">
        <w:rPr>
          <w:color w:val="000000"/>
          <w:sz w:val="20"/>
          <w:szCs w:val="20"/>
          <w:lang w:val="nl-BE"/>
        </w:rPr>
        <w:t xml:space="preserve"> </w:t>
      </w:r>
    </w:p>
    <w:p w:rsidR="00814428" w:rsidRPr="00325FF1" w:rsidRDefault="00814428" w:rsidP="00B361FB">
      <w:pPr>
        <w:jc w:val="both"/>
        <w:rPr>
          <w:sz w:val="20"/>
          <w:szCs w:val="20"/>
          <w:lang w:val="en-US"/>
        </w:rPr>
      </w:pPr>
    </w:p>
    <w:p w:rsidR="00005807" w:rsidRPr="00330888" w:rsidRDefault="00005807" w:rsidP="00B361FB">
      <w:pPr>
        <w:jc w:val="both"/>
        <w:rPr>
          <w:i/>
          <w:sz w:val="20"/>
          <w:szCs w:val="20"/>
        </w:rPr>
      </w:pPr>
      <w:r w:rsidRPr="00330888">
        <w:rPr>
          <w:i/>
          <w:sz w:val="20"/>
          <w:szCs w:val="20"/>
        </w:rPr>
        <w:t>With contributions from:</w:t>
      </w:r>
    </w:p>
    <w:p w:rsidR="000E5D10" w:rsidRPr="00330888" w:rsidRDefault="000E5D10" w:rsidP="00B361FB">
      <w:pPr>
        <w:jc w:val="both"/>
        <w:rPr>
          <w:sz w:val="20"/>
          <w:szCs w:val="20"/>
        </w:rPr>
      </w:pPr>
      <w:r w:rsidRPr="00330888">
        <w:rPr>
          <w:sz w:val="20"/>
          <w:szCs w:val="20"/>
        </w:rPr>
        <w:t xml:space="preserve">Sergey Dereliev, Fred Johnson, </w:t>
      </w:r>
      <w:proofErr w:type="spellStart"/>
      <w:r w:rsidRPr="00330888">
        <w:rPr>
          <w:sz w:val="20"/>
          <w:szCs w:val="20"/>
        </w:rPr>
        <w:t>Ingunn</w:t>
      </w:r>
      <w:proofErr w:type="spellEnd"/>
      <w:r w:rsidRPr="00330888">
        <w:rPr>
          <w:sz w:val="20"/>
          <w:szCs w:val="20"/>
        </w:rPr>
        <w:t xml:space="preserve"> </w:t>
      </w:r>
      <w:proofErr w:type="spellStart"/>
      <w:r w:rsidRPr="00330888">
        <w:rPr>
          <w:sz w:val="20"/>
          <w:szCs w:val="20"/>
        </w:rPr>
        <w:t>Tombre</w:t>
      </w:r>
      <w:proofErr w:type="spellEnd"/>
      <w:r w:rsidR="00F80660" w:rsidRPr="00330888">
        <w:rPr>
          <w:sz w:val="20"/>
          <w:szCs w:val="20"/>
        </w:rPr>
        <w:t xml:space="preserve">, </w:t>
      </w:r>
      <w:r w:rsidR="00F80660" w:rsidRPr="00330888">
        <w:rPr>
          <w:color w:val="000000"/>
          <w:sz w:val="20"/>
          <w:szCs w:val="20"/>
        </w:rPr>
        <w:t xml:space="preserve">Eckhart </w:t>
      </w:r>
      <w:proofErr w:type="spellStart"/>
      <w:r w:rsidR="00F80660" w:rsidRPr="00330888">
        <w:rPr>
          <w:color w:val="000000"/>
          <w:sz w:val="20"/>
          <w:szCs w:val="20"/>
        </w:rPr>
        <w:t>Kuijken</w:t>
      </w:r>
      <w:proofErr w:type="spellEnd"/>
    </w:p>
    <w:p w:rsidR="00005807" w:rsidRPr="00330888" w:rsidRDefault="00005807" w:rsidP="00B361FB">
      <w:pPr>
        <w:jc w:val="both"/>
        <w:rPr>
          <w:sz w:val="20"/>
          <w:szCs w:val="20"/>
        </w:rPr>
      </w:pPr>
    </w:p>
    <w:p w:rsidR="00005807" w:rsidRPr="00330888" w:rsidRDefault="00005807" w:rsidP="00B361FB">
      <w:pPr>
        <w:jc w:val="both"/>
        <w:rPr>
          <w:i/>
          <w:sz w:val="20"/>
          <w:szCs w:val="20"/>
        </w:rPr>
      </w:pPr>
      <w:r w:rsidRPr="00330888">
        <w:rPr>
          <w:i/>
          <w:sz w:val="20"/>
          <w:szCs w:val="20"/>
        </w:rPr>
        <w:t xml:space="preserve">With input from: </w:t>
      </w:r>
    </w:p>
    <w:p w:rsidR="00005807" w:rsidRPr="00330888" w:rsidRDefault="003C57EC" w:rsidP="00B361FB">
      <w:pPr>
        <w:jc w:val="both"/>
        <w:rPr>
          <w:sz w:val="20"/>
          <w:szCs w:val="20"/>
        </w:rPr>
      </w:pPr>
      <w:r w:rsidRPr="00330888">
        <w:rPr>
          <w:color w:val="000000"/>
          <w:sz w:val="20"/>
          <w:szCs w:val="20"/>
        </w:rPr>
        <w:t xml:space="preserve">Boris </w:t>
      </w:r>
      <w:proofErr w:type="spellStart"/>
      <w:r w:rsidRPr="00330888">
        <w:rPr>
          <w:color w:val="000000"/>
          <w:sz w:val="20"/>
          <w:szCs w:val="20"/>
        </w:rPr>
        <w:t>Barov</w:t>
      </w:r>
      <w:proofErr w:type="spellEnd"/>
      <w:r w:rsidRPr="00330888">
        <w:rPr>
          <w:color w:val="000000"/>
          <w:sz w:val="20"/>
          <w:szCs w:val="20"/>
        </w:rPr>
        <w:t>,</w:t>
      </w:r>
      <w:r w:rsidRPr="00330888">
        <w:rPr>
          <w:sz w:val="20"/>
          <w:szCs w:val="20"/>
        </w:rPr>
        <w:t xml:space="preserve"> Trine </w:t>
      </w:r>
      <w:proofErr w:type="spellStart"/>
      <w:r w:rsidRPr="00330888">
        <w:rPr>
          <w:sz w:val="20"/>
          <w:szCs w:val="20"/>
        </w:rPr>
        <w:t>Bergholtz</w:t>
      </w:r>
      <w:proofErr w:type="spellEnd"/>
      <w:r w:rsidRPr="00330888">
        <w:rPr>
          <w:sz w:val="20"/>
          <w:szCs w:val="20"/>
        </w:rPr>
        <w:t xml:space="preserve">, Marco </w:t>
      </w:r>
      <w:proofErr w:type="spellStart"/>
      <w:r w:rsidRPr="00330888">
        <w:rPr>
          <w:sz w:val="20"/>
          <w:szCs w:val="20"/>
        </w:rPr>
        <w:t>Brodde</w:t>
      </w:r>
      <w:proofErr w:type="spellEnd"/>
      <w:r w:rsidRPr="00330888">
        <w:rPr>
          <w:sz w:val="20"/>
          <w:szCs w:val="20"/>
        </w:rPr>
        <w:t xml:space="preserve">, </w:t>
      </w:r>
      <w:r w:rsidRPr="00330888">
        <w:rPr>
          <w:color w:val="000000"/>
          <w:sz w:val="20"/>
          <w:szCs w:val="20"/>
        </w:rPr>
        <w:t xml:space="preserve">Thomas </w:t>
      </w:r>
      <w:proofErr w:type="spellStart"/>
      <w:r w:rsidRPr="00330888">
        <w:rPr>
          <w:color w:val="000000"/>
          <w:sz w:val="20"/>
          <w:szCs w:val="20"/>
        </w:rPr>
        <w:t>Ceulemans</w:t>
      </w:r>
      <w:proofErr w:type="spellEnd"/>
      <w:r w:rsidRPr="00330888">
        <w:rPr>
          <w:color w:val="000000"/>
          <w:sz w:val="20"/>
          <w:szCs w:val="20"/>
        </w:rPr>
        <w:t xml:space="preserve">, </w:t>
      </w:r>
      <w:proofErr w:type="spellStart"/>
      <w:r w:rsidRPr="00330888">
        <w:rPr>
          <w:sz w:val="20"/>
          <w:szCs w:val="20"/>
        </w:rPr>
        <w:t>Preben</w:t>
      </w:r>
      <w:proofErr w:type="spellEnd"/>
      <w:r w:rsidRPr="00330888">
        <w:rPr>
          <w:sz w:val="20"/>
          <w:szCs w:val="20"/>
        </w:rPr>
        <w:t xml:space="preserve"> Clausen, Fred </w:t>
      </w:r>
      <w:proofErr w:type="spellStart"/>
      <w:r w:rsidRPr="00330888">
        <w:rPr>
          <w:sz w:val="20"/>
          <w:szCs w:val="20"/>
        </w:rPr>
        <w:t>Cottaar</w:t>
      </w:r>
      <w:proofErr w:type="spellEnd"/>
      <w:r w:rsidRPr="00330888">
        <w:rPr>
          <w:sz w:val="20"/>
          <w:szCs w:val="20"/>
        </w:rPr>
        <w:t xml:space="preserve">, </w:t>
      </w:r>
      <w:proofErr w:type="spellStart"/>
      <w:r w:rsidRPr="00330888">
        <w:rPr>
          <w:sz w:val="20"/>
          <w:szCs w:val="20"/>
        </w:rPr>
        <w:t>Arild</w:t>
      </w:r>
      <w:proofErr w:type="spellEnd"/>
      <w:r w:rsidRPr="00330888">
        <w:rPr>
          <w:sz w:val="20"/>
          <w:szCs w:val="20"/>
        </w:rPr>
        <w:t xml:space="preserve"> </w:t>
      </w:r>
      <w:proofErr w:type="spellStart"/>
      <w:r w:rsidRPr="00330888">
        <w:rPr>
          <w:sz w:val="20"/>
          <w:szCs w:val="20"/>
        </w:rPr>
        <w:t>Espelien</w:t>
      </w:r>
      <w:proofErr w:type="spellEnd"/>
      <w:r w:rsidRPr="00330888">
        <w:rPr>
          <w:sz w:val="20"/>
          <w:szCs w:val="20"/>
        </w:rPr>
        <w:t xml:space="preserve">, </w:t>
      </w:r>
      <w:r w:rsidRPr="00330888">
        <w:rPr>
          <w:color w:val="000000"/>
          <w:sz w:val="20"/>
          <w:szCs w:val="20"/>
        </w:rPr>
        <w:t xml:space="preserve">Angus Middleton, </w:t>
      </w:r>
      <w:r w:rsidRPr="00330888">
        <w:rPr>
          <w:sz w:val="20"/>
          <w:szCs w:val="20"/>
        </w:rPr>
        <w:t>Szabolcs Nagy,</w:t>
      </w:r>
      <w:r w:rsidRPr="00330888">
        <w:rPr>
          <w:color w:val="000000"/>
          <w:sz w:val="20"/>
          <w:szCs w:val="20"/>
        </w:rPr>
        <w:t xml:space="preserve"> </w:t>
      </w:r>
      <w:r w:rsidR="002C4025" w:rsidRPr="00330888">
        <w:rPr>
          <w:color w:val="000000"/>
          <w:sz w:val="20"/>
          <w:szCs w:val="20"/>
          <w:lang w:val="en-US"/>
        </w:rPr>
        <w:t xml:space="preserve">Sarah </w:t>
      </w:r>
      <w:proofErr w:type="spellStart"/>
      <w:r w:rsidR="002C4025" w:rsidRPr="00330888">
        <w:rPr>
          <w:color w:val="000000"/>
          <w:sz w:val="20"/>
          <w:szCs w:val="20"/>
          <w:lang w:val="en-US"/>
        </w:rPr>
        <w:t>Roggeman</w:t>
      </w:r>
      <w:proofErr w:type="spellEnd"/>
      <w:r w:rsidRPr="00330888">
        <w:rPr>
          <w:color w:val="000000"/>
          <w:sz w:val="20"/>
          <w:szCs w:val="20"/>
          <w:lang w:val="en-US"/>
        </w:rPr>
        <w:t>,</w:t>
      </w:r>
      <w:r w:rsidRPr="00330888">
        <w:rPr>
          <w:color w:val="000000"/>
          <w:sz w:val="20"/>
          <w:szCs w:val="20"/>
        </w:rPr>
        <w:t xml:space="preserve"> </w:t>
      </w:r>
      <w:proofErr w:type="spellStart"/>
      <w:r w:rsidRPr="00330888">
        <w:rPr>
          <w:sz w:val="20"/>
          <w:szCs w:val="20"/>
        </w:rPr>
        <w:t>Niels</w:t>
      </w:r>
      <w:proofErr w:type="spellEnd"/>
      <w:r w:rsidRPr="00330888">
        <w:rPr>
          <w:sz w:val="20"/>
          <w:szCs w:val="20"/>
        </w:rPr>
        <w:t xml:space="preserve"> </w:t>
      </w:r>
      <w:proofErr w:type="spellStart"/>
      <w:r w:rsidRPr="00330888">
        <w:rPr>
          <w:sz w:val="20"/>
          <w:szCs w:val="20"/>
        </w:rPr>
        <w:t>Henrik</w:t>
      </w:r>
      <w:proofErr w:type="spellEnd"/>
      <w:r w:rsidRPr="00330888">
        <w:rPr>
          <w:sz w:val="20"/>
          <w:szCs w:val="20"/>
        </w:rPr>
        <w:t xml:space="preserve"> </w:t>
      </w:r>
      <w:proofErr w:type="spellStart"/>
      <w:r w:rsidRPr="00330888">
        <w:rPr>
          <w:sz w:val="20"/>
          <w:szCs w:val="20"/>
        </w:rPr>
        <w:t>Simonsen</w:t>
      </w:r>
      <w:proofErr w:type="spellEnd"/>
      <w:r w:rsidRPr="00330888">
        <w:rPr>
          <w:sz w:val="20"/>
          <w:szCs w:val="20"/>
        </w:rPr>
        <w:t xml:space="preserve">, </w:t>
      </w:r>
      <w:r w:rsidRPr="00330888">
        <w:rPr>
          <w:sz w:val="20"/>
          <w:szCs w:val="20"/>
          <w:lang w:val="en-US"/>
        </w:rPr>
        <w:t>Sander Smolders,</w:t>
      </w:r>
      <w:r w:rsidRPr="00330888">
        <w:rPr>
          <w:sz w:val="20"/>
          <w:szCs w:val="20"/>
        </w:rPr>
        <w:t xml:space="preserve"> </w:t>
      </w:r>
      <w:proofErr w:type="spellStart"/>
      <w:r w:rsidRPr="00330888">
        <w:rPr>
          <w:color w:val="000000"/>
          <w:sz w:val="20"/>
          <w:szCs w:val="20"/>
        </w:rPr>
        <w:t>Øystein</w:t>
      </w:r>
      <w:proofErr w:type="spellEnd"/>
      <w:r w:rsidRPr="00330888">
        <w:rPr>
          <w:color w:val="000000"/>
          <w:sz w:val="20"/>
          <w:szCs w:val="20"/>
        </w:rPr>
        <w:t xml:space="preserve"> </w:t>
      </w:r>
      <w:proofErr w:type="spellStart"/>
      <w:r w:rsidRPr="00330888">
        <w:rPr>
          <w:color w:val="000000"/>
          <w:sz w:val="20"/>
          <w:szCs w:val="20"/>
        </w:rPr>
        <w:t>Størkersen</w:t>
      </w:r>
      <w:proofErr w:type="spellEnd"/>
      <w:r w:rsidRPr="00330888">
        <w:rPr>
          <w:color w:val="000000"/>
          <w:sz w:val="20"/>
          <w:szCs w:val="20"/>
        </w:rPr>
        <w:t xml:space="preserve">, </w:t>
      </w:r>
      <w:proofErr w:type="spellStart"/>
      <w:r w:rsidRPr="00330888">
        <w:rPr>
          <w:color w:val="000000"/>
          <w:sz w:val="20"/>
          <w:szCs w:val="20"/>
        </w:rPr>
        <w:t>Henrik</w:t>
      </w:r>
      <w:proofErr w:type="spellEnd"/>
      <w:r w:rsidRPr="00330888">
        <w:rPr>
          <w:color w:val="000000"/>
          <w:sz w:val="20"/>
          <w:szCs w:val="20"/>
        </w:rPr>
        <w:t xml:space="preserve"> </w:t>
      </w:r>
      <w:proofErr w:type="spellStart"/>
      <w:r w:rsidRPr="00330888">
        <w:rPr>
          <w:color w:val="000000"/>
          <w:sz w:val="20"/>
          <w:szCs w:val="20"/>
        </w:rPr>
        <w:t>Lykke</w:t>
      </w:r>
      <w:proofErr w:type="spellEnd"/>
      <w:r w:rsidRPr="00330888">
        <w:rPr>
          <w:color w:val="000000"/>
          <w:sz w:val="20"/>
          <w:szCs w:val="20"/>
        </w:rPr>
        <w:t xml:space="preserve"> </w:t>
      </w:r>
      <w:proofErr w:type="spellStart"/>
      <w:r w:rsidRPr="00330888">
        <w:rPr>
          <w:color w:val="000000"/>
          <w:sz w:val="20"/>
          <w:szCs w:val="20"/>
        </w:rPr>
        <w:t>Sørensen</w:t>
      </w:r>
      <w:proofErr w:type="spellEnd"/>
      <w:r w:rsidRPr="00330888">
        <w:rPr>
          <w:color w:val="000000"/>
          <w:sz w:val="20"/>
          <w:szCs w:val="20"/>
        </w:rPr>
        <w:t xml:space="preserve">, </w:t>
      </w:r>
      <w:r w:rsidR="00E50E08">
        <w:rPr>
          <w:color w:val="000000"/>
          <w:sz w:val="20"/>
          <w:szCs w:val="20"/>
        </w:rPr>
        <w:t xml:space="preserve">Gerard van Dijk, </w:t>
      </w:r>
      <w:r w:rsidRPr="00330888">
        <w:rPr>
          <w:color w:val="000000"/>
          <w:sz w:val="20"/>
          <w:szCs w:val="20"/>
        </w:rPr>
        <w:t xml:space="preserve">Christine </w:t>
      </w:r>
      <w:proofErr w:type="spellStart"/>
      <w:r w:rsidRPr="00330888">
        <w:rPr>
          <w:color w:val="000000"/>
          <w:sz w:val="20"/>
          <w:szCs w:val="20"/>
        </w:rPr>
        <w:t>Verscheure</w:t>
      </w:r>
      <w:proofErr w:type="spellEnd"/>
      <w:r w:rsidRPr="00330888">
        <w:rPr>
          <w:color w:val="000000"/>
          <w:sz w:val="20"/>
          <w:szCs w:val="20"/>
        </w:rPr>
        <w:t xml:space="preserve"> </w:t>
      </w:r>
    </w:p>
    <w:p w:rsidR="00D10771" w:rsidRPr="00330888" w:rsidRDefault="00D10771" w:rsidP="00B361FB">
      <w:pPr>
        <w:jc w:val="both"/>
        <w:rPr>
          <w:i/>
          <w:sz w:val="20"/>
          <w:szCs w:val="20"/>
        </w:rPr>
      </w:pPr>
    </w:p>
    <w:p w:rsidR="008745AD" w:rsidRPr="00330888" w:rsidRDefault="00D35016" w:rsidP="00B361FB">
      <w:pPr>
        <w:jc w:val="both"/>
        <w:rPr>
          <w:i/>
          <w:sz w:val="20"/>
          <w:szCs w:val="20"/>
        </w:rPr>
      </w:pPr>
      <w:r w:rsidRPr="00330888">
        <w:rPr>
          <w:i/>
          <w:sz w:val="20"/>
          <w:szCs w:val="20"/>
        </w:rPr>
        <w:t>Milestones in the production of the plan:</w:t>
      </w:r>
    </w:p>
    <w:p w:rsidR="00D35016" w:rsidRPr="00330888" w:rsidRDefault="00D35016" w:rsidP="00B361FB">
      <w:pPr>
        <w:jc w:val="both"/>
        <w:rPr>
          <w:sz w:val="20"/>
          <w:szCs w:val="20"/>
        </w:rPr>
      </w:pPr>
      <w:r w:rsidRPr="00330888">
        <w:rPr>
          <w:sz w:val="20"/>
          <w:szCs w:val="20"/>
        </w:rPr>
        <w:t xml:space="preserve">Stakeholder workshop: </w:t>
      </w:r>
      <w:r w:rsidR="003C4939" w:rsidRPr="00330888">
        <w:rPr>
          <w:sz w:val="20"/>
          <w:szCs w:val="20"/>
        </w:rPr>
        <w:t xml:space="preserve">4-5 </w:t>
      </w:r>
      <w:r w:rsidRPr="00330888">
        <w:rPr>
          <w:sz w:val="20"/>
          <w:szCs w:val="20"/>
        </w:rPr>
        <w:t xml:space="preserve">November 2010, </w:t>
      </w:r>
      <w:proofErr w:type="spellStart"/>
      <w:smartTag w:uri="urn:schemas-microsoft-com:office:smarttags" w:element="place">
        <w:smartTag w:uri="urn:schemas-microsoft-com:office:smarttags" w:element="City">
          <w:r w:rsidR="003C4939" w:rsidRPr="002B42C6">
            <w:rPr>
              <w:sz w:val="20"/>
              <w:szCs w:val="20"/>
              <w:lang w:val="en-US"/>
            </w:rPr>
            <w:t>Dragør</w:t>
          </w:r>
        </w:smartTag>
        <w:proofErr w:type="spellEnd"/>
        <w:r w:rsidR="003C4939" w:rsidRPr="002B42C6">
          <w:rPr>
            <w:sz w:val="20"/>
            <w:szCs w:val="20"/>
            <w:lang w:val="en-US"/>
          </w:rPr>
          <w:t xml:space="preserve">, </w:t>
        </w:r>
        <w:smartTag w:uri="urn:schemas-microsoft-com:office:smarttags" w:element="country-region">
          <w:r w:rsidR="003C4939" w:rsidRPr="002B42C6">
            <w:rPr>
              <w:sz w:val="20"/>
              <w:szCs w:val="20"/>
              <w:lang w:val="en-US"/>
            </w:rPr>
            <w:t>Denmark</w:t>
          </w:r>
        </w:smartTag>
      </w:smartTag>
    </w:p>
    <w:p w:rsidR="00D35016" w:rsidRPr="00330888" w:rsidRDefault="00D35016" w:rsidP="00B361FB">
      <w:pPr>
        <w:jc w:val="both"/>
        <w:rPr>
          <w:sz w:val="20"/>
          <w:szCs w:val="20"/>
        </w:rPr>
      </w:pPr>
      <w:r w:rsidRPr="00330888">
        <w:rPr>
          <w:sz w:val="20"/>
          <w:szCs w:val="20"/>
        </w:rPr>
        <w:t>First draft</w:t>
      </w:r>
      <w:r w:rsidR="003C4939" w:rsidRPr="00330888">
        <w:rPr>
          <w:sz w:val="20"/>
          <w:szCs w:val="20"/>
        </w:rPr>
        <w:t>: May 2011, presented to experts</w:t>
      </w:r>
    </w:p>
    <w:p w:rsidR="00D35016" w:rsidRPr="00330888" w:rsidRDefault="00D35016" w:rsidP="00B361FB">
      <w:pPr>
        <w:jc w:val="both"/>
        <w:rPr>
          <w:sz w:val="20"/>
          <w:szCs w:val="20"/>
        </w:rPr>
      </w:pPr>
      <w:r w:rsidRPr="00330888">
        <w:rPr>
          <w:sz w:val="20"/>
          <w:szCs w:val="20"/>
        </w:rPr>
        <w:t>Second draft</w:t>
      </w:r>
      <w:r w:rsidR="003C4939" w:rsidRPr="00330888">
        <w:rPr>
          <w:sz w:val="20"/>
          <w:szCs w:val="20"/>
        </w:rPr>
        <w:t xml:space="preserve">: August 2011, presented to the </w:t>
      </w:r>
      <w:smartTag w:uri="urn:schemas-microsoft-com:office:smarttags" w:element="place">
        <w:smartTag w:uri="urn:schemas-microsoft-com:office:smarttags" w:element="PlaceType">
          <w:r w:rsidR="003C4939" w:rsidRPr="00330888">
            <w:rPr>
              <w:sz w:val="20"/>
              <w:szCs w:val="20"/>
            </w:rPr>
            <w:t>Range</w:t>
          </w:r>
        </w:smartTag>
        <w:r w:rsidR="003C4939" w:rsidRPr="00330888">
          <w:rPr>
            <w:sz w:val="20"/>
            <w:szCs w:val="20"/>
          </w:rPr>
          <w:t xml:space="preserve"> </w:t>
        </w:r>
        <w:smartTag w:uri="urn:schemas-microsoft-com:office:smarttags" w:element="PlaceType">
          <w:r w:rsidR="003C4939" w:rsidRPr="00330888">
            <w:rPr>
              <w:sz w:val="20"/>
              <w:szCs w:val="20"/>
            </w:rPr>
            <w:t>States</w:t>
          </w:r>
        </w:smartTag>
      </w:smartTag>
      <w:r w:rsidR="003C4939" w:rsidRPr="00330888">
        <w:rPr>
          <w:sz w:val="20"/>
          <w:szCs w:val="20"/>
        </w:rPr>
        <w:t xml:space="preserve"> and the AEWA Technical Committee</w:t>
      </w:r>
    </w:p>
    <w:p w:rsidR="00D35016" w:rsidRDefault="0006406C" w:rsidP="00B361FB">
      <w:pPr>
        <w:jc w:val="both"/>
        <w:rPr>
          <w:sz w:val="20"/>
          <w:szCs w:val="20"/>
        </w:rPr>
      </w:pPr>
      <w:r>
        <w:rPr>
          <w:sz w:val="20"/>
          <w:szCs w:val="20"/>
        </w:rPr>
        <w:t>Third</w:t>
      </w:r>
      <w:r w:rsidRPr="00330888">
        <w:rPr>
          <w:sz w:val="20"/>
          <w:szCs w:val="20"/>
        </w:rPr>
        <w:t xml:space="preserve"> </w:t>
      </w:r>
      <w:r w:rsidR="00D35016" w:rsidRPr="00330888">
        <w:rPr>
          <w:sz w:val="20"/>
          <w:szCs w:val="20"/>
        </w:rPr>
        <w:t>draft</w:t>
      </w:r>
      <w:r w:rsidR="003C4939" w:rsidRPr="00330888">
        <w:rPr>
          <w:sz w:val="20"/>
          <w:szCs w:val="20"/>
        </w:rPr>
        <w:t xml:space="preserve">: October 2011, </w:t>
      </w:r>
      <w:r w:rsidR="00330888" w:rsidRPr="00330888">
        <w:rPr>
          <w:sz w:val="20"/>
          <w:szCs w:val="20"/>
        </w:rPr>
        <w:t xml:space="preserve">for submission to </w:t>
      </w:r>
      <w:r w:rsidR="003C4939" w:rsidRPr="00330888">
        <w:rPr>
          <w:sz w:val="20"/>
          <w:szCs w:val="20"/>
        </w:rPr>
        <w:t>the 7</w:t>
      </w:r>
      <w:r w:rsidR="003C4939" w:rsidRPr="00330888">
        <w:rPr>
          <w:sz w:val="20"/>
          <w:szCs w:val="20"/>
          <w:vertAlign w:val="superscript"/>
        </w:rPr>
        <w:t>th</w:t>
      </w:r>
      <w:r w:rsidR="003C4939" w:rsidRPr="00330888">
        <w:rPr>
          <w:sz w:val="20"/>
          <w:szCs w:val="20"/>
        </w:rPr>
        <w:t xml:space="preserve"> AEWA Standing Committee, 26-27 November 2011, Bergen, Norway</w:t>
      </w:r>
    </w:p>
    <w:p w:rsidR="0006406C" w:rsidRPr="00330888" w:rsidRDefault="0006406C" w:rsidP="00B361FB">
      <w:pPr>
        <w:jc w:val="both"/>
        <w:rPr>
          <w:sz w:val="20"/>
          <w:szCs w:val="20"/>
        </w:rPr>
      </w:pPr>
      <w:r>
        <w:rPr>
          <w:sz w:val="20"/>
          <w:szCs w:val="20"/>
        </w:rPr>
        <w:t>Final draft: March 2012, for submission to the AEWA 5</w:t>
      </w:r>
      <w:r w:rsidRPr="00713A4C">
        <w:rPr>
          <w:sz w:val="20"/>
          <w:szCs w:val="20"/>
          <w:vertAlign w:val="superscript"/>
        </w:rPr>
        <w:t>th</w:t>
      </w:r>
      <w:r>
        <w:rPr>
          <w:sz w:val="20"/>
          <w:szCs w:val="20"/>
        </w:rPr>
        <w:t xml:space="preserve"> Meeting of the Parties, 14-18 May, La Rochelle, France</w:t>
      </w:r>
    </w:p>
    <w:p w:rsidR="00005807" w:rsidRPr="00330888" w:rsidRDefault="00005807" w:rsidP="00B361FB">
      <w:pPr>
        <w:jc w:val="both"/>
        <w:rPr>
          <w:i/>
          <w:sz w:val="20"/>
          <w:szCs w:val="20"/>
        </w:rPr>
      </w:pPr>
    </w:p>
    <w:p w:rsidR="00B361FB" w:rsidRPr="00713A4C" w:rsidRDefault="00B361FB" w:rsidP="00B361FB">
      <w:pPr>
        <w:jc w:val="both"/>
        <w:rPr>
          <w:i/>
          <w:sz w:val="20"/>
          <w:szCs w:val="20"/>
        </w:rPr>
      </w:pPr>
      <w:r w:rsidRPr="00713A4C">
        <w:rPr>
          <w:i/>
          <w:sz w:val="20"/>
          <w:szCs w:val="20"/>
        </w:rPr>
        <w:t>Geographical scope</w:t>
      </w:r>
      <w:r w:rsidR="0006406C">
        <w:rPr>
          <w:i/>
          <w:sz w:val="20"/>
          <w:szCs w:val="20"/>
        </w:rPr>
        <w:t>:</w:t>
      </w:r>
    </w:p>
    <w:p w:rsidR="00005807" w:rsidRPr="00330888" w:rsidRDefault="00B361FB" w:rsidP="00B361FB">
      <w:pPr>
        <w:jc w:val="both"/>
        <w:rPr>
          <w:sz w:val="20"/>
          <w:szCs w:val="20"/>
        </w:rPr>
      </w:pPr>
      <w:r w:rsidRPr="00330888">
        <w:rPr>
          <w:sz w:val="20"/>
          <w:szCs w:val="20"/>
        </w:rPr>
        <w:t xml:space="preserve">This International Species Management Plan </w:t>
      </w:r>
      <w:r w:rsidR="0087424E">
        <w:rPr>
          <w:sz w:val="20"/>
          <w:szCs w:val="20"/>
        </w:rPr>
        <w:t>applies to</w:t>
      </w:r>
      <w:r w:rsidRPr="00330888">
        <w:rPr>
          <w:sz w:val="20"/>
          <w:szCs w:val="20"/>
        </w:rPr>
        <w:t xml:space="preserve"> the following countries: </w:t>
      </w:r>
      <w:smartTag w:uri="urn:schemas-microsoft-com:office:smarttags" w:element="country-region">
        <w:r w:rsidRPr="00330888">
          <w:rPr>
            <w:sz w:val="20"/>
            <w:szCs w:val="20"/>
          </w:rPr>
          <w:t>Belgium</w:t>
        </w:r>
      </w:smartTag>
      <w:r w:rsidRPr="00330888">
        <w:rPr>
          <w:sz w:val="20"/>
          <w:szCs w:val="20"/>
        </w:rPr>
        <w:t xml:space="preserve">, </w:t>
      </w:r>
      <w:smartTag w:uri="urn:schemas-microsoft-com:office:smarttags" w:element="country-region">
        <w:r w:rsidRPr="00330888">
          <w:rPr>
            <w:sz w:val="20"/>
            <w:szCs w:val="20"/>
          </w:rPr>
          <w:t>Denmark</w:t>
        </w:r>
      </w:smartTag>
      <w:r w:rsidRPr="00330888">
        <w:rPr>
          <w:sz w:val="20"/>
          <w:szCs w:val="20"/>
        </w:rPr>
        <w:t xml:space="preserve">, </w:t>
      </w:r>
      <w:smartTag w:uri="urn:schemas-microsoft-com:office:smarttags" w:element="country-region">
        <w:r w:rsidRPr="00330888">
          <w:rPr>
            <w:sz w:val="20"/>
            <w:szCs w:val="20"/>
          </w:rPr>
          <w:t>Netherlands</w:t>
        </w:r>
      </w:smartTag>
      <w:r w:rsidRPr="00330888">
        <w:rPr>
          <w:sz w:val="20"/>
          <w:szCs w:val="20"/>
        </w:rPr>
        <w:t xml:space="preserve"> and </w:t>
      </w:r>
      <w:smartTag w:uri="urn:schemas-microsoft-com:office:smarttags" w:element="country-region">
        <w:smartTag w:uri="urn:schemas-microsoft-com:office:smarttags" w:element="place">
          <w:r w:rsidRPr="00330888">
            <w:rPr>
              <w:sz w:val="20"/>
              <w:szCs w:val="20"/>
            </w:rPr>
            <w:t>Norway</w:t>
          </w:r>
        </w:smartTag>
      </w:smartTag>
      <w:r w:rsidRPr="00330888">
        <w:rPr>
          <w:sz w:val="20"/>
          <w:szCs w:val="20"/>
        </w:rPr>
        <w:t>.</w:t>
      </w:r>
    </w:p>
    <w:p w:rsidR="003C4939" w:rsidRPr="00330888" w:rsidRDefault="003C4939" w:rsidP="00B361FB">
      <w:pPr>
        <w:jc w:val="both"/>
        <w:rPr>
          <w:sz w:val="20"/>
          <w:szCs w:val="20"/>
        </w:rPr>
      </w:pPr>
    </w:p>
    <w:p w:rsidR="00B361FB" w:rsidRPr="00713A4C" w:rsidRDefault="003C4939" w:rsidP="00B361FB">
      <w:pPr>
        <w:jc w:val="both"/>
        <w:rPr>
          <w:i/>
          <w:sz w:val="20"/>
          <w:szCs w:val="20"/>
        </w:rPr>
      </w:pPr>
      <w:r w:rsidRPr="00713A4C">
        <w:rPr>
          <w:i/>
          <w:sz w:val="20"/>
          <w:szCs w:val="20"/>
        </w:rPr>
        <w:t>Reviews</w:t>
      </w:r>
      <w:r w:rsidR="0006406C">
        <w:rPr>
          <w:i/>
          <w:sz w:val="20"/>
          <w:szCs w:val="20"/>
        </w:rPr>
        <w:t>:</w:t>
      </w:r>
    </w:p>
    <w:p w:rsidR="00B361FB" w:rsidRPr="00330888" w:rsidRDefault="00B361FB" w:rsidP="00B361FB">
      <w:pPr>
        <w:jc w:val="both"/>
        <w:rPr>
          <w:sz w:val="20"/>
          <w:szCs w:val="20"/>
        </w:rPr>
      </w:pPr>
      <w:r w:rsidRPr="00330888">
        <w:rPr>
          <w:sz w:val="20"/>
          <w:szCs w:val="20"/>
        </w:rPr>
        <w:t>This International Species Management Plan</w:t>
      </w:r>
      <w:r w:rsidR="00E50E08">
        <w:rPr>
          <w:sz w:val="20"/>
          <w:szCs w:val="20"/>
        </w:rPr>
        <w:t xml:space="preserve"> with its goals and objectives</w:t>
      </w:r>
      <w:r w:rsidRPr="00330888">
        <w:rPr>
          <w:sz w:val="20"/>
          <w:szCs w:val="20"/>
        </w:rPr>
        <w:t xml:space="preserve"> should be reviewed and updated every 10 years (first revision in 2022).</w:t>
      </w:r>
    </w:p>
    <w:p w:rsidR="003C4939" w:rsidRPr="00330888" w:rsidRDefault="003C4939" w:rsidP="00B361FB">
      <w:pPr>
        <w:jc w:val="both"/>
        <w:rPr>
          <w:sz w:val="20"/>
          <w:szCs w:val="20"/>
        </w:rPr>
      </w:pPr>
    </w:p>
    <w:p w:rsidR="00B361FB" w:rsidRPr="00330888" w:rsidRDefault="003C4939" w:rsidP="00B361FB">
      <w:pPr>
        <w:jc w:val="both"/>
        <w:rPr>
          <w:sz w:val="20"/>
          <w:szCs w:val="20"/>
        </w:rPr>
      </w:pPr>
      <w:r w:rsidRPr="00330888">
        <w:rPr>
          <w:sz w:val="20"/>
          <w:szCs w:val="20"/>
        </w:rPr>
        <w:t xml:space="preserve">Recommended citation: </w:t>
      </w:r>
      <w:r w:rsidR="00B361FB" w:rsidRPr="00330888">
        <w:rPr>
          <w:sz w:val="20"/>
          <w:szCs w:val="20"/>
        </w:rPr>
        <w:t xml:space="preserve">Madsen, J. &amp; Williams, J.H. (Compilers) 2012. International Species Management Plan for the </w:t>
      </w:r>
      <w:smartTag w:uri="urn:schemas-microsoft-com:office:smarttags" w:element="place">
        <w:r w:rsidR="00B361FB" w:rsidRPr="00330888">
          <w:rPr>
            <w:sz w:val="20"/>
            <w:szCs w:val="20"/>
          </w:rPr>
          <w:t>Svalbard</w:t>
        </w:r>
      </w:smartTag>
      <w:r w:rsidR="00B361FB" w:rsidRPr="00330888">
        <w:rPr>
          <w:sz w:val="20"/>
          <w:szCs w:val="20"/>
        </w:rPr>
        <w:t xml:space="preserve"> population of the Pink-footed Goose </w:t>
      </w:r>
      <w:proofErr w:type="spellStart"/>
      <w:r w:rsidR="00B361FB" w:rsidRPr="00330888">
        <w:rPr>
          <w:i/>
          <w:sz w:val="20"/>
          <w:szCs w:val="20"/>
        </w:rPr>
        <w:t>Anser</w:t>
      </w:r>
      <w:proofErr w:type="spellEnd"/>
      <w:r w:rsidR="00B361FB" w:rsidRPr="00330888">
        <w:rPr>
          <w:i/>
          <w:sz w:val="20"/>
          <w:szCs w:val="20"/>
        </w:rPr>
        <w:t xml:space="preserve"> </w:t>
      </w:r>
      <w:proofErr w:type="spellStart"/>
      <w:r w:rsidR="00B361FB" w:rsidRPr="00330888">
        <w:rPr>
          <w:i/>
          <w:sz w:val="20"/>
          <w:szCs w:val="20"/>
        </w:rPr>
        <w:t>brachyrhynchus</w:t>
      </w:r>
      <w:proofErr w:type="spellEnd"/>
      <w:r w:rsidR="00B361FB" w:rsidRPr="00330888">
        <w:rPr>
          <w:sz w:val="20"/>
          <w:szCs w:val="20"/>
        </w:rPr>
        <w:t xml:space="preserve">. AEWA Technical Series No. XX. </w:t>
      </w:r>
      <w:smartTag w:uri="urn:schemas-microsoft-com:office:smarttags" w:element="place">
        <w:smartTag w:uri="urn:schemas-microsoft-com:office:smarttags" w:element="City">
          <w:r w:rsidR="00B361FB" w:rsidRPr="00330888">
            <w:rPr>
              <w:sz w:val="20"/>
              <w:szCs w:val="20"/>
            </w:rPr>
            <w:t>Bonn</w:t>
          </w:r>
        </w:smartTag>
        <w:r w:rsidR="00B361FB" w:rsidRPr="00330888">
          <w:rPr>
            <w:sz w:val="20"/>
            <w:szCs w:val="20"/>
          </w:rPr>
          <w:t xml:space="preserve">, </w:t>
        </w:r>
        <w:smartTag w:uri="urn:schemas-microsoft-com:office:smarttags" w:element="country-region">
          <w:r w:rsidR="00B361FB" w:rsidRPr="00330888">
            <w:rPr>
              <w:sz w:val="20"/>
              <w:szCs w:val="20"/>
            </w:rPr>
            <w:t>Germany</w:t>
          </w:r>
        </w:smartTag>
      </w:smartTag>
      <w:r w:rsidR="00B361FB" w:rsidRPr="00330888">
        <w:rPr>
          <w:sz w:val="20"/>
          <w:szCs w:val="20"/>
        </w:rPr>
        <w:t>.</w:t>
      </w:r>
    </w:p>
    <w:p w:rsidR="003C4939" w:rsidRPr="00330888" w:rsidRDefault="003C4939" w:rsidP="00B361FB">
      <w:pPr>
        <w:jc w:val="both"/>
        <w:rPr>
          <w:sz w:val="20"/>
          <w:szCs w:val="20"/>
        </w:rPr>
      </w:pPr>
    </w:p>
    <w:p w:rsidR="00B361FB" w:rsidRPr="00330888" w:rsidRDefault="00B361FB" w:rsidP="00B361FB">
      <w:pPr>
        <w:rPr>
          <w:b/>
          <w:sz w:val="20"/>
          <w:szCs w:val="20"/>
        </w:rPr>
      </w:pPr>
      <w:r w:rsidRPr="00330888">
        <w:rPr>
          <w:b/>
          <w:sz w:val="20"/>
          <w:szCs w:val="20"/>
        </w:rPr>
        <w:t>Picture on the front cover:</w:t>
      </w:r>
    </w:p>
    <w:p w:rsidR="00B361FB" w:rsidRPr="00330888" w:rsidRDefault="00B361FB" w:rsidP="00B361FB">
      <w:pPr>
        <w:rPr>
          <w:b/>
          <w:sz w:val="20"/>
          <w:szCs w:val="20"/>
        </w:rPr>
      </w:pPr>
      <w:r w:rsidRPr="00330888">
        <w:rPr>
          <w:b/>
          <w:sz w:val="20"/>
          <w:szCs w:val="20"/>
        </w:rPr>
        <w:t>Drawing on the inner cover:</w:t>
      </w:r>
    </w:p>
    <w:p w:rsidR="00B361FB" w:rsidRPr="00330888" w:rsidRDefault="00B361FB" w:rsidP="00B361FB">
      <w:pPr>
        <w:jc w:val="both"/>
        <w:rPr>
          <w:sz w:val="20"/>
          <w:szCs w:val="20"/>
        </w:rPr>
      </w:pPr>
    </w:p>
    <w:p w:rsidR="0025278F" w:rsidRPr="0055379B" w:rsidRDefault="00005807">
      <w:pPr>
        <w:rPr>
          <w:b/>
        </w:rPr>
      </w:pPr>
      <w:r w:rsidRPr="00330888">
        <w:rPr>
          <w:sz w:val="20"/>
          <w:szCs w:val="20"/>
        </w:rPr>
        <w:br w:type="page"/>
      </w:r>
      <w:r w:rsidRPr="0055379B">
        <w:rPr>
          <w:b/>
        </w:rPr>
        <w:lastRenderedPageBreak/>
        <w:t>CONTENTS</w:t>
      </w:r>
    </w:p>
    <w:p w:rsidR="0055379B" w:rsidRDefault="0055379B"/>
    <w:p w:rsidR="0076623B" w:rsidRPr="00646795" w:rsidRDefault="00FA3A63">
      <w:pPr>
        <w:pStyle w:val="TOC1"/>
        <w:tabs>
          <w:tab w:val="right" w:leader="dot" w:pos="9628"/>
        </w:tabs>
        <w:rPr>
          <w:rFonts w:ascii="Calibri" w:hAnsi="Calibri"/>
          <w:noProof/>
          <w:sz w:val="22"/>
          <w:szCs w:val="22"/>
          <w:lang w:val="da-DK"/>
        </w:rPr>
      </w:pPr>
      <w:r w:rsidRPr="00646795">
        <w:rPr>
          <w:sz w:val="22"/>
          <w:szCs w:val="22"/>
        </w:rPr>
        <w:fldChar w:fldCharType="begin"/>
      </w:r>
      <w:r w:rsidRPr="00646795">
        <w:rPr>
          <w:sz w:val="22"/>
          <w:szCs w:val="22"/>
        </w:rPr>
        <w:instrText xml:space="preserve"> TOC \o "1-3" \h \z \u </w:instrText>
      </w:r>
      <w:r w:rsidRPr="00646795">
        <w:rPr>
          <w:sz w:val="22"/>
          <w:szCs w:val="22"/>
        </w:rPr>
        <w:fldChar w:fldCharType="separate"/>
      </w:r>
      <w:hyperlink w:anchor="_Toc319755391" w:history="1">
        <w:r w:rsidR="0076623B" w:rsidRPr="00646795">
          <w:rPr>
            <w:rStyle w:val="Hyperlink"/>
            <w:noProof/>
            <w:sz w:val="22"/>
            <w:szCs w:val="22"/>
          </w:rPr>
          <w:t>Executive summary</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_Toc319755391 \h </w:instrText>
        </w:r>
        <w:r w:rsidR="0076623B" w:rsidRPr="00646795">
          <w:rPr>
            <w:noProof/>
            <w:webHidden/>
            <w:sz w:val="22"/>
            <w:szCs w:val="22"/>
          </w:rPr>
        </w:r>
        <w:r w:rsidR="0076623B" w:rsidRPr="00646795">
          <w:rPr>
            <w:noProof/>
            <w:webHidden/>
            <w:sz w:val="22"/>
            <w:szCs w:val="22"/>
          </w:rPr>
          <w:fldChar w:fldCharType="separate"/>
        </w:r>
        <w:r w:rsidR="00EC0FA5">
          <w:rPr>
            <w:noProof/>
            <w:webHidden/>
            <w:sz w:val="22"/>
            <w:szCs w:val="22"/>
          </w:rPr>
          <w:t>5</w:t>
        </w:r>
        <w:r w:rsidR="0076623B" w:rsidRPr="00646795">
          <w:rPr>
            <w:noProof/>
            <w:webHidden/>
            <w:sz w:val="22"/>
            <w:szCs w:val="22"/>
          </w:rPr>
          <w:fldChar w:fldCharType="end"/>
        </w:r>
      </w:hyperlink>
    </w:p>
    <w:p w:rsidR="0076623B" w:rsidRPr="00646795" w:rsidRDefault="00EC0FA5">
      <w:pPr>
        <w:pStyle w:val="TOC1"/>
        <w:tabs>
          <w:tab w:val="right" w:leader="dot" w:pos="9628"/>
        </w:tabs>
        <w:rPr>
          <w:rFonts w:ascii="Calibri" w:hAnsi="Calibri"/>
          <w:noProof/>
          <w:sz w:val="22"/>
          <w:szCs w:val="22"/>
          <w:lang w:val="da-DK"/>
        </w:rPr>
      </w:pPr>
      <w:hyperlink w:anchor="_Toc319755392" w:history="1">
        <w:r w:rsidR="0076623B" w:rsidRPr="00646795">
          <w:rPr>
            <w:rStyle w:val="Hyperlink"/>
            <w:noProof/>
            <w:sz w:val="22"/>
            <w:szCs w:val="22"/>
          </w:rPr>
          <w:t>1. Introduction</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_Toc319755392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7</w:t>
        </w:r>
        <w:r w:rsidR="0076623B" w:rsidRPr="00646795">
          <w:rPr>
            <w:noProof/>
            <w:webHidden/>
            <w:sz w:val="22"/>
            <w:szCs w:val="22"/>
          </w:rPr>
          <w:fldChar w:fldCharType="end"/>
        </w:r>
      </w:hyperlink>
    </w:p>
    <w:p w:rsidR="0076623B" w:rsidRPr="00646795" w:rsidRDefault="00EC0FA5">
      <w:pPr>
        <w:pStyle w:val="TOC1"/>
        <w:tabs>
          <w:tab w:val="right" w:leader="dot" w:pos="9628"/>
        </w:tabs>
        <w:rPr>
          <w:rFonts w:ascii="Calibri" w:hAnsi="Calibri"/>
          <w:noProof/>
          <w:sz w:val="22"/>
          <w:szCs w:val="22"/>
          <w:lang w:val="da-DK"/>
        </w:rPr>
      </w:pPr>
      <w:hyperlink w:anchor="_Toc319755393" w:history="1">
        <w:r w:rsidR="0076623B" w:rsidRPr="00646795">
          <w:rPr>
            <w:rStyle w:val="Hyperlink"/>
            <w:noProof/>
            <w:sz w:val="22"/>
            <w:szCs w:val="22"/>
          </w:rPr>
          <w:t>2. Biological assessment</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_Toc319755393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8</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394" w:history="1">
        <w:r w:rsidR="0076623B" w:rsidRPr="00646795">
          <w:rPr>
            <w:rStyle w:val="Hyperlink"/>
            <w:noProof/>
            <w:sz w:val="22"/>
            <w:szCs w:val="22"/>
          </w:rPr>
          <w:t>2.1 Taxonomy and biogeographic populations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_Toc319755394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8</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395" w:history="1">
        <w:r w:rsidR="0076623B" w:rsidRPr="00646795">
          <w:rPr>
            <w:rStyle w:val="Hyperlink"/>
            <w:noProof/>
            <w:sz w:val="22"/>
            <w:szCs w:val="22"/>
          </w:rPr>
          <w:t>2.2 Distribution throughout the annual cycle</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_Toc319755395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10</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396" w:history="1">
        <w:r w:rsidR="0076623B" w:rsidRPr="00646795">
          <w:rPr>
            <w:rStyle w:val="Hyperlink"/>
            <w:noProof/>
            <w:sz w:val="22"/>
            <w:szCs w:val="22"/>
          </w:rPr>
          <w:t>2.3 Habitat requirements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_Toc319755396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13</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397" w:history="1">
        <w:r w:rsidR="0076623B" w:rsidRPr="00646795">
          <w:rPr>
            <w:rStyle w:val="Hyperlink"/>
            <w:noProof/>
            <w:sz w:val="22"/>
            <w:szCs w:val="22"/>
          </w:rPr>
          <w:t>2.4 Population dynamics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_Toc319755397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14</w:t>
        </w:r>
        <w:r w:rsidR="0076623B" w:rsidRPr="00646795">
          <w:rPr>
            <w:noProof/>
            <w:webHidden/>
            <w:sz w:val="22"/>
            <w:szCs w:val="22"/>
          </w:rPr>
          <w:fldChar w:fldCharType="end"/>
        </w:r>
      </w:hyperlink>
    </w:p>
    <w:p w:rsidR="0076623B" w:rsidRPr="00646795" w:rsidRDefault="00EC0FA5">
      <w:pPr>
        <w:pStyle w:val="TOC1"/>
        <w:tabs>
          <w:tab w:val="right" w:leader="dot" w:pos="9628"/>
        </w:tabs>
        <w:rPr>
          <w:rFonts w:ascii="Calibri" w:hAnsi="Calibri"/>
          <w:noProof/>
          <w:sz w:val="22"/>
          <w:szCs w:val="22"/>
          <w:lang w:val="da-DK"/>
        </w:rPr>
      </w:pPr>
      <w:hyperlink w:anchor="_Toc319755398" w:history="1">
        <w:r w:rsidR="0076623B" w:rsidRPr="00646795">
          <w:rPr>
            <w:rStyle w:val="Hyperlink"/>
            <w:noProof/>
            <w:sz w:val="22"/>
            <w:szCs w:val="22"/>
          </w:rPr>
          <w:t>3. Potential threats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_Toc319755398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16</w:t>
        </w:r>
        <w:r w:rsidR="0076623B" w:rsidRPr="00646795">
          <w:rPr>
            <w:noProof/>
            <w:webHidden/>
            <w:sz w:val="22"/>
            <w:szCs w:val="22"/>
          </w:rPr>
          <w:fldChar w:fldCharType="end"/>
        </w:r>
      </w:hyperlink>
    </w:p>
    <w:p w:rsidR="0076623B" w:rsidRPr="00646795" w:rsidRDefault="00EC0FA5">
      <w:pPr>
        <w:pStyle w:val="TOC1"/>
        <w:tabs>
          <w:tab w:val="right" w:leader="dot" w:pos="9628"/>
        </w:tabs>
        <w:rPr>
          <w:rFonts w:ascii="Calibri" w:hAnsi="Calibri"/>
          <w:noProof/>
          <w:sz w:val="22"/>
          <w:szCs w:val="22"/>
          <w:lang w:val="da-DK"/>
        </w:rPr>
      </w:pPr>
      <w:hyperlink w:anchor="_Toc319755399" w:history="1">
        <w:r w:rsidR="0076623B" w:rsidRPr="00646795">
          <w:rPr>
            <w:rStyle w:val="Hyperlink"/>
            <w:noProof/>
            <w:sz w:val="22"/>
            <w:szCs w:val="22"/>
          </w:rPr>
          <w:t>4. Management issues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_Toc319755399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18</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400" w:history="1">
        <w:r w:rsidR="0076623B" w:rsidRPr="00646795">
          <w:rPr>
            <w:rStyle w:val="Hyperlink"/>
            <w:noProof/>
            <w:sz w:val="22"/>
            <w:szCs w:val="22"/>
          </w:rPr>
          <w:t>4.1 Agricultural conflict</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_Toc319755400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18</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401" w:history="1">
        <w:r w:rsidR="0076623B" w:rsidRPr="00646795">
          <w:rPr>
            <w:rStyle w:val="Hyperlink"/>
            <w:noProof/>
            <w:sz w:val="22"/>
            <w:szCs w:val="22"/>
          </w:rPr>
          <w:t>4.2 Maintenance of range and connectivity</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_Toc319755401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19</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402" w:history="1">
        <w:r w:rsidR="0076623B" w:rsidRPr="00646795">
          <w:rPr>
            <w:rStyle w:val="Hyperlink"/>
            <w:noProof/>
            <w:sz w:val="22"/>
            <w:szCs w:val="22"/>
          </w:rPr>
          <w:t>4.3 Overgrazing of Arctic tundra vegetation</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_Toc319755402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20</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403" w:history="1">
        <w:r w:rsidR="0076623B" w:rsidRPr="00646795">
          <w:rPr>
            <w:rStyle w:val="Hyperlink"/>
            <w:noProof/>
            <w:sz w:val="22"/>
            <w:szCs w:val="22"/>
          </w:rPr>
          <w:t>4.4 Disease transmission/carriers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_Toc319755403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20</w:t>
        </w:r>
        <w:r w:rsidR="0076623B" w:rsidRPr="00646795">
          <w:rPr>
            <w:noProof/>
            <w:webHidden/>
            <w:sz w:val="22"/>
            <w:szCs w:val="22"/>
          </w:rPr>
          <w:fldChar w:fldCharType="end"/>
        </w:r>
      </w:hyperlink>
    </w:p>
    <w:p w:rsidR="0076623B" w:rsidRPr="00646795" w:rsidRDefault="00EC0FA5">
      <w:pPr>
        <w:pStyle w:val="TOC1"/>
        <w:tabs>
          <w:tab w:val="right" w:leader="dot" w:pos="9628"/>
        </w:tabs>
        <w:rPr>
          <w:rFonts w:ascii="Calibri" w:hAnsi="Calibri"/>
          <w:noProof/>
          <w:sz w:val="22"/>
          <w:szCs w:val="22"/>
          <w:lang w:val="da-DK"/>
        </w:rPr>
      </w:pPr>
      <w:hyperlink w:anchor="_Toc319755404" w:history="1">
        <w:r w:rsidR="0076623B" w:rsidRPr="00646795">
          <w:rPr>
            <w:rStyle w:val="Hyperlink"/>
            <w:noProof/>
            <w:sz w:val="22"/>
            <w:szCs w:val="22"/>
          </w:rPr>
          <w:t>5. Policies and legislation relevant for management</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_Toc319755404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20</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405" w:history="1">
        <w:r w:rsidR="0076623B" w:rsidRPr="00646795">
          <w:rPr>
            <w:rStyle w:val="Hyperlink"/>
            <w:noProof/>
            <w:sz w:val="22"/>
            <w:szCs w:val="22"/>
          </w:rPr>
          <w:t>5.1 Global conservation status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_Toc319755405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20</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406" w:history="1">
        <w:r w:rsidR="0076623B" w:rsidRPr="00646795">
          <w:rPr>
            <w:rStyle w:val="Hyperlink"/>
            <w:noProof/>
            <w:sz w:val="22"/>
            <w:szCs w:val="22"/>
          </w:rPr>
          <w:t>5.2 International conventions and agreements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_Toc319755406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20</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407" w:history="1">
        <w:r w:rsidR="0076623B" w:rsidRPr="00646795">
          <w:rPr>
            <w:rStyle w:val="Hyperlink"/>
            <w:noProof/>
            <w:sz w:val="22"/>
            <w:szCs w:val="22"/>
          </w:rPr>
          <w:t>5.3 National laws, policies and ongoing activities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_Toc319755407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23</w:t>
        </w:r>
        <w:r w:rsidR="0076623B" w:rsidRPr="00646795">
          <w:rPr>
            <w:noProof/>
            <w:webHidden/>
            <w:sz w:val="22"/>
            <w:szCs w:val="22"/>
          </w:rPr>
          <w:fldChar w:fldCharType="end"/>
        </w:r>
      </w:hyperlink>
    </w:p>
    <w:p w:rsidR="0076623B" w:rsidRPr="00646795" w:rsidRDefault="00EC0FA5">
      <w:pPr>
        <w:pStyle w:val="TOC1"/>
        <w:tabs>
          <w:tab w:val="right" w:leader="dot" w:pos="9628"/>
        </w:tabs>
        <w:rPr>
          <w:rFonts w:ascii="Calibri" w:hAnsi="Calibri"/>
          <w:noProof/>
          <w:sz w:val="22"/>
          <w:szCs w:val="22"/>
          <w:lang w:val="da-DK"/>
        </w:rPr>
      </w:pPr>
      <w:hyperlink w:anchor="_Toc319755408" w:history="1">
        <w:r w:rsidR="0076623B" w:rsidRPr="00646795">
          <w:rPr>
            <w:rStyle w:val="Hyperlink"/>
            <w:noProof/>
            <w:sz w:val="22"/>
            <w:szCs w:val="22"/>
          </w:rPr>
          <w:t>6. Framework for action</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_Toc319755408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26</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409" w:history="1">
        <w:r w:rsidR="0076623B" w:rsidRPr="00646795">
          <w:rPr>
            <w:rStyle w:val="Hyperlink"/>
            <w:noProof/>
            <w:sz w:val="22"/>
            <w:szCs w:val="22"/>
          </w:rPr>
          <w:t>6.1 Goals and objectives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_Toc319755409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27</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410" w:history="1">
        <w:r w:rsidR="0076623B" w:rsidRPr="00646795">
          <w:rPr>
            <w:rStyle w:val="Hyperlink"/>
            <w:noProof/>
            <w:sz w:val="22"/>
            <w:szCs w:val="22"/>
          </w:rPr>
          <w:t>6.2 Organisational structure</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_Toc319755410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34</w:t>
        </w:r>
        <w:r w:rsidR="0076623B" w:rsidRPr="00646795">
          <w:rPr>
            <w:noProof/>
            <w:webHidden/>
            <w:sz w:val="22"/>
            <w:szCs w:val="22"/>
          </w:rPr>
          <w:fldChar w:fldCharType="end"/>
        </w:r>
      </w:hyperlink>
    </w:p>
    <w:p w:rsidR="0076623B" w:rsidRPr="00646795" w:rsidRDefault="00EC0FA5">
      <w:pPr>
        <w:pStyle w:val="TOC3"/>
        <w:tabs>
          <w:tab w:val="right" w:leader="dot" w:pos="9628"/>
        </w:tabs>
        <w:rPr>
          <w:rFonts w:ascii="Calibri" w:hAnsi="Calibri"/>
          <w:noProof/>
          <w:sz w:val="22"/>
          <w:szCs w:val="22"/>
          <w:lang w:val="da-DK"/>
        </w:rPr>
      </w:pPr>
      <w:hyperlink w:anchor="_Toc319755411" w:history="1">
        <w:r w:rsidR="0076623B" w:rsidRPr="00646795">
          <w:rPr>
            <w:rStyle w:val="Hyperlink"/>
            <w:noProof/>
            <w:sz w:val="22"/>
            <w:szCs w:val="22"/>
          </w:rPr>
          <w:t>6.3 Next steps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_Toc319755411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34</w:t>
        </w:r>
        <w:r w:rsidR="0076623B" w:rsidRPr="00646795">
          <w:rPr>
            <w:noProof/>
            <w:webHidden/>
            <w:sz w:val="22"/>
            <w:szCs w:val="22"/>
          </w:rPr>
          <w:fldChar w:fldCharType="end"/>
        </w:r>
      </w:hyperlink>
    </w:p>
    <w:p w:rsidR="0076623B" w:rsidRPr="00646795" w:rsidRDefault="00EC0FA5">
      <w:pPr>
        <w:pStyle w:val="TOC1"/>
        <w:tabs>
          <w:tab w:val="right" w:leader="dot" w:pos="9628"/>
        </w:tabs>
        <w:rPr>
          <w:rFonts w:ascii="Calibri" w:hAnsi="Calibri"/>
          <w:noProof/>
          <w:sz w:val="22"/>
          <w:szCs w:val="22"/>
          <w:lang w:val="da-DK"/>
        </w:rPr>
      </w:pPr>
      <w:hyperlink w:anchor="_Toc319755412" w:history="1">
        <w:r w:rsidR="0076623B" w:rsidRPr="00646795">
          <w:rPr>
            <w:rStyle w:val="Hyperlink"/>
            <w:noProof/>
            <w:sz w:val="22"/>
            <w:szCs w:val="22"/>
          </w:rPr>
          <w:t>7. Bibliography and References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_Toc319755412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35</w:t>
        </w:r>
        <w:r w:rsidR="0076623B" w:rsidRPr="00646795">
          <w:rPr>
            <w:noProof/>
            <w:webHidden/>
            <w:sz w:val="22"/>
            <w:szCs w:val="22"/>
          </w:rPr>
          <w:fldChar w:fldCharType="end"/>
        </w:r>
      </w:hyperlink>
    </w:p>
    <w:p w:rsidR="0076623B" w:rsidRPr="00646795" w:rsidRDefault="00EC0FA5">
      <w:pPr>
        <w:pStyle w:val="TOC1"/>
        <w:tabs>
          <w:tab w:val="right" w:leader="dot" w:pos="9628"/>
        </w:tabs>
        <w:rPr>
          <w:rFonts w:ascii="Calibri" w:hAnsi="Calibri"/>
          <w:noProof/>
          <w:sz w:val="22"/>
          <w:szCs w:val="22"/>
          <w:lang w:val="da-DK"/>
        </w:rPr>
      </w:pPr>
      <w:hyperlink w:anchor="_Toc319755413" w:history="1">
        <w:r w:rsidR="0076623B" w:rsidRPr="00646795">
          <w:rPr>
            <w:rStyle w:val="Hyperlink"/>
            <w:noProof/>
            <w:sz w:val="22"/>
            <w:szCs w:val="22"/>
          </w:rPr>
          <w:t>Appendix 1 - Ongoing monitoring activities</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_Toc319755413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41</w:t>
        </w:r>
        <w:r w:rsidR="0076623B" w:rsidRPr="00646795">
          <w:rPr>
            <w:noProof/>
            <w:webHidden/>
            <w:sz w:val="22"/>
            <w:szCs w:val="22"/>
          </w:rPr>
          <w:fldChar w:fldCharType="end"/>
        </w:r>
      </w:hyperlink>
    </w:p>
    <w:p w:rsidR="0076623B" w:rsidRPr="00646795" w:rsidRDefault="00EC0FA5">
      <w:pPr>
        <w:pStyle w:val="TOC1"/>
        <w:tabs>
          <w:tab w:val="right" w:leader="dot" w:pos="9628"/>
        </w:tabs>
        <w:rPr>
          <w:rFonts w:ascii="Calibri" w:hAnsi="Calibri"/>
          <w:noProof/>
          <w:sz w:val="22"/>
          <w:szCs w:val="22"/>
          <w:lang w:val="da-DK"/>
        </w:rPr>
      </w:pPr>
      <w:hyperlink w:anchor="_Toc319755414" w:history="1">
        <w:r w:rsidR="0076623B" w:rsidRPr="00646795">
          <w:rPr>
            <w:rStyle w:val="Hyperlink"/>
            <w:noProof/>
            <w:sz w:val="22"/>
            <w:szCs w:val="22"/>
          </w:rPr>
          <w:t>Appendix 2 - Adaptive Management Framework: A brief guide and its application in the context of the Svalbard Pink-footed Goose International Species Management Plan</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_Toc319755414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42</w:t>
        </w:r>
        <w:r w:rsidR="0076623B" w:rsidRPr="00646795">
          <w:rPr>
            <w:noProof/>
            <w:webHidden/>
            <w:sz w:val="22"/>
            <w:szCs w:val="22"/>
          </w:rPr>
          <w:fldChar w:fldCharType="end"/>
        </w:r>
      </w:hyperlink>
    </w:p>
    <w:p w:rsidR="0076623B" w:rsidRPr="00646795" w:rsidRDefault="00EC0FA5">
      <w:pPr>
        <w:pStyle w:val="TOC1"/>
        <w:tabs>
          <w:tab w:val="right" w:leader="dot" w:pos="9628"/>
        </w:tabs>
        <w:rPr>
          <w:rFonts w:ascii="Calibri" w:hAnsi="Calibri"/>
          <w:noProof/>
          <w:sz w:val="22"/>
          <w:szCs w:val="22"/>
          <w:lang w:val="da-DK"/>
        </w:rPr>
      </w:pPr>
      <w:hyperlink w:anchor="_Toc319755415" w:history="1">
        <w:r w:rsidR="0076623B" w:rsidRPr="00646795">
          <w:rPr>
            <w:rStyle w:val="Hyperlink"/>
            <w:noProof/>
            <w:sz w:val="22"/>
            <w:szCs w:val="22"/>
            <w:lang w:val="nl-NL"/>
          </w:rPr>
          <w:t>Appendix 3 – Proposed organisational structure as part of the adaptive management framework</w:t>
        </w:r>
        <w:r w:rsidR="0076623B" w:rsidRPr="00646795">
          <w:rPr>
            <w:noProof/>
            <w:webHidden/>
            <w:sz w:val="22"/>
            <w:szCs w:val="22"/>
          </w:rPr>
          <w:tab/>
        </w:r>
        <w:r w:rsidR="0076623B" w:rsidRPr="00646795">
          <w:rPr>
            <w:noProof/>
            <w:webHidden/>
            <w:sz w:val="22"/>
            <w:szCs w:val="22"/>
          </w:rPr>
          <w:fldChar w:fldCharType="begin"/>
        </w:r>
        <w:r w:rsidR="0076623B" w:rsidRPr="00646795">
          <w:rPr>
            <w:noProof/>
            <w:webHidden/>
            <w:sz w:val="22"/>
            <w:szCs w:val="22"/>
          </w:rPr>
          <w:instrText xml:space="preserve"> PAGEREF _Toc319755415 \h </w:instrText>
        </w:r>
        <w:r w:rsidR="0076623B" w:rsidRPr="00646795">
          <w:rPr>
            <w:noProof/>
            <w:webHidden/>
            <w:sz w:val="22"/>
            <w:szCs w:val="22"/>
          </w:rPr>
        </w:r>
        <w:r w:rsidR="0076623B" w:rsidRPr="00646795">
          <w:rPr>
            <w:noProof/>
            <w:webHidden/>
            <w:sz w:val="22"/>
            <w:szCs w:val="22"/>
          </w:rPr>
          <w:fldChar w:fldCharType="separate"/>
        </w:r>
        <w:r>
          <w:rPr>
            <w:noProof/>
            <w:webHidden/>
            <w:sz w:val="22"/>
            <w:szCs w:val="22"/>
          </w:rPr>
          <w:t>48</w:t>
        </w:r>
        <w:r w:rsidR="0076623B" w:rsidRPr="00646795">
          <w:rPr>
            <w:noProof/>
            <w:webHidden/>
            <w:sz w:val="22"/>
            <w:szCs w:val="22"/>
          </w:rPr>
          <w:fldChar w:fldCharType="end"/>
        </w:r>
      </w:hyperlink>
    </w:p>
    <w:p w:rsidR="00FA3A63" w:rsidRPr="00646795" w:rsidRDefault="00FA3A63">
      <w:pPr>
        <w:rPr>
          <w:sz w:val="22"/>
          <w:szCs w:val="22"/>
        </w:rPr>
      </w:pPr>
      <w:r w:rsidRPr="00646795">
        <w:rPr>
          <w:sz w:val="22"/>
          <w:szCs w:val="22"/>
        </w:rPr>
        <w:fldChar w:fldCharType="end"/>
      </w:r>
    </w:p>
    <w:p w:rsidR="00FA3A63" w:rsidRPr="00646795" w:rsidRDefault="00FA3A63">
      <w:pPr>
        <w:rPr>
          <w:sz w:val="22"/>
          <w:szCs w:val="22"/>
        </w:rPr>
      </w:pPr>
    </w:p>
    <w:p w:rsidR="00005807" w:rsidRPr="00670E8E" w:rsidRDefault="00005807" w:rsidP="00484374">
      <w:pPr>
        <w:pStyle w:val="Heading1"/>
        <w:jc w:val="both"/>
        <w:rPr>
          <w:rFonts w:ascii="Times New Roman" w:hAnsi="Times New Roman" w:cs="Times New Roman"/>
          <w:sz w:val="28"/>
          <w:szCs w:val="28"/>
        </w:rPr>
      </w:pPr>
      <w:r w:rsidRPr="00005807">
        <w:br w:type="page"/>
      </w:r>
      <w:bookmarkStart w:id="1" w:name="_Toc319755391"/>
      <w:r w:rsidRPr="00670E8E">
        <w:rPr>
          <w:rFonts w:ascii="Times New Roman" w:hAnsi="Times New Roman" w:cs="Times New Roman"/>
          <w:sz w:val="28"/>
          <w:szCs w:val="28"/>
        </w:rPr>
        <w:lastRenderedPageBreak/>
        <w:t>Executive summary</w:t>
      </w:r>
      <w:bookmarkEnd w:id="1"/>
    </w:p>
    <w:p w:rsidR="0072004D" w:rsidRDefault="0072004D" w:rsidP="00484374">
      <w:pPr>
        <w:pStyle w:val="NoSpacing"/>
        <w:jc w:val="both"/>
        <w:rPr>
          <w:rFonts w:ascii="Times New Roman" w:hAnsi="Times New Roman"/>
        </w:rPr>
      </w:pPr>
    </w:p>
    <w:p w:rsidR="0072004D" w:rsidRPr="00670E8E" w:rsidRDefault="0072004D" w:rsidP="00484374">
      <w:pPr>
        <w:pStyle w:val="NoSpacing"/>
        <w:jc w:val="both"/>
        <w:rPr>
          <w:rFonts w:ascii="Times New Roman" w:hAnsi="Times New Roman"/>
        </w:rPr>
      </w:pPr>
      <w:r w:rsidRPr="00670E8E">
        <w:rPr>
          <w:rFonts w:ascii="Times New Roman" w:hAnsi="Times New Roman"/>
        </w:rPr>
        <w:t xml:space="preserve">In its </w:t>
      </w:r>
      <w:hyperlink r:id="rId17" w:tgtFrame="_blank" w:history="1">
        <w:r w:rsidRPr="00670E8E">
          <w:rPr>
            <w:rFonts w:ascii="Times New Roman" w:hAnsi="Times New Roman"/>
            <w:bCs/>
          </w:rPr>
          <w:t>Strategic Plan for 2009-2017</w:t>
        </w:r>
      </w:hyperlink>
      <w:r w:rsidRPr="00670E8E">
        <w:rPr>
          <w:rFonts w:ascii="Times New Roman" w:hAnsi="Times New Roman"/>
        </w:rPr>
        <w:t xml:space="preserve">, the African-Eurasian Waterbird Agreement (AEWA) is calling for means to manage populations which cause conflicts with certain human economic activities. The </w:t>
      </w:r>
      <w:smartTag w:uri="urn:schemas-microsoft-com:office:smarttags" w:element="place">
        <w:r w:rsidRPr="00670E8E">
          <w:rPr>
            <w:rFonts w:ascii="Times New Roman" w:hAnsi="Times New Roman"/>
          </w:rPr>
          <w:t>Svalbard</w:t>
        </w:r>
      </w:smartTag>
      <w:r w:rsidRPr="00670E8E">
        <w:rPr>
          <w:rFonts w:ascii="Times New Roman" w:hAnsi="Times New Roman"/>
        </w:rPr>
        <w:t xml:space="preserve"> population of the pink-footed goose </w:t>
      </w:r>
      <w:proofErr w:type="spellStart"/>
      <w:r w:rsidRPr="00670E8E">
        <w:rPr>
          <w:rFonts w:ascii="Times New Roman" w:hAnsi="Times New Roman"/>
          <w:i/>
        </w:rPr>
        <w:t>Anser</w:t>
      </w:r>
      <w:proofErr w:type="spellEnd"/>
      <w:r w:rsidRPr="00670E8E">
        <w:rPr>
          <w:rFonts w:ascii="Times New Roman" w:hAnsi="Times New Roman"/>
          <w:i/>
        </w:rPr>
        <w:t xml:space="preserve"> </w:t>
      </w:r>
      <w:proofErr w:type="spellStart"/>
      <w:r w:rsidRPr="00670E8E">
        <w:rPr>
          <w:rFonts w:ascii="Times New Roman" w:hAnsi="Times New Roman"/>
          <w:i/>
        </w:rPr>
        <w:t>brachyrhynchus</w:t>
      </w:r>
      <w:proofErr w:type="spellEnd"/>
      <w:r w:rsidRPr="00670E8E">
        <w:rPr>
          <w:rFonts w:ascii="Times New Roman" w:hAnsi="Times New Roman"/>
        </w:rPr>
        <w:t xml:space="preserve"> has been selected as the first test case for such an </w:t>
      </w:r>
      <w:r w:rsidR="006A1EFC" w:rsidRPr="00670E8E">
        <w:rPr>
          <w:rFonts w:ascii="Times New Roman" w:hAnsi="Times New Roman"/>
        </w:rPr>
        <w:t>i</w:t>
      </w:r>
      <w:r w:rsidRPr="00670E8E">
        <w:rPr>
          <w:rFonts w:ascii="Times New Roman" w:hAnsi="Times New Roman"/>
        </w:rPr>
        <w:t xml:space="preserve">nternational </w:t>
      </w:r>
      <w:r w:rsidR="006A1EFC" w:rsidRPr="00670E8E">
        <w:rPr>
          <w:rFonts w:ascii="Times New Roman" w:hAnsi="Times New Roman"/>
        </w:rPr>
        <w:t>species m</w:t>
      </w:r>
      <w:r w:rsidRPr="00670E8E">
        <w:rPr>
          <w:rFonts w:ascii="Times New Roman" w:hAnsi="Times New Roman"/>
        </w:rPr>
        <w:t xml:space="preserve">anagement plan to be developed. The pink-footed goose is classified as having a “Favourable Conservation Status” within </w:t>
      </w:r>
      <w:smartTag w:uri="urn:schemas-microsoft-com:office:smarttags" w:element="place">
        <w:r w:rsidRPr="00670E8E">
          <w:rPr>
            <w:rFonts w:ascii="Times New Roman" w:hAnsi="Times New Roman"/>
          </w:rPr>
          <w:t>Europe</w:t>
        </w:r>
      </w:smartTag>
      <w:r w:rsidRPr="00670E8E">
        <w:rPr>
          <w:rFonts w:ascii="Times New Roman" w:hAnsi="Times New Roman"/>
        </w:rPr>
        <w:t xml:space="preserve"> and a species of “Least Concern” using IUCN’s global Red List criteria. Numbers of the Svalbard-breeding population of pink-footed goose, although the smaller of the two </w:t>
      </w:r>
      <w:proofErr w:type="spellStart"/>
      <w:r w:rsidRPr="00670E8E">
        <w:rPr>
          <w:rFonts w:ascii="Times New Roman" w:hAnsi="Times New Roman"/>
        </w:rPr>
        <w:t>biogeographical</w:t>
      </w:r>
      <w:proofErr w:type="spellEnd"/>
      <w:r w:rsidRPr="00670E8E">
        <w:rPr>
          <w:rFonts w:ascii="Times New Roman" w:hAnsi="Times New Roman"/>
        </w:rPr>
        <w:t xml:space="preserve"> populations, have increased considerably over the past decades, reaching an </w:t>
      </w:r>
      <w:r w:rsidR="00A125E1" w:rsidRPr="00670E8E">
        <w:rPr>
          <w:rFonts w:ascii="Times New Roman" w:hAnsi="Times New Roman"/>
        </w:rPr>
        <w:t xml:space="preserve">estimated population size of </w:t>
      </w:r>
      <w:r w:rsidRPr="00670E8E">
        <w:rPr>
          <w:rFonts w:ascii="Times New Roman" w:hAnsi="Times New Roman"/>
        </w:rPr>
        <w:t xml:space="preserve">69,000 individuals in 2010. The continued growth of the </w:t>
      </w:r>
      <w:smartTag w:uri="urn:schemas-microsoft-com:office:smarttags" w:element="place">
        <w:r w:rsidRPr="00670E8E">
          <w:rPr>
            <w:rFonts w:ascii="Times New Roman" w:hAnsi="Times New Roman"/>
          </w:rPr>
          <w:t>Svalbard</w:t>
        </w:r>
      </w:smartTag>
      <w:r w:rsidRPr="00670E8E">
        <w:rPr>
          <w:rFonts w:ascii="Times New Roman" w:hAnsi="Times New Roman"/>
        </w:rPr>
        <w:t xml:space="preserve"> population is a conservation success story, yet its increasing population size, along with other goose species, has progressively brought them into conflict with agricultural interests as well as </w:t>
      </w:r>
      <w:r w:rsidR="00B37498" w:rsidRPr="00670E8E">
        <w:rPr>
          <w:rFonts w:ascii="Times New Roman" w:hAnsi="Times New Roman"/>
        </w:rPr>
        <w:t xml:space="preserve">having other </w:t>
      </w:r>
      <w:r w:rsidRPr="00670E8E">
        <w:rPr>
          <w:rFonts w:ascii="Times New Roman" w:hAnsi="Times New Roman"/>
        </w:rPr>
        <w:t>environmental and social implications.</w:t>
      </w:r>
    </w:p>
    <w:p w:rsidR="0072004D" w:rsidRPr="00670E8E" w:rsidRDefault="0072004D" w:rsidP="00484374">
      <w:pPr>
        <w:pStyle w:val="NoSpacing"/>
        <w:jc w:val="both"/>
        <w:rPr>
          <w:rFonts w:ascii="Times New Roman" w:hAnsi="Times New Roman"/>
        </w:rPr>
      </w:pPr>
    </w:p>
    <w:p w:rsidR="0072004D" w:rsidRPr="00670E8E" w:rsidRDefault="0072004D" w:rsidP="00484374">
      <w:pPr>
        <w:pStyle w:val="NoSpacing"/>
        <w:jc w:val="both"/>
        <w:rPr>
          <w:rFonts w:ascii="Times New Roman" w:hAnsi="Times New Roman"/>
        </w:rPr>
      </w:pPr>
      <w:r w:rsidRPr="00670E8E">
        <w:rPr>
          <w:rFonts w:ascii="Times New Roman" w:hAnsi="Times New Roman"/>
        </w:rPr>
        <w:t xml:space="preserve">A number of key management issues have been identified in relation to the </w:t>
      </w:r>
      <w:smartTag w:uri="urn:schemas-microsoft-com:office:smarttags" w:element="place">
        <w:r w:rsidRPr="00670E8E">
          <w:rPr>
            <w:rFonts w:ascii="Times New Roman" w:hAnsi="Times New Roman"/>
          </w:rPr>
          <w:t>Svalbard</w:t>
        </w:r>
      </w:smartTag>
      <w:r w:rsidRPr="00670E8E">
        <w:rPr>
          <w:rFonts w:ascii="Times New Roman" w:hAnsi="Times New Roman"/>
        </w:rPr>
        <w:t xml:space="preserve"> population but the most pressing is considered to be the potential for an escalation in agricultural conflicts. Agricultural conflicts have been registered throughout the population’s current flyway (</w:t>
      </w:r>
      <w:smartTag w:uri="urn:schemas-microsoft-com:office:smarttags" w:element="country-region">
        <w:r w:rsidRPr="00670E8E">
          <w:rPr>
            <w:rFonts w:ascii="Times New Roman" w:hAnsi="Times New Roman"/>
          </w:rPr>
          <w:t>Norway</w:t>
        </w:r>
      </w:smartTag>
      <w:r w:rsidRPr="00670E8E">
        <w:rPr>
          <w:rFonts w:ascii="Times New Roman" w:hAnsi="Times New Roman"/>
        </w:rPr>
        <w:t xml:space="preserve">, </w:t>
      </w:r>
      <w:smartTag w:uri="urn:schemas-microsoft-com:office:smarttags" w:element="country-region">
        <w:r w:rsidRPr="00670E8E">
          <w:rPr>
            <w:rFonts w:ascii="Times New Roman" w:hAnsi="Times New Roman"/>
          </w:rPr>
          <w:t>Denmark</w:t>
        </w:r>
      </w:smartTag>
      <w:r w:rsidRPr="00670E8E">
        <w:rPr>
          <w:rFonts w:ascii="Times New Roman" w:hAnsi="Times New Roman"/>
        </w:rPr>
        <w:t xml:space="preserve">, The Netherlands and </w:t>
      </w:r>
      <w:smartTag w:uri="urn:schemas-microsoft-com:office:smarttags" w:element="country-region">
        <w:r w:rsidRPr="00670E8E">
          <w:rPr>
            <w:rFonts w:ascii="Times New Roman" w:hAnsi="Times New Roman"/>
          </w:rPr>
          <w:t>Belgium</w:t>
        </w:r>
      </w:smartTag>
      <w:r w:rsidRPr="00670E8E">
        <w:rPr>
          <w:rFonts w:ascii="Times New Roman" w:hAnsi="Times New Roman"/>
        </w:rPr>
        <w:t xml:space="preserve">), in particular with an increase in conflicts noted in </w:t>
      </w:r>
      <w:smartTag w:uri="urn:schemas-microsoft-com:office:smarttags" w:element="place">
        <w:smartTag w:uri="urn:schemas-microsoft-com:office:smarttags" w:element="country-region">
          <w:r w:rsidRPr="00670E8E">
            <w:rPr>
              <w:rFonts w:ascii="Times New Roman" w:hAnsi="Times New Roman"/>
            </w:rPr>
            <w:t>Norway</w:t>
          </w:r>
        </w:smartTag>
      </w:smartTag>
      <w:r w:rsidRPr="00670E8E">
        <w:rPr>
          <w:rFonts w:ascii="Times New Roman" w:hAnsi="Times New Roman"/>
        </w:rPr>
        <w:t xml:space="preserve"> during spring, whilst in the southern range states, the conflicts caused by pink-footed geese are considered more stable. Furthermore, there is concern about degradation of vulnerable tundra vegetation in </w:t>
      </w:r>
      <w:smartTag w:uri="urn:schemas-microsoft-com:office:smarttags" w:element="place">
        <w:r w:rsidRPr="00670E8E">
          <w:rPr>
            <w:rFonts w:ascii="Times New Roman" w:hAnsi="Times New Roman"/>
          </w:rPr>
          <w:t>Svalbard</w:t>
        </w:r>
      </w:smartTag>
      <w:r w:rsidRPr="00670E8E">
        <w:rPr>
          <w:rFonts w:ascii="Times New Roman" w:hAnsi="Times New Roman"/>
        </w:rPr>
        <w:t xml:space="preserve"> due to increasing goose grazing intensities.</w:t>
      </w:r>
    </w:p>
    <w:p w:rsidR="0072004D" w:rsidRPr="00670E8E" w:rsidRDefault="0072004D" w:rsidP="00484374">
      <w:pPr>
        <w:pStyle w:val="NoSpacing"/>
        <w:jc w:val="both"/>
        <w:rPr>
          <w:rFonts w:ascii="Times New Roman" w:hAnsi="Times New Roman"/>
        </w:rPr>
      </w:pPr>
    </w:p>
    <w:p w:rsidR="0072004D" w:rsidRPr="00670E8E" w:rsidRDefault="0072004D" w:rsidP="00484374">
      <w:pPr>
        <w:pStyle w:val="NoSpacing"/>
        <w:jc w:val="both"/>
        <w:rPr>
          <w:rFonts w:ascii="Times New Roman" w:hAnsi="Times New Roman"/>
        </w:rPr>
      </w:pPr>
      <w:r w:rsidRPr="00670E8E">
        <w:rPr>
          <w:rFonts w:ascii="Times New Roman" w:hAnsi="Times New Roman"/>
        </w:rPr>
        <w:t xml:space="preserve">This document outlines </w:t>
      </w:r>
      <w:r w:rsidR="006C2946" w:rsidRPr="00670E8E">
        <w:rPr>
          <w:rFonts w:ascii="Times New Roman" w:hAnsi="Times New Roman"/>
        </w:rPr>
        <w:t xml:space="preserve">the </w:t>
      </w:r>
      <w:r w:rsidRPr="00670E8E">
        <w:rPr>
          <w:rFonts w:ascii="Times New Roman" w:hAnsi="Times New Roman"/>
        </w:rPr>
        <w:t>status of the population, the proposed goal, objectives and management framework for such a</w:t>
      </w:r>
      <w:r w:rsidR="006A1EFC" w:rsidRPr="00670E8E">
        <w:rPr>
          <w:rFonts w:ascii="Times New Roman" w:hAnsi="Times New Roman"/>
        </w:rPr>
        <w:t>n international species</w:t>
      </w:r>
      <w:r w:rsidRPr="00670E8E">
        <w:rPr>
          <w:rFonts w:ascii="Times New Roman" w:hAnsi="Times New Roman"/>
        </w:rPr>
        <w:t xml:space="preserve"> management plan based on the principals of adaptive management. This framework is intended to provide systematic monitoring and evaluation of management actions and their impacts, in order to learn and adapt.</w:t>
      </w:r>
    </w:p>
    <w:p w:rsidR="008E1D5C" w:rsidRPr="00670E8E" w:rsidRDefault="008E1D5C" w:rsidP="00484374">
      <w:pPr>
        <w:pStyle w:val="NoSpacing"/>
        <w:jc w:val="both"/>
        <w:rPr>
          <w:rFonts w:ascii="Times New Roman" w:hAnsi="Times New Roman"/>
        </w:rPr>
      </w:pPr>
    </w:p>
    <w:p w:rsidR="008E1D5C" w:rsidRDefault="0072004D" w:rsidP="008E1D5C">
      <w:pPr>
        <w:pStyle w:val="NoSpacing"/>
        <w:jc w:val="both"/>
        <w:rPr>
          <w:rFonts w:ascii="Times New Roman" w:hAnsi="Times New Roman"/>
          <w:b/>
        </w:rPr>
      </w:pPr>
      <w:r w:rsidRPr="00670E8E">
        <w:rPr>
          <w:rFonts w:ascii="Times New Roman" w:hAnsi="Times New Roman"/>
        </w:rPr>
        <w:t xml:space="preserve">The goal of this </w:t>
      </w:r>
      <w:r w:rsidR="006A1EFC" w:rsidRPr="00670E8E">
        <w:rPr>
          <w:rFonts w:ascii="Times New Roman" w:hAnsi="Times New Roman"/>
        </w:rPr>
        <w:t xml:space="preserve">international species management </w:t>
      </w:r>
      <w:r w:rsidRPr="00670E8E">
        <w:rPr>
          <w:rFonts w:ascii="Times New Roman" w:hAnsi="Times New Roman"/>
        </w:rPr>
        <w:t>plan is</w:t>
      </w:r>
      <w:r w:rsidR="008E1D5C">
        <w:rPr>
          <w:rFonts w:ascii="Times New Roman" w:hAnsi="Times New Roman"/>
          <w:b/>
        </w:rPr>
        <w:t>:</w:t>
      </w:r>
    </w:p>
    <w:p w:rsidR="008E1D5C" w:rsidRDefault="008E1D5C" w:rsidP="008E1D5C">
      <w:pPr>
        <w:pStyle w:val="NoSpacing"/>
        <w:jc w:val="both"/>
        <w:rPr>
          <w:rFonts w:ascii="Times New Roman" w:hAnsi="Times New Roman"/>
          <w:b/>
        </w:rPr>
      </w:pPr>
    </w:p>
    <w:p w:rsidR="008E1D5C" w:rsidRPr="00C60221" w:rsidRDefault="008E1D5C" w:rsidP="008E1D5C">
      <w:pPr>
        <w:pStyle w:val="NoSpacing"/>
        <w:jc w:val="both"/>
        <w:rPr>
          <w:rFonts w:ascii="Times New Roman" w:hAnsi="Times New Roman"/>
        </w:rPr>
      </w:pPr>
      <w:r w:rsidRPr="00C60221">
        <w:rPr>
          <w:rFonts w:ascii="Times New Roman" w:hAnsi="Times New Roman"/>
        </w:rPr>
        <w:t xml:space="preserve">To maintain the favourable conservation status of the </w:t>
      </w:r>
      <w:smartTag w:uri="urn:schemas-microsoft-com:office:smarttags" w:element="place">
        <w:r w:rsidRPr="00C60221">
          <w:rPr>
            <w:rFonts w:ascii="Times New Roman" w:hAnsi="Times New Roman"/>
          </w:rPr>
          <w:t>Svalbard</w:t>
        </w:r>
      </w:smartTag>
      <w:r w:rsidRPr="00C60221">
        <w:rPr>
          <w:rFonts w:ascii="Times New Roman" w:hAnsi="Times New Roman"/>
        </w:rPr>
        <w:t xml:space="preserve"> pink-footed goose population at flyway level while taking into account economic and recreational interests.</w:t>
      </w:r>
    </w:p>
    <w:p w:rsidR="008E1D5C" w:rsidRDefault="008E1D5C" w:rsidP="00484374">
      <w:pPr>
        <w:pStyle w:val="NoSpacing"/>
        <w:jc w:val="both"/>
        <w:rPr>
          <w:rFonts w:ascii="Times New Roman" w:hAnsi="Times New Roman"/>
        </w:rPr>
      </w:pPr>
    </w:p>
    <w:p w:rsidR="0072004D" w:rsidRPr="00670E8E" w:rsidRDefault="0072004D" w:rsidP="00484374">
      <w:pPr>
        <w:pStyle w:val="NoSpacing"/>
        <w:jc w:val="both"/>
        <w:rPr>
          <w:rFonts w:ascii="Times New Roman" w:hAnsi="Times New Roman"/>
        </w:rPr>
      </w:pPr>
      <w:r w:rsidRPr="00670E8E">
        <w:rPr>
          <w:rFonts w:ascii="Times New Roman" w:hAnsi="Times New Roman"/>
        </w:rPr>
        <w:t>To achieve this goal the following set of objectives have been established</w:t>
      </w:r>
      <w:r w:rsidR="0097171D">
        <w:rPr>
          <w:rFonts w:ascii="Times New Roman" w:hAnsi="Times New Roman"/>
        </w:rPr>
        <w:t>,</w:t>
      </w:r>
      <w:r w:rsidRPr="00670E8E">
        <w:rPr>
          <w:rFonts w:ascii="Times New Roman" w:hAnsi="Times New Roman"/>
        </w:rPr>
        <w:t xml:space="preserve"> in consultation with national authorities and key stakeholders:</w:t>
      </w:r>
    </w:p>
    <w:p w:rsidR="0072004D" w:rsidRPr="00670E8E" w:rsidRDefault="0072004D" w:rsidP="00484374">
      <w:pPr>
        <w:pStyle w:val="NoSpacing"/>
        <w:jc w:val="both"/>
        <w:rPr>
          <w:rFonts w:ascii="Times New Roman" w:hAnsi="Times New Roman" w:cs="Calibri"/>
          <w:bCs/>
          <w:lang w:eastAsia="da-DK"/>
        </w:rPr>
      </w:pPr>
    </w:p>
    <w:p w:rsidR="0072004D" w:rsidRPr="00670E8E" w:rsidRDefault="00A73F13" w:rsidP="00484374">
      <w:pPr>
        <w:pStyle w:val="NoSpacing"/>
        <w:numPr>
          <w:ilvl w:val="0"/>
          <w:numId w:val="8"/>
        </w:numPr>
        <w:jc w:val="both"/>
        <w:rPr>
          <w:rFonts w:ascii="Times New Roman" w:hAnsi="Times New Roman"/>
        </w:rPr>
      </w:pPr>
      <w:r w:rsidRPr="00670E8E">
        <w:rPr>
          <w:rFonts w:ascii="Times New Roman" w:hAnsi="Times New Roman"/>
        </w:rPr>
        <w:t>M</w:t>
      </w:r>
      <w:r w:rsidR="0072004D" w:rsidRPr="00670E8E">
        <w:rPr>
          <w:rFonts w:ascii="Times New Roman" w:hAnsi="Times New Roman"/>
        </w:rPr>
        <w:t>aintain a sustainable and stable pink-footed goose population and its range.</w:t>
      </w:r>
    </w:p>
    <w:p w:rsidR="0072004D" w:rsidRPr="00670E8E" w:rsidRDefault="00A73F13" w:rsidP="00484374">
      <w:pPr>
        <w:pStyle w:val="NoSpacing"/>
        <w:numPr>
          <w:ilvl w:val="0"/>
          <w:numId w:val="8"/>
        </w:numPr>
        <w:jc w:val="both"/>
        <w:rPr>
          <w:rFonts w:ascii="Times New Roman" w:hAnsi="Times New Roman"/>
        </w:rPr>
      </w:pPr>
      <w:r w:rsidRPr="00670E8E">
        <w:rPr>
          <w:rFonts w:ascii="Times New Roman" w:hAnsi="Times New Roman"/>
        </w:rPr>
        <w:t>K</w:t>
      </w:r>
      <w:r w:rsidR="0072004D" w:rsidRPr="00670E8E">
        <w:rPr>
          <w:rFonts w:ascii="Times New Roman" w:hAnsi="Times New Roman"/>
        </w:rPr>
        <w:t>eep agricultural conflicts to an acceptable level.</w:t>
      </w:r>
      <w:r w:rsidR="0072004D" w:rsidRPr="00670E8E" w:rsidDel="00EC18A7">
        <w:rPr>
          <w:rFonts w:ascii="Times New Roman" w:hAnsi="Times New Roman"/>
        </w:rPr>
        <w:t xml:space="preserve"> </w:t>
      </w:r>
    </w:p>
    <w:p w:rsidR="0072004D" w:rsidRPr="00670E8E" w:rsidRDefault="0072004D" w:rsidP="00484374">
      <w:pPr>
        <w:pStyle w:val="NoSpacing"/>
        <w:numPr>
          <w:ilvl w:val="0"/>
          <w:numId w:val="8"/>
        </w:numPr>
        <w:jc w:val="both"/>
        <w:rPr>
          <w:rFonts w:ascii="Times New Roman" w:hAnsi="Times New Roman"/>
        </w:rPr>
      </w:pPr>
      <w:r w:rsidRPr="00670E8E">
        <w:rPr>
          <w:rFonts w:ascii="Times New Roman" w:hAnsi="Times New Roman"/>
        </w:rPr>
        <w:t>Avoid increase in tundra vegetation degradation</w:t>
      </w:r>
      <w:r w:rsidRPr="00670E8E">
        <w:rPr>
          <w:rFonts w:cs="Calibri"/>
          <w:color w:val="000000"/>
        </w:rPr>
        <w:t xml:space="preserve"> </w:t>
      </w:r>
      <w:r w:rsidRPr="00670E8E">
        <w:rPr>
          <w:rFonts w:ascii="Times New Roman" w:hAnsi="Times New Roman"/>
        </w:rPr>
        <w:t>in the breeding range.</w:t>
      </w:r>
    </w:p>
    <w:p w:rsidR="0072004D" w:rsidRPr="00670E8E" w:rsidRDefault="00A73F13" w:rsidP="00484374">
      <w:pPr>
        <w:pStyle w:val="NoSpacing"/>
        <w:numPr>
          <w:ilvl w:val="0"/>
          <w:numId w:val="8"/>
        </w:numPr>
        <w:jc w:val="both"/>
        <w:rPr>
          <w:rFonts w:ascii="Times New Roman" w:hAnsi="Times New Roman"/>
        </w:rPr>
      </w:pPr>
      <w:r w:rsidRPr="00670E8E">
        <w:rPr>
          <w:rFonts w:ascii="Times New Roman" w:hAnsi="Times New Roman"/>
        </w:rPr>
        <w:t>A</w:t>
      </w:r>
      <w:r w:rsidR="0072004D" w:rsidRPr="00670E8E">
        <w:rPr>
          <w:rFonts w:ascii="Times New Roman" w:hAnsi="Times New Roman"/>
        </w:rPr>
        <w:t>llow for recreational use that does not jeopardize the population.</w:t>
      </w:r>
    </w:p>
    <w:p w:rsidR="0072004D" w:rsidRPr="00670E8E" w:rsidRDefault="0072004D" w:rsidP="00484374">
      <w:pPr>
        <w:pStyle w:val="NoSpacing"/>
        <w:jc w:val="both"/>
        <w:rPr>
          <w:rFonts w:ascii="Times New Roman" w:hAnsi="Times New Roman"/>
        </w:rPr>
      </w:pPr>
    </w:p>
    <w:p w:rsidR="0072004D" w:rsidRPr="00670E8E" w:rsidRDefault="0072004D" w:rsidP="00484374">
      <w:pPr>
        <w:pStyle w:val="NoSpacing"/>
        <w:jc w:val="both"/>
        <w:rPr>
          <w:rFonts w:ascii="Times New Roman" w:hAnsi="Times New Roman"/>
        </w:rPr>
      </w:pPr>
      <w:r w:rsidRPr="00670E8E">
        <w:rPr>
          <w:rFonts w:ascii="Times New Roman" w:hAnsi="Times New Roman"/>
        </w:rPr>
        <w:t>To attain the objectives the following key actions are regarded as essential:</w:t>
      </w:r>
    </w:p>
    <w:p w:rsidR="0072004D" w:rsidRPr="00670E8E" w:rsidRDefault="0072004D" w:rsidP="00484374">
      <w:pPr>
        <w:pStyle w:val="NoSpacing"/>
        <w:jc w:val="both"/>
        <w:rPr>
          <w:rFonts w:ascii="Times New Roman" w:hAnsi="Times New Roman"/>
        </w:rPr>
      </w:pPr>
    </w:p>
    <w:p w:rsidR="0072004D" w:rsidRPr="00670E8E" w:rsidRDefault="0072004D" w:rsidP="00484374">
      <w:pPr>
        <w:pStyle w:val="NoSpacing"/>
        <w:numPr>
          <w:ilvl w:val="0"/>
          <w:numId w:val="10"/>
        </w:numPr>
        <w:jc w:val="both"/>
        <w:rPr>
          <w:rFonts w:ascii="Times New Roman" w:hAnsi="Times New Roman"/>
        </w:rPr>
      </w:pPr>
      <w:r w:rsidRPr="00670E8E">
        <w:rPr>
          <w:rFonts w:ascii="Times New Roman" w:hAnsi="Times New Roman"/>
        </w:rPr>
        <w:t>Implement an adaptive management framework and modelling concept for the flyway population.</w:t>
      </w:r>
    </w:p>
    <w:p w:rsidR="0072004D" w:rsidRPr="00670E8E" w:rsidRDefault="0072004D" w:rsidP="00484374">
      <w:pPr>
        <w:pStyle w:val="NoSpacing"/>
        <w:numPr>
          <w:ilvl w:val="0"/>
          <w:numId w:val="10"/>
        </w:numPr>
        <w:jc w:val="both"/>
        <w:rPr>
          <w:rFonts w:ascii="Times New Roman" w:hAnsi="Times New Roman"/>
        </w:rPr>
      </w:pPr>
      <w:r w:rsidRPr="00670E8E">
        <w:rPr>
          <w:rFonts w:ascii="Times New Roman" w:hAnsi="Times New Roman"/>
        </w:rPr>
        <w:t xml:space="preserve">Maintain </w:t>
      </w:r>
      <w:r w:rsidR="006C2946" w:rsidRPr="00670E8E">
        <w:rPr>
          <w:rFonts w:ascii="Times New Roman" w:hAnsi="Times New Roman"/>
        </w:rPr>
        <w:t xml:space="preserve">a </w:t>
      </w:r>
      <w:r w:rsidRPr="00670E8E">
        <w:rPr>
          <w:rFonts w:ascii="Times New Roman" w:hAnsi="Times New Roman"/>
        </w:rPr>
        <w:t>population size of around 60,000</w:t>
      </w:r>
      <w:r w:rsidR="00BD1224">
        <w:rPr>
          <w:rFonts w:ascii="Times New Roman" w:hAnsi="Times New Roman"/>
        </w:rPr>
        <w:t>,</w:t>
      </w:r>
      <w:r w:rsidRPr="00670E8E">
        <w:rPr>
          <w:rFonts w:ascii="Times New Roman" w:hAnsi="Times New Roman"/>
        </w:rPr>
        <w:t xml:space="preserve"> with</w:t>
      </w:r>
      <w:r w:rsidR="00BD1224">
        <w:rPr>
          <w:rFonts w:ascii="Times New Roman" w:hAnsi="Times New Roman"/>
        </w:rPr>
        <w:t xml:space="preserve">in a range </w:t>
      </w:r>
      <w:r w:rsidRPr="00670E8E">
        <w:rPr>
          <w:rFonts w:ascii="Times New Roman" w:hAnsi="Times New Roman"/>
        </w:rPr>
        <w:t xml:space="preserve">to prevent </w:t>
      </w:r>
      <w:r w:rsidR="00BD1224">
        <w:rPr>
          <w:rFonts w:ascii="Times New Roman" w:hAnsi="Times New Roman"/>
        </w:rPr>
        <w:t xml:space="preserve">the </w:t>
      </w:r>
      <w:r w:rsidRPr="00670E8E">
        <w:rPr>
          <w:rFonts w:ascii="Times New Roman" w:hAnsi="Times New Roman"/>
        </w:rPr>
        <w:t>population to collapse or irrupt</w:t>
      </w:r>
      <w:r w:rsidR="00BD1224">
        <w:rPr>
          <w:rFonts w:ascii="Times New Roman" w:hAnsi="Times New Roman"/>
        </w:rPr>
        <w:t>, respectively</w:t>
      </w:r>
      <w:r w:rsidR="00DA5E73">
        <w:rPr>
          <w:rFonts w:ascii="Times New Roman" w:hAnsi="Times New Roman"/>
        </w:rPr>
        <w:t>.</w:t>
      </w:r>
      <w:r w:rsidR="00BD1224">
        <w:rPr>
          <w:rFonts w:ascii="Times New Roman" w:hAnsi="Times New Roman"/>
        </w:rPr>
        <w:t xml:space="preserve"> </w:t>
      </w:r>
      <w:r w:rsidR="00DA5E73">
        <w:rPr>
          <w:rFonts w:ascii="Times New Roman" w:hAnsi="Times New Roman"/>
        </w:rPr>
        <w:t>T</w:t>
      </w:r>
      <w:r w:rsidR="00BD1224">
        <w:rPr>
          <w:rFonts w:ascii="Times New Roman" w:hAnsi="Times New Roman"/>
        </w:rPr>
        <w:t xml:space="preserve">o be agreed </w:t>
      </w:r>
      <w:r w:rsidR="00FC3BDA">
        <w:rPr>
          <w:rFonts w:ascii="Times New Roman" w:hAnsi="Times New Roman"/>
        </w:rPr>
        <w:t xml:space="preserve">and reviewed </w:t>
      </w:r>
      <w:r w:rsidR="00BD1224">
        <w:rPr>
          <w:rFonts w:ascii="Times New Roman" w:hAnsi="Times New Roman"/>
        </w:rPr>
        <w:t xml:space="preserve">on the basis of </w:t>
      </w:r>
      <w:r w:rsidR="007772BC">
        <w:rPr>
          <w:rFonts w:ascii="Times New Roman" w:hAnsi="Times New Roman"/>
        </w:rPr>
        <w:t xml:space="preserve">rigorous </w:t>
      </w:r>
      <w:r w:rsidR="00BD1224">
        <w:rPr>
          <w:rFonts w:ascii="Times New Roman" w:hAnsi="Times New Roman"/>
        </w:rPr>
        <w:t xml:space="preserve">scientific </w:t>
      </w:r>
      <w:r w:rsidR="00C60221">
        <w:rPr>
          <w:rFonts w:ascii="Times New Roman" w:hAnsi="Times New Roman"/>
        </w:rPr>
        <w:t>evaluation</w:t>
      </w:r>
      <w:r w:rsidR="00BD1224">
        <w:rPr>
          <w:rFonts w:ascii="Times New Roman" w:hAnsi="Times New Roman"/>
        </w:rPr>
        <w:t xml:space="preserve"> and stakeholder consultations</w:t>
      </w:r>
      <w:r w:rsidR="00FC3BDA">
        <w:rPr>
          <w:rFonts w:ascii="Times New Roman" w:hAnsi="Times New Roman"/>
        </w:rPr>
        <w:t xml:space="preserve"> as part of the adaptive management process</w:t>
      </w:r>
      <w:r w:rsidRPr="00670E8E">
        <w:rPr>
          <w:rFonts w:ascii="Times New Roman" w:hAnsi="Times New Roman"/>
        </w:rPr>
        <w:t>.</w:t>
      </w:r>
    </w:p>
    <w:p w:rsidR="0072004D" w:rsidRPr="00670E8E" w:rsidRDefault="0072004D" w:rsidP="00484374">
      <w:pPr>
        <w:pStyle w:val="NoSpacing"/>
        <w:numPr>
          <w:ilvl w:val="1"/>
          <w:numId w:val="10"/>
        </w:numPr>
        <w:jc w:val="both"/>
        <w:rPr>
          <w:rFonts w:ascii="Times New Roman" w:hAnsi="Times New Roman"/>
        </w:rPr>
      </w:pPr>
      <w:r w:rsidRPr="00670E8E">
        <w:rPr>
          <w:rFonts w:ascii="Times New Roman" w:hAnsi="Times New Roman"/>
        </w:rPr>
        <w:t>Optimise hunting regulations and practises to regulate the population size if needed and in range states where hunting is permitted.</w:t>
      </w:r>
    </w:p>
    <w:p w:rsidR="0072004D" w:rsidRPr="00670E8E" w:rsidRDefault="0072004D" w:rsidP="00484374">
      <w:pPr>
        <w:pStyle w:val="NoSpacing"/>
        <w:numPr>
          <w:ilvl w:val="1"/>
          <w:numId w:val="10"/>
        </w:numPr>
        <w:jc w:val="both"/>
        <w:rPr>
          <w:rFonts w:ascii="Times New Roman" w:hAnsi="Times New Roman"/>
        </w:rPr>
      </w:pPr>
      <w:r w:rsidRPr="00670E8E">
        <w:rPr>
          <w:rFonts w:ascii="Times New Roman" w:hAnsi="Times New Roman"/>
        </w:rPr>
        <w:t xml:space="preserve">Prevent establishment of breeding colonies on mainland </w:t>
      </w:r>
      <w:smartTag w:uri="urn:schemas-microsoft-com:office:smarttags" w:element="place">
        <w:smartTag w:uri="urn:schemas-microsoft-com:office:smarttags" w:element="country-region">
          <w:r w:rsidRPr="00670E8E">
            <w:rPr>
              <w:rFonts w:ascii="Times New Roman" w:hAnsi="Times New Roman"/>
            </w:rPr>
            <w:t>Norway</w:t>
          </w:r>
        </w:smartTag>
      </w:smartTag>
      <w:r w:rsidRPr="00670E8E">
        <w:rPr>
          <w:rFonts w:ascii="Times New Roman" w:hAnsi="Times New Roman"/>
        </w:rPr>
        <w:t>.</w:t>
      </w:r>
    </w:p>
    <w:p w:rsidR="0072004D" w:rsidRPr="00670E8E" w:rsidRDefault="0072004D" w:rsidP="00484374">
      <w:pPr>
        <w:pStyle w:val="NoSpacing"/>
        <w:numPr>
          <w:ilvl w:val="0"/>
          <w:numId w:val="10"/>
        </w:numPr>
        <w:jc w:val="both"/>
        <w:rPr>
          <w:rFonts w:ascii="Times New Roman" w:hAnsi="Times New Roman"/>
        </w:rPr>
      </w:pPr>
      <w:r w:rsidRPr="00670E8E">
        <w:rPr>
          <w:rFonts w:ascii="Times New Roman" w:hAnsi="Times New Roman"/>
        </w:rPr>
        <w:t xml:space="preserve">Ensure sustainable hunting where practised (at present in </w:t>
      </w:r>
      <w:smartTag w:uri="urn:schemas-microsoft-com:office:smarttags" w:element="country-region">
        <w:r w:rsidRPr="00670E8E">
          <w:rPr>
            <w:rFonts w:ascii="Times New Roman" w:hAnsi="Times New Roman"/>
          </w:rPr>
          <w:t>Norway</w:t>
        </w:r>
      </w:smartTag>
      <w:r w:rsidRPr="00670E8E">
        <w:rPr>
          <w:rFonts w:ascii="Times New Roman" w:hAnsi="Times New Roman"/>
        </w:rPr>
        <w:t xml:space="preserve"> and </w:t>
      </w:r>
      <w:smartTag w:uri="urn:schemas-microsoft-com:office:smarttags" w:element="country-region">
        <w:smartTag w:uri="urn:schemas-microsoft-com:office:smarttags" w:element="place">
          <w:r w:rsidRPr="00670E8E">
            <w:rPr>
              <w:rFonts w:ascii="Times New Roman" w:hAnsi="Times New Roman"/>
            </w:rPr>
            <w:t>Denmark</w:t>
          </w:r>
        </w:smartTag>
      </w:smartTag>
      <w:r w:rsidRPr="00670E8E">
        <w:rPr>
          <w:rFonts w:ascii="Times New Roman" w:hAnsi="Times New Roman"/>
        </w:rPr>
        <w:t xml:space="preserve">) and following ‘wise use’ principals, whilst ensuring that crippling rates are kept at a </w:t>
      </w:r>
      <w:r w:rsidR="008A7D98" w:rsidRPr="00670E8E">
        <w:rPr>
          <w:rFonts w:ascii="Times New Roman" w:hAnsi="Times New Roman"/>
        </w:rPr>
        <w:t xml:space="preserve">minimum </w:t>
      </w:r>
      <w:r w:rsidRPr="00670E8E">
        <w:rPr>
          <w:rFonts w:ascii="Times New Roman" w:hAnsi="Times New Roman"/>
        </w:rPr>
        <w:t>level.</w:t>
      </w:r>
    </w:p>
    <w:p w:rsidR="0072004D" w:rsidRPr="00670E8E" w:rsidRDefault="0072004D" w:rsidP="00484374">
      <w:pPr>
        <w:pStyle w:val="NoSpacing"/>
        <w:numPr>
          <w:ilvl w:val="0"/>
          <w:numId w:val="10"/>
        </w:numPr>
        <w:jc w:val="both"/>
        <w:rPr>
          <w:rFonts w:ascii="Times New Roman" w:hAnsi="Times New Roman"/>
        </w:rPr>
      </w:pPr>
      <w:r w:rsidRPr="00670E8E">
        <w:rPr>
          <w:rFonts w:ascii="Times New Roman" w:hAnsi="Times New Roman"/>
        </w:rPr>
        <w:lastRenderedPageBreak/>
        <w:t>Maintain and enhance spatial management to ensure that pink-footed geese can fulfil their ecological requirements throughout their annual cycle and allowing for their natural annual migration pattern. Any of the following measures should not jeopardise this:</w:t>
      </w:r>
    </w:p>
    <w:p w:rsidR="00630B55" w:rsidRPr="00A11526" w:rsidRDefault="00630B55" w:rsidP="00630B55">
      <w:pPr>
        <w:pStyle w:val="NoSpacing"/>
        <w:numPr>
          <w:ilvl w:val="1"/>
          <w:numId w:val="10"/>
        </w:numPr>
        <w:jc w:val="both"/>
        <w:rPr>
          <w:rFonts w:ascii="Times New Roman" w:hAnsi="Times New Roman"/>
        </w:rPr>
      </w:pPr>
      <w:r w:rsidRPr="00A11526">
        <w:rPr>
          <w:rFonts w:ascii="Times New Roman" w:hAnsi="Times New Roman"/>
        </w:rPr>
        <w:t>Agri</w:t>
      </w:r>
      <w:r>
        <w:rPr>
          <w:rFonts w:ascii="Times New Roman" w:hAnsi="Times New Roman"/>
        </w:rPr>
        <w:t>cu</w:t>
      </w:r>
      <w:r w:rsidR="00AC1EED">
        <w:rPr>
          <w:rFonts w:ascii="Times New Roman" w:hAnsi="Times New Roman"/>
        </w:rPr>
        <w:t>ltu</w:t>
      </w:r>
      <w:r>
        <w:rPr>
          <w:rFonts w:ascii="Times New Roman" w:hAnsi="Times New Roman"/>
        </w:rPr>
        <w:t>ral/</w:t>
      </w:r>
      <w:r w:rsidRPr="00A11526">
        <w:rPr>
          <w:rFonts w:ascii="Times New Roman" w:hAnsi="Times New Roman"/>
        </w:rPr>
        <w:t>environmental policies and subsidy schemes which adversely impact the above</w:t>
      </w:r>
      <w:r>
        <w:rPr>
          <w:rFonts w:ascii="Times New Roman" w:hAnsi="Times New Roman"/>
        </w:rPr>
        <w:t xml:space="preserve"> (those that result in significant habitat loss e.g. conversion of traditional feeding grounds to other non-beneficial agricultural crops)</w:t>
      </w:r>
      <w:r w:rsidRPr="00A11526">
        <w:rPr>
          <w:rFonts w:ascii="Times New Roman" w:hAnsi="Times New Roman"/>
        </w:rPr>
        <w:t>.</w:t>
      </w:r>
    </w:p>
    <w:p w:rsidR="0072004D" w:rsidRPr="00670E8E" w:rsidRDefault="0072004D" w:rsidP="00484374">
      <w:pPr>
        <w:pStyle w:val="NoSpacing"/>
        <w:numPr>
          <w:ilvl w:val="1"/>
          <w:numId w:val="10"/>
        </w:numPr>
        <w:jc w:val="both"/>
        <w:rPr>
          <w:rFonts w:ascii="Times New Roman" w:hAnsi="Times New Roman"/>
        </w:rPr>
      </w:pPr>
      <w:r w:rsidRPr="00670E8E">
        <w:rPr>
          <w:rFonts w:ascii="Times New Roman" w:hAnsi="Times New Roman"/>
        </w:rPr>
        <w:t>Land use and agricultural practices which unduly influence the ecological requirements of the geese.</w:t>
      </w:r>
    </w:p>
    <w:p w:rsidR="0072004D" w:rsidRPr="00670E8E" w:rsidRDefault="0072004D" w:rsidP="00484374">
      <w:pPr>
        <w:pStyle w:val="NoSpacing"/>
        <w:numPr>
          <w:ilvl w:val="1"/>
          <w:numId w:val="10"/>
        </w:numPr>
        <w:jc w:val="both"/>
        <w:rPr>
          <w:rFonts w:ascii="Times New Roman" w:hAnsi="Times New Roman"/>
        </w:rPr>
      </w:pPr>
      <w:r w:rsidRPr="00670E8E">
        <w:rPr>
          <w:rFonts w:ascii="Times New Roman" w:hAnsi="Times New Roman"/>
        </w:rPr>
        <w:t>Containment and exclusion tactics (provision of goose feeding areas, scaring</w:t>
      </w:r>
      <w:r w:rsidR="000C0BE9" w:rsidRPr="00670E8E">
        <w:rPr>
          <w:rFonts w:ascii="Times New Roman" w:hAnsi="Times New Roman"/>
        </w:rPr>
        <w:t>, shooting</w:t>
      </w:r>
      <w:r w:rsidRPr="00670E8E">
        <w:rPr>
          <w:rFonts w:ascii="Times New Roman" w:hAnsi="Times New Roman"/>
        </w:rPr>
        <w:t xml:space="preserve">) which unduly influence population distribution and dynamics. </w:t>
      </w:r>
    </w:p>
    <w:p w:rsidR="0072004D" w:rsidRPr="00670E8E" w:rsidRDefault="0072004D" w:rsidP="00484374">
      <w:pPr>
        <w:pStyle w:val="NoSpacing"/>
        <w:numPr>
          <w:ilvl w:val="1"/>
          <w:numId w:val="10"/>
        </w:numPr>
        <w:jc w:val="both"/>
        <w:rPr>
          <w:rFonts w:ascii="Times New Roman" w:hAnsi="Times New Roman"/>
        </w:rPr>
      </w:pPr>
      <w:r w:rsidRPr="00670E8E">
        <w:rPr>
          <w:rFonts w:ascii="Times New Roman" w:hAnsi="Times New Roman"/>
        </w:rPr>
        <w:t>Recreational activities and infrastructure development.</w:t>
      </w:r>
    </w:p>
    <w:p w:rsidR="0072004D" w:rsidRPr="00670E8E" w:rsidRDefault="0072004D" w:rsidP="00484374">
      <w:pPr>
        <w:pStyle w:val="NoSpacing"/>
        <w:numPr>
          <w:ilvl w:val="0"/>
          <w:numId w:val="10"/>
        </w:numPr>
        <w:jc w:val="both"/>
        <w:rPr>
          <w:rFonts w:ascii="Times New Roman" w:hAnsi="Times New Roman"/>
        </w:rPr>
      </w:pPr>
      <w:r w:rsidRPr="00670E8E">
        <w:rPr>
          <w:rFonts w:ascii="Times New Roman" w:hAnsi="Times New Roman"/>
        </w:rPr>
        <w:t>Support the evaluation and optimisation of national and regional compensation/subsidy schemes</w:t>
      </w:r>
      <w:r w:rsidR="00065CB5">
        <w:rPr>
          <w:rFonts w:ascii="Times New Roman" w:hAnsi="Times New Roman"/>
        </w:rPr>
        <w:t xml:space="preserve">, </w:t>
      </w:r>
      <w:r w:rsidR="00065CB5" w:rsidRPr="00065CB5">
        <w:rPr>
          <w:rFonts w:ascii="Times New Roman" w:hAnsi="Times New Roman"/>
        </w:rPr>
        <w:t>or accommodation policies</w:t>
      </w:r>
      <w:r w:rsidRPr="00670E8E">
        <w:rPr>
          <w:rFonts w:ascii="Times New Roman" w:hAnsi="Times New Roman"/>
        </w:rPr>
        <w:t xml:space="preserve"> and alternative non-consumptive methods to minimise agricultural conflicts in the range countries.</w:t>
      </w:r>
    </w:p>
    <w:p w:rsidR="0072004D" w:rsidRPr="00670E8E" w:rsidRDefault="0072004D" w:rsidP="00484374">
      <w:pPr>
        <w:pStyle w:val="NoSpacing"/>
        <w:numPr>
          <w:ilvl w:val="0"/>
          <w:numId w:val="10"/>
        </w:numPr>
        <w:jc w:val="both"/>
        <w:rPr>
          <w:rFonts w:ascii="Times New Roman" w:hAnsi="Times New Roman"/>
        </w:rPr>
      </w:pPr>
      <w:r w:rsidRPr="00670E8E">
        <w:rPr>
          <w:rFonts w:ascii="Times New Roman" w:hAnsi="Times New Roman"/>
        </w:rPr>
        <w:t>Support ‘conflict mitigation’ through the development of national and regional management plans that promote recreational uses such as tourism and hunting (where permitted</w:t>
      </w:r>
      <w:r w:rsidR="000C0BE9" w:rsidRPr="00670E8E">
        <w:rPr>
          <w:rFonts w:ascii="Times New Roman" w:hAnsi="Times New Roman"/>
        </w:rPr>
        <w:t xml:space="preserve"> or relevant</w:t>
      </w:r>
      <w:r w:rsidRPr="00670E8E">
        <w:rPr>
          <w:rFonts w:ascii="Times New Roman" w:hAnsi="Times New Roman"/>
        </w:rPr>
        <w:t>).</w:t>
      </w:r>
    </w:p>
    <w:p w:rsidR="0072004D" w:rsidRPr="00670E8E" w:rsidRDefault="0072004D" w:rsidP="00484374">
      <w:pPr>
        <w:pStyle w:val="NoSpacing"/>
        <w:numPr>
          <w:ilvl w:val="0"/>
          <w:numId w:val="10"/>
        </w:numPr>
        <w:jc w:val="both"/>
        <w:rPr>
          <w:rFonts w:ascii="Times New Roman" w:hAnsi="Times New Roman"/>
        </w:rPr>
      </w:pPr>
      <w:r w:rsidRPr="00670E8E">
        <w:rPr>
          <w:rFonts w:ascii="Times New Roman" w:hAnsi="Times New Roman"/>
        </w:rPr>
        <w:t>Increase habitat available to pink-footed geese where there is no conflict (e.g. reduce disturbance on stubble fields in autumn or by restoration of grassland complexes which can reduce the feeding on crops or pastures</w:t>
      </w:r>
      <w:r w:rsidR="003259C2" w:rsidRPr="00670E8E">
        <w:rPr>
          <w:rFonts w:ascii="Times New Roman" w:hAnsi="Times New Roman"/>
        </w:rPr>
        <w:t>)</w:t>
      </w:r>
      <w:r w:rsidRPr="00670E8E">
        <w:rPr>
          <w:rFonts w:ascii="Times New Roman" w:hAnsi="Times New Roman"/>
        </w:rPr>
        <w:t>.</w:t>
      </w:r>
    </w:p>
    <w:p w:rsidR="0072004D" w:rsidRPr="00670E8E" w:rsidRDefault="0072004D" w:rsidP="00484374">
      <w:pPr>
        <w:pStyle w:val="NoSpacing"/>
        <w:numPr>
          <w:ilvl w:val="0"/>
          <w:numId w:val="10"/>
        </w:numPr>
        <w:jc w:val="both"/>
        <w:rPr>
          <w:rFonts w:ascii="Times New Roman" w:hAnsi="Times New Roman"/>
        </w:rPr>
      </w:pPr>
      <w:r w:rsidRPr="00670E8E">
        <w:rPr>
          <w:rFonts w:ascii="Times New Roman" w:hAnsi="Times New Roman"/>
        </w:rPr>
        <w:t xml:space="preserve">Collect systematic data on the impact and extent of tundra degradation due to goose foraging in </w:t>
      </w:r>
      <w:smartTag w:uri="urn:schemas-microsoft-com:office:smarttags" w:element="place">
        <w:r w:rsidRPr="00670E8E">
          <w:rPr>
            <w:rFonts w:ascii="Times New Roman" w:hAnsi="Times New Roman"/>
          </w:rPr>
          <w:t>Svalbard</w:t>
        </w:r>
      </w:smartTag>
      <w:r w:rsidRPr="00670E8E">
        <w:rPr>
          <w:rFonts w:ascii="Times New Roman" w:hAnsi="Times New Roman"/>
        </w:rPr>
        <w:t>.</w:t>
      </w:r>
    </w:p>
    <w:p w:rsidR="0072004D" w:rsidRPr="00670E8E" w:rsidRDefault="0072004D" w:rsidP="00484374">
      <w:pPr>
        <w:pStyle w:val="NoSpacing"/>
        <w:jc w:val="both"/>
        <w:rPr>
          <w:rFonts w:ascii="Times New Roman" w:hAnsi="Times New Roman"/>
        </w:rPr>
      </w:pPr>
    </w:p>
    <w:p w:rsidR="0072004D" w:rsidRPr="00670E8E" w:rsidRDefault="0072004D" w:rsidP="00484374">
      <w:pPr>
        <w:jc w:val="both"/>
        <w:rPr>
          <w:sz w:val="22"/>
          <w:szCs w:val="22"/>
        </w:rPr>
      </w:pPr>
      <w:r w:rsidRPr="00670E8E">
        <w:rPr>
          <w:sz w:val="22"/>
          <w:szCs w:val="22"/>
        </w:rPr>
        <w:t xml:space="preserve">It should be noted that although a key </w:t>
      </w:r>
      <w:r w:rsidR="00167D76">
        <w:rPr>
          <w:sz w:val="22"/>
          <w:szCs w:val="22"/>
        </w:rPr>
        <w:t>action</w:t>
      </w:r>
      <w:r w:rsidR="00167D76" w:rsidRPr="00670E8E">
        <w:rPr>
          <w:sz w:val="22"/>
          <w:szCs w:val="22"/>
        </w:rPr>
        <w:t xml:space="preserve"> </w:t>
      </w:r>
      <w:r w:rsidRPr="00670E8E">
        <w:rPr>
          <w:sz w:val="22"/>
          <w:szCs w:val="22"/>
        </w:rPr>
        <w:t>is to maintain a target population, initially proposed as 60,000, this is based on current hypotheses and what is considered a desirable management outcome</w:t>
      </w:r>
      <w:r w:rsidR="000A628F">
        <w:rPr>
          <w:sz w:val="22"/>
          <w:szCs w:val="22"/>
        </w:rPr>
        <w:t>. This is</w:t>
      </w:r>
      <w:r w:rsidRPr="00670E8E">
        <w:rPr>
          <w:sz w:val="22"/>
          <w:szCs w:val="22"/>
        </w:rPr>
        <w:t xml:space="preserve"> subject to change based on mutual agreement by the range states, new </w:t>
      </w:r>
      <w:r w:rsidR="00E03212">
        <w:rPr>
          <w:sz w:val="22"/>
          <w:szCs w:val="22"/>
        </w:rPr>
        <w:t>scientific</w:t>
      </w:r>
      <w:r w:rsidR="00E03212" w:rsidRPr="00670E8E">
        <w:rPr>
          <w:sz w:val="22"/>
          <w:szCs w:val="22"/>
        </w:rPr>
        <w:t xml:space="preserve"> </w:t>
      </w:r>
      <w:r w:rsidRPr="00670E8E">
        <w:rPr>
          <w:sz w:val="22"/>
          <w:szCs w:val="22"/>
        </w:rPr>
        <w:t xml:space="preserve">evaluation and learning as the adaptive process develops. In addition, as noted in the above </w:t>
      </w:r>
      <w:r w:rsidR="006C2946" w:rsidRPr="00670E8E">
        <w:rPr>
          <w:sz w:val="22"/>
          <w:szCs w:val="22"/>
        </w:rPr>
        <w:t>key actions</w:t>
      </w:r>
      <w:r w:rsidRPr="00670E8E">
        <w:rPr>
          <w:sz w:val="22"/>
          <w:szCs w:val="22"/>
        </w:rPr>
        <w:t>, non-consumptive methods of control are equally encouraged to alleviate agricultural conflicts.</w:t>
      </w:r>
    </w:p>
    <w:p w:rsidR="0072004D" w:rsidRPr="00670E8E" w:rsidRDefault="0072004D" w:rsidP="00484374">
      <w:pPr>
        <w:pStyle w:val="NoSpacing"/>
        <w:jc w:val="both"/>
        <w:rPr>
          <w:rFonts w:ascii="Times New Roman" w:hAnsi="Times New Roman"/>
        </w:rPr>
      </w:pPr>
    </w:p>
    <w:p w:rsidR="0072004D" w:rsidRPr="00670E8E" w:rsidRDefault="0072004D" w:rsidP="00484374">
      <w:pPr>
        <w:pStyle w:val="NoSpacing"/>
        <w:jc w:val="both"/>
      </w:pPr>
      <w:r w:rsidRPr="00670E8E">
        <w:rPr>
          <w:rFonts w:ascii="Times New Roman" w:hAnsi="Times New Roman"/>
        </w:rPr>
        <w:t xml:space="preserve">For each of the stated objectives and key actions of the </w:t>
      </w:r>
      <w:r w:rsidR="006A1EFC" w:rsidRPr="00670E8E">
        <w:rPr>
          <w:rFonts w:ascii="Times New Roman" w:hAnsi="Times New Roman"/>
        </w:rPr>
        <w:t xml:space="preserve">international species management </w:t>
      </w:r>
      <w:r w:rsidRPr="00670E8E">
        <w:rPr>
          <w:rFonts w:ascii="Times New Roman" w:hAnsi="Times New Roman"/>
        </w:rPr>
        <w:t>plan</w:t>
      </w:r>
      <w:r w:rsidRPr="00670E8E" w:rsidDel="003F23DA">
        <w:rPr>
          <w:rFonts w:ascii="Times New Roman" w:hAnsi="Times New Roman"/>
        </w:rPr>
        <w:t xml:space="preserve"> </w:t>
      </w:r>
      <w:r w:rsidRPr="00670E8E">
        <w:rPr>
          <w:rFonts w:ascii="Times New Roman" w:hAnsi="Times New Roman"/>
        </w:rPr>
        <w:t xml:space="preserve">a set of management actions and verifiable indicators have been </w:t>
      </w:r>
      <w:r w:rsidR="009D6A3E">
        <w:rPr>
          <w:rFonts w:ascii="Times New Roman" w:hAnsi="Times New Roman"/>
        </w:rPr>
        <w:t>proposed</w:t>
      </w:r>
      <w:r w:rsidRPr="00670E8E">
        <w:rPr>
          <w:rFonts w:ascii="Times New Roman" w:hAnsi="Times New Roman"/>
        </w:rPr>
        <w:t xml:space="preserve">. These will need to be adopted and implemented, over the course of time, once the objectives have been agreed upon. </w:t>
      </w:r>
      <w:r w:rsidR="00FC0C31">
        <w:rPr>
          <w:rFonts w:ascii="Times New Roman" w:hAnsi="Times New Roman"/>
        </w:rPr>
        <w:t>C</w:t>
      </w:r>
      <w:r w:rsidR="00FC0C31" w:rsidRPr="00670E8E">
        <w:rPr>
          <w:rFonts w:ascii="Times New Roman" w:hAnsi="Times New Roman"/>
        </w:rPr>
        <w:t>reati</w:t>
      </w:r>
      <w:r w:rsidR="00FC0C31">
        <w:rPr>
          <w:rFonts w:ascii="Times New Roman" w:hAnsi="Times New Roman"/>
        </w:rPr>
        <w:t>o</w:t>
      </w:r>
      <w:r w:rsidR="00FC0C31" w:rsidRPr="00670E8E">
        <w:rPr>
          <w:rFonts w:ascii="Times New Roman" w:hAnsi="Times New Roman"/>
        </w:rPr>
        <w:t>n</w:t>
      </w:r>
      <w:r w:rsidR="00FC0C31">
        <w:rPr>
          <w:rFonts w:ascii="Times New Roman" w:hAnsi="Times New Roman"/>
        </w:rPr>
        <w:t xml:space="preserve"> of</w:t>
      </w:r>
      <w:r w:rsidR="00FC0C31" w:rsidRPr="00670E8E">
        <w:rPr>
          <w:rFonts w:ascii="Times New Roman" w:hAnsi="Times New Roman"/>
        </w:rPr>
        <w:t xml:space="preserve"> the appropriate organisational and management structures </w:t>
      </w:r>
      <w:r w:rsidR="00FC0C31">
        <w:rPr>
          <w:rFonts w:ascii="Times New Roman" w:hAnsi="Times New Roman"/>
        </w:rPr>
        <w:t xml:space="preserve">to </w:t>
      </w:r>
      <w:r w:rsidR="0090622E">
        <w:rPr>
          <w:rFonts w:ascii="Times New Roman" w:hAnsi="Times New Roman"/>
        </w:rPr>
        <w:t xml:space="preserve">coordinate and </w:t>
      </w:r>
      <w:r w:rsidR="00FC0C31" w:rsidRPr="00670E8E">
        <w:rPr>
          <w:rFonts w:ascii="Times New Roman" w:hAnsi="Times New Roman"/>
        </w:rPr>
        <w:t xml:space="preserve">guide </w:t>
      </w:r>
      <w:r w:rsidR="009D6A3E">
        <w:rPr>
          <w:rFonts w:ascii="Times New Roman" w:hAnsi="Times New Roman"/>
        </w:rPr>
        <w:t xml:space="preserve">international, </w:t>
      </w:r>
      <w:r w:rsidR="00FC0C31" w:rsidRPr="00670E8E">
        <w:rPr>
          <w:rFonts w:ascii="Times New Roman" w:hAnsi="Times New Roman"/>
        </w:rPr>
        <w:t>national and local management strategies based on the principals of adaptive management</w:t>
      </w:r>
      <w:r w:rsidR="00DB6E12">
        <w:rPr>
          <w:rFonts w:ascii="Times New Roman" w:hAnsi="Times New Roman"/>
        </w:rPr>
        <w:t xml:space="preserve"> </w:t>
      </w:r>
      <w:r w:rsidR="009D6A3E">
        <w:rPr>
          <w:rFonts w:ascii="Times New Roman" w:hAnsi="Times New Roman"/>
        </w:rPr>
        <w:t>are</w:t>
      </w:r>
      <w:r w:rsidR="00FC0C31" w:rsidRPr="00670E8E">
        <w:rPr>
          <w:rFonts w:ascii="Times New Roman" w:hAnsi="Times New Roman"/>
        </w:rPr>
        <w:t xml:space="preserve"> viewed as critical to the success of </w:t>
      </w:r>
      <w:r w:rsidR="009D6A3E">
        <w:rPr>
          <w:rFonts w:ascii="Times New Roman" w:hAnsi="Times New Roman"/>
        </w:rPr>
        <w:t>the</w:t>
      </w:r>
      <w:r w:rsidR="00FC0C31" w:rsidRPr="00670E8E">
        <w:rPr>
          <w:rFonts w:ascii="Times New Roman" w:hAnsi="Times New Roman"/>
        </w:rPr>
        <w:t xml:space="preserve"> plan. </w:t>
      </w:r>
      <w:r w:rsidR="00DB6E12">
        <w:rPr>
          <w:rFonts w:ascii="Times New Roman" w:hAnsi="Times New Roman"/>
        </w:rPr>
        <w:t xml:space="preserve">A proposed </w:t>
      </w:r>
      <w:r w:rsidR="00D05395">
        <w:rPr>
          <w:rFonts w:ascii="Times New Roman" w:hAnsi="Times New Roman"/>
        </w:rPr>
        <w:t>organisational structure</w:t>
      </w:r>
      <w:r w:rsidR="00DB6E12">
        <w:rPr>
          <w:rFonts w:ascii="Times New Roman" w:hAnsi="Times New Roman"/>
        </w:rPr>
        <w:t xml:space="preserve"> is provided in Appendix </w:t>
      </w:r>
      <w:r w:rsidR="003E7865">
        <w:rPr>
          <w:rFonts w:ascii="Times New Roman" w:hAnsi="Times New Roman"/>
        </w:rPr>
        <w:t>3.</w:t>
      </w:r>
      <w:r w:rsidR="00DB6E12">
        <w:rPr>
          <w:rFonts w:ascii="Times New Roman" w:hAnsi="Times New Roman"/>
        </w:rPr>
        <w:t xml:space="preserve"> </w:t>
      </w:r>
      <w:r w:rsidR="00DE0E11">
        <w:rPr>
          <w:rFonts w:ascii="Times New Roman" w:hAnsi="Times New Roman"/>
        </w:rPr>
        <w:t>The terms of reference for the international coordinating body is to</w:t>
      </w:r>
      <w:r w:rsidR="001B2A1D">
        <w:rPr>
          <w:rFonts w:ascii="Times New Roman" w:hAnsi="Times New Roman"/>
        </w:rPr>
        <w:t xml:space="preserve"> be</w:t>
      </w:r>
      <w:r w:rsidR="00DE0E11">
        <w:rPr>
          <w:rFonts w:ascii="Times New Roman" w:hAnsi="Times New Roman"/>
        </w:rPr>
        <w:t xml:space="preserve"> defined and agreed upon, in consultation with </w:t>
      </w:r>
      <w:r w:rsidR="0090622E">
        <w:rPr>
          <w:rFonts w:ascii="Times New Roman" w:hAnsi="Times New Roman"/>
        </w:rPr>
        <w:t xml:space="preserve">the </w:t>
      </w:r>
      <w:r w:rsidR="009A4476">
        <w:rPr>
          <w:rFonts w:ascii="Times New Roman" w:hAnsi="Times New Roman"/>
        </w:rPr>
        <w:t xml:space="preserve">national </w:t>
      </w:r>
      <w:r w:rsidR="0090622E">
        <w:rPr>
          <w:rFonts w:ascii="Times New Roman" w:hAnsi="Times New Roman"/>
        </w:rPr>
        <w:t>resp</w:t>
      </w:r>
      <w:r w:rsidR="00DE0E11">
        <w:rPr>
          <w:rFonts w:ascii="Times New Roman" w:hAnsi="Times New Roman"/>
        </w:rPr>
        <w:t>onsible authorities from</w:t>
      </w:r>
      <w:r w:rsidR="0090622E">
        <w:rPr>
          <w:rFonts w:ascii="Times New Roman" w:hAnsi="Times New Roman"/>
        </w:rPr>
        <w:t xml:space="preserve"> each range</w:t>
      </w:r>
      <w:r w:rsidR="00DE0E11">
        <w:rPr>
          <w:rFonts w:ascii="Times New Roman" w:hAnsi="Times New Roman"/>
        </w:rPr>
        <w:t xml:space="preserve"> state,</w:t>
      </w:r>
      <w:r w:rsidR="0090622E">
        <w:rPr>
          <w:rFonts w:ascii="Times New Roman" w:hAnsi="Times New Roman"/>
        </w:rPr>
        <w:t xml:space="preserve"> </w:t>
      </w:r>
      <w:r w:rsidR="00DE0E11">
        <w:rPr>
          <w:rFonts w:ascii="Times New Roman" w:hAnsi="Times New Roman"/>
        </w:rPr>
        <w:t>prior to implementation of the plan.</w:t>
      </w:r>
    </w:p>
    <w:p w:rsidR="00EC1C6D" w:rsidRPr="00670E8E" w:rsidRDefault="00005807" w:rsidP="00484374">
      <w:pPr>
        <w:jc w:val="both"/>
        <w:rPr>
          <w:rStyle w:val="Heading1Char"/>
          <w:rFonts w:ascii="Times New Roman" w:hAnsi="Times New Roman" w:cs="Times New Roman"/>
          <w:sz w:val="28"/>
          <w:szCs w:val="28"/>
        </w:rPr>
      </w:pPr>
      <w:r w:rsidRPr="00670E8E">
        <w:rPr>
          <w:sz w:val="22"/>
          <w:szCs w:val="22"/>
        </w:rPr>
        <w:br w:type="page"/>
      </w:r>
      <w:bookmarkStart w:id="2" w:name="_Toc319755392"/>
      <w:r w:rsidRPr="00670E8E">
        <w:rPr>
          <w:rStyle w:val="Heading1Char"/>
          <w:rFonts w:ascii="Times New Roman" w:hAnsi="Times New Roman" w:cs="Times New Roman"/>
          <w:sz w:val="28"/>
          <w:szCs w:val="28"/>
        </w:rPr>
        <w:lastRenderedPageBreak/>
        <w:t xml:space="preserve">1. </w:t>
      </w:r>
      <w:r w:rsidR="005B2EDC" w:rsidRPr="00670E8E">
        <w:rPr>
          <w:rStyle w:val="Heading1Char"/>
          <w:rFonts w:ascii="Times New Roman" w:hAnsi="Times New Roman" w:cs="Times New Roman"/>
          <w:sz w:val="28"/>
          <w:szCs w:val="28"/>
        </w:rPr>
        <w:t>Introduction</w:t>
      </w:r>
      <w:bookmarkEnd w:id="2"/>
    </w:p>
    <w:p w:rsidR="00EC1C6D" w:rsidRPr="00670E8E" w:rsidRDefault="00EC1C6D" w:rsidP="00484374">
      <w:pPr>
        <w:jc w:val="both"/>
        <w:rPr>
          <w:rStyle w:val="Heading1Char"/>
          <w:rFonts w:ascii="Times New Roman" w:hAnsi="Times New Roman" w:cs="Times New Roman"/>
          <w:sz w:val="28"/>
          <w:szCs w:val="28"/>
        </w:rPr>
      </w:pPr>
    </w:p>
    <w:p w:rsidR="00B352B2" w:rsidRPr="00670E8E" w:rsidRDefault="003F2FFF" w:rsidP="00484374">
      <w:pPr>
        <w:jc w:val="both"/>
        <w:rPr>
          <w:sz w:val="22"/>
          <w:szCs w:val="22"/>
        </w:rPr>
      </w:pPr>
      <w:r w:rsidRPr="00670E8E">
        <w:rPr>
          <w:sz w:val="22"/>
          <w:szCs w:val="22"/>
        </w:rPr>
        <w:t>The majority of goose popula</w:t>
      </w:r>
      <w:r w:rsidR="00481A49" w:rsidRPr="00670E8E">
        <w:rPr>
          <w:sz w:val="22"/>
          <w:szCs w:val="22"/>
        </w:rPr>
        <w:t xml:space="preserve">tions breeding or wintering in </w:t>
      </w:r>
      <w:smartTag w:uri="urn:schemas-microsoft-com:office:smarttags" w:element="place">
        <w:r w:rsidR="00481A49" w:rsidRPr="00670E8E">
          <w:rPr>
            <w:sz w:val="22"/>
            <w:szCs w:val="22"/>
          </w:rPr>
          <w:t>W</w:t>
        </w:r>
        <w:r w:rsidRPr="00670E8E">
          <w:rPr>
            <w:sz w:val="22"/>
            <w:szCs w:val="22"/>
          </w:rPr>
          <w:t>estern Europe</w:t>
        </w:r>
      </w:smartTag>
      <w:r w:rsidRPr="00670E8E">
        <w:rPr>
          <w:sz w:val="22"/>
          <w:szCs w:val="22"/>
        </w:rPr>
        <w:t xml:space="preserve"> have increased </w:t>
      </w:r>
      <w:r w:rsidR="00C96D52" w:rsidRPr="00670E8E">
        <w:rPr>
          <w:sz w:val="22"/>
          <w:szCs w:val="22"/>
        </w:rPr>
        <w:t xml:space="preserve">considerably </w:t>
      </w:r>
      <w:r w:rsidRPr="00670E8E">
        <w:rPr>
          <w:sz w:val="22"/>
          <w:szCs w:val="22"/>
        </w:rPr>
        <w:t>in numbers during recent decades (Madsen et al. 1999; Fox et al. 2010). This constitutes one of the major successes in European wildlife conservation history, ascribed to a combination of factors such as</w:t>
      </w:r>
      <w:r w:rsidR="00481A49" w:rsidRPr="00670E8E">
        <w:rPr>
          <w:sz w:val="22"/>
          <w:szCs w:val="22"/>
        </w:rPr>
        <w:t>:</w:t>
      </w:r>
      <w:r w:rsidRPr="00670E8E">
        <w:rPr>
          <w:sz w:val="22"/>
          <w:szCs w:val="22"/>
        </w:rPr>
        <w:t xml:space="preserve"> </w:t>
      </w:r>
      <w:r w:rsidR="00481A49" w:rsidRPr="00670E8E">
        <w:rPr>
          <w:sz w:val="22"/>
          <w:szCs w:val="22"/>
        </w:rPr>
        <w:t xml:space="preserve">a </w:t>
      </w:r>
      <w:r w:rsidRPr="00670E8E">
        <w:rPr>
          <w:sz w:val="22"/>
          <w:szCs w:val="22"/>
        </w:rPr>
        <w:t xml:space="preserve">decrease in hunting pressure </w:t>
      </w:r>
      <w:r w:rsidR="00C96D52" w:rsidRPr="00670E8E">
        <w:rPr>
          <w:sz w:val="22"/>
          <w:szCs w:val="22"/>
        </w:rPr>
        <w:t>on the staging and wintering grounds,</w:t>
      </w:r>
      <w:r w:rsidR="0051183C" w:rsidRPr="00670E8E">
        <w:rPr>
          <w:sz w:val="22"/>
          <w:szCs w:val="22"/>
        </w:rPr>
        <w:t xml:space="preserve"> </w:t>
      </w:r>
      <w:r w:rsidRPr="00670E8E">
        <w:rPr>
          <w:sz w:val="22"/>
          <w:szCs w:val="22"/>
        </w:rPr>
        <w:t>human persecution on the breeding</w:t>
      </w:r>
      <w:r w:rsidRPr="00670E8E">
        <w:rPr>
          <w:rStyle w:val="Heading1Char"/>
          <w:rFonts w:ascii="Times New Roman" w:hAnsi="Times New Roman" w:cs="Times New Roman"/>
          <w:b w:val="0"/>
          <w:sz w:val="22"/>
          <w:szCs w:val="22"/>
        </w:rPr>
        <w:t xml:space="preserve"> </w:t>
      </w:r>
      <w:r w:rsidRPr="00670E8E">
        <w:rPr>
          <w:sz w:val="22"/>
          <w:szCs w:val="22"/>
        </w:rPr>
        <w:t>grounds</w:t>
      </w:r>
      <w:r w:rsidR="00FC185A" w:rsidRPr="00670E8E">
        <w:rPr>
          <w:sz w:val="22"/>
          <w:szCs w:val="22"/>
        </w:rPr>
        <w:t xml:space="preserve"> (e.g. </w:t>
      </w:r>
      <w:r w:rsidR="00ED7F90" w:rsidRPr="00670E8E">
        <w:rPr>
          <w:sz w:val="22"/>
          <w:szCs w:val="22"/>
        </w:rPr>
        <w:t xml:space="preserve">spring hunting, </w:t>
      </w:r>
      <w:r w:rsidR="00FC185A" w:rsidRPr="00670E8E">
        <w:rPr>
          <w:sz w:val="22"/>
          <w:szCs w:val="22"/>
        </w:rPr>
        <w:t>egg collecting</w:t>
      </w:r>
      <w:r w:rsidR="00ED7F90" w:rsidRPr="00670E8E">
        <w:rPr>
          <w:sz w:val="22"/>
          <w:szCs w:val="22"/>
        </w:rPr>
        <w:t>, culling of moulting geese</w:t>
      </w:r>
      <w:r w:rsidR="00FC185A" w:rsidRPr="00670E8E">
        <w:rPr>
          <w:sz w:val="22"/>
          <w:szCs w:val="22"/>
        </w:rPr>
        <w:t>)</w:t>
      </w:r>
      <w:r w:rsidRPr="00670E8E">
        <w:rPr>
          <w:sz w:val="22"/>
          <w:szCs w:val="22"/>
        </w:rPr>
        <w:t>, more refuge areas, improved winter feeding conditions and climate change</w:t>
      </w:r>
      <w:r w:rsidR="00FC185A" w:rsidRPr="00670E8E">
        <w:rPr>
          <w:sz w:val="22"/>
          <w:szCs w:val="22"/>
        </w:rPr>
        <w:t xml:space="preserve"> (</w:t>
      </w:r>
      <w:proofErr w:type="spellStart"/>
      <w:r w:rsidR="00FC185A" w:rsidRPr="00670E8E">
        <w:rPr>
          <w:sz w:val="22"/>
          <w:szCs w:val="22"/>
        </w:rPr>
        <w:t>K</w:t>
      </w:r>
      <w:r w:rsidR="00ED7F90" w:rsidRPr="00670E8E">
        <w:rPr>
          <w:sz w:val="22"/>
          <w:szCs w:val="22"/>
        </w:rPr>
        <w:t>é</w:t>
      </w:r>
      <w:r w:rsidR="00FC185A" w:rsidRPr="00670E8E">
        <w:rPr>
          <w:sz w:val="22"/>
          <w:szCs w:val="22"/>
        </w:rPr>
        <w:t>ry</w:t>
      </w:r>
      <w:proofErr w:type="spellEnd"/>
      <w:r w:rsidR="00FC185A" w:rsidRPr="00670E8E">
        <w:rPr>
          <w:sz w:val="22"/>
          <w:szCs w:val="22"/>
        </w:rPr>
        <w:t xml:space="preserve"> et al</w:t>
      </w:r>
      <w:r w:rsidR="00ED7F90" w:rsidRPr="00670E8E">
        <w:rPr>
          <w:sz w:val="22"/>
          <w:szCs w:val="22"/>
        </w:rPr>
        <w:t>.</w:t>
      </w:r>
      <w:r w:rsidR="00FC185A" w:rsidRPr="00670E8E">
        <w:rPr>
          <w:sz w:val="22"/>
          <w:szCs w:val="22"/>
        </w:rPr>
        <w:t xml:space="preserve"> 200</w:t>
      </w:r>
      <w:r w:rsidR="009E408B" w:rsidRPr="00670E8E">
        <w:rPr>
          <w:sz w:val="22"/>
          <w:szCs w:val="22"/>
        </w:rPr>
        <w:t>6</w:t>
      </w:r>
      <w:r w:rsidR="00FC185A" w:rsidRPr="00670E8E">
        <w:rPr>
          <w:sz w:val="22"/>
          <w:szCs w:val="22"/>
        </w:rPr>
        <w:t>; Bauer et al</w:t>
      </w:r>
      <w:r w:rsidR="00ED7F90" w:rsidRPr="00670E8E">
        <w:rPr>
          <w:sz w:val="22"/>
          <w:szCs w:val="22"/>
        </w:rPr>
        <w:t>.</w:t>
      </w:r>
      <w:r w:rsidR="00FC185A" w:rsidRPr="00670E8E">
        <w:rPr>
          <w:sz w:val="22"/>
          <w:szCs w:val="22"/>
        </w:rPr>
        <w:t xml:space="preserve"> 2008)</w:t>
      </w:r>
      <w:r w:rsidRPr="00670E8E">
        <w:rPr>
          <w:sz w:val="22"/>
          <w:szCs w:val="22"/>
        </w:rPr>
        <w:t>. Geese are regarded as a highly valued recreational resource, beloved by birdwatchers and the general public and harvested by hunters</w:t>
      </w:r>
      <w:r w:rsidR="00C96D52" w:rsidRPr="00670E8E">
        <w:rPr>
          <w:sz w:val="22"/>
          <w:szCs w:val="22"/>
        </w:rPr>
        <w:t xml:space="preserve"> in some countries.</w:t>
      </w:r>
      <w:r w:rsidRPr="00670E8E">
        <w:rPr>
          <w:sz w:val="22"/>
          <w:szCs w:val="22"/>
        </w:rPr>
        <w:t xml:space="preserve"> However, due to their concentration </w:t>
      </w:r>
      <w:r w:rsidR="00C96D52" w:rsidRPr="00670E8E">
        <w:rPr>
          <w:sz w:val="22"/>
          <w:szCs w:val="22"/>
        </w:rPr>
        <w:t xml:space="preserve">and foraging </w:t>
      </w:r>
      <w:r w:rsidRPr="00670E8E">
        <w:rPr>
          <w:sz w:val="22"/>
          <w:szCs w:val="22"/>
        </w:rPr>
        <w:t>on farmland, the continued increase in numbers has also given rise to an escalation in agricultural conflict</w:t>
      </w:r>
      <w:r w:rsidR="00603A4C" w:rsidRPr="00670E8E">
        <w:rPr>
          <w:sz w:val="22"/>
          <w:szCs w:val="22"/>
        </w:rPr>
        <w:t xml:space="preserve"> in the wintering and staging areas</w:t>
      </w:r>
      <w:r w:rsidR="009C7D2E" w:rsidRPr="00670E8E">
        <w:rPr>
          <w:sz w:val="22"/>
          <w:szCs w:val="22"/>
        </w:rPr>
        <w:t>. In addition,</w:t>
      </w:r>
      <w:r w:rsidR="00603A4C" w:rsidRPr="00670E8E">
        <w:rPr>
          <w:sz w:val="22"/>
          <w:szCs w:val="22"/>
        </w:rPr>
        <w:t xml:space="preserve"> in some Arctic regions, the increasing densities may </w:t>
      </w:r>
      <w:r w:rsidR="00D10771" w:rsidRPr="00670E8E">
        <w:rPr>
          <w:sz w:val="22"/>
          <w:szCs w:val="22"/>
        </w:rPr>
        <w:t>result in</w:t>
      </w:r>
      <w:r w:rsidR="00603A4C" w:rsidRPr="00670E8E">
        <w:rPr>
          <w:sz w:val="22"/>
          <w:szCs w:val="22"/>
        </w:rPr>
        <w:t xml:space="preserve"> an overexploitation of the vegetation causing </w:t>
      </w:r>
      <w:r w:rsidR="00D10771" w:rsidRPr="00670E8E">
        <w:rPr>
          <w:sz w:val="22"/>
          <w:szCs w:val="22"/>
        </w:rPr>
        <w:t xml:space="preserve">long-term </w:t>
      </w:r>
      <w:r w:rsidR="00603A4C" w:rsidRPr="00670E8E">
        <w:rPr>
          <w:sz w:val="22"/>
          <w:szCs w:val="22"/>
        </w:rPr>
        <w:t xml:space="preserve">degradation of wet tundra habitats. </w:t>
      </w:r>
      <w:r w:rsidR="00481A49" w:rsidRPr="00670E8E">
        <w:rPr>
          <w:sz w:val="22"/>
          <w:szCs w:val="22"/>
        </w:rPr>
        <w:t>Increasingly</w:t>
      </w:r>
      <w:r w:rsidR="00603A4C" w:rsidRPr="00670E8E">
        <w:rPr>
          <w:sz w:val="22"/>
          <w:szCs w:val="22"/>
        </w:rPr>
        <w:t>, it has been realised that successful management of these migratory populations require</w:t>
      </w:r>
      <w:r w:rsidR="00D10771" w:rsidRPr="00670E8E">
        <w:rPr>
          <w:sz w:val="22"/>
          <w:szCs w:val="22"/>
        </w:rPr>
        <w:t>s</w:t>
      </w:r>
      <w:r w:rsidR="00603A4C" w:rsidRPr="00670E8E">
        <w:rPr>
          <w:sz w:val="22"/>
          <w:szCs w:val="22"/>
        </w:rPr>
        <w:t xml:space="preserve"> international collaboration in order to achieve </w:t>
      </w:r>
      <w:r w:rsidR="00C96D52" w:rsidRPr="00670E8E">
        <w:rPr>
          <w:sz w:val="22"/>
          <w:szCs w:val="22"/>
        </w:rPr>
        <w:t xml:space="preserve">and maintain </w:t>
      </w:r>
      <w:r w:rsidR="00603A4C" w:rsidRPr="00670E8E">
        <w:rPr>
          <w:sz w:val="22"/>
          <w:szCs w:val="22"/>
        </w:rPr>
        <w:t>viable populations</w:t>
      </w:r>
      <w:r w:rsidR="00481A49" w:rsidRPr="00670E8E">
        <w:rPr>
          <w:sz w:val="22"/>
          <w:szCs w:val="22"/>
        </w:rPr>
        <w:t>,</w:t>
      </w:r>
      <w:r w:rsidR="00603A4C" w:rsidRPr="00670E8E">
        <w:rPr>
          <w:sz w:val="22"/>
          <w:szCs w:val="22"/>
        </w:rPr>
        <w:t xml:space="preserve"> </w:t>
      </w:r>
      <w:r w:rsidR="00401FCF" w:rsidRPr="00670E8E">
        <w:rPr>
          <w:sz w:val="22"/>
          <w:szCs w:val="22"/>
        </w:rPr>
        <w:t>whilst taking in to ac</w:t>
      </w:r>
      <w:r w:rsidR="003B4FAF" w:rsidRPr="00670E8E">
        <w:rPr>
          <w:sz w:val="22"/>
          <w:szCs w:val="22"/>
        </w:rPr>
        <w:t>c</w:t>
      </w:r>
      <w:r w:rsidR="00401FCF" w:rsidRPr="00670E8E">
        <w:rPr>
          <w:sz w:val="22"/>
          <w:szCs w:val="22"/>
        </w:rPr>
        <w:t>ount</w:t>
      </w:r>
      <w:r w:rsidR="00603A4C" w:rsidRPr="00670E8E">
        <w:rPr>
          <w:sz w:val="22"/>
          <w:szCs w:val="22"/>
        </w:rPr>
        <w:t xml:space="preserve"> socio</w:t>
      </w:r>
      <w:r w:rsidR="00401FCF" w:rsidRPr="00670E8E">
        <w:rPr>
          <w:sz w:val="22"/>
          <w:szCs w:val="22"/>
        </w:rPr>
        <w:t>-</w:t>
      </w:r>
      <w:r w:rsidR="00603A4C" w:rsidRPr="00670E8E">
        <w:rPr>
          <w:sz w:val="22"/>
          <w:szCs w:val="22"/>
        </w:rPr>
        <w:t>economic interests</w:t>
      </w:r>
      <w:r w:rsidR="00481A49" w:rsidRPr="00670E8E">
        <w:rPr>
          <w:sz w:val="22"/>
          <w:szCs w:val="22"/>
        </w:rPr>
        <w:t>. Yet</w:t>
      </w:r>
      <w:r w:rsidR="00603A4C" w:rsidRPr="00670E8E">
        <w:rPr>
          <w:sz w:val="22"/>
          <w:szCs w:val="22"/>
        </w:rPr>
        <w:t xml:space="preserve"> </w:t>
      </w:r>
      <w:r w:rsidR="003F6DD2" w:rsidRPr="00670E8E">
        <w:rPr>
          <w:sz w:val="22"/>
          <w:szCs w:val="22"/>
        </w:rPr>
        <w:t xml:space="preserve">in </w:t>
      </w:r>
      <w:smartTag w:uri="urn:schemas-microsoft-com:office:smarttags" w:element="place">
        <w:r w:rsidR="003F6DD2" w:rsidRPr="00670E8E">
          <w:rPr>
            <w:sz w:val="22"/>
            <w:szCs w:val="22"/>
          </w:rPr>
          <w:t>Europe</w:t>
        </w:r>
      </w:smartTag>
      <w:r w:rsidR="003F6DD2" w:rsidRPr="00670E8E">
        <w:rPr>
          <w:sz w:val="22"/>
          <w:szCs w:val="22"/>
        </w:rPr>
        <w:t xml:space="preserve"> flexible</w:t>
      </w:r>
      <w:r w:rsidR="00603A4C" w:rsidRPr="00670E8E">
        <w:rPr>
          <w:sz w:val="22"/>
          <w:szCs w:val="22"/>
        </w:rPr>
        <w:t xml:space="preserve"> </w:t>
      </w:r>
      <w:r w:rsidR="00C96D52" w:rsidRPr="00670E8E">
        <w:rPr>
          <w:sz w:val="22"/>
          <w:szCs w:val="22"/>
        </w:rPr>
        <w:t xml:space="preserve">and coordinated </w:t>
      </w:r>
      <w:r w:rsidR="00603A4C" w:rsidRPr="00670E8E">
        <w:rPr>
          <w:sz w:val="22"/>
          <w:szCs w:val="22"/>
        </w:rPr>
        <w:t>conservation</w:t>
      </w:r>
      <w:r w:rsidR="003F6DD2" w:rsidRPr="00670E8E">
        <w:rPr>
          <w:sz w:val="22"/>
          <w:szCs w:val="22"/>
        </w:rPr>
        <w:t>-management</w:t>
      </w:r>
      <w:r w:rsidR="00603A4C" w:rsidRPr="00670E8E">
        <w:rPr>
          <w:sz w:val="22"/>
          <w:szCs w:val="22"/>
        </w:rPr>
        <w:t xml:space="preserve"> instruments</w:t>
      </w:r>
      <w:r w:rsidR="00C96D52" w:rsidRPr="00670E8E">
        <w:rPr>
          <w:sz w:val="22"/>
          <w:szCs w:val="22"/>
        </w:rPr>
        <w:t xml:space="preserve">/plans are not available to </w:t>
      </w:r>
      <w:r w:rsidR="00603A4C" w:rsidRPr="00670E8E">
        <w:rPr>
          <w:sz w:val="22"/>
          <w:szCs w:val="22"/>
        </w:rPr>
        <w:t xml:space="preserve">cater for this. </w:t>
      </w:r>
      <w:r w:rsidR="003F6DD2" w:rsidRPr="00670E8E">
        <w:rPr>
          <w:sz w:val="22"/>
          <w:szCs w:val="22"/>
        </w:rPr>
        <w:t xml:space="preserve">In </w:t>
      </w:r>
      <w:smartTag w:uri="urn:schemas-microsoft-com:office:smarttags" w:element="place">
        <w:r w:rsidR="003F6DD2" w:rsidRPr="00670E8E">
          <w:rPr>
            <w:sz w:val="22"/>
            <w:szCs w:val="22"/>
          </w:rPr>
          <w:t>North America</w:t>
        </w:r>
      </w:smartTag>
      <w:r w:rsidR="003F6DD2" w:rsidRPr="00670E8E">
        <w:rPr>
          <w:sz w:val="22"/>
          <w:szCs w:val="22"/>
        </w:rPr>
        <w:t>, adaptive flyway management of waterfowl has been implemented for more than a decade</w:t>
      </w:r>
      <w:r w:rsidR="00D10771" w:rsidRPr="00670E8E">
        <w:rPr>
          <w:sz w:val="22"/>
          <w:szCs w:val="22"/>
        </w:rPr>
        <w:t>, mainly focussing on harvest management but</w:t>
      </w:r>
      <w:r w:rsidR="003F6DD2" w:rsidRPr="00670E8E">
        <w:rPr>
          <w:sz w:val="22"/>
          <w:szCs w:val="22"/>
        </w:rPr>
        <w:t xml:space="preserve"> in some cases, management plans have also included issues related to agricultural conflict mitigation and prevention of tundra degr</w:t>
      </w:r>
      <w:r w:rsidR="001125FF" w:rsidRPr="00670E8E">
        <w:rPr>
          <w:sz w:val="22"/>
          <w:szCs w:val="22"/>
        </w:rPr>
        <w:t>a</w:t>
      </w:r>
      <w:r w:rsidR="003F6DD2" w:rsidRPr="00670E8E">
        <w:rPr>
          <w:sz w:val="22"/>
          <w:szCs w:val="22"/>
        </w:rPr>
        <w:t xml:space="preserve">dation. </w:t>
      </w:r>
    </w:p>
    <w:p w:rsidR="00B352B2" w:rsidRPr="00670E8E" w:rsidRDefault="00B352B2" w:rsidP="00484374">
      <w:pPr>
        <w:jc w:val="both"/>
        <w:rPr>
          <w:rStyle w:val="Heading1Char"/>
          <w:rFonts w:ascii="Times New Roman" w:hAnsi="Times New Roman" w:cs="Times New Roman"/>
          <w:b w:val="0"/>
          <w:color w:val="000000"/>
          <w:sz w:val="22"/>
          <w:szCs w:val="22"/>
        </w:rPr>
      </w:pPr>
    </w:p>
    <w:p w:rsidR="00B352B2" w:rsidRPr="00670E8E" w:rsidRDefault="009C7D2E" w:rsidP="00484374">
      <w:pPr>
        <w:jc w:val="both"/>
        <w:rPr>
          <w:color w:val="000000"/>
          <w:sz w:val="22"/>
          <w:szCs w:val="22"/>
        </w:rPr>
      </w:pPr>
      <w:r w:rsidRPr="00670E8E">
        <w:rPr>
          <w:color w:val="000000"/>
          <w:sz w:val="22"/>
          <w:szCs w:val="22"/>
        </w:rPr>
        <w:t xml:space="preserve">The African-Eurasian Waterbird Agreement (AEWA) </w:t>
      </w:r>
      <w:r w:rsidR="0021694C" w:rsidRPr="00670E8E">
        <w:rPr>
          <w:color w:val="000000"/>
          <w:sz w:val="22"/>
          <w:szCs w:val="22"/>
        </w:rPr>
        <w:t xml:space="preserve">is </w:t>
      </w:r>
      <w:r w:rsidRPr="00670E8E">
        <w:rPr>
          <w:color w:val="000000"/>
          <w:sz w:val="22"/>
          <w:szCs w:val="22"/>
        </w:rPr>
        <w:t>call</w:t>
      </w:r>
      <w:r w:rsidR="0021694C" w:rsidRPr="00670E8E">
        <w:rPr>
          <w:color w:val="000000"/>
          <w:sz w:val="22"/>
          <w:szCs w:val="22"/>
        </w:rPr>
        <w:t>ing</w:t>
      </w:r>
      <w:r w:rsidRPr="00670E8E">
        <w:rPr>
          <w:color w:val="000000"/>
          <w:sz w:val="22"/>
          <w:szCs w:val="22"/>
        </w:rPr>
        <w:t xml:space="preserve"> for means to manage populations which cause conflicts with </w:t>
      </w:r>
      <w:r w:rsidR="0021694C" w:rsidRPr="00670E8E">
        <w:rPr>
          <w:color w:val="000000"/>
          <w:sz w:val="22"/>
          <w:szCs w:val="22"/>
        </w:rPr>
        <w:t xml:space="preserve">certain </w:t>
      </w:r>
      <w:r w:rsidRPr="00670E8E">
        <w:rPr>
          <w:color w:val="000000"/>
          <w:sz w:val="22"/>
          <w:szCs w:val="22"/>
        </w:rPr>
        <w:t xml:space="preserve">human </w:t>
      </w:r>
      <w:r w:rsidR="0021694C" w:rsidRPr="00670E8E">
        <w:rPr>
          <w:color w:val="000000"/>
          <w:sz w:val="22"/>
          <w:szCs w:val="22"/>
        </w:rPr>
        <w:t>economic activities</w:t>
      </w:r>
      <w:r w:rsidRPr="00670E8E">
        <w:rPr>
          <w:color w:val="000000"/>
          <w:sz w:val="22"/>
          <w:szCs w:val="22"/>
        </w:rPr>
        <w:t xml:space="preserve">. Hence, </w:t>
      </w:r>
      <w:r w:rsidR="00B352B2" w:rsidRPr="00670E8E">
        <w:rPr>
          <w:color w:val="000000"/>
          <w:sz w:val="22"/>
          <w:szCs w:val="22"/>
        </w:rPr>
        <w:t xml:space="preserve">Target 2.5 of the </w:t>
      </w:r>
      <w:hyperlink r:id="rId18" w:tgtFrame="_blank" w:history="1">
        <w:r w:rsidR="00B352B2" w:rsidRPr="00670E8E">
          <w:rPr>
            <w:rStyle w:val="Strong"/>
            <w:b w:val="0"/>
            <w:color w:val="000000"/>
            <w:sz w:val="22"/>
            <w:szCs w:val="22"/>
          </w:rPr>
          <w:t>AEWA Strategic Plan for 2009-2017</w:t>
        </w:r>
      </w:hyperlink>
      <w:r w:rsidR="00B352B2" w:rsidRPr="00670E8E">
        <w:rPr>
          <w:b/>
          <w:color w:val="000000"/>
          <w:sz w:val="22"/>
          <w:szCs w:val="22"/>
        </w:rPr>
        <w:t xml:space="preserve">, </w:t>
      </w:r>
      <w:r w:rsidR="00B352B2" w:rsidRPr="00670E8E">
        <w:rPr>
          <w:color w:val="000000"/>
          <w:sz w:val="22"/>
          <w:szCs w:val="22"/>
        </w:rPr>
        <w:t xml:space="preserve">adopted by </w:t>
      </w:r>
      <w:r w:rsidR="0021694C" w:rsidRPr="00670E8E">
        <w:rPr>
          <w:color w:val="000000"/>
          <w:sz w:val="22"/>
          <w:szCs w:val="22"/>
        </w:rPr>
        <w:t>the 4</w:t>
      </w:r>
      <w:r w:rsidR="0021694C" w:rsidRPr="00670E8E">
        <w:rPr>
          <w:color w:val="000000"/>
          <w:sz w:val="22"/>
          <w:szCs w:val="22"/>
          <w:vertAlign w:val="superscript"/>
        </w:rPr>
        <w:t>th</w:t>
      </w:r>
      <w:r w:rsidR="0021694C" w:rsidRPr="00670E8E">
        <w:rPr>
          <w:color w:val="000000"/>
          <w:sz w:val="22"/>
          <w:szCs w:val="22"/>
        </w:rPr>
        <w:t xml:space="preserve"> Meeting </w:t>
      </w:r>
      <w:r w:rsidR="00B352B2" w:rsidRPr="00670E8E">
        <w:rPr>
          <w:color w:val="000000"/>
          <w:sz w:val="22"/>
          <w:szCs w:val="22"/>
        </w:rPr>
        <w:t xml:space="preserve">of the Parties in September 2008, aims at ensuring that in the next decade at least two quarry populations will be managed in accordance with international adaptive harvest management plans. At the same time, paragraph 4.3.4 of the </w:t>
      </w:r>
      <w:hyperlink r:id="rId19" w:tgtFrame="_blank" w:history="1">
        <w:r w:rsidR="00B352B2" w:rsidRPr="00670E8E">
          <w:rPr>
            <w:rStyle w:val="Strong"/>
            <w:b w:val="0"/>
            <w:color w:val="000000"/>
            <w:sz w:val="22"/>
            <w:szCs w:val="22"/>
          </w:rPr>
          <w:t>AEWA Action Plan</w:t>
        </w:r>
      </w:hyperlink>
      <w:r w:rsidR="00B352B2" w:rsidRPr="00670E8E">
        <w:rPr>
          <w:color w:val="000000"/>
          <w:sz w:val="22"/>
          <w:szCs w:val="22"/>
        </w:rPr>
        <w:t xml:space="preserve"> calls upon Parties to cooperate on developing species action plans for populations causing significant damage, especially to crops and fisheries. </w:t>
      </w:r>
    </w:p>
    <w:p w:rsidR="009C7D2E" w:rsidRPr="00670E8E" w:rsidRDefault="009C7D2E" w:rsidP="00484374">
      <w:pPr>
        <w:jc w:val="both"/>
        <w:rPr>
          <w:color w:val="000000"/>
          <w:sz w:val="22"/>
          <w:szCs w:val="22"/>
        </w:rPr>
      </w:pPr>
    </w:p>
    <w:p w:rsidR="00971269" w:rsidRPr="00670E8E" w:rsidRDefault="00FA2104" w:rsidP="00484374">
      <w:pPr>
        <w:jc w:val="both"/>
        <w:rPr>
          <w:color w:val="000000"/>
          <w:sz w:val="22"/>
          <w:szCs w:val="22"/>
        </w:rPr>
      </w:pPr>
      <w:r w:rsidRPr="00670E8E">
        <w:rPr>
          <w:color w:val="000000"/>
          <w:sz w:val="22"/>
          <w:szCs w:val="22"/>
        </w:rPr>
        <w:t>T</w:t>
      </w:r>
      <w:r w:rsidR="00B352B2" w:rsidRPr="00670E8E">
        <w:rPr>
          <w:color w:val="000000"/>
          <w:sz w:val="22"/>
          <w:szCs w:val="22"/>
        </w:rPr>
        <w:t xml:space="preserve">o </w:t>
      </w:r>
      <w:r w:rsidR="00A85B1D" w:rsidRPr="00670E8E">
        <w:rPr>
          <w:color w:val="000000"/>
          <w:sz w:val="22"/>
          <w:szCs w:val="22"/>
        </w:rPr>
        <w:t xml:space="preserve">realize </w:t>
      </w:r>
      <w:r w:rsidR="00B352B2" w:rsidRPr="00670E8E">
        <w:rPr>
          <w:color w:val="000000"/>
          <w:sz w:val="22"/>
          <w:szCs w:val="22"/>
        </w:rPr>
        <w:t xml:space="preserve">the first plan in response to these two legal provisions of AEWA, the Secretariat initiated </w:t>
      </w:r>
      <w:r w:rsidR="00A93006" w:rsidRPr="00670E8E">
        <w:rPr>
          <w:color w:val="000000"/>
          <w:sz w:val="22"/>
          <w:szCs w:val="22"/>
        </w:rPr>
        <w:t xml:space="preserve">the development of an international species </w:t>
      </w:r>
      <w:r w:rsidR="006A1EFC" w:rsidRPr="00670E8E">
        <w:rPr>
          <w:color w:val="000000"/>
          <w:sz w:val="22"/>
          <w:szCs w:val="22"/>
        </w:rPr>
        <w:t>m</w:t>
      </w:r>
      <w:r w:rsidR="00B352B2" w:rsidRPr="00670E8E">
        <w:rPr>
          <w:color w:val="000000"/>
          <w:sz w:val="22"/>
          <w:szCs w:val="22"/>
        </w:rPr>
        <w:t xml:space="preserve">anagement </w:t>
      </w:r>
      <w:r w:rsidR="006A1EFC" w:rsidRPr="00670E8E">
        <w:rPr>
          <w:color w:val="000000"/>
          <w:sz w:val="22"/>
          <w:szCs w:val="22"/>
        </w:rPr>
        <w:t>p</w:t>
      </w:r>
      <w:r w:rsidR="00B352B2" w:rsidRPr="00670E8E">
        <w:rPr>
          <w:color w:val="000000"/>
          <w:sz w:val="22"/>
          <w:szCs w:val="22"/>
        </w:rPr>
        <w:t>lan for the Svalbard-breeding population of the Pink-footed Goose (</w:t>
      </w:r>
      <w:proofErr w:type="spellStart"/>
      <w:r w:rsidR="00B352B2" w:rsidRPr="00670E8E">
        <w:rPr>
          <w:i/>
          <w:iCs/>
          <w:sz w:val="22"/>
          <w:szCs w:val="22"/>
        </w:rPr>
        <w:t>Anser</w:t>
      </w:r>
      <w:proofErr w:type="spellEnd"/>
      <w:r w:rsidR="00B352B2" w:rsidRPr="00670E8E">
        <w:rPr>
          <w:i/>
          <w:iCs/>
          <w:sz w:val="22"/>
          <w:szCs w:val="22"/>
        </w:rPr>
        <w:t xml:space="preserve"> </w:t>
      </w:r>
      <w:proofErr w:type="spellStart"/>
      <w:r w:rsidR="00B352B2" w:rsidRPr="00670E8E">
        <w:rPr>
          <w:i/>
          <w:iCs/>
          <w:sz w:val="22"/>
          <w:szCs w:val="22"/>
        </w:rPr>
        <w:t>brachyrhynchus</w:t>
      </w:r>
      <w:proofErr w:type="spellEnd"/>
      <w:r w:rsidR="00B352B2" w:rsidRPr="00670E8E">
        <w:rPr>
          <w:color w:val="000000"/>
          <w:sz w:val="22"/>
          <w:szCs w:val="22"/>
        </w:rPr>
        <w:t xml:space="preserve">). </w:t>
      </w:r>
      <w:r w:rsidR="00971269" w:rsidRPr="00670E8E">
        <w:rPr>
          <w:color w:val="000000"/>
          <w:sz w:val="22"/>
          <w:szCs w:val="22"/>
        </w:rPr>
        <w:t xml:space="preserve">The reason for choosing this population as a subject of the first AEWA </w:t>
      </w:r>
      <w:r w:rsidR="006A1EFC" w:rsidRPr="00670E8E">
        <w:rPr>
          <w:color w:val="000000"/>
          <w:sz w:val="22"/>
          <w:szCs w:val="22"/>
        </w:rPr>
        <w:t>international species m</w:t>
      </w:r>
      <w:r w:rsidR="00971269" w:rsidRPr="00670E8E">
        <w:rPr>
          <w:color w:val="000000"/>
          <w:sz w:val="22"/>
          <w:szCs w:val="22"/>
        </w:rPr>
        <w:t xml:space="preserve">anagement </w:t>
      </w:r>
      <w:r w:rsidR="006A1EFC" w:rsidRPr="00670E8E">
        <w:rPr>
          <w:color w:val="000000"/>
          <w:sz w:val="22"/>
          <w:szCs w:val="22"/>
        </w:rPr>
        <w:t>p</w:t>
      </w:r>
      <w:r w:rsidR="00971269" w:rsidRPr="00670E8E">
        <w:rPr>
          <w:color w:val="000000"/>
          <w:sz w:val="22"/>
          <w:szCs w:val="22"/>
        </w:rPr>
        <w:t>lan is that the population is increasing</w:t>
      </w:r>
      <w:r w:rsidRPr="00670E8E">
        <w:rPr>
          <w:color w:val="000000"/>
          <w:sz w:val="22"/>
          <w:szCs w:val="22"/>
        </w:rPr>
        <w:t>,</w:t>
      </w:r>
      <w:r w:rsidR="00971269" w:rsidRPr="00670E8E">
        <w:rPr>
          <w:color w:val="000000"/>
          <w:sz w:val="22"/>
          <w:szCs w:val="22"/>
        </w:rPr>
        <w:t xml:space="preserve"> hunted in some of its range states </w:t>
      </w:r>
      <w:r w:rsidRPr="00670E8E">
        <w:rPr>
          <w:color w:val="000000"/>
          <w:sz w:val="22"/>
          <w:szCs w:val="22"/>
        </w:rPr>
        <w:t xml:space="preserve">and </w:t>
      </w:r>
      <w:r w:rsidR="00971269" w:rsidRPr="00670E8E">
        <w:rPr>
          <w:color w:val="000000"/>
          <w:sz w:val="22"/>
          <w:szCs w:val="22"/>
        </w:rPr>
        <w:t xml:space="preserve">is also </w:t>
      </w:r>
      <w:r w:rsidRPr="00670E8E">
        <w:rPr>
          <w:color w:val="000000"/>
          <w:sz w:val="22"/>
          <w:szCs w:val="22"/>
        </w:rPr>
        <w:t xml:space="preserve">a </w:t>
      </w:r>
      <w:r w:rsidR="00971269" w:rsidRPr="00670E8E">
        <w:rPr>
          <w:color w:val="000000"/>
          <w:sz w:val="22"/>
          <w:szCs w:val="22"/>
        </w:rPr>
        <w:t>caus</w:t>
      </w:r>
      <w:r w:rsidRPr="00670E8E">
        <w:rPr>
          <w:color w:val="000000"/>
          <w:sz w:val="22"/>
          <w:szCs w:val="22"/>
        </w:rPr>
        <w:t>e</w:t>
      </w:r>
      <w:r w:rsidR="00971269" w:rsidRPr="00670E8E">
        <w:rPr>
          <w:color w:val="000000"/>
          <w:sz w:val="22"/>
          <w:szCs w:val="22"/>
        </w:rPr>
        <w:t xml:space="preserve"> </w:t>
      </w:r>
      <w:r w:rsidRPr="00670E8E">
        <w:rPr>
          <w:color w:val="000000"/>
          <w:sz w:val="22"/>
          <w:szCs w:val="22"/>
        </w:rPr>
        <w:t xml:space="preserve">of </w:t>
      </w:r>
      <w:r w:rsidR="009C7D2E" w:rsidRPr="00670E8E">
        <w:rPr>
          <w:color w:val="000000"/>
          <w:sz w:val="22"/>
          <w:szCs w:val="22"/>
        </w:rPr>
        <w:t>conflict with agriculture</w:t>
      </w:r>
      <w:r w:rsidR="00971269" w:rsidRPr="00670E8E">
        <w:rPr>
          <w:color w:val="000000"/>
          <w:sz w:val="22"/>
          <w:szCs w:val="22"/>
        </w:rPr>
        <w:t xml:space="preserve">. The population size is relatively small and is currently estimated at c. 60,000 birds; it has grown from ca. </w:t>
      </w:r>
      <w:smartTag w:uri="urn:schemas-microsoft-com:office:smarttags" w:element="metricconverter">
        <w:smartTagPr>
          <w:attr w:name="ProductID" w:val="15,000 in"/>
        </w:smartTagPr>
        <w:r w:rsidR="00971269" w:rsidRPr="00670E8E">
          <w:rPr>
            <w:color w:val="000000"/>
            <w:sz w:val="22"/>
            <w:szCs w:val="22"/>
          </w:rPr>
          <w:t>15,000 in</w:t>
        </w:r>
      </w:smartTag>
      <w:r w:rsidR="00971269" w:rsidRPr="00670E8E">
        <w:rPr>
          <w:color w:val="000000"/>
          <w:sz w:val="22"/>
          <w:szCs w:val="22"/>
        </w:rPr>
        <w:t xml:space="preserve"> the mid-1960s. </w:t>
      </w:r>
      <w:r w:rsidR="00E9612F" w:rsidRPr="00670E8E">
        <w:rPr>
          <w:color w:val="000000"/>
          <w:sz w:val="22"/>
          <w:szCs w:val="22"/>
        </w:rPr>
        <w:t>The implementation of a</w:t>
      </w:r>
      <w:r w:rsidR="00E226EC" w:rsidRPr="00670E8E">
        <w:rPr>
          <w:color w:val="000000"/>
          <w:sz w:val="22"/>
          <w:szCs w:val="22"/>
        </w:rPr>
        <w:t>n</w:t>
      </w:r>
      <w:r w:rsidR="00E9612F" w:rsidRPr="00670E8E">
        <w:rPr>
          <w:color w:val="000000"/>
          <w:sz w:val="22"/>
          <w:szCs w:val="22"/>
        </w:rPr>
        <w:t xml:space="preserve"> </w:t>
      </w:r>
      <w:r w:rsidR="00E226EC" w:rsidRPr="00670E8E">
        <w:rPr>
          <w:color w:val="000000"/>
          <w:sz w:val="22"/>
          <w:szCs w:val="22"/>
        </w:rPr>
        <w:t xml:space="preserve">international species </w:t>
      </w:r>
      <w:r w:rsidR="00E9612F" w:rsidRPr="00670E8E">
        <w:rPr>
          <w:color w:val="000000"/>
          <w:sz w:val="22"/>
          <w:szCs w:val="22"/>
        </w:rPr>
        <w:t xml:space="preserve">management plan is also considered realistic, </w:t>
      </w:r>
      <w:r w:rsidR="00971269" w:rsidRPr="00670E8E">
        <w:rPr>
          <w:color w:val="000000"/>
          <w:sz w:val="22"/>
          <w:szCs w:val="22"/>
        </w:rPr>
        <w:t>since the population range covers only four countries (</w:t>
      </w:r>
      <w:smartTag w:uri="urn:schemas-microsoft-com:office:smarttags" w:element="country-region">
        <w:r w:rsidR="00971269" w:rsidRPr="00670E8E">
          <w:rPr>
            <w:color w:val="000000"/>
            <w:sz w:val="22"/>
            <w:szCs w:val="22"/>
          </w:rPr>
          <w:t>Norway</w:t>
        </w:r>
      </w:smartTag>
      <w:r w:rsidR="00971269" w:rsidRPr="00670E8E">
        <w:rPr>
          <w:color w:val="000000"/>
          <w:sz w:val="22"/>
          <w:szCs w:val="22"/>
        </w:rPr>
        <w:t xml:space="preserve">, </w:t>
      </w:r>
      <w:smartTag w:uri="urn:schemas-microsoft-com:office:smarttags" w:element="country-region">
        <w:r w:rsidR="00971269" w:rsidRPr="00670E8E">
          <w:rPr>
            <w:color w:val="000000"/>
            <w:sz w:val="22"/>
            <w:szCs w:val="22"/>
          </w:rPr>
          <w:t>Denmark</w:t>
        </w:r>
      </w:smartTag>
      <w:r w:rsidR="00971269" w:rsidRPr="00670E8E">
        <w:rPr>
          <w:color w:val="000000"/>
          <w:sz w:val="22"/>
          <w:szCs w:val="22"/>
        </w:rPr>
        <w:t xml:space="preserve">, The Netherlands and </w:t>
      </w:r>
      <w:smartTag w:uri="urn:schemas-microsoft-com:office:smarttags" w:element="place">
        <w:smartTag w:uri="urn:schemas-microsoft-com:office:smarttags" w:element="country-region">
          <w:r w:rsidR="00971269" w:rsidRPr="00670E8E">
            <w:rPr>
              <w:color w:val="000000"/>
              <w:sz w:val="22"/>
              <w:szCs w:val="22"/>
            </w:rPr>
            <w:t>Belgium</w:t>
          </w:r>
        </w:smartTag>
      </w:smartTag>
      <w:r w:rsidR="00971269" w:rsidRPr="00670E8E">
        <w:rPr>
          <w:color w:val="000000"/>
          <w:sz w:val="22"/>
          <w:szCs w:val="22"/>
        </w:rPr>
        <w:t>) sharing common conservation policies and having well-enforced regulations in place</w:t>
      </w:r>
      <w:r w:rsidR="006D4BF1" w:rsidRPr="00670E8E">
        <w:rPr>
          <w:color w:val="000000"/>
          <w:sz w:val="22"/>
          <w:szCs w:val="22"/>
        </w:rPr>
        <w:t>, although there are recognised differences in nature and agricultural management practises</w:t>
      </w:r>
      <w:r w:rsidR="00971269" w:rsidRPr="00670E8E">
        <w:rPr>
          <w:color w:val="000000"/>
          <w:sz w:val="22"/>
          <w:szCs w:val="22"/>
        </w:rPr>
        <w:t xml:space="preserve">. </w:t>
      </w:r>
      <w:r w:rsidR="00971269" w:rsidRPr="00713A4C">
        <w:rPr>
          <w:color w:val="000000"/>
          <w:sz w:val="22"/>
          <w:szCs w:val="22"/>
        </w:rPr>
        <w:t>Not least</w:t>
      </w:r>
      <w:r w:rsidR="00E9612F" w:rsidRPr="00713A4C">
        <w:rPr>
          <w:color w:val="000000"/>
          <w:sz w:val="22"/>
          <w:szCs w:val="22"/>
        </w:rPr>
        <w:t>,</w:t>
      </w:r>
      <w:r w:rsidR="00971269" w:rsidRPr="00713A4C">
        <w:rPr>
          <w:color w:val="000000"/>
          <w:sz w:val="22"/>
          <w:szCs w:val="22"/>
        </w:rPr>
        <w:t xml:space="preserve"> this population is one of the best monitored and studied populations</w:t>
      </w:r>
      <w:r w:rsidR="00971269" w:rsidRPr="00670E8E">
        <w:rPr>
          <w:color w:val="000000"/>
          <w:sz w:val="22"/>
          <w:szCs w:val="22"/>
        </w:rPr>
        <w:t xml:space="preserve"> and one which is facing very concrete management issues. The AEWA Technical Committee and the four range states fully supported the choice of the Svalbard Pink-footed Goose population.</w:t>
      </w:r>
    </w:p>
    <w:p w:rsidR="009C7D2E" w:rsidRPr="00670E8E" w:rsidRDefault="009C7D2E" w:rsidP="00484374">
      <w:pPr>
        <w:jc w:val="both"/>
        <w:rPr>
          <w:color w:val="000000"/>
          <w:sz w:val="22"/>
          <w:szCs w:val="22"/>
        </w:rPr>
      </w:pPr>
    </w:p>
    <w:p w:rsidR="00AC06E4" w:rsidRPr="00670E8E" w:rsidRDefault="00AC06E4" w:rsidP="00484374">
      <w:pPr>
        <w:jc w:val="both"/>
        <w:rPr>
          <w:color w:val="000000"/>
          <w:sz w:val="22"/>
          <w:szCs w:val="22"/>
        </w:rPr>
      </w:pPr>
      <w:r w:rsidRPr="00670E8E">
        <w:rPr>
          <w:color w:val="000000"/>
          <w:sz w:val="22"/>
          <w:szCs w:val="22"/>
        </w:rPr>
        <w:t xml:space="preserve">The management planning process was launched with a stakeholder workshop co-chaired by </w:t>
      </w:r>
      <w:smartTag w:uri="urn:schemas-microsoft-com:office:smarttags" w:element="country-region">
        <w:r w:rsidRPr="00670E8E">
          <w:rPr>
            <w:color w:val="000000"/>
            <w:sz w:val="22"/>
            <w:szCs w:val="22"/>
          </w:rPr>
          <w:t>Norway</w:t>
        </w:r>
      </w:smartTag>
      <w:r w:rsidRPr="00670E8E">
        <w:rPr>
          <w:color w:val="000000"/>
          <w:sz w:val="22"/>
          <w:szCs w:val="22"/>
        </w:rPr>
        <w:t xml:space="preserve"> and </w:t>
      </w:r>
      <w:smartTag w:uri="urn:schemas-microsoft-com:office:smarttags" w:element="place">
        <w:smartTag w:uri="urn:schemas-microsoft-com:office:smarttags" w:element="country-region">
          <w:r w:rsidRPr="00670E8E">
            <w:rPr>
              <w:color w:val="000000"/>
              <w:sz w:val="22"/>
              <w:szCs w:val="22"/>
            </w:rPr>
            <w:t>Denmark</w:t>
          </w:r>
        </w:smartTag>
      </w:smartTag>
      <w:r w:rsidRPr="00670E8E">
        <w:rPr>
          <w:color w:val="000000"/>
          <w:sz w:val="22"/>
          <w:szCs w:val="22"/>
        </w:rPr>
        <w:t xml:space="preserve">. It took place on 4-5 November </w:t>
      </w:r>
      <w:smartTag w:uri="urn:schemas-microsoft-com:office:smarttags" w:element="metricconverter">
        <w:smartTagPr>
          <w:attr w:name="ProductID" w:val="2010 in"/>
        </w:smartTagPr>
        <w:r w:rsidRPr="00670E8E">
          <w:rPr>
            <w:color w:val="000000"/>
            <w:sz w:val="22"/>
            <w:szCs w:val="22"/>
          </w:rPr>
          <w:t xml:space="preserve">2010 </w:t>
        </w:r>
        <w:r w:rsidR="009C7D2E" w:rsidRPr="00670E8E">
          <w:rPr>
            <w:color w:val="000000"/>
            <w:sz w:val="22"/>
            <w:szCs w:val="22"/>
          </w:rPr>
          <w:t>in</w:t>
        </w:r>
      </w:smartTag>
      <w:r w:rsidRPr="00670E8E">
        <w:rPr>
          <w:color w:val="000000"/>
          <w:sz w:val="22"/>
          <w:szCs w:val="22"/>
        </w:rPr>
        <w:t xml:space="preserve"> </w:t>
      </w:r>
      <w:proofErr w:type="spellStart"/>
      <w:r w:rsidRPr="00670E8E">
        <w:rPr>
          <w:color w:val="000000"/>
          <w:sz w:val="22"/>
          <w:szCs w:val="22"/>
        </w:rPr>
        <w:t>Dragør</w:t>
      </w:r>
      <w:proofErr w:type="spellEnd"/>
      <w:r w:rsidRPr="00670E8E">
        <w:rPr>
          <w:color w:val="000000"/>
          <w:sz w:val="22"/>
          <w:szCs w:val="22"/>
        </w:rPr>
        <w:t xml:space="preserve">, near </w:t>
      </w:r>
      <w:smartTag w:uri="urn:schemas-microsoft-com:office:smarttags" w:element="place">
        <w:smartTag w:uri="urn:schemas-microsoft-com:office:smarttags" w:element="City">
          <w:r w:rsidRPr="00670E8E">
            <w:rPr>
              <w:color w:val="000000"/>
              <w:sz w:val="22"/>
              <w:szCs w:val="22"/>
            </w:rPr>
            <w:t>Copenhagen</w:t>
          </w:r>
        </w:smartTag>
      </w:smartTag>
      <w:r w:rsidRPr="00670E8E">
        <w:rPr>
          <w:color w:val="000000"/>
          <w:sz w:val="22"/>
          <w:szCs w:val="22"/>
        </w:rPr>
        <w:t xml:space="preserve"> and was attended by 21 participants from the four range states and several international organizations. </w:t>
      </w:r>
      <w:proofErr w:type="spellStart"/>
      <w:r w:rsidRPr="00670E8E">
        <w:rPr>
          <w:color w:val="000000"/>
          <w:sz w:val="22"/>
          <w:szCs w:val="22"/>
        </w:rPr>
        <w:t>Dr.</w:t>
      </w:r>
      <w:proofErr w:type="spellEnd"/>
      <w:r w:rsidRPr="00670E8E">
        <w:rPr>
          <w:color w:val="000000"/>
          <w:sz w:val="22"/>
          <w:szCs w:val="22"/>
        </w:rPr>
        <w:t xml:space="preserve"> Fred A. Johnson from the US Geological Survey was specifically invited to present the North American experience in adaptive harvest management and to assist in shaping such an approach for the Pink-footed Goose. </w:t>
      </w:r>
    </w:p>
    <w:p w:rsidR="009C7D2E" w:rsidRPr="00670E8E" w:rsidRDefault="009C7D2E" w:rsidP="00484374">
      <w:pPr>
        <w:jc w:val="both"/>
        <w:rPr>
          <w:color w:val="000000"/>
          <w:sz w:val="22"/>
          <w:szCs w:val="22"/>
        </w:rPr>
      </w:pPr>
    </w:p>
    <w:p w:rsidR="00EC1C6D" w:rsidRPr="00670E8E" w:rsidRDefault="009C7D2E" w:rsidP="00484374">
      <w:pPr>
        <w:jc w:val="both"/>
        <w:rPr>
          <w:color w:val="000000"/>
          <w:sz w:val="22"/>
          <w:szCs w:val="22"/>
        </w:rPr>
      </w:pPr>
      <w:r w:rsidRPr="00670E8E">
        <w:rPr>
          <w:color w:val="000000"/>
          <w:sz w:val="22"/>
          <w:szCs w:val="22"/>
        </w:rPr>
        <w:t xml:space="preserve">The present </w:t>
      </w:r>
      <w:r w:rsidR="00252F9F" w:rsidRPr="00670E8E">
        <w:rPr>
          <w:color w:val="000000"/>
          <w:sz w:val="22"/>
          <w:szCs w:val="22"/>
        </w:rPr>
        <w:t>d</w:t>
      </w:r>
      <w:r w:rsidRPr="00670E8E">
        <w:rPr>
          <w:color w:val="000000"/>
          <w:sz w:val="22"/>
          <w:szCs w:val="22"/>
        </w:rPr>
        <w:t xml:space="preserve">raft summarises the biological </w:t>
      </w:r>
      <w:r w:rsidR="00EC1C6D" w:rsidRPr="00670E8E">
        <w:rPr>
          <w:color w:val="000000"/>
          <w:sz w:val="22"/>
          <w:szCs w:val="22"/>
        </w:rPr>
        <w:t>status</w:t>
      </w:r>
      <w:r w:rsidRPr="00670E8E">
        <w:rPr>
          <w:color w:val="000000"/>
          <w:sz w:val="22"/>
          <w:szCs w:val="22"/>
        </w:rPr>
        <w:t xml:space="preserve"> of the population, </w:t>
      </w:r>
      <w:r w:rsidR="00474CDA" w:rsidRPr="00670E8E">
        <w:rPr>
          <w:color w:val="000000"/>
          <w:sz w:val="22"/>
          <w:szCs w:val="22"/>
        </w:rPr>
        <w:t xml:space="preserve">potential </w:t>
      </w:r>
      <w:r w:rsidR="00EC1C6D" w:rsidRPr="00670E8E">
        <w:rPr>
          <w:color w:val="000000"/>
          <w:sz w:val="22"/>
          <w:szCs w:val="22"/>
        </w:rPr>
        <w:t xml:space="preserve">threats and management issues, conservation status and, finally, the </w:t>
      </w:r>
      <w:r w:rsidR="0081150F" w:rsidRPr="00670E8E">
        <w:rPr>
          <w:color w:val="000000"/>
          <w:sz w:val="22"/>
          <w:szCs w:val="22"/>
        </w:rPr>
        <w:t xml:space="preserve">goal, objectives and </w:t>
      </w:r>
      <w:r w:rsidR="00EC1C6D" w:rsidRPr="00670E8E">
        <w:rPr>
          <w:color w:val="000000"/>
          <w:sz w:val="22"/>
          <w:szCs w:val="22"/>
        </w:rPr>
        <w:t xml:space="preserve">framework for action </w:t>
      </w:r>
      <w:r w:rsidR="006D4BF1" w:rsidRPr="00670E8E">
        <w:rPr>
          <w:color w:val="000000"/>
          <w:sz w:val="22"/>
          <w:szCs w:val="22"/>
        </w:rPr>
        <w:t xml:space="preserve">proposed on the basis of </w:t>
      </w:r>
      <w:r w:rsidR="00EC1C6D" w:rsidRPr="00670E8E">
        <w:rPr>
          <w:color w:val="000000"/>
          <w:sz w:val="22"/>
          <w:szCs w:val="22"/>
        </w:rPr>
        <w:t>the stakeholder workshop in November 2010</w:t>
      </w:r>
      <w:r w:rsidR="006D4BF1" w:rsidRPr="00670E8E">
        <w:rPr>
          <w:color w:val="000000"/>
          <w:sz w:val="22"/>
          <w:szCs w:val="22"/>
        </w:rPr>
        <w:t xml:space="preserve"> and subsequent dialogue with the participants</w:t>
      </w:r>
      <w:r w:rsidR="00EC1C6D" w:rsidRPr="00670E8E">
        <w:rPr>
          <w:color w:val="000000"/>
          <w:sz w:val="22"/>
          <w:szCs w:val="22"/>
        </w:rPr>
        <w:t>.</w:t>
      </w:r>
    </w:p>
    <w:p w:rsidR="00EC1C6D" w:rsidRPr="00670E8E" w:rsidRDefault="00EC1C6D" w:rsidP="00484374">
      <w:pPr>
        <w:jc w:val="both"/>
        <w:rPr>
          <w:color w:val="000000"/>
          <w:sz w:val="22"/>
          <w:szCs w:val="22"/>
        </w:rPr>
      </w:pPr>
    </w:p>
    <w:p w:rsidR="00252F9F" w:rsidRPr="00670E8E" w:rsidRDefault="00252F9F" w:rsidP="00484374">
      <w:pPr>
        <w:jc w:val="both"/>
        <w:rPr>
          <w:color w:val="000000"/>
          <w:sz w:val="22"/>
          <w:szCs w:val="22"/>
        </w:rPr>
      </w:pPr>
    </w:p>
    <w:p w:rsidR="00005807" w:rsidRPr="00670E8E" w:rsidRDefault="0076623B" w:rsidP="00484374">
      <w:pPr>
        <w:jc w:val="both"/>
        <w:rPr>
          <w:rStyle w:val="Heading1Char"/>
          <w:rFonts w:ascii="Times New Roman" w:hAnsi="Times New Roman" w:cs="Times New Roman"/>
          <w:sz w:val="28"/>
          <w:szCs w:val="28"/>
        </w:rPr>
      </w:pPr>
      <w:r>
        <w:rPr>
          <w:rStyle w:val="Heading1Char"/>
          <w:rFonts w:ascii="Times New Roman" w:hAnsi="Times New Roman" w:cs="Times New Roman"/>
          <w:sz w:val="28"/>
          <w:szCs w:val="28"/>
        </w:rPr>
        <w:br w:type="page"/>
      </w:r>
      <w:bookmarkStart w:id="3" w:name="_Toc319755393"/>
      <w:r w:rsidR="005B2EDC" w:rsidRPr="00670E8E">
        <w:rPr>
          <w:rStyle w:val="Heading1Char"/>
          <w:rFonts w:ascii="Times New Roman" w:hAnsi="Times New Roman" w:cs="Times New Roman"/>
          <w:sz w:val="28"/>
          <w:szCs w:val="28"/>
        </w:rPr>
        <w:lastRenderedPageBreak/>
        <w:t>2. Biological assessment</w:t>
      </w:r>
      <w:bookmarkEnd w:id="3"/>
    </w:p>
    <w:p w:rsidR="00CE78B8" w:rsidRPr="00611AE5" w:rsidRDefault="00CE78B8" w:rsidP="00484374">
      <w:pPr>
        <w:jc w:val="both"/>
      </w:pPr>
    </w:p>
    <w:p w:rsidR="0055379B" w:rsidRDefault="00682117" w:rsidP="00484374">
      <w:pPr>
        <w:jc w:val="both"/>
        <w:rPr>
          <w:sz w:val="22"/>
          <w:szCs w:val="22"/>
        </w:rPr>
      </w:pPr>
      <w:r w:rsidRPr="00670E8E">
        <w:rPr>
          <w:sz w:val="22"/>
          <w:szCs w:val="22"/>
        </w:rPr>
        <w:t>The population of Svalbard pink-footed geese is well studied</w:t>
      </w:r>
      <w:r w:rsidR="00EF6295" w:rsidRPr="00670E8E">
        <w:rPr>
          <w:sz w:val="22"/>
          <w:szCs w:val="22"/>
        </w:rPr>
        <w:t>,</w:t>
      </w:r>
      <w:r w:rsidRPr="00670E8E">
        <w:rPr>
          <w:sz w:val="22"/>
          <w:szCs w:val="22"/>
        </w:rPr>
        <w:t xml:space="preserve"> </w:t>
      </w:r>
      <w:r w:rsidR="00EF6295" w:rsidRPr="00670E8E">
        <w:rPr>
          <w:sz w:val="22"/>
          <w:szCs w:val="22"/>
        </w:rPr>
        <w:t>with</w:t>
      </w:r>
      <w:r w:rsidRPr="00670E8E">
        <w:rPr>
          <w:sz w:val="22"/>
          <w:szCs w:val="22"/>
        </w:rPr>
        <w:t xml:space="preserve"> monitoring of several variables to support a</w:t>
      </w:r>
      <w:r w:rsidR="00E226EC" w:rsidRPr="00670E8E">
        <w:rPr>
          <w:sz w:val="22"/>
          <w:szCs w:val="22"/>
        </w:rPr>
        <w:t>n</w:t>
      </w:r>
      <w:r w:rsidRPr="00670E8E">
        <w:rPr>
          <w:sz w:val="22"/>
          <w:szCs w:val="22"/>
        </w:rPr>
        <w:t xml:space="preserve"> </w:t>
      </w:r>
      <w:r w:rsidR="00E226EC" w:rsidRPr="00670E8E">
        <w:rPr>
          <w:sz w:val="22"/>
          <w:szCs w:val="22"/>
        </w:rPr>
        <w:t xml:space="preserve">international species </w:t>
      </w:r>
      <w:r w:rsidRPr="00670E8E">
        <w:rPr>
          <w:sz w:val="22"/>
          <w:szCs w:val="22"/>
        </w:rPr>
        <w:t xml:space="preserve">management plan. For an overview of </w:t>
      </w:r>
      <w:proofErr w:type="spellStart"/>
      <w:r w:rsidRPr="00670E8E">
        <w:rPr>
          <w:sz w:val="22"/>
          <w:szCs w:val="22"/>
        </w:rPr>
        <w:t>ongoing</w:t>
      </w:r>
      <w:proofErr w:type="spellEnd"/>
      <w:r w:rsidRPr="00670E8E">
        <w:rPr>
          <w:sz w:val="22"/>
          <w:szCs w:val="22"/>
        </w:rPr>
        <w:t xml:space="preserve"> monitoring activities, see </w:t>
      </w:r>
    </w:p>
    <w:p w:rsidR="00682117" w:rsidRPr="00670E8E" w:rsidRDefault="00682117" w:rsidP="00484374">
      <w:pPr>
        <w:jc w:val="both"/>
        <w:rPr>
          <w:sz w:val="22"/>
          <w:szCs w:val="22"/>
        </w:rPr>
      </w:pPr>
      <w:r w:rsidRPr="00670E8E">
        <w:rPr>
          <w:sz w:val="22"/>
          <w:szCs w:val="22"/>
        </w:rPr>
        <w:t>Appendix 1.</w:t>
      </w:r>
    </w:p>
    <w:p w:rsidR="00682117" w:rsidRPr="00611AE5" w:rsidRDefault="00682117" w:rsidP="00484374">
      <w:pPr>
        <w:jc w:val="both"/>
      </w:pPr>
    </w:p>
    <w:p w:rsidR="00005807" w:rsidRPr="00670E8E" w:rsidRDefault="005B2EDC" w:rsidP="00484374">
      <w:pPr>
        <w:pStyle w:val="Heading3"/>
        <w:jc w:val="both"/>
        <w:rPr>
          <w:szCs w:val="24"/>
        </w:rPr>
      </w:pPr>
      <w:bookmarkStart w:id="4" w:name="_Toc319755394"/>
      <w:r w:rsidRPr="00670E8E">
        <w:rPr>
          <w:szCs w:val="24"/>
        </w:rPr>
        <w:t>2</w:t>
      </w:r>
      <w:r w:rsidR="00005807" w:rsidRPr="00670E8E">
        <w:rPr>
          <w:szCs w:val="24"/>
        </w:rPr>
        <w:t xml:space="preserve">.1 Taxonomy and </w:t>
      </w:r>
      <w:r w:rsidR="002A6A15" w:rsidRPr="00670E8E">
        <w:rPr>
          <w:szCs w:val="24"/>
        </w:rPr>
        <w:t>biogeographic populations</w:t>
      </w:r>
      <w:bookmarkEnd w:id="4"/>
    </w:p>
    <w:p w:rsidR="00005807" w:rsidRDefault="00005807" w:rsidP="00484374">
      <w:pPr>
        <w:jc w:val="both"/>
      </w:pPr>
    </w:p>
    <w:p w:rsidR="00005807" w:rsidRPr="00670E8E" w:rsidRDefault="00005807" w:rsidP="00484374">
      <w:pPr>
        <w:jc w:val="both"/>
        <w:rPr>
          <w:sz w:val="22"/>
          <w:szCs w:val="22"/>
        </w:rPr>
      </w:pPr>
      <w:r w:rsidRPr="00670E8E">
        <w:rPr>
          <w:sz w:val="22"/>
          <w:szCs w:val="22"/>
        </w:rPr>
        <w:t xml:space="preserve">Phylum: </w:t>
      </w:r>
      <w:proofErr w:type="spellStart"/>
      <w:r w:rsidRPr="00670E8E">
        <w:rPr>
          <w:i/>
          <w:sz w:val="22"/>
          <w:szCs w:val="22"/>
        </w:rPr>
        <w:t>Chordata</w:t>
      </w:r>
      <w:proofErr w:type="spellEnd"/>
    </w:p>
    <w:p w:rsidR="00005807" w:rsidRPr="00670E8E" w:rsidRDefault="00005807" w:rsidP="00484374">
      <w:pPr>
        <w:jc w:val="both"/>
        <w:rPr>
          <w:sz w:val="22"/>
          <w:szCs w:val="22"/>
        </w:rPr>
      </w:pPr>
      <w:r w:rsidRPr="00670E8E">
        <w:rPr>
          <w:sz w:val="22"/>
          <w:szCs w:val="22"/>
        </w:rPr>
        <w:t xml:space="preserve">Class: </w:t>
      </w:r>
      <w:r w:rsidRPr="00670E8E">
        <w:rPr>
          <w:i/>
          <w:sz w:val="22"/>
          <w:szCs w:val="22"/>
        </w:rPr>
        <w:t>Aves</w:t>
      </w:r>
    </w:p>
    <w:p w:rsidR="00005807" w:rsidRPr="00670E8E" w:rsidRDefault="00005807" w:rsidP="00484374">
      <w:pPr>
        <w:jc w:val="both"/>
        <w:rPr>
          <w:sz w:val="22"/>
          <w:szCs w:val="22"/>
        </w:rPr>
      </w:pPr>
      <w:r w:rsidRPr="00670E8E">
        <w:rPr>
          <w:sz w:val="22"/>
          <w:szCs w:val="22"/>
        </w:rPr>
        <w:t xml:space="preserve">Order: </w:t>
      </w:r>
      <w:proofErr w:type="spellStart"/>
      <w:r w:rsidRPr="00670E8E">
        <w:rPr>
          <w:i/>
          <w:sz w:val="22"/>
          <w:szCs w:val="22"/>
        </w:rPr>
        <w:t>Anseriformes</w:t>
      </w:r>
      <w:proofErr w:type="spellEnd"/>
    </w:p>
    <w:p w:rsidR="00005807" w:rsidRPr="00670E8E" w:rsidRDefault="00005807" w:rsidP="00484374">
      <w:pPr>
        <w:jc w:val="both"/>
        <w:rPr>
          <w:sz w:val="22"/>
          <w:szCs w:val="22"/>
          <w:lang w:val="sv-SE"/>
        </w:rPr>
      </w:pPr>
      <w:r w:rsidRPr="00670E8E">
        <w:rPr>
          <w:sz w:val="22"/>
          <w:szCs w:val="22"/>
          <w:lang w:val="sv-SE"/>
        </w:rPr>
        <w:t xml:space="preserve">Family: </w:t>
      </w:r>
      <w:r w:rsidRPr="00670E8E">
        <w:rPr>
          <w:i/>
          <w:sz w:val="22"/>
          <w:szCs w:val="22"/>
          <w:lang w:val="sv-SE"/>
        </w:rPr>
        <w:t>Anatidae</w:t>
      </w:r>
    </w:p>
    <w:p w:rsidR="00005807" w:rsidRPr="00670E8E" w:rsidRDefault="00005807" w:rsidP="00484374">
      <w:pPr>
        <w:jc w:val="both"/>
        <w:rPr>
          <w:sz w:val="22"/>
          <w:szCs w:val="22"/>
          <w:lang w:val="sv-SE"/>
        </w:rPr>
      </w:pPr>
      <w:r w:rsidRPr="00670E8E">
        <w:rPr>
          <w:sz w:val="22"/>
          <w:szCs w:val="22"/>
          <w:lang w:val="sv-SE"/>
        </w:rPr>
        <w:t xml:space="preserve">Genus: </w:t>
      </w:r>
      <w:r w:rsidRPr="00670E8E">
        <w:rPr>
          <w:i/>
          <w:sz w:val="22"/>
          <w:szCs w:val="22"/>
          <w:lang w:val="sv-SE"/>
        </w:rPr>
        <w:t>Anser</w:t>
      </w:r>
      <w:r w:rsidRPr="00670E8E">
        <w:rPr>
          <w:sz w:val="22"/>
          <w:szCs w:val="22"/>
          <w:lang w:val="sv-SE"/>
        </w:rPr>
        <w:t xml:space="preserve"> (Linnaeus 1769)</w:t>
      </w:r>
    </w:p>
    <w:p w:rsidR="00005807" w:rsidRPr="00670E8E" w:rsidRDefault="00005807" w:rsidP="00484374">
      <w:pPr>
        <w:jc w:val="both"/>
        <w:rPr>
          <w:sz w:val="22"/>
          <w:szCs w:val="22"/>
          <w:lang w:val="sv-SE"/>
        </w:rPr>
      </w:pPr>
      <w:r w:rsidRPr="00670E8E">
        <w:rPr>
          <w:sz w:val="22"/>
          <w:szCs w:val="22"/>
          <w:lang w:val="sv-SE"/>
        </w:rPr>
        <w:t xml:space="preserve">Species: </w:t>
      </w:r>
      <w:r w:rsidRPr="00670E8E">
        <w:rPr>
          <w:i/>
          <w:sz w:val="22"/>
          <w:szCs w:val="22"/>
          <w:lang w:val="sv-SE"/>
        </w:rPr>
        <w:t>Anser brachyrhynchus</w:t>
      </w:r>
      <w:r w:rsidRPr="00670E8E">
        <w:rPr>
          <w:sz w:val="22"/>
          <w:szCs w:val="22"/>
          <w:lang w:val="sv-SE"/>
        </w:rPr>
        <w:t xml:space="preserve"> (</w:t>
      </w:r>
      <w:r w:rsidR="00913631" w:rsidRPr="00670E8E">
        <w:rPr>
          <w:sz w:val="22"/>
          <w:szCs w:val="22"/>
          <w:lang w:val="sv-SE"/>
        </w:rPr>
        <w:t>Baillon 1834)</w:t>
      </w:r>
    </w:p>
    <w:p w:rsidR="00913631" w:rsidRPr="00670E8E" w:rsidRDefault="00913631" w:rsidP="00484374">
      <w:pPr>
        <w:jc w:val="both"/>
        <w:rPr>
          <w:sz w:val="22"/>
          <w:szCs w:val="22"/>
          <w:lang w:val="sv-SE"/>
        </w:rPr>
      </w:pPr>
      <w:r w:rsidRPr="00670E8E">
        <w:rPr>
          <w:sz w:val="22"/>
          <w:szCs w:val="22"/>
          <w:lang w:val="sv-SE"/>
        </w:rPr>
        <w:t>Biogeographical population: Svalbard</w:t>
      </w:r>
    </w:p>
    <w:p w:rsidR="00913631" w:rsidRPr="00670E8E" w:rsidRDefault="00913631" w:rsidP="00484374">
      <w:pPr>
        <w:jc w:val="both"/>
        <w:rPr>
          <w:sz w:val="22"/>
          <w:szCs w:val="22"/>
          <w:lang w:val="sv-SE"/>
        </w:rPr>
      </w:pPr>
    </w:p>
    <w:p w:rsidR="00913631" w:rsidRPr="00670E8E" w:rsidRDefault="00B30E2A" w:rsidP="00484374">
      <w:pPr>
        <w:jc w:val="both"/>
        <w:rPr>
          <w:sz w:val="22"/>
          <w:szCs w:val="22"/>
        </w:rPr>
      </w:pPr>
      <w:r w:rsidRPr="00670E8E">
        <w:rPr>
          <w:sz w:val="22"/>
          <w:szCs w:val="22"/>
        </w:rPr>
        <w:t xml:space="preserve">Two </w:t>
      </w:r>
      <w:proofErr w:type="spellStart"/>
      <w:r w:rsidRPr="00670E8E">
        <w:rPr>
          <w:sz w:val="22"/>
          <w:szCs w:val="22"/>
        </w:rPr>
        <w:t>biogeographical</w:t>
      </w:r>
      <w:proofErr w:type="spellEnd"/>
      <w:r w:rsidRPr="00670E8E">
        <w:rPr>
          <w:sz w:val="22"/>
          <w:szCs w:val="22"/>
        </w:rPr>
        <w:t xml:space="preserve"> populations </w:t>
      </w:r>
      <w:r w:rsidR="00814428" w:rsidRPr="00670E8E">
        <w:rPr>
          <w:sz w:val="22"/>
          <w:szCs w:val="22"/>
        </w:rPr>
        <w:t>of pink-footed geese (in short called ‘</w:t>
      </w:r>
      <w:proofErr w:type="spellStart"/>
      <w:r w:rsidR="00814428" w:rsidRPr="00670E8E">
        <w:rPr>
          <w:sz w:val="22"/>
          <w:szCs w:val="22"/>
        </w:rPr>
        <w:t>pinkfeet</w:t>
      </w:r>
      <w:proofErr w:type="spellEnd"/>
      <w:r w:rsidR="00814428" w:rsidRPr="00670E8E">
        <w:rPr>
          <w:sz w:val="22"/>
          <w:szCs w:val="22"/>
        </w:rPr>
        <w:t xml:space="preserve">’) </w:t>
      </w:r>
      <w:r w:rsidRPr="00670E8E">
        <w:rPr>
          <w:sz w:val="22"/>
          <w:szCs w:val="22"/>
        </w:rPr>
        <w:t xml:space="preserve">are recognised: The Iceland/East Greenland population wintering in the British Isles and the Svalbard population </w:t>
      </w:r>
      <w:r w:rsidR="0021694C" w:rsidRPr="00670E8E">
        <w:rPr>
          <w:sz w:val="22"/>
          <w:szCs w:val="22"/>
        </w:rPr>
        <w:t xml:space="preserve">staging in </w:t>
      </w:r>
      <w:smartTag w:uri="urn:schemas-microsoft-com:office:smarttags" w:element="country-region">
        <w:r w:rsidR="0021694C" w:rsidRPr="00670E8E">
          <w:rPr>
            <w:sz w:val="22"/>
            <w:szCs w:val="22"/>
          </w:rPr>
          <w:t>Norway</w:t>
        </w:r>
      </w:smartTag>
      <w:r w:rsidR="0021694C" w:rsidRPr="00670E8E">
        <w:rPr>
          <w:sz w:val="22"/>
          <w:szCs w:val="22"/>
        </w:rPr>
        <w:t xml:space="preserve"> and </w:t>
      </w:r>
      <w:r w:rsidRPr="00670E8E">
        <w:rPr>
          <w:sz w:val="22"/>
          <w:szCs w:val="22"/>
        </w:rPr>
        <w:t xml:space="preserve">wintering in </w:t>
      </w:r>
      <w:smartTag w:uri="urn:schemas-microsoft-com:office:smarttags" w:element="country-region">
        <w:r w:rsidRPr="00670E8E">
          <w:rPr>
            <w:sz w:val="22"/>
            <w:szCs w:val="22"/>
          </w:rPr>
          <w:t>Denmark</w:t>
        </w:r>
      </w:smartTag>
      <w:r w:rsidRPr="00670E8E">
        <w:rPr>
          <w:sz w:val="22"/>
          <w:szCs w:val="22"/>
        </w:rPr>
        <w:t xml:space="preserve">, The Netherlands and </w:t>
      </w:r>
      <w:smartTag w:uri="urn:schemas-microsoft-com:office:smarttags" w:element="place">
        <w:smartTag w:uri="urn:schemas-microsoft-com:office:smarttags" w:element="country-region">
          <w:r w:rsidRPr="00670E8E">
            <w:rPr>
              <w:sz w:val="22"/>
              <w:szCs w:val="22"/>
            </w:rPr>
            <w:t>Belgium</w:t>
          </w:r>
        </w:smartTag>
      </w:smartTag>
      <w:r w:rsidR="00252F9F" w:rsidRPr="00670E8E">
        <w:rPr>
          <w:sz w:val="22"/>
          <w:szCs w:val="22"/>
        </w:rPr>
        <w:t xml:space="preserve"> (Fig. 1)</w:t>
      </w:r>
      <w:r w:rsidRPr="00670E8E">
        <w:rPr>
          <w:sz w:val="22"/>
          <w:szCs w:val="22"/>
        </w:rPr>
        <w:t xml:space="preserve">. On the basis of ring recoveries and </w:t>
      </w:r>
      <w:proofErr w:type="spellStart"/>
      <w:r w:rsidRPr="00670E8E">
        <w:rPr>
          <w:sz w:val="22"/>
          <w:szCs w:val="22"/>
        </w:rPr>
        <w:t>resightings</w:t>
      </w:r>
      <w:proofErr w:type="spellEnd"/>
      <w:r w:rsidRPr="00670E8E">
        <w:rPr>
          <w:sz w:val="22"/>
          <w:szCs w:val="22"/>
        </w:rPr>
        <w:t xml:space="preserve"> of neck</w:t>
      </w:r>
      <w:r w:rsidR="00B6276F" w:rsidRPr="00670E8E">
        <w:rPr>
          <w:sz w:val="22"/>
          <w:szCs w:val="22"/>
        </w:rPr>
        <w:t>-</w:t>
      </w:r>
      <w:r w:rsidRPr="00670E8E">
        <w:rPr>
          <w:sz w:val="22"/>
          <w:szCs w:val="22"/>
        </w:rPr>
        <w:t>banded individuals, it has been estimated that there is an exchange of individuals between the two populations of 0.1- 0.7% per year (</w:t>
      </w:r>
      <w:proofErr w:type="spellStart"/>
      <w:r w:rsidRPr="00670E8E">
        <w:rPr>
          <w:sz w:val="22"/>
          <w:szCs w:val="22"/>
        </w:rPr>
        <w:t>Ebbinge</w:t>
      </w:r>
      <w:proofErr w:type="spellEnd"/>
      <w:r w:rsidRPr="00670E8E">
        <w:rPr>
          <w:sz w:val="22"/>
          <w:szCs w:val="22"/>
        </w:rPr>
        <w:t xml:space="preserve"> et al. 1984; Madsen et al. 1999). The exchange seems to increase in severe winters such as in 1995/96, 1996/97 and particularly 2009/10 when there was snow cover for an extended period from </w:t>
      </w:r>
      <w:smartTag w:uri="urn:schemas-microsoft-com:office:smarttags" w:element="country-region">
        <w:r w:rsidRPr="00670E8E">
          <w:rPr>
            <w:sz w:val="22"/>
            <w:szCs w:val="22"/>
          </w:rPr>
          <w:t>Denmark</w:t>
        </w:r>
      </w:smartTag>
      <w:r w:rsidRPr="00670E8E">
        <w:rPr>
          <w:sz w:val="22"/>
          <w:szCs w:val="22"/>
        </w:rPr>
        <w:t xml:space="preserve"> to </w:t>
      </w:r>
      <w:smartTag w:uri="urn:schemas-microsoft-com:office:smarttags" w:element="place">
        <w:smartTag w:uri="urn:schemas-microsoft-com:office:smarttags" w:element="country-region">
          <w:r w:rsidRPr="00670E8E">
            <w:rPr>
              <w:sz w:val="22"/>
              <w:szCs w:val="22"/>
            </w:rPr>
            <w:t>Belgium</w:t>
          </w:r>
        </w:smartTag>
      </w:smartTag>
      <w:r w:rsidRPr="00670E8E">
        <w:rPr>
          <w:sz w:val="22"/>
          <w:szCs w:val="22"/>
        </w:rPr>
        <w:t xml:space="preserve"> (J. Madsen </w:t>
      </w:r>
      <w:proofErr w:type="spellStart"/>
      <w:r w:rsidRPr="00670E8E">
        <w:rPr>
          <w:sz w:val="22"/>
          <w:szCs w:val="22"/>
        </w:rPr>
        <w:t>unpubl</w:t>
      </w:r>
      <w:proofErr w:type="spellEnd"/>
      <w:r w:rsidRPr="00670E8E">
        <w:rPr>
          <w:sz w:val="22"/>
          <w:szCs w:val="22"/>
        </w:rPr>
        <w:t xml:space="preserve">. data). Analyses of </w:t>
      </w:r>
      <w:proofErr w:type="spellStart"/>
      <w:r w:rsidRPr="00670E8E">
        <w:rPr>
          <w:sz w:val="22"/>
          <w:szCs w:val="22"/>
        </w:rPr>
        <w:t>mtDNA</w:t>
      </w:r>
      <w:proofErr w:type="spellEnd"/>
      <w:r w:rsidRPr="00670E8E">
        <w:rPr>
          <w:sz w:val="22"/>
          <w:szCs w:val="22"/>
        </w:rPr>
        <w:t xml:space="preserve"> from individuals from the two populations show that there is significant genetic differentiation </w:t>
      </w:r>
      <w:r w:rsidR="00814428" w:rsidRPr="00670E8E">
        <w:rPr>
          <w:sz w:val="22"/>
          <w:szCs w:val="22"/>
        </w:rPr>
        <w:t>between populations which confirms</w:t>
      </w:r>
      <w:r w:rsidRPr="00670E8E">
        <w:rPr>
          <w:sz w:val="22"/>
          <w:szCs w:val="22"/>
        </w:rPr>
        <w:t xml:space="preserve"> that there is a low rate of gene flow, highest from the </w:t>
      </w:r>
      <w:smartTag w:uri="urn:schemas-microsoft-com:office:smarttags" w:element="place">
        <w:r w:rsidRPr="00670E8E">
          <w:rPr>
            <w:sz w:val="22"/>
            <w:szCs w:val="22"/>
          </w:rPr>
          <w:t>Svalbard</w:t>
        </w:r>
      </w:smartTag>
      <w:r w:rsidRPr="00670E8E">
        <w:rPr>
          <w:sz w:val="22"/>
          <w:szCs w:val="22"/>
        </w:rPr>
        <w:t xml:space="preserve"> population towards the Iceland/Greenland population (</w:t>
      </w:r>
      <w:proofErr w:type="spellStart"/>
      <w:r w:rsidRPr="00670E8E">
        <w:rPr>
          <w:sz w:val="22"/>
          <w:szCs w:val="22"/>
        </w:rPr>
        <w:t>Ruokonen</w:t>
      </w:r>
      <w:proofErr w:type="spellEnd"/>
      <w:r w:rsidRPr="00670E8E">
        <w:rPr>
          <w:sz w:val="22"/>
          <w:szCs w:val="22"/>
        </w:rPr>
        <w:t xml:space="preserve"> et al. 2005).</w:t>
      </w:r>
    </w:p>
    <w:p w:rsidR="00B30E2A" w:rsidRPr="00670E8E" w:rsidRDefault="00B30E2A" w:rsidP="00484374">
      <w:pPr>
        <w:jc w:val="both"/>
        <w:rPr>
          <w:sz w:val="22"/>
          <w:szCs w:val="22"/>
        </w:rPr>
      </w:pPr>
    </w:p>
    <w:p w:rsidR="00B30E2A" w:rsidRDefault="001008CC" w:rsidP="008E2655">
      <w:r w:rsidRPr="00670E8E">
        <w:rPr>
          <w:sz w:val="22"/>
          <w:szCs w:val="22"/>
        </w:rPr>
        <w:br w:type="page"/>
      </w:r>
      <w:r w:rsidR="00D41E1B">
        <w:rPr>
          <w:noProof/>
          <w:lang w:val="en-US" w:eastAsia="en-US"/>
        </w:rPr>
        <w:lastRenderedPageBreak/>
        <w:drawing>
          <wp:inline distT="0" distB="0" distL="0" distR="0">
            <wp:extent cx="2946400" cy="6121400"/>
            <wp:effectExtent l="0" t="0" r="6350" b="0"/>
            <wp:docPr id="3" name="Picture 3" descr="Kortnebbgås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tnebbgås_2011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46400" cy="6121400"/>
                    </a:xfrm>
                    <a:prstGeom prst="rect">
                      <a:avLst/>
                    </a:prstGeom>
                    <a:noFill/>
                    <a:ln>
                      <a:noFill/>
                    </a:ln>
                  </pic:spPr>
                </pic:pic>
              </a:graphicData>
            </a:graphic>
          </wp:inline>
        </w:drawing>
      </w:r>
    </w:p>
    <w:p w:rsidR="001008CC" w:rsidRPr="009272C5" w:rsidRDefault="001008CC" w:rsidP="00484374">
      <w:pPr>
        <w:jc w:val="both"/>
      </w:pPr>
    </w:p>
    <w:p w:rsidR="00DB63FB" w:rsidRPr="00713A4C" w:rsidRDefault="001008CC" w:rsidP="00DB63FB">
      <w:pPr>
        <w:rPr>
          <w:sz w:val="20"/>
          <w:szCs w:val="20"/>
        </w:rPr>
      </w:pPr>
      <w:r w:rsidRPr="00713A4C">
        <w:rPr>
          <w:sz w:val="20"/>
          <w:szCs w:val="20"/>
        </w:rPr>
        <w:t>Fig. 1. The Svalbard</w:t>
      </w:r>
      <w:r w:rsidR="00842738" w:rsidRPr="00713A4C">
        <w:rPr>
          <w:sz w:val="20"/>
          <w:szCs w:val="20"/>
        </w:rPr>
        <w:t xml:space="preserve"> pink-footed goose flyway and range states</w:t>
      </w:r>
      <w:r w:rsidR="002C2EFE" w:rsidRPr="00713A4C">
        <w:rPr>
          <w:sz w:val="20"/>
          <w:szCs w:val="20"/>
        </w:rPr>
        <w:t xml:space="preserve"> (copyright NINA, Norway)</w:t>
      </w:r>
      <w:r w:rsidR="00CE78B8" w:rsidRPr="00713A4C">
        <w:rPr>
          <w:sz w:val="20"/>
          <w:szCs w:val="20"/>
        </w:rPr>
        <w:t>.</w:t>
      </w:r>
    </w:p>
    <w:p w:rsidR="00DB63FB" w:rsidRPr="00713A4C" w:rsidRDefault="00DB63FB" w:rsidP="00DB63FB">
      <w:pPr>
        <w:rPr>
          <w:sz w:val="20"/>
          <w:szCs w:val="20"/>
        </w:rPr>
      </w:pPr>
    </w:p>
    <w:p w:rsidR="00DB63FB" w:rsidRDefault="00DB63FB" w:rsidP="00DB63FB"/>
    <w:p w:rsidR="00DB63FB" w:rsidRDefault="00DB63FB" w:rsidP="00DB63FB"/>
    <w:p w:rsidR="00B30E2A" w:rsidRPr="00713A4C" w:rsidRDefault="0021694C" w:rsidP="00713A4C">
      <w:pPr>
        <w:pStyle w:val="Heading3"/>
      </w:pPr>
      <w:r w:rsidRPr="00670E8E">
        <w:t xml:space="preserve"> </w:t>
      </w:r>
      <w:r w:rsidR="001008CC" w:rsidRPr="00670E8E">
        <w:br w:type="page"/>
      </w:r>
      <w:bookmarkStart w:id="5" w:name="_Toc319755395"/>
      <w:r w:rsidR="005B2EDC" w:rsidRPr="00713A4C">
        <w:lastRenderedPageBreak/>
        <w:t>2</w:t>
      </w:r>
      <w:r w:rsidR="00B30E2A" w:rsidRPr="00713A4C">
        <w:t>.2 Distribution throughout the annual cycle</w:t>
      </w:r>
      <w:bookmarkEnd w:id="5"/>
    </w:p>
    <w:p w:rsidR="00B30E2A" w:rsidRDefault="00B30E2A" w:rsidP="00DB63FB">
      <w:pPr>
        <w:jc w:val="both"/>
      </w:pPr>
    </w:p>
    <w:p w:rsidR="00B30E2A" w:rsidRPr="00670E8E" w:rsidRDefault="00B30E2A" w:rsidP="00484374">
      <w:pPr>
        <w:jc w:val="both"/>
        <w:rPr>
          <w:sz w:val="22"/>
          <w:szCs w:val="22"/>
        </w:rPr>
      </w:pPr>
      <w:r w:rsidRPr="00670E8E">
        <w:rPr>
          <w:i/>
          <w:sz w:val="22"/>
          <w:szCs w:val="22"/>
        </w:rPr>
        <w:t>Breeding:</w:t>
      </w:r>
      <w:r w:rsidRPr="00670E8E">
        <w:rPr>
          <w:sz w:val="22"/>
          <w:szCs w:val="22"/>
        </w:rPr>
        <w:t xml:space="preserve"> According to </w:t>
      </w:r>
      <w:proofErr w:type="spellStart"/>
      <w:r w:rsidRPr="00670E8E">
        <w:rPr>
          <w:sz w:val="22"/>
          <w:szCs w:val="22"/>
        </w:rPr>
        <w:t>Løvenskiold</w:t>
      </w:r>
      <w:proofErr w:type="spellEnd"/>
      <w:r w:rsidRPr="00670E8E">
        <w:rPr>
          <w:sz w:val="22"/>
          <w:szCs w:val="22"/>
        </w:rPr>
        <w:t xml:space="preserve"> (1963), </w:t>
      </w:r>
      <w:proofErr w:type="spellStart"/>
      <w:r w:rsidRPr="00670E8E">
        <w:rPr>
          <w:sz w:val="22"/>
          <w:szCs w:val="22"/>
        </w:rPr>
        <w:t>Norderhaug</w:t>
      </w:r>
      <w:proofErr w:type="spellEnd"/>
      <w:r w:rsidRPr="00670E8E">
        <w:rPr>
          <w:sz w:val="22"/>
          <w:szCs w:val="22"/>
        </w:rPr>
        <w:t xml:space="preserve"> (1971) and </w:t>
      </w:r>
      <w:proofErr w:type="spellStart"/>
      <w:r w:rsidRPr="00670E8E">
        <w:rPr>
          <w:sz w:val="22"/>
          <w:szCs w:val="22"/>
        </w:rPr>
        <w:t>Mehlum</w:t>
      </w:r>
      <w:proofErr w:type="spellEnd"/>
      <w:r w:rsidRPr="00670E8E">
        <w:rPr>
          <w:sz w:val="22"/>
          <w:szCs w:val="22"/>
        </w:rPr>
        <w:t xml:space="preserve"> (1998) most </w:t>
      </w:r>
      <w:proofErr w:type="spellStart"/>
      <w:r w:rsidR="00936E0F" w:rsidRPr="00670E8E">
        <w:rPr>
          <w:sz w:val="22"/>
          <w:szCs w:val="22"/>
        </w:rPr>
        <w:t>p</w:t>
      </w:r>
      <w:r w:rsidRPr="00670E8E">
        <w:rPr>
          <w:sz w:val="22"/>
          <w:szCs w:val="22"/>
        </w:rPr>
        <w:t>inkfeet</w:t>
      </w:r>
      <w:proofErr w:type="spellEnd"/>
      <w:r w:rsidRPr="00670E8E">
        <w:rPr>
          <w:sz w:val="22"/>
          <w:szCs w:val="22"/>
        </w:rPr>
        <w:t xml:space="preserve"> breed in western Svalbard (primarily Spitsbergen); searches for nesting geese in the eastern parts only gave negative results, despite the fact that suitable habitat was available. The lack of </w:t>
      </w:r>
      <w:proofErr w:type="spellStart"/>
      <w:r w:rsidR="00936E0F" w:rsidRPr="00670E8E">
        <w:rPr>
          <w:sz w:val="22"/>
          <w:szCs w:val="22"/>
        </w:rPr>
        <w:t>p</w:t>
      </w:r>
      <w:r w:rsidRPr="00670E8E">
        <w:rPr>
          <w:sz w:val="22"/>
          <w:szCs w:val="22"/>
        </w:rPr>
        <w:t>inkfeet</w:t>
      </w:r>
      <w:proofErr w:type="spellEnd"/>
      <w:r w:rsidRPr="00670E8E">
        <w:rPr>
          <w:sz w:val="22"/>
          <w:szCs w:val="22"/>
        </w:rPr>
        <w:t xml:space="preserve"> in the eastern parts was thought to be due to late snow melt. On the basis of existing data (</w:t>
      </w:r>
      <w:r w:rsidR="00936E0F" w:rsidRPr="00670E8E">
        <w:rPr>
          <w:sz w:val="22"/>
          <w:szCs w:val="22"/>
        </w:rPr>
        <w:t xml:space="preserve">compiled </w:t>
      </w:r>
      <w:r w:rsidRPr="00670E8E">
        <w:rPr>
          <w:sz w:val="22"/>
          <w:szCs w:val="22"/>
        </w:rPr>
        <w:t>from literature sources, reports and personal communication with experienced observers), an update of the distribution of geese in Svalbard has recently been made, providing distribution maps of geese during pre-nesting, nesting, brood-rearing, moulting and post-hatching (</w:t>
      </w:r>
      <w:proofErr w:type="spellStart"/>
      <w:r w:rsidRPr="00670E8E">
        <w:rPr>
          <w:sz w:val="22"/>
          <w:szCs w:val="22"/>
        </w:rPr>
        <w:t>Tombre</w:t>
      </w:r>
      <w:proofErr w:type="spellEnd"/>
      <w:r w:rsidRPr="00670E8E">
        <w:rPr>
          <w:sz w:val="22"/>
          <w:szCs w:val="22"/>
        </w:rPr>
        <w:t xml:space="preserve"> et al. 2010). This shows that </w:t>
      </w:r>
      <w:proofErr w:type="spellStart"/>
      <w:r w:rsidR="009272C5" w:rsidRPr="00670E8E">
        <w:rPr>
          <w:sz w:val="22"/>
          <w:szCs w:val="22"/>
        </w:rPr>
        <w:t>pinkfeet</w:t>
      </w:r>
      <w:proofErr w:type="spellEnd"/>
      <w:r w:rsidRPr="00670E8E">
        <w:rPr>
          <w:sz w:val="22"/>
          <w:szCs w:val="22"/>
        </w:rPr>
        <w:t xml:space="preserve"> are primarily distributed in the lowlands on the west side of Spitsbergen and the fjord systems, but </w:t>
      </w:r>
      <w:r w:rsidR="003D11FC" w:rsidRPr="00670E8E">
        <w:rPr>
          <w:sz w:val="22"/>
          <w:szCs w:val="22"/>
        </w:rPr>
        <w:t>they</w:t>
      </w:r>
      <w:r w:rsidRPr="00670E8E">
        <w:rPr>
          <w:sz w:val="22"/>
          <w:szCs w:val="22"/>
        </w:rPr>
        <w:t xml:space="preserve"> </w:t>
      </w:r>
      <w:r w:rsidR="003D11FC" w:rsidRPr="00670E8E">
        <w:rPr>
          <w:sz w:val="22"/>
          <w:szCs w:val="22"/>
        </w:rPr>
        <w:t xml:space="preserve">also </w:t>
      </w:r>
      <w:r w:rsidRPr="00670E8E">
        <w:rPr>
          <w:sz w:val="22"/>
          <w:szCs w:val="22"/>
        </w:rPr>
        <w:t xml:space="preserve">now breed in the east, mainly on the west side of </w:t>
      </w:r>
      <w:proofErr w:type="spellStart"/>
      <w:r w:rsidRPr="00670E8E">
        <w:rPr>
          <w:sz w:val="22"/>
          <w:szCs w:val="22"/>
        </w:rPr>
        <w:t>Edgeøya</w:t>
      </w:r>
      <w:proofErr w:type="spellEnd"/>
      <w:r w:rsidRPr="00670E8E">
        <w:rPr>
          <w:sz w:val="22"/>
          <w:szCs w:val="22"/>
        </w:rPr>
        <w:t xml:space="preserve">, </w:t>
      </w:r>
      <w:r w:rsidR="003D11FC" w:rsidRPr="00670E8E">
        <w:rPr>
          <w:sz w:val="22"/>
          <w:szCs w:val="22"/>
        </w:rPr>
        <w:t>as well as</w:t>
      </w:r>
      <w:r w:rsidRPr="00670E8E">
        <w:rPr>
          <w:sz w:val="22"/>
          <w:szCs w:val="22"/>
        </w:rPr>
        <w:t xml:space="preserve"> dispersed in the north of Svalbard (Fig. </w:t>
      </w:r>
      <w:r w:rsidR="00252F9F" w:rsidRPr="00670E8E">
        <w:rPr>
          <w:sz w:val="22"/>
          <w:szCs w:val="22"/>
        </w:rPr>
        <w:t>2</w:t>
      </w:r>
      <w:r w:rsidRPr="00670E8E">
        <w:rPr>
          <w:sz w:val="22"/>
          <w:szCs w:val="22"/>
        </w:rPr>
        <w:t>).</w:t>
      </w:r>
    </w:p>
    <w:p w:rsidR="00B30E2A" w:rsidRPr="00670E8E" w:rsidRDefault="00B30E2A" w:rsidP="00484374">
      <w:pPr>
        <w:jc w:val="both"/>
        <w:rPr>
          <w:sz w:val="22"/>
          <w:szCs w:val="22"/>
        </w:rPr>
      </w:pPr>
    </w:p>
    <w:p w:rsidR="00B30E2A" w:rsidRPr="00670E8E" w:rsidRDefault="00B30E2A" w:rsidP="00484374">
      <w:pPr>
        <w:jc w:val="both"/>
        <w:rPr>
          <w:sz w:val="22"/>
          <w:szCs w:val="22"/>
        </w:rPr>
      </w:pPr>
      <w:proofErr w:type="spellStart"/>
      <w:r w:rsidRPr="00670E8E">
        <w:rPr>
          <w:sz w:val="22"/>
          <w:szCs w:val="22"/>
        </w:rPr>
        <w:t>Pinkfeet</w:t>
      </w:r>
      <w:proofErr w:type="spellEnd"/>
      <w:r w:rsidRPr="00670E8E">
        <w:rPr>
          <w:sz w:val="22"/>
          <w:szCs w:val="22"/>
        </w:rPr>
        <w:t xml:space="preserve"> </w:t>
      </w:r>
      <w:r w:rsidR="00106099" w:rsidRPr="00670E8E">
        <w:rPr>
          <w:sz w:val="22"/>
          <w:szCs w:val="22"/>
        </w:rPr>
        <w:t>are now</w:t>
      </w:r>
      <w:r w:rsidRPr="00670E8E">
        <w:rPr>
          <w:sz w:val="22"/>
          <w:szCs w:val="22"/>
        </w:rPr>
        <w:t xml:space="preserve"> also numerous breeders on </w:t>
      </w:r>
      <w:smartTag w:uri="urn:schemas-microsoft-com:office:smarttags" w:element="PlaceName">
        <w:r w:rsidRPr="00670E8E">
          <w:rPr>
            <w:sz w:val="22"/>
            <w:szCs w:val="22"/>
          </w:rPr>
          <w:t>Bear</w:t>
        </w:r>
      </w:smartTag>
      <w:r w:rsidRPr="00670E8E">
        <w:rPr>
          <w:sz w:val="22"/>
          <w:szCs w:val="22"/>
        </w:rPr>
        <w:t xml:space="preserve"> </w:t>
      </w:r>
      <w:smartTag w:uri="urn:schemas-microsoft-com:office:smarttags" w:element="PlaceType">
        <w:r w:rsidRPr="00670E8E">
          <w:rPr>
            <w:sz w:val="22"/>
            <w:szCs w:val="22"/>
          </w:rPr>
          <w:t>Island</w:t>
        </w:r>
      </w:smartTag>
      <w:r w:rsidRPr="00670E8E">
        <w:rPr>
          <w:sz w:val="22"/>
          <w:szCs w:val="22"/>
        </w:rPr>
        <w:t xml:space="preserve"> in the </w:t>
      </w:r>
      <w:smartTag w:uri="urn:schemas-microsoft-com:office:smarttags" w:element="place">
        <w:r w:rsidRPr="00670E8E">
          <w:rPr>
            <w:sz w:val="22"/>
            <w:szCs w:val="22"/>
          </w:rPr>
          <w:t>Barents Sea</w:t>
        </w:r>
      </w:smartTag>
      <w:r w:rsidR="003E3C69" w:rsidRPr="00670E8E">
        <w:rPr>
          <w:sz w:val="22"/>
          <w:szCs w:val="22"/>
        </w:rPr>
        <w:t xml:space="preserve">; the exact numbers breeding on the island is uncertain but estimated to be in the hundreds </w:t>
      </w:r>
      <w:r w:rsidRPr="00670E8E">
        <w:rPr>
          <w:sz w:val="22"/>
          <w:szCs w:val="22"/>
        </w:rPr>
        <w:t>(</w:t>
      </w:r>
      <w:r w:rsidR="007F5484" w:rsidRPr="00670E8E">
        <w:rPr>
          <w:sz w:val="22"/>
          <w:szCs w:val="22"/>
        </w:rPr>
        <w:t xml:space="preserve">G. </w:t>
      </w:r>
      <w:proofErr w:type="spellStart"/>
      <w:r w:rsidR="007F5484" w:rsidRPr="00670E8E">
        <w:rPr>
          <w:sz w:val="22"/>
          <w:szCs w:val="22"/>
        </w:rPr>
        <w:t>Bangjord</w:t>
      </w:r>
      <w:proofErr w:type="spellEnd"/>
      <w:r w:rsidR="007F5484" w:rsidRPr="00670E8E">
        <w:rPr>
          <w:sz w:val="22"/>
          <w:szCs w:val="22"/>
        </w:rPr>
        <w:t xml:space="preserve"> pers. comm.</w:t>
      </w:r>
      <w:r w:rsidRPr="00670E8E">
        <w:rPr>
          <w:sz w:val="22"/>
          <w:szCs w:val="22"/>
        </w:rPr>
        <w:t xml:space="preserve">). </w:t>
      </w:r>
      <w:r w:rsidR="00CB62E6" w:rsidRPr="00670E8E">
        <w:rPr>
          <w:sz w:val="22"/>
          <w:szCs w:val="22"/>
        </w:rPr>
        <w:t>This is probably a recent phenomen</w:t>
      </w:r>
      <w:r w:rsidR="00FE330C" w:rsidRPr="00670E8E">
        <w:rPr>
          <w:sz w:val="22"/>
          <w:szCs w:val="22"/>
        </w:rPr>
        <w:t>o</w:t>
      </w:r>
      <w:r w:rsidR="00CB62E6" w:rsidRPr="00670E8E">
        <w:rPr>
          <w:sz w:val="22"/>
          <w:szCs w:val="22"/>
        </w:rPr>
        <w:t xml:space="preserve">n, since it was not </w:t>
      </w:r>
      <w:r w:rsidR="003D11FC" w:rsidRPr="00670E8E">
        <w:rPr>
          <w:sz w:val="22"/>
          <w:szCs w:val="22"/>
        </w:rPr>
        <w:t xml:space="preserve">previously an </w:t>
      </w:r>
      <w:r w:rsidR="00CB62E6" w:rsidRPr="00670E8E">
        <w:rPr>
          <w:sz w:val="22"/>
          <w:szCs w:val="22"/>
        </w:rPr>
        <w:t xml:space="preserve">observed nesting </w:t>
      </w:r>
      <w:r w:rsidR="003D11FC" w:rsidRPr="00670E8E">
        <w:rPr>
          <w:sz w:val="22"/>
          <w:szCs w:val="22"/>
        </w:rPr>
        <w:t xml:space="preserve">area </w:t>
      </w:r>
      <w:r w:rsidR="00CB62E6" w:rsidRPr="00670E8E">
        <w:rPr>
          <w:sz w:val="22"/>
          <w:szCs w:val="22"/>
        </w:rPr>
        <w:t>despite ornithological activities for several decades</w:t>
      </w:r>
      <w:r w:rsidR="003D11FC" w:rsidRPr="00670E8E">
        <w:rPr>
          <w:sz w:val="22"/>
          <w:szCs w:val="22"/>
        </w:rPr>
        <w:t>. I</w:t>
      </w:r>
      <w:r w:rsidR="00CB62E6" w:rsidRPr="00670E8E">
        <w:rPr>
          <w:sz w:val="22"/>
          <w:szCs w:val="22"/>
        </w:rPr>
        <w:t xml:space="preserve">t cannot be ruled out to have been overlooked as a scarce </w:t>
      </w:r>
      <w:r w:rsidR="00FE330C" w:rsidRPr="00670E8E">
        <w:rPr>
          <w:sz w:val="22"/>
          <w:szCs w:val="22"/>
        </w:rPr>
        <w:t>breeding bird in the past</w:t>
      </w:r>
      <w:r w:rsidR="00CB62E6" w:rsidRPr="00670E8E">
        <w:rPr>
          <w:sz w:val="22"/>
          <w:szCs w:val="22"/>
        </w:rPr>
        <w:t>.</w:t>
      </w:r>
    </w:p>
    <w:p w:rsidR="00CB62E6" w:rsidRPr="00670E8E" w:rsidRDefault="00CB62E6" w:rsidP="00484374">
      <w:pPr>
        <w:jc w:val="both"/>
        <w:rPr>
          <w:sz w:val="22"/>
          <w:szCs w:val="22"/>
        </w:rPr>
      </w:pPr>
    </w:p>
    <w:p w:rsidR="00CB62E6" w:rsidRPr="00670E8E" w:rsidRDefault="00CB62E6" w:rsidP="00484374">
      <w:pPr>
        <w:jc w:val="both"/>
        <w:rPr>
          <w:sz w:val="22"/>
          <w:szCs w:val="22"/>
        </w:rPr>
      </w:pPr>
      <w:r w:rsidRPr="00670E8E">
        <w:rPr>
          <w:sz w:val="22"/>
          <w:szCs w:val="22"/>
        </w:rPr>
        <w:t xml:space="preserve">In </w:t>
      </w:r>
      <w:r w:rsidR="00FE330C" w:rsidRPr="00670E8E">
        <w:rPr>
          <w:sz w:val="22"/>
          <w:szCs w:val="22"/>
        </w:rPr>
        <w:t xml:space="preserve">2003, the first record of a nesting pair of </w:t>
      </w:r>
      <w:proofErr w:type="spellStart"/>
      <w:r w:rsidR="00FE330C" w:rsidRPr="00670E8E">
        <w:rPr>
          <w:sz w:val="22"/>
          <w:szCs w:val="22"/>
        </w:rPr>
        <w:t>pinkfeet</w:t>
      </w:r>
      <w:proofErr w:type="spellEnd"/>
      <w:r w:rsidR="00FE330C" w:rsidRPr="00670E8E">
        <w:rPr>
          <w:sz w:val="22"/>
          <w:szCs w:val="22"/>
        </w:rPr>
        <w:t xml:space="preserve"> was found on </w:t>
      </w:r>
      <w:proofErr w:type="spellStart"/>
      <w:r w:rsidR="00FE330C" w:rsidRPr="00670E8E">
        <w:rPr>
          <w:sz w:val="22"/>
          <w:szCs w:val="22"/>
        </w:rPr>
        <w:t>Grindøya</w:t>
      </w:r>
      <w:proofErr w:type="spellEnd"/>
      <w:r w:rsidR="00FE330C" w:rsidRPr="00670E8E">
        <w:rPr>
          <w:sz w:val="22"/>
          <w:szCs w:val="22"/>
        </w:rPr>
        <w:t xml:space="preserve"> in </w:t>
      </w:r>
      <w:smartTag w:uri="urn:schemas-microsoft-com:office:smarttags" w:element="City">
        <w:r w:rsidR="00FE330C" w:rsidRPr="00670E8E">
          <w:rPr>
            <w:sz w:val="22"/>
            <w:szCs w:val="22"/>
          </w:rPr>
          <w:t>Troms</w:t>
        </w:r>
      </w:smartTag>
      <w:r w:rsidR="00FE330C" w:rsidRPr="00670E8E">
        <w:rPr>
          <w:sz w:val="22"/>
          <w:szCs w:val="22"/>
        </w:rPr>
        <w:t xml:space="preserve">, northern </w:t>
      </w:r>
      <w:smartTag w:uri="urn:schemas-microsoft-com:office:smarttags" w:element="place">
        <w:smartTag w:uri="urn:schemas-microsoft-com:office:smarttags" w:element="country-region">
          <w:r w:rsidR="00FE330C" w:rsidRPr="00670E8E">
            <w:rPr>
              <w:sz w:val="22"/>
              <w:szCs w:val="22"/>
            </w:rPr>
            <w:t>Norway</w:t>
          </w:r>
        </w:smartTag>
      </w:smartTag>
      <w:r w:rsidR="00FE330C" w:rsidRPr="00670E8E">
        <w:rPr>
          <w:sz w:val="22"/>
          <w:szCs w:val="22"/>
        </w:rPr>
        <w:t xml:space="preserve"> (</w:t>
      </w:r>
      <w:proofErr w:type="spellStart"/>
      <w:r w:rsidR="00FE330C" w:rsidRPr="00670E8E">
        <w:rPr>
          <w:sz w:val="22"/>
          <w:szCs w:val="22"/>
        </w:rPr>
        <w:t>Irgens</w:t>
      </w:r>
      <w:proofErr w:type="spellEnd"/>
      <w:r w:rsidR="00FE330C" w:rsidRPr="00670E8E">
        <w:rPr>
          <w:sz w:val="22"/>
          <w:szCs w:val="22"/>
        </w:rPr>
        <w:t xml:space="preserve"> 2004). Since then, single pairs have </w:t>
      </w:r>
      <w:r w:rsidR="009D723E" w:rsidRPr="00670E8E">
        <w:rPr>
          <w:sz w:val="22"/>
          <w:szCs w:val="22"/>
        </w:rPr>
        <w:t xml:space="preserve">also </w:t>
      </w:r>
      <w:r w:rsidR="00FE330C" w:rsidRPr="00670E8E">
        <w:rPr>
          <w:sz w:val="22"/>
          <w:szCs w:val="22"/>
        </w:rPr>
        <w:t xml:space="preserve">been reported from </w:t>
      </w:r>
      <w:r w:rsidR="009D723E" w:rsidRPr="00670E8E">
        <w:rPr>
          <w:sz w:val="22"/>
          <w:szCs w:val="22"/>
        </w:rPr>
        <w:t>anot</w:t>
      </w:r>
      <w:r w:rsidR="00FE330C" w:rsidRPr="00670E8E">
        <w:rPr>
          <w:sz w:val="22"/>
          <w:szCs w:val="22"/>
        </w:rPr>
        <w:t xml:space="preserve">her </w:t>
      </w:r>
      <w:r w:rsidR="009D723E" w:rsidRPr="00670E8E">
        <w:rPr>
          <w:sz w:val="22"/>
          <w:szCs w:val="22"/>
        </w:rPr>
        <w:t>site in</w:t>
      </w:r>
      <w:r w:rsidR="00FE330C" w:rsidRPr="00670E8E">
        <w:rPr>
          <w:sz w:val="22"/>
          <w:szCs w:val="22"/>
        </w:rPr>
        <w:t xml:space="preserve"> northern </w:t>
      </w:r>
      <w:smartTag w:uri="urn:schemas-microsoft-com:office:smarttags" w:element="place">
        <w:smartTag w:uri="urn:schemas-microsoft-com:office:smarttags" w:element="country-region">
          <w:r w:rsidR="00FE330C" w:rsidRPr="00670E8E">
            <w:rPr>
              <w:sz w:val="22"/>
              <w:szCs w:val="22"/>
            </w:rPr>
            <w:t>Norway</w:t>
          </w:r>
        </w:smartTag>
      </w:smartTag>
      <w:r w:rsidR="00FE330C" w:rsidRPr="00670E8E">
        <w:rPr>
          <w:sz w:val="22"/>
          <w:szCs w:val="22"/>
        </w:rPr>
        <w:t xml:space="preserve"> (B. </w:t>
      </w:r>
      <w:proofErr w:type="spellStart"/>
      <w:r w:rsidR="00FE330C" w:rsidRPr="00670E8E">
        <w:rPr>
          <w:sz w:val="22"/>
          <w:szCs w:val="22"/>
        </w:rPr>
        <w:t>Ganter</w:t>
      </w:r>
      <w:proofErr w:type="spellEnd"/>
      <w:r w:rsidR="00FE330C" w:rsidRPr="00670E8E">
        <w:rPr>
          <w:sz w:val="22"/>
          <w:szCs w:val="22"/>
        </w:rPr>
        <w:t xml:space="preserve"> pers. comm.).</w:t>
      </w:r>
    </w:p>
    <w:p w:rsidR="00005807" w:rsidRPr="00670E8E" w:rsidRDefault="00005807" w:rsidP="00484374">
      <w:pPr>
        <w:jc w:val="both"/>
        <w:rPr>
          <w:sz w:val="22"/>
          <w:szCs w:val="22"/>
        </w:rPr>
      </w:pPr>
    </w:p>
    <w:p w:rsidR="0057120A" w:rsidRPr="00670E8E" w:rsidRDefault="0057120A" w:rsidP="00484374">
      <w:pPr>
        <w:jc w:val="both"/>
        <w:rPr>
          <w:sz w:val="22"/>
          <w:szCs w:val="22"/>
        </w:rPr>
      </w:pPr>
      <w:r w:rsidRPr="00670E8E">
        <w:rPr>
          <w:i/>
          <w:sz w:val="22"/>
          <w:szCs w:val="22"/>
        </w:rPr>
        <w:t xml:space="preserve">Moulting: </w:t>
      </w:r>
      <w:r w:rsidRPr="00670E8E">
        <w:rPr>
          <w:sz w:val="22"/>
          <w:szCs w:val="22"/>
        </w:rPr>
        <w:t xml:space="preserve"> Non-breeding </w:t>
      </w:r>
      <w:proofErr w:type="spellStart"/>
      <w:r w:rsidRPr="00670E8E">
        <w:rPr>
          <w:sz w:val="22"/>
          <w:szCs w:val="22"/>
        </w:rPr>
        <w:t>pinkfeet</w:t>
      </w:r>
      <w:proofErr w:type="spellEnd"/>
      <w:r w:rsidRPr="00670E8E">
        <w:rPr>
          <w:sz w:val="22"/>
          <w:szCs w:val="22"/>
        </w:rPr>
        <w:t xml:space="preserve"> moult flight feathers during a four week period from late June to late July. The main moulting grounds appear to be in eastern and </w:t>
      </w:r>
      <w:r w:rsidR="003D11FC" w:rsidRPr="00670E8E">
        <w:rPr>
          <w:sz w:val="22"/>
          <w:szCs w:val="22"/>
        </w:rPr>
        <w:t>north-eastern</w:t>
      </w:r>
      <w:r w:rsidRPr="00670E8E">
        <w:rPr>
          <w:sz w:val="22"/>
          <w:szCs w:val="22"/>
        </w:rPr>
        <w:t xml:space="preserve"> parts of </w:t>
      </w:r>
      <w:smartTag w:uri="urn:schemas-microsoft-com:office:smarttags" w:element="place">
        <w:r w:rsidRPr="00670E8E">
          <w:rPr>
            <w:sz w:val="22"/>
            <w:szCs w:val="22"/>
          </w:rPr>
          <w:t>Svalbard</w:t>
        </w:r>
      </w:smartTag>
      <w:r w:rsidRPr="00670E8E">
        <w:rPr>
          <w:sz w:val="22"/>
          <w:szCs w:val="22"/>
        </w:rPr>
        <w:t>, i.e. outside the main breeding range (</w:t>
      </w:r>
      <w:proofErr w:type="spellStart"/>
      <w:r w:rsidRPr="00670E8E">
        <w:rPr>
          <w:sz w:val="22"/>
          <w:szCs w:val="22"/>
        </w:rPr>
        <w:t>Glahder</w:t>
      </w:r>
      <w:proofErr w:type="spellEnd"/>
      <w:r w:rsidRPr="00670E8E">
        <w:rPr>
          <w:sz w:val="22"/>
          <w:szCs w:val="22"/>
        </w:rPr>
        <w:t xml:space="preserve"> et al. 2007; </w:t>
      </w:r>
      <w:proofErr w:type="spellStart"/>
      <w:r w:rsidRPr="00670E8E">
        <w:rPr>
          <w:sz w:val="22"/>
          <w:szCs w:val="22"/>
        </w:rPr>
        <w:t>Tombre</w:t>
      </w:r>
      <w:proofErr w:type="spellEnd"/>
      <w:r w:rsidRPr="00670E8E">
        <w:rPr>
          <w:sz w:val="22"/>
          <w:szCs w:val="22"/>
        </w:rPr>
        <w:t xml:space="preserve"> et al. 2010).</w:t>
      </w:r>
    </w:p>
    <w:p w:rsidR="0057120A" w:rsidRPr="00670E8E" w:rsidRDefault="0057120A" w:rsidP="00484374">
      <w:pPr>
        <w:jc w:val="both"/>
        <w:rPr>
          <w:sz w:val="22"/>
          <w:szCs w:val="22"/>
        </w:rPr>
      </w:pPr>
    </w:p>
    <w:p w:rsidR="0057120A" w:rsidRDefault="005C7D7A" w:rsidP="00484374">
      <w:pPr>
        <w:jc w:val="both"/>
      </w:pPr>
      <w:r>
        <w:br w:type="page"/>
      </w:r>
      <w:r w:rsidR="00D41E1B">
        <w:rPr>
          <w:noProof/>
          <w:lang w:val="en-US" w:eastAsia="en-US"/>
        </w:rPr>
        <w:lastRenderedPageBreak/>
        <mc:AlternateContent>
          <mc:Choice Requires="wpc">
            <w:drawing>
              <wp:inline distT="0" distB="0" distL="0" distR="0">
                <wp:extent cx="5516880" cy="6847840"/>
                <wp:effectExtent l="0" t="0" r="1905" b="1905"/>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2" o:spid="_x0000_s1026" editas="canvas" style="width:434.4pt;height:539.2pt;mso-position-horizontal-relative:char;mso-position-vertical-relative:line" coordsize="55168,6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68;height:68478;visibility:visible;mso-wrap-style:square">
                  <v:fill o:detectmouseclick="t"/>
                  <v:path o:connecttype="none"/>
                </v:shape>
                <w10:anchorlock/>
              </v:group>
            </w:pict>
          </mc:Fallback>
        </mc:AlternateContent>
      </w:r>
    </w:p>
    <w:p w:rsidR="0057120A" w:rsidRDefault="00D41E1B" w:rsidP="00484374">
      <w:pPr>
        <w:jc w:val="both"/>
      </w:pPr>
      <w:r>
        <w:rPr>
          <w:noProof/>
          <w:lang w:val="en-US" w:eastAsia="en-US"/>
        </w:rPr>
        <w:drawing>
          <wp:anchor distT="0" distB="0" distL="114300" distR="114300" simplePos="0" relativeHeight="251656704" behindDoc="0" locked="0" layoutInCell="1" allowOverlap="1">
            <wp:simplePos x="0" y="0"/>
            <wp:positionH relativeFrom="column">
              <wp:posOffset>342900</wp:posOffset>
            </wp:positionH>
            <wp:positionV relativeFrom="paragraph">
              <wp:posOffset>-6848475</wp:posOffset>
            </wp:positionV>
            <wp:extent cx="5523865" cy="6854825"/>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3865" cy="685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8CD" w:rsidRPr="00670E8E" w:rsidRDefault="005C7D7A" w:rsidP="00484374">
      <w:pPr>
        <w:jc w:val="both"/>
        <w:rPr>
          <w:sz w:val="20"/>
          <w:szCs w:val="20"/>
        </w:rPr>
      </w:pPr>
      <w:r w:rsidRPr="00670E8E">
        <w:rPr>
          <w:sz w:val="20"/>
          <w:szCs w:val="20"/>
        </w:rPr>
        <w:t xml:space="preserve">Fig. 2. Known nesting distribution of pink-footed geese in </w:t>
      </w:r>
      <w:smartTag w:uri="urn:schemas-microsoft-com:office:smarttags" w:element="place">
        <w:r w:rsidRPr="00670E8E">
          <w:rPr>
            <w:sz w:val="20"/>
            <w:szCs w:val="20"/>
          </w:rPr>
          <w:t>Svalbard</w:t>
        </w:r>
      </w:smartTag>
      <w:r w:rsidRPr="00670E8E">
        <w:rPr>
          <w:sz w:val="20"/>
          <w:szCs w:val="20"/>
        </w:rPr>
        <w:t>, based on geo</w:t>
      </w:r>
      <w:r w:rsidR="0057120A" w:rsidRPr="00670E8E">
        <w:rPr>
          <w:sz w:val="20"/>
          <w:szCs w:val="20"/>
        </w:rPr>
        <w:t>-</w:t>
      </w:r>
      <w:r w:rsidRPr="00670E8E">
        <w:rPr>
          <w:sz w:val="20"/>
          <w:szCs w:val="20"/>
        </w:rPr>
        <w:t xml:space="preserve">referenced information and expert knowledge. Green: observed nesting; </w:t>
      </w:r>
      <w:r w:rsidR="00E6548B" w:rsidRPr="00670E8E">
        <w:rPr>
          <w:sz w:val="20"/>
          <w:szCs w:val="20"/>
        </w:rPr>
        <w:t>pink</w:t>
      </w:r>
      <w:r w:rsidRPr="00670E8E">
        <w:rPr>
          <w:sz w:val="20"/>
          <w:szCs w:val="20"/>
        </w:rPr>
        <w:t xml:space="preserve">: probable nesting. From: </w:t>
      </w:r>
      <w:hyperlink r:id="rId22" w:history="1">
        <w:r w:rsidRPr="00670E8E">
          <w:rPr>
            <w:rStyle w:val="Hyperlink"/>
            <w:sz w:val="20"/>
            <w:szCs w:val="20"/>
          </w:rPr>
          <w:t>http://goosemap.nina.no</w:t>
        </w:r>
      </w:hyperlink>
      <w:r w:rsidRPr="00670E8E">
        <w:rPr>
          <w:sz w:val="20"/>
          <w:szCs w:val="20"/>
        </w:rPr>
        <w:t xml:space="preserve"> (</w:t>
      </w:r>
      <w:proofErr w:type="spellStart"/>
      <w:r w:rsidRPr="00670E8E">
        <w:rPr>
          <w:sz w:val="20"/>
          <w:szCs w:val="20"/>
        </w:rPr>
        <w:t>Tombre</w:t>
      </w:r>
      <w:proofErr w:type="spellEnd"/>
      <w:r w:rsidRPr="00670E8E">
        <w:rPr>
          <w:sz w:val="20"/>
          <w:szCs w:val="20"/>
        </w:rPr>
        <w:t xml:space="preserve"> et al. 2010). </w:t>
      </w:r>
    </w:p>
    <w:p w:rsidR="008E58CD" w:rsidRDefault="008E58CD" w:rsidP="00484374">
      <w:pPr>
        <w:jc w:val="both"/>
      </w:pPr>
    </w:p>
    <w:p w:rsidR="008E58CD" w:rsidRDefault="008E58CD" w:rsidP="00484374">
      <w:pPr>
        <w:jc w:val="both"/>
      </w:pPr>
    </w:p>
    <w:p w:rsidR="00FC5B7A" w:rsidRPr="00670E8E" w:rsidRDefault="0057120A" w:rsidP="00484374">
      <w:pPr>
        <w:jc w:val="both"/>
        <w:rPr>
          <w:sz w:val="22"/>
          <w:szCs w:val="22"/>
        </w:rPr>
      </w:pPr>
      <w:r>
        <w:rPr>
          <w:i/>
        </w:rPr>
        <w:br w:type="page"/>
      </w:r>
      <w:r w:rsidRPr="00106099">
        <w:rPr>
          <w:i/>
        </w:rPr>
        <w:lastRenderedPageBreak/>
        <w:t xml:space="preserve"> </w:t>
      </w:r>
      <w:r w:rsidR="00106099" w:rsidRPr="00670E8E">
        <w:rPr>
          <w:i/>
          <w:sz w:val="22"/>
          <w:szCs w:val="22"/>
        </w:rPr>
        <w:t xml:space="preserve">Autumn migration: </w:t>
      </w:r>
      <w:r w:rsidR="00106099" w:rsidRPr="00670E8E">
        <w:rPr>
          <w:sz w:val="22"/>
          <w:szCs w:val="22"/>
        </w:rPr>
        <w:t xml:space="preserve">Around </w:t>
      </w:r>
      <w:proofErr w:type="spellStart"/>
      <w:r w:rsidR="00106099" w:rsidRPr="00670E8E">
        <w:rPr>
          <w:sz w:val="22"/>
          <w:szCs w:val="22"/>
        </w:rPr>
        <w:t>mid September</w:t>
      </w:r>
      <w:proofErr w:type="spellEnd"/>
      <w:r w:rsidR="00106099" w:rsidRPr="00670E8E">
        <w:rPr>
          <w:sz w:val="22"/>
          <w:szCs w:val="22"/>
        </w:rPr>
        <w:t xml:space="preserve"> </w:t>
      </w:r>
      <w:proofErr w:type="spellStart"/>
      <w:r w:rsidR="00106099" w:rsidRPr="00670E8E">
        <w:rPr>
          <w:sz w:val="22"/>
          <w:szCs w:val="22"/>
        </w:rPr>
        <w:t>pinkfeet</w:t>
      </w:r>
      <w:proofErr w:type="spellEnd"/>
      <w:r w:rsidR="00106099" w:rsidRPr="00670E8E">
        <w:rPr>
          <w:sz w:val="22"/>
          <w:szCs w:val="22"/>
        </w:rPr>
        <w:t xml:space="preserve"> dep</w:t>
      </w:r>
      <w:r w:rsidR="00FC5B7A" w:rsidRPr="00670E8E">
        <w:rPr>
          <w:sz w:val="22"/>
          <w:szCs w:val="22"/>
        </w:rPr>
        <w:t>art from Svalbard and migrate to</w:t>
      </w:r>
      <w:r w:rsidR="00106099" w:rsidRPr="00670E8E">
        <w:rPr>
          <w:sz w:val="22"/>
          <w:szCs w:val="22"/>
        </w:rPr>
        <w:t xml:space="preserve"> autumn staging areas in </w:t>
      </w:r>
      <w:proofErr w:type="spellStart"/>
      <w:r w:rsidR="00106099" w:rsidRPr="00670E8E">
        <w:rPr>
          <w:sz w:val="22"/>
          <w:szCs w:val="22"/>
        </w:rPr>
        <w:t>Trondheimsfjorden</w:t>
      </w:r>
      <w:proofErr w:type="spellEnd"/>
      <w:r w:rsidR="00106099" w:rsidRPr="00670E8E">
        <w:rPr>
          <w:sz w:val="22"/>
          <w:szCs w:val="22"/>
        </w:rPr>
        <w:t xml:space="preserve"> in mid </w:t>
      </w:r>
      <w:smartTag w:uri="urn:schemas-microsoft-com:office:smarttags" w:element="place">
        <w:smartTag w:uri="urn:schemas-microsoft-com:office:smarttags" w:element="country-region">
          <w:r w:rsidR="00106099" w:rsidRPr="00670E8E">
            <w:rPr>
              <w:sz w:val="22"/>
              <w:szCs w:val="22"/>
            </w:rPr>
            <w:t>Norway</w:t>
          </w:r>
        </w:smartTag>
      </w:smartTag>
      <w:r w:rsidR="002A15EB" w:rsidRPr="00670E8E">
        <w:rPr>
          <w:sz w:val="22"/>
          <w:szCs w:val="22"/>
        </w:rPr>
        <w:t>.</w:t>
      </w:r>
      <w:r w:rsidR="00106099" w:rsidRPr="00670E8E">
        <w:rPr>
          <w:sz w:val="22"/>
          <w:szCs w:val="22"/>
        </w:rPr>
        <w:t xml:space="preserve"> </w:t>
      </w:r>
      <w:r w:rsidR="002A15EB" w:rsidRPr="00670E8E">
        <w:rPr>
          <w:sz w:val="22"/>
          <w:szCs w:val="22"/>
        </w:rPr>
        <w:t>S</w:t>
      </w:r>
      <w:r w:rsidR="00106099" w:rsidRPr="00670E8E">
        <w:rPr>
          <w:sz w:val="22"/>
          <w:szCs w:val="22"/>
        </w:rPr>
        <w:t>ome flocks fly</w:t>
      </w:r>
      <w:r w:rsidR="002A15EB" w:rsidRPr="00670E8E">
        <w:rPr>
          <w:sz w:val="22"/>
          <w:szCs w:val="22"/>
        </w:rPr>
        <w:t>,</w:t>
      </w:r>
      <w:r w:rsidR="00106099" w:rsidRPr="00670E8E">
        <w:rPr>
          <w:sz w:val="22"/>
          <w:szCs w:val="22"/>
        </w:rPr>
        <w:t xml:space="preserve"> more or less</w:t>
      </w:r>
      <w:r w:rsidR="002A15EB" w:rsidRPr="00670E8E">
        <w:rPr>
          <w:sz w:val="22"/>
          <w:szCs w:val="22"/>
        </w:rPr>
        <w:t>,</w:t>
      </w:r>
      <w:r w:rsidR="00106099" w:rsidRPr="00670E8E">
        <w:rPr>
          <w:sz w:val="22"/>
          <w:szCs w:val="22"/>
        </w:rPr>
        <w:t xml:space="preserve"> direct</w:t>
      </w:r>
      <w:r w:rsidR="002A15EB" w:rsidRPr="00670E8E">
        <w:rPr>
          <w:sz w:val="22"/>
          <w:szCs w:val="22"/>
        </w:rPr>
        <w:t>ly</w:t>
      </w:r>
      <w:r w:rsidR="00106099" w:rsidRPr="00670E8E">
        <w:rPr>
          <w:sz w:val="22"/>
          <w:szCs w:val="22"/>
        </w:rPr>
        <w:t xml:space="preserve"> to staging areas in west </w:t>
      </w:r>
      <w:smartTag w:uri="urn:schemas-microsoft-com:office:smarttags" w:element="City">
        <w:r w:rsidR="00106099" w:rsidRPr="00670E8E">
          <w:rPr>
            <w:sz w:val="22"/>
            <w:szCs w:val="22"/>
          </w:rPr>
          <w:t>Jutland</w:t>
        </w:r>
      </w:smartTag>
      <w:r w:rsidR="00106099" w:rsidRPr="00670E8E">
        <w:rPr>
          <w:sz w:val="22"/>
          <w:szCs w:val="22"/>
        </w:rPr>
        <w:t xml:space="preserve">, </w:t>
      </w:r>
      <w:smartTag w:uri="urn:schemas-microsoft-com:office:smarttags" w:element="country-region">
        <w:r w:rsidR="00106099" w:rsidRPr="00670E8E">
          <w:rPr>
            <w:sz w:val="22"/>
            <w:szCs w:val="22"/>
          </w:rPr>
          <w:t>Denmark</w:t>
        </w:r>
      </w:smartTag>
      <w:r w:rsidR="00106099" w:rsidRPr="00670E8E">
        <w:rPr>
          <w:sz w:val="22"/>
          <w:szCs w:val="22"/>
        </w:rPr>
        <w:t xml:space="preserve"> or even Friesland in the </w:t>
      </w:r>
      <w:smartTag w:uri="urn:schemas-microsoft-com:office:smarttags" w:element="place">
        <w:smartTag w:uri="urn:schemas-microsoft-com:office:smarttags" w:element="country-region">
          <w:r w:rsidR="00106099" w:rsidRPr="00670E8E">
            <w:rPr>
              <w:sz w:val="22"/>
              <w:szCs w:val="22"/>
            </w:rPr>
            <w:t>Netherlands</w:t>
          </w:r>
        </w:smartTag>
      </w:smartTag>
      <w:r w:rsidR="00252F9F" w:rsidRPr="00670E8E">
        <w:rPr>
          <w:sz w:val="22"/>
          <w:szCs w:val="22"/>
        </w:rPr>
        <w:t xml:space="preserve"> (Fig. 3)</w:t>
      </w:r>
      <w:r w:rsidR="00106099" w:rsidRPr="00670E8E">
        <w:rPr>
          <w:sz w:val="22"/>
          <w:szCs w:val="22"/>
        </w:rPr>
        <w:t xml:space="preserve">. Flocks of </w:t>
      </w:r>
      <w:proofErr w:type="spellStart"/>
      <w:r w:rsidR="00106099" w:rsidRPr="00670E8E">
        <w:rPr>
          <w:sz w:val="22"/>
          <w:szCs w:val="22"/>
        </w:rPr>
        <w:t>pinkfeet</w:t>
      </w:r>
      <w:proofErr w:type="spellEnd"/>
      <w:r w:rsidR="00106099" w:rsidRPr="00670E8E">
        <w:rPr>
          <w:sz w:val="22"/>
          <w:szCs w:val="22"/>
        </w:rPr>
        <w:t xml:space="preserve"> </w:t>
      </w:r>
      <w:r w:rsidR="00602C1B" w:rsidRPr="00670E8E">
        <w:rPr>
          <w:sz w:val="22"/>
          <w:szCs w:val="22"/>
        </w:rPr>
        <w:t xml:space="preserve">have </w:t>
      </w:r>
      <w:r w:rsidR="00106099" w:rsidRPr="00670E8E">
        <w:rPr>
          <w:sz w:val="22"/>
          <w:szCs w:val="22"/>
        </w:rPr>
        <w:t>be</w:t>
      </w:r>
      <w:r w:rsidR="00602C1B" w:rsidRPr="00670E8E">
        <w:rPr>
          <w:sz w:val="22"/>
          <w:szCs w:val="22"/>
        </w:rPr>
        <w:t>en observed</w:t>
      </w:r>
      <w:r w:rsidR="00106099" w:rsidRPr="00670E8E">
        <w:rPr>
          <w:sz w:val="22"/>
          <w:szCs w:val="22"/>
        </w:rPr>
        <w:t xml:space="preserve"> </w:t>
      </w:r>
      <w:r w:rsidR="00077253" w:rsidRPr="00670E8E">
        <w:rPr>
          <w:sz w:val="22"/>
          <w:szCs w:val="22"/>
        </w:rPr>
        <w:t xml:space="preserve">making short </w:t>
      </w:r>
      <w:r w:rsidR="00106099" w:rsidRPr="00670E8E">
        <w:rPr>
          <w:sz w:val="22"/>
          <w:szCs w:val="22"/>
        </w:rPr>
        <w:t>stop</w:t>
      </w:r>
      <w:r w:rsidR="00602C1B" w:rsidRPr="00670E8E">
        <w:rPr>
          <w:sz w:val="22"/>
          <w:szCs w:val="22"/>
        </w:rPr>
        <w:t>s</w:t>
      </w:r>
      <w:r w:rsidR="00106099" w:rsidRPr="00670E8E">
        <w:rPr>
          <w:sz w:val="22"/>
          <w:szCs w:val="22"/>
        </w:rPr>
        <w:t xml:space="preserve"> in </w:t>
      </w:r>
      <w:proofErr w:type="spellStart"/>
      <w:r w:rsidR="00106099" w:rsidRPr="00670E8E">
        <w:rPr>
          <w:sz w:val="22"/>
          <w:szCs w:val="22"/>
        </w:rPr>
        <w:t>Vesterålen</w:t>
      </w:r>
      <w:proofErr w:type="spellEnd"/>
      <w:r w:rsidR="00106099" w:rsidRPr="00670E8E">
        <w:rPr>
          <w:sz w:val="22"/>
          <w:szCs w:val="22"/>
        </w:rPr>
        <w:t xml:space="preserve"> in north </w:t>
      </w:r>
      <w:smartTag w:uri="urn:schemas-microsoft-com:office:smarttags" w:element="country-region">
        <w:r w:rsidR="00106099" w:rsidRPr="00670E8E">
          <w:rPr>
            <w:sz w:val="22"/>
            <w:szCs w:val="22"/>
          </w:rPr>
          <w:t>Norway</w:t>
        </w:r>
      </w:smartTag>
      <w:r w:rsidR="00FC5B7A" w:rsidRPr="00670E8E">
        <w:rPr>
          <w:sz w:val="22"/>
          <w:szCs w:val="22"/>
        </w:rPr>
        <w:t xml:space="preserve">, </w:t>
      </w:r>
      <w:proofErr w:type="spellStart"/>
      <w:r w:rsidR="00FC5B7A" w:rsidRPr="00670E8E">
        <w:rPr>
          <w:sz w:val="22"/>
          <w:szCs w:val="22"/>
        </w:rPr>
        <w:t>Helgeland</w:t>
      </w:r>
      <w:proofErr w:type="spellEnd"/>
      <w:r w:rsidR="00106099" w:rsidRPr="00670E8E">
        <w:rPr>
          <w:sz w:val="22"/>
          <w:szCs w:val="22"/>
        </w:rPr>
        <w:t xml:space="preserve"> and in south </w:t>
      </w:r>
      <w:smartTag w:uri="urn:schemas-microsoft-com:office:smarttags" w:element="place">
        <w:smartTag w:uri="urn:schemas-microsoft-com:office:smarttags" w:element="country-region">
          <w:r w:rsidR="00106099" w:rsidRPr="00670E8E">
            <w:rPr>
              <w:sz w:val="22"/>
              <w:szCs w:val="22"/>
            </w:rPr>
            <w:t>Norway</w:t>
          </w:r>
        </w:smartTag>
      </w:smartTag>
      <w:r w:rsidR="00106099" w:rsidRPr="00670E8E">
        <w:rPr>
          <w:sz w:val="22"/>
          <w:szCs w:val="22"/>
        </w:rPr>
        <w:t xml:space="preserve">. In south </w:t>
      </w:r>
      <w:smartTag w:uri="urn:schemas-microsoft-com:office:smarttags" w:element="place">
        <w:smartTag w:uri="urn:schemas-microsoft-com:office:smarttags" w:element="country-region">
          <w:r w:rsidR="00106099" w:rsidRPr="00670E8E">
            <w:rPr>
              <w:sz w:val="22"/>
              <w:szCs w:val="22"/>
            </w:rPr>
            <w:t>Sweden</w:t>
          </w:r>
        </w:smartTag>
      </w:smartTag>
      <w:r w:rsidR="00106099" w:rsidRPr="00670E8E">
        <w:rPr>
          <w:sz w:val="22"/>
          <w:szCs w:val="22"/>
        </w:rPr>
        <w:t xml:space="preserve"> </w:t>
      </w:r>
      <w:proofErr w:type="spellStart"/>
      <w:r w:rsidR="00106099" w:rsidRPr="00670E8E">
        <w:rPr>
          <w:sz w:val="22"/>
          <w:szCs w:val="22"/>
        </w:rPr>
        <w:t>pinkfeet</w:t>
      </w:r>
      <w:proofErr w:type="spellEnd"/>
      <w:r w:rsidR="00106099" w:rsidRPr="00670E8E">
        <w:rPr>
          <w:sz w:val="22"/>
          <w:szCs w:val="22"/>
        </w:rPr>
        <w:t xml:space="preserve"> were previously scarce</w:t>
      </w:r>
      <w:r w:rsidR="002A15EB" w:rsidRPr="00670E8E">
        <w:rPr>
          <w:sz w:val="22"/>
          <w:szCs w:val="22"/>
        </w:rPr>
        <w:t>,</w:t>
      </w:r>
      <w:r w:rsidR="00106099" w:rsidRPr="00670E8E">
        <w:rPr>
          <w:sz w:val="22"/>
          <w:szCs w:val="22"/>
        </w:rPr>
        <w:t xml:space="preserve"> but in recent years up to 750 geese </w:t>
      </w:r>
      <w:r w:rsidR="00FB3CED" w:rsidRPr="00670E8E">
        <w:rPr>
          <w:sz w:val="22"/>
          <w:szCs w:val="22"/>
        </w:rPr>
        <w:t xml:space="preserve">(2008) </w:t>
      </w:r>
      <w:r w:rsidR="00106099" w:rsidRPr="00670E8E">
        <w:rPr>
          <w:sz w:val="22"/>
          <w:szCs w:val="22"/>
        </w:rPr>
        <w:t xml:space="preserve">have been recorded during October (Nilsson &amp; </w:t>
      </w:r>
      <w:proofErr w:type="spellStart"/>
      <w:r w:rsidR="00106099" w:rsidRPr="00670E8E">
        <w:rPr>
          <w:sz w:val="22"/>
          <w:szCs w:val="22"/>
        </w:rPr>
        <w:t>Månsson</w:t>
      </w:r>
      <w:proofErr w:type="spellEnd"/>
      <w:r w:rsidR="00106099" w:rsidRPr="00670E8E">
        <w:rPr>
          <w:sz w:val="22"/>
          <w:szCs w:val="22"/>
        </w:rPr>
        <w:t xml:space="preserve"> 2010).</w:t>
      </w:r>
      <w:r w:rsidR="00FC5B7A" w:rsidRPr="00670E8E">
        <w:rPr>
          <w:sz w:val="22"/>
          <w:szCs w:val="22"/>
        </w:rPr>
        <w:t xml:space="preserve"> The vast majority of </w:t>
      </w:r>
      <w:proofErr w:type="spellStart"/>
      <w:r w:rsidR="00FC5B7A" w:rsidRPr="00670E8E">
        <w:rPr>
          <w:sz w:val="22"/>
          <w:szCs w:val="22"/>
        </w:rPr>
        <w:t>pinkfeet</w:t>
      </w:r>
      <w:proofErr w:type="spellEnd"/>
      <w:r w:rsidR="00FC5B7A" w:rsidRPr="00670E8E">
        <w:rPr>
          <w:sz w:val="22"/>
          <w:szCs w:val="22"/>
        </w:rPr>
        <w:t xml:space="preserve"> migrate along the west coast of </w:t>
      </w:r>
      <w:smartTag w:uri="urn:schemas-microsoft-com:office:smarttags" w:element="place">
        <w:smartTag w:uri="urn:schemas-microsoft-com:office:smarttags" w:element="country-region">
          <w:r w:rsidR="00FC5B7A" w:rsidRPr="00670E8E">
            <w:rPr>
              <w:sz w:val="22"/>
              <w:szCs w:val="22"/>
            </w:rPr>
            <w:t>Norway</w:t>
          </w:r>
        </w:smartTag>
      </w:smartTag>
      <w:r w:rsidR="00FC5B7A" w:rsidRPr="00670E8E">
        <w:rPr>
          <w:sz w:val="22"/>
          <w:szCs w:val="22"/>
        </w:rPr>
        <w:t xml:space="preserve">, but some flocks </w:t>
      </w:r>
      <w:r w:rsidR="00602C1B" w:rsidRPr="00670E8E">
        <w:rPr>
          <w:sz w:val="22"/>
          <w:szCs w:val="22"/>
        </w:rPr>
        <w:t xml:space="preserve">have been </w:t>
      </w:r>
      <w:r w:rsidR="00FC5B7A" w:rsidRPr="00670E8E">
        <w:rPr>
          <w:sz w:val="22"/>
          <w:szCs w:val="22"/>
        </w:rPr>
        <w:t xml:space="preserve">observed migrating through the Baltic (L. Nilsson &amp; J. Madsen </w:t>
      </w:r>
      <w:proofErr w:type="spellStart"/>
      <w:r w:rsidR="00FC5B7A" w:rsidRPr="00670E8E">
        <w:rPr>
          <w:sz w:val="22"/>
          <w:szCs w:val="22"/>
        </w:rPr>
        <w:t>unpubl</w:t>
      </w:r>
      <w:proofErr w:type="spellEnd"/>
      <w:r w:rsidR="00FC5B7A" w:rsidRPr="00670E8E">
        <w:rPr>
          <w:sz w:val="22"/>
          <w:szCs w:val="22"/>
        </w:rPr>
        <w:t xml:space="preserve">. data). Flocks can stay in </w:t>
      </w:r>
      <w:smartTag w:uri="urn:schemas-microsoft-com:office:smarttags" w:element="place">
        <w:smartTag w:uri="urn:schemas-microsoft-com:office:smarttags" w:element="country-region">
          <w:r w:rsidR="00FC5B7A" w:rsidRPr="00670E8E">
            <w:rPr>
              <w:sz w:val="22"/>
              <w:szCs w:val="22"/>
            </w:rPr>
            <w:t>Norway</w:t>
          </w:r>
        </w:smartTag>
      </w:smartTag>
      <w:r w:rsidR="00FC5B7A" w:rsidRPr="00670E8E">
        <w:rPr>
          <w:sz w:val="22"/>
          <w:szCs w:val="22"/>
        </w:rPr>
        <w:t xml:space="preserve"> until late November, but depart with the first snow cover.</w:t>
      </w:r>
      <w:r w:rsidR="00AE12F5" w:rsidRPr="00670E8E">
        <w:rPr>
          <w:sz w:val="22"/>
          <w:szCs w:val="22"/>
        </w:rPr>
        <w:t xml:space="preserve"> </w:t>
      </w:r>
    </w:p>
    <w:p w:rsidR="00573660" w:rsidRPr="00670E8E" w:rsidRDefault="00573660" w:rsidP="00484374">
      <w:pPr>
        <w:jc w:val="both"/>
        <w:rPr>
          <w:sz w:val="22"/>
          <w:szCs w:val="22"/>
        </w:rPr>
      </w:pPr>
    </w:p>
    <w:p w:rsidR="00FC5B7A" w:rsidRPr="00670E8E" w:rsidRDefault="00FC5B7A" w:rsidP="00484374">
      <w:pPr>
        <w:autoSpaceDE w:val="0"/>
        <w:autoSpaceDN w:val="0"/>
        <w:adjustRightInd w:val="0"/>
        <w:jc w:val="both"/>
        <w:rPr>
          <w:sz w:val="22"/>
          <w:szCs w:val="22"/>
          <w:highlight w:val="cyan"/>
        </w:rPr>
      </w:pPr>
      <w:r w:rsidRPr="00670E8E">
        <w:rPr>
          <w:i/>
          <w:sz w:val="22"/>
          <w:szCs w:val="22"/>
        </w:rPr>
        <w:t>Wintering:</w:t>
      </w:r>
      <w:r w:rsidRPr="00670E8E">
        <w:rPr>
          <w:sz w:val="22"/>
          <w:szCs w:val="22"/>
        </w:rPr>
        <w:t xml:space="preserve"> The wintering grounds are divided between </w:t>
      </w:r>
      <w:smartTag w:uri="urn:schemas-microsoft-com:office:smarttags" w:element="country-region">
        <w:r w:rsidRPr="00670E8E">
          <w:rPr>
            <w:sz w:val="22"/>
            <w:szCs w:val="22"/>
          </w:rPr>
          <w:t>Denmark</w:t>
        </w:r>
      </w:smartTag>
      <w:r w:rsidRPr="00670E8E">
        <w:rPr>
          <w:sz w:val="22"/>
          <w:szCs w:val="22"/>
        </w:rPr>
        <w:t xml:space="preserve">, The Netherlands and </w:t>
      </w:r>
      <w:smartTag w:uri="urn:schemas-microsoft-com:office:smarttags" w:element="place">
        <w:smartTag w:uri="urn:schemas-microsoft-com:office:smarttags" w:element="country-region">
          <w:r w:rsidRPr="00670E8E">
            <w:rPr>
              <w:sz w:val="22"/>
              <w:szCs w:val="22"/>
            </w:rPr>
            <w:t>Belgium</w:t>
          </w:r>
        </w:smartTag>
      </w:smartTag>
      <w:r w:rsidRPr="00670E8E">
        <w:rPr>
          <w:sz w:val="22"/>
          <w:szCs w:val="22"/>
        </w:rPr>
        <w:t>, but the exchange between sites in the wintering areas is highly dynamic</w:t>
      </w:r>
      <w:r w:rsidR="006B79C4" w:rsidRPr="00670E8E">
        <w:rPr>
          <w:sz w:val="22"/>
          <w:szCs w:val="22"/>
        </w:rPr>
        <w:t xml:space="preserve">, depending </w:t>
      </w:r>
      <w:r w:rsidR="00573660" w:rsidRPr="00670E8E">
        <w:rPr>
          <w:sz w:val="22"/>
          <w:szCs w:val="22"/>
        </w:rPr>
        <w:t>on several factors such as</w:t>
      </w:r>
      <w:r w:rsidR="006B79C4" w:rsidRPr="00670E8E">
        <w:rPr>
          <w:sz w:val="22"/>
          <w:szCs w:val="22"/>
        </w:rPr>
        <w:t xml:space="preserve"> weather conditions</w:t>
      </w:r>
      <w:r w:rsidR="00573660" w:rsidRPr="00670E8E">
        <w:rPr>
          <w:sz w:val="22"/>
          <w:szCs w:val="22"/>
        </w:rPr>
        <w:t xml:space="preserve">, levels of disturbance </w:t>
      </w:r>
      <w:r w:rsidR="00935490" w:rsidRPr="00670E8E">
        <w:rPr>
          <w:sz w:val="22"/>
          <w:szCs w:val="22"/>
        </w:rPr>
        <w:t>and food availability o</w:t>
      </w:r>
      <w:r w:rsidR="00573660" w:rsidRPr="00670E8E">
        <w:rPr>
          <w:sz w:val="22"/>
          <w:szCs w:val="22"/>
        </w:rPr>
        <w:t xml:space="preserve">n the staging </w:t>
      </w:r>
      <w:r w:rsidR="00935490" w:rsidRPr="00670E8E">
        <w:rPr>
          <w:sz w:val="22"/>
          <w:szCs w:val="22"/>
        </w:rPr>
        <w:t>grounds</w:t>
      </w:r>
      <w:r w:rsidR="00573660" w:rsidRPr="00670E8E">
        <w:rPr>
          <w:sz w:val="22"/>
          <w:szCs w:val="22"/>
        </w:rPr>
        <w:t xml:space="preserve"> </w:t>
      </w:r>
      <w:r w:rsidR="00252F9F" w:rsidRPr="00670E8E">
        <w:rPr>
          <w:sz w:val="22"/>
          <w:szCs w:val="22"/>
        </w:rPr>
        <w:t>(Fig. 3)</w:t>
      </w:r>
      <w:r w:rsidRPr="00670E8E">
        <w:rPr>
          <w:sz w:val="22"/>
          <w:szCs w:val="22"/>
        </w:rPr>
        <w:t xml:space="preserve">. In </w:t>
      </w:r>
      <w:smartTag w:uri="urn:schemas-microsoft-com:office:smarttags" w:element="place">
        <w:smartTag w:uri="urn:schemas-microsoft-com:office:smarttags" w:element="country-region">
          <w:r w:rsidRPr="00670E8E">
            <w:rPr>
              <w:sz w:val="22"/>
              <w:szCs w:val="22"/>
            </w:rPr>
            <w:t>Denmark</w:t>
          </w:r>
        </w:smartTag>
      </w:smartTag>
      <w:r w:rsidRPr="00670E8E">
        <w:rPr>
          <w:sz w:val="22"/>
          <w:szCs w:val="22"/>
        </w:rPr>
        <w:t xml:space="preserve"> </w:t>
      </w:r>
      <w:r w:rsidR="00602C1B" w:rsidRPr="00670E8E">
        <w:rPr>
          <w:sz w:val="22"/>
          <w:szCs w:val="22"/>
        </w:rPr>
        <w:t xml:space="preserve">their </w:t>
      </w:r>
      <w:r w:rsidRPr="00670E8E">
        <w:rPr>
          <w:sz w:val="22"/>
          <w:szCs w:val="22"/>
        </w:rPr>
        <w:t xml:space="preserve">numbers peak during October, but some flocks </w:t>
      </w:r>
      <w:r w:rsidR="00573660" w:rsidRPr="00670E8E">
        <w:rPr>
          <w:sz w:val="22"/>
          <w:szCs w:val="22"/>
        </w:rPr>
        <w:t>(increasing</w:t>
      </w:r>
      <w:r w:rsidR="00DF5931" w:rsidRPr="00670E8E">
        <w:rPr>
          <w:sz w:val="22"/>
          <w:szCs w:val="22"/>
        </w:rPr>
        <w:t>ly</w:t>
      </w:r>
      <w:r w:rsidR="00573660" w:rsidRPr="00670E8E">
        <w:rPr>
          <w:sz w:val="22"/>
          <w:szCs w:val="22"/>
        </w:rPr>
        <w:t xml:space="preserve"> </w:t>
      </w:r>
      <w:r w:rsidR="00DF5931" w:rsidRPr="00670E8E">
        <w:rPr>
          <w:sz w:val="22"/>
          <w:szCs w:val="22"/>
        </w:rPr>
        <w:t>over</w:t>
      </w:r>
      <w:r w:rsidR="00573660" w:rsidRPr="00670E8E">
        <w:rPr>
          <w:sz w:val="22"/>
          <w:szCs w:val="22"/>
        </w:rPr>
        <w:t xml:space="preserve"> recent years) </w:t>
      </w:r>
      <w:r w:rsidRPr="00670E8E">
        <w:rPr>
          <w:sz w:val="22"/>
          <w:szCs w:val="22"/>
        </w:rPr>
        <w:t xml:space="preserve">may stay behind and </w:t>
      </w:r>
      <w:r w:rsidR="00573660" w:rsidRPr="00670E8E">
        <w:rPr>
          <w:sz w:val="22"/>
          <w:szCs w:val="22"/>
        </w:rPr>
        <w:t xml:space="preserve">remain </w:t>
      </w:r>
      <w:r w:rsidRPr="00670E8E">
        <w:rPr>
          <w:sz w:val="22"/>
          <w:szCs w:val="22"/>
        </w:rPr>
        <w:t>through</w:t>
      </w:r>
      <w:r w:rsidR="006B2F21" w:rsidRPr="00670E8E">
        <w:rPr>
          <w:sz w:val="22"/>
          <w:szCs w:val="22"/>
        </w:rPr>
        <w:t>out</w:t>
      </w:r>
      <w:r w:rsidRPr="00670E8E">
        <w:rPr>
          <w:sz w:val="22"/>
          <w:szCs w:val="22"/>
        </w:rPr>
        <w:t xml:space="preserve"> the winter, depending on snow cover. In </w:t>
      </w:r>
      <w:r w:rsidR="00602C1B" w:rsidRPr="00670E8E">
        <w:rPr>
          <w:sz w:val="22"/>
          <w:szCs w:val="22"/>
        </w:rPr>
        <w:t>t</w:t>
      </w:r>
      <w:r w:rsidRPr="00670E8E">
        <w:rPr>
          <w:sz w:val="22"/>
          <w:szCs w:val="22"/>
        </w:rPr>
        <w:t xml:space="preserve">he Netherlands numbers peak during October-November, </w:t>
      </w:r>
      <w:r w:rsidR="00CF21A8">
        <w:rPr>
          <w:sz w:val="22"/>
          <w:szCs w:val="22"/>
        </w:rPr>
        <w:t xml:space="preserve">with geese showing a high degree of site fidelity to a relatively confined area in Friesland and in the Vlaardingen area in SW Holland, </w:t>
      </w:r>
      <w:r w:rsidRPr="00670E8E">
        <w:rPr>
          <w:sz w:val="22"/>
          <w:szCs w:val="22"/>
        </w:rPr>
        <w:t xml:space="preserve">after which the majority migrate on to </w:t>
      </w:r>
      <w:r w:rsidR="005174F8" w:rsidRPr="00670E8E">
        <w:rPr>
          <w:sz w:val="22"/>
          <w:szCs w:val="22"/>
        </w:rPr>
        <w:t xml:space="preserve">the </w:t>
      </w:r>
      <w:proofErr w:type="spellStart"/>
      <w:r w:rsidR="005174F8" w:rsidRPr="00670E8E">
        <w:rPr>
          <w:sz w:val="22"/>
          <w:szCs w:val="22"/>
        </w:rPr>
        <w:t>Oostkustpolders</w:t>
      </w:r>
      <w:proofErr w:type="spellEnd"/>
      <w:r w:rsidR="005174F8" w:rsidRPr="00670E8E">
        <w:rPr>
          <w:sz w:val="22"/>
          <w:szCs w:val="22"/>
        </w:rPr>
        <w:t>, Flanders in Belgium (</w:t>
      </w:r>
      <w:proofErr w:type="spellStart"/>
      <w:r w:rsidR="005174F8" w:rsidRPr="00670E8E">
        <w:rPr>
          <w:sz w:val="22"/>
          <w:szCs w:val="22"/>
        </w:rPr>
        <w:t>Kuijken</w:t>
      </w:r>
      <w:proofErr w:type="spellEnd"/>
      <w:r w:rsidR="005174F8" w:rsidRPr="00670E8E">
        <w:rPr>
          <w:sz w:val="22"/>
          <w:szCs w:val="22"/>
        </w:rPr>
        <w:t xml:space="preserve"> &amp; </w:t>
      </w:r>
      <w:proofErr w:type="spellStart"/>
      <w:r w:rsidR="005174F8" w:rsidRPr="00670E8E">
        <w:rPr>
          <w:sz w:val="22"/>
          <w:szCs w:val="22"/>
        </w:rPr>
        <w:t>Meire</w:t>
      </w:r>
      <w:proofErr w:type="spellEnd"/>
      <w:r w:rsidR="005174F8" w:rsidRPr="00670E8E">
        <w:rPr>
          <w:sz w:val="22"/>
          <w:szCs w:val="22"/>
        </w:rPr>
        <w:t xml:space="preserve"> 1987, 1996</w:t>
      </w:r>
      <w:r w:rsidR="00856FF6" w:rsidRPr="00670E8E">
        <w:rPr>
          <w:sz w:val="22"/>
          <w:szCs w:val="22"/>
        </w:rPr>
        <w:t>;</w:t>
      </w:r>
      <w:r w:rsidR="005174F8" w:rsidRPr="00670E8E">
        <w:rPr>
          <w:sz w:val="22"/>
          <w:szCs w:val="22"/>
        </w:rPr>
        <w:t xml:space="preserve"> </w:t>
      </w:r>
      <w:proofErr w:type="spellStart"/>
      <w:r w:rsidR="005174F8" w:rsidRPr="00670E8E">
        <w:rPr>
          <w:sz w:val="22"/>
          <w:szCs w:val="22"/>
        </w:rPr>
        <w:t>Meire</w:t>
      </w:r>
      <w:proofErr w:type="spellEnd"/>
      <w:r w:rsidR="005174F8" w:rsidRPr="00670E8E">
        <w:rPr>
          <w:sz w:val="22"/>
          <w:szCs w:val="22"/>
        </w:rPr>
        <w:t xml:space="preserve"> &amp; </w:t>
      </w:r>
      <w:proofErr w:type="spellStart"/>
      <w:r w:rsidR="005174F8" w:rsidRPr="00670E8E">
        <w:rPr>
          <w:sz w:val="22"/>
          <w:szCs w:val="22"/>
        </w:rPr>
        <w:t>Kuijken</w:t>
      </w:r>
      <w:proofErr w:type="spellEnd"/>
      <w:r w:rsidR="005174F8" w:rsidRPr="00670E8E">
        <w:rPr>
          <w:sz w:val="22"/>
          <w:szCs w:val="22"/>
        </w:rPr>
        <w:t xml:space="preserve"> 1991</w:t>
      </w:r>
      <w:r w:rsidR="00856FF6" w:rsidRPr="00670E8E">
        <w:rPr>
          <w:sz w:val="22"/>
          <w:szCs w:val="22"/>
        </w:rPr>
        <w:t>;</w:t>
      </w:r>
      <w:r w:rsidR="005174F8" w:rsidRPr="00670E8E">
        <w:rPr>
          <w:sz w:val="22"/>
          <w:szCs w:val="22"/>
        </w:rPr>
        <w:t xml:space="preserve"> </w:t>
      </w:r>
      <w:proofErr w:type="spellStart"/>
      <w:r w:rsidR="005174F8" w:rsidRPr="00670E8E">
        <w:rPr>
          <w:sz w:val="22"/>
          <w:szCs w:val="22"/>
        </w:rPr>
        <w:t>Meire</w:t>
      </w:r>
      <w:proofErr w:type="spellEnd"/>
      <w:r w:rsidR="005174F8" w:rsidRPr="00670E8E">
        <w:rPr>
          <w:sz w:val="22"/>
          <w:szCs w:val="22"/>
        </w:rPr>
        <w:t xml:space="preserve"> et al. 1988)</w:t>
      </w:r>
      <w:r w:rsidRPr="00670E8E">
        <w:rPr>
          <w:sz w:val="22"/>
          <w:szCs w:val="22"/>
        </w:rPr>
        <w:t xml:space="preserve">. </w:t>
      </w:r>
      <w:proofErr w:type="spellStart"/>
      <w:r w:rsidR="00405879" w:rsidRPr="00670E8E">
        <w:rPr>
          <w:sz w:val="22"/>
          <w:szCs w:val="22"/>
        </w:rPr>
        <w:t>Pinkfeet</w:t>
      </w:r>
      <w:proofErr w:type="spellEnd"/>
      <w:r w:rsidR="00405879" w:rsidRPr="00670E8E">
        <w:rPr>
          <w:sz w:val="22"/>
          <w:szCs w:val="22"/>
        </w:rPr>
        <w:t xml:space="preserve"> show </w:t>
      </w:r>
      <w:r w:rsidR="00BA640E" w:rsidRPr="00670E8E">
        <w:rPr>
          <w:sz w:val="22"/>
          <w:szCs w:val="22"/>
        </w:rPr>
        <w:t>high</w:t>
      </w:r>
      <w:r w:rsidR="00405879" w:rsidRPr="00670E8E">
        <w:rPr>
          <w:sz w:val="22"/>
          <w:szCs w:val="22"/>
        </w:rPr>
        <w:t xml:space="preserve"> site fidelity for this part of the coastal Polders, with only occasional occurrence in the </w:t>
      </w:r>
      <w:proofErr w:type="spellStart"/>
      <w:r w:rsidR="00405879" w:rsidRPr="00670E8E">
        <w:rPr>
          <w:sz w:val="22"/>
          <w:szCs w:val="22"/>
        </w:rPr>
        <w:t>IJzer</w:t>
      </w:r>
      <w:proofErr w:type="spellEnd"/>
      <w:r w:rsidR="00405879" w:rsidRPr="00670E8E">
        <w:rPr>
          <w:sz w:val="22"/>
          <w:szCs w:val="22"/>
        </w:rPr>
        <w:t xml:space="preserve"> valley in some winters. In the </w:t>
      </w:r>
      <w:proofErr w:type="spellStart"/>
      <w:r w:rsidR="00405879" w:rsidRPr="00670E8E">
        <w:rPr>
          <w:sz w:val="22"/>
          <w:szCs w:val="22"/>
        </w:rPr>
        <w:t>Oostkustpolders</w:t>
      </w:r>
      <w:proofErr w:type="spellEnd"/>
      <w:r w:rsidR="00405879" w:rsidRPr="00670E8E">
        <w:rPr>
          <w:sz w:val="22"/>
          <w:szCs w:val="22"/>
        </w:rPr>
        <w:t xml:space="preserve"> </w:t>
      </w:r>
      <w:r w:rsidRPr="00670E8E">
        <w:rPr>
          <w:sz w:val="22"/>
          <w:szCs w:val="22"/>
        </w:rPr>
        <w:t>numbers peak during December-early January</w:t>
      </w:r>
      <w:r w:rsidR="007B3D30" w:rsidRPr="00670E8E">
        <w:rPr>
          <w:sz w:val="22"/>
          <w:szCs w:val="22"/>
        </w:rPr>
        <w:t xml:space="preserve">, </w:t>
      </w:r>
      <w:r w:rsidR="004B03BD" w:rsidRPr="00670E8E">
        <w:rPr>
          <w:sz w:val="22"/>
          <w:szCs w:val="22"/>
        </w:rPr>
        <w:t xml:space="preserve">followed by an early and fast </w:t>
      </w:r>
      <w:r w:rsidR="00573660" w:rsidRPr="00670E8E">
        <w:rPr>
          <w:sz w:val="22"/>
          <w:szCs w:val="22"/>
        </w:rPr>
        <w:t>northwards</w:t>
      </w:r>
      <w:r w:rsidR="004B03BD" w:rsidRPr="00670E8E">
        <w:rPr>
          <w:sz w:val="22"/>
          <w:szCs w:val="22"/>
        </w:rPr>
        <w:t xml:space="preserve"> migration (</w:t>
      </w:r>
      <w:proofErr w:type="spellStart"/>
      <w:r w:rsidR="004B03BD" w:rsidRPr="00670E8E">
        <w:rPr>
          <w:sz w:val="22"/>
          <w:szCs w:val="22"/>
        </w:rPr>
        <w:t>Kuijken</w:t>
      </w:r>
      <w:proofErr w:type="spellEnd"/>
      <w:r w:rsidR="004B03BD" w:rsidRPr="00670E8E">
        <w:rPr>
          <w:sz w:val="22"/>
          <w:szCs w:val="22"/>
        </w:rPr>
        <w:t xml:space="preserve"> </w:t>
      </w:r>
      <w:r w:rsidR="007B3D30" w:rsidRPr="00670E8E">
        <w:rPr>
          <w:sz w:val="22"/>
          <w:szCs w:val="22"/>
        </w:rPr>
        <w:t>et al. 2005</w:t>
      </w:r>
      <w:r w:rsidR="00856FF6" w:rsidRPr="00670E8E">
        <w:rPr>
          <w:sz w:val="22"/>
          <w:szCs w:val="22"/>
        </w:rPr>
        <w:t>;</w:t>
      </w:r>
      <w:r w:rsidR="007B3D30" w:rsidRPr="00670E8E">
        <w:rPr>
          <w:sz w:val="22"/>
          <w:szCs w:val="22"/>
        </w:rPr>
        <w:t xml:space="preserve"> </w:t>
      </w:r>
      <w:proofErr w:type="spellStart"/>
      <w:r w:rsidR="007B3D30" w:rsidRPr="00670E8E">
        <w:rPr>
          <w:sz w:val="22"/>
          <w:szCs w:val="22"/>
        </w:rPr>
        <w:t>Kuijken</w:t>
      </w:r>
      <w:proofErr w:type="spellEnd"/>
      <w:r w:rsidR="007B3D30" w:rsidRPr="00670E8E">
        <w:rPr>
          <w:sz w:val="22"/>
          <w:szCs w:val="22"/>
        </w:rPr>
        <w:t xml:space="preserve"> </w:t>
      </w:r>
      <w:r w:rsidR="004B03BD" w:rsidRPr="00670E8E">
        <w:rPr>
          <w:sz w:val="22"/>
          <w:szCs w:val="22"/>
        </w:rPr>
        <w:t xml:space="preserve">&amp; </w:t>
      </w:r>
      <w:proofErr w:type="spellStart"/>
      <w:r w:rsidR="004B03BD" w:rsidRPr="00670E8E">
        <w:rPr>
          <w:sz w:val="22"/>
          <w:szCs w:val="22"/>
        </w:rPr>
        <w:t>Verscheure</w:t>
      </w:r>
      <w:proofErr w:type="spellEnd"/>
      <w:r w:rsidR="004B03BD" w:rsidRPr="00670E8E">
        <w:rPr>
          <w:sz w:val="22"/>
          <w:szCs w:val="22"/>
        </w:rPr>
        <w:t xml:space="preserve"> </w:t>
      </w:r>
      <w:r w:rsidR="007B3D30" w:rsidRPr="00670E8E">
        <w:rPr>
          <w:sz w:val="22"/>
          <w:szCs w:val="22"/>
        </w:rPr>
        <w:t>2008</w:t>
      </w:r>
      <w:r w:rsidR="004B03BD" w:rsidRPr="00670E8E">
        <w:rPr>
          <w:sz w:val="22"/>
          <w:szCs w:val="22"/>
        </w:rPr>
        <w:t>).</w:t>
      </w:r>
      <w:r w:rsidRPr="00670E8E">
        <w:rPr>
          <w:sz w:val="22"/>
          <w:szCs w:val="22"/>
        </w:rPr>
        <w:t xml:space="preserve"> In mild winters the majority mov</w:t>
      </w:r>
      <w:r w:rsidR="006B79C4" w:rsidRPr="00670E8E">
        <w:rPr>
          <w:sz w:val="22"/>
          <w:szCs w:val="22"/>
        </w:rPr>
        <w:t>e</w:t>
      </w:r>
      <w:r w:rsidRPr="00670E8E">
        <w:rPr>
          <w:sz w:val="22"/>
          <w:szCs w:val="22"/>
        </w:rPr>
        <w:t xml:space="preserve"> northwards </w:t>
      </w:r>
      <w:r w:rsidR="00CF21A8">
        <w:rPr>
          <w:sz w:val="22"/>
          <w:szCs w:val="22"/>
        </w:rPr>
        <w:t xml:space="preserve">directly from Belgium </w:t>
      </w:r>
      <w:r w:rsidRPr="00670E8E">
        <w:rPr>
          <w:sz w:val="22"/>
          <w:szCs w:val="22"/>
        </w:rPr>
        <w:t>to Denmark during January and in February-March the population is concentrated along the west coast of Denmark (Madsen et al. 1999)</w:t>
      </w:r>
      <w:r w:rsidR="006B79C4" w:rsidRPr="00670E8E">
        <w:rPr>
          <w:sz w:val="22"/>
          <w:szCs w:val="22"/>
        </w:rPr>
        <w:t xml:space="preserve">. </w:t>
      </w:r>
      <w:r w:rsidR="007B3D30" w:rsidRPr="00670E8E">
        <w:rPr>
          <w:sz w:val="22"/>
          <w:szCs w:val="22"/>
        </w:rPr>
        <w:t>In harsh winter</w:t>
      </w:r>
      <w:r w:rsidR="00935490" w:rsidRPr="00670E8E">
        <w:rPr>
          <w:sz w:val="22"/>
          <w:szCs w:val="22"/>
        </w:rPr>
        <w:t>s</w:t>
      </w:r>
      <w:r w:rsidR="007B3D30" w:rsidRPr="00670E8E">
        <w:rPr>
          <w:sz w:val="22"/>
          <w:szCs w:val="22"/>
        </w:rPr>
        <w:t xml:space="preserve"> </w:t>
      </w:r>
      <w:r w:rsidR="00405879" w:rsidRPr="00670E8E">
        <w:rPr>
          <w:sz w:val="22"/>
          <w:szCs w:val="22"/>
        </w:rPr>
        <w:t xml:space="preserve">(e.g. 1996) significant numbers can return from early spring staging in </w:t>
      </w:r>
      <w:smartTag w:uri="urn:schemas-microsoft-com:office:smarttags" w:element="country-region">
        <w:r w:rsidR="00405879" w:rsidRPr="00670E8E">
          <w:rPr>
            <w:sz w:val="22"/>
            <w:szCs w:val="22"/>
          </w:rPr>
          <w:t>Denmark</w:t>
        </w:r>
      </w:smartTag>
      <w:r w:rsidR="00405879" w:rsidRPr="00670E8E">
        <w:rPr>
          <w:sz w:val="22"/>
          <w:szCs w:val="22"/>
        </w:rPr>
        <w:t xml:space="preserve"> to </w:t>
      </w:r>
      <w:smartTag w:uri="urn:schemas-microsoft-com:office:smarttags" w:element="place">
        <w:r w:rsidR="00405879" w:rsidRPr="00670E8E">
          <w:rPr>
            <w:sz w:val="22"/>
            <w:szCs w:val="22"/>
          </w:rPr>
          <w:t>Flanders</w:t>
        </w:r>
      </w:smartTag>
      <w:r w:rsidR="00405879" w:rsidRPr="00670E8E">
        <w:rPr>
          <w:sz w:val="22"/>
          <w:szCs w:val="22"/>
        </w:rPr>
        <w:t xml:space="preserve"> (</w:t>
      </w:r>
      <w:proofErr w:type="spellStart"/>
      <w:r w:rsidR="00405879" w:rsidRPr="00670E8E">
        <w:rPr>
          <w:sz w:val="22"/>
          <w:szCs w:val="22"/>
        </w:rPr>
        <w:t>Kuijken</w:t>
      </w:r>
      <w:proofErr w:type="spellEnd"/>
      <w:r w:rsidR="00935490" w:rsidRPr="00670E8E">
        <w:rPr>
          <w:sz w:val="22"/>
          <w:szCs w:val="22"/>
        </w:rPr>
        <w:t xml:space="preserve"> </w:t>
      </w:r>
      <w:r w:rsidR="00405879" w:rsidRPr="00670E8E">
        <w:rPr>
          <w:sz w:val="22"/>
          <w:szCs w:val="22"/>
        </w:rPr>
        <w:t xml:space="preserve">&amp; </w:t>
      </w:r>
      <w:proofErr w:type="spellStart"/>
      <w:r w:rsidR="00405879" w:rsidRPr="00670E8E">
        <w:rPr>
          <w:sz w:val="22"/>
          <w:szCs w:val="22"/>
        </w:rPr>
        <w:t>Verscheure</w:t>
      </w:r>
      <w:proofErr w:type="spellEnd"/>
      <w:r w:rsidR="00405879" w:rsidRPr="00670E8E">
        <w:rPr>
          <w:sz w:val="22"/>
          <w:szCs w:val="22"/>
        </w:rPr>
        <w:t xml:space="preserve"> 2007). </w:t>
      </w:r>
      <w:proofErr w:type="spellStart"/>
      <w:r w:rsidR="006B79C4" w:rsidRPr="00670E8E">
        <w:rPr>
          <w:sz w:val="22"/>
          <w:szCs w:val="22"/>
        </w:rPr>
        <w:t>Pinkfeet</w:t>
      </w:r>
      <w:proofErr w:type="spellEnd"/>
      <w:r w:rsidR="006B79C4" w:rsidRPr="00670E8E">
        <w:rPr>
          <w:sz w:val="22"/>
          <w:szCs w:val="22"/>
        </w:rPr>
        <w:t xml:space="preserve"> occur in small numbers (in tens or hundreds) along the </w:t>
      </w:r>
      <w:smartTag w:uri="urn:schemas-microsoft-com:office:smarttags" w:element="PlaceName">
        <w:r w:rsidR="006B79C4" w:rsidRPr="00670E8E">
          <w:rPr>
            <w:sz w:val="22"/>
            <w:szCs w:val="22"/>
          </w:rPr>
          <w:t>German</w:t>
        </w:r>
      </w:smartTag>
      <w:r w:rsidR="006B79C4" w:rsidRPr="00670E8E">
        <w:rPr>
          <w:sz w:val="22"/>
          <w:szCs w:val="22"/>
        </w:rPr>
        <w:t xml:space="preserve"> </w:t>
      </w:r>
      <w:proofErr w:type="spellStart"/>
      <w:smartTag w:uri="urn:schemas-microsoft-com:office:smarttags" w:element="PlaceName">
        <w:r w:rsidR="006B79C4" w:rsidRPr="00670E8E">
          <w:rPr>
            <w:sz w:val="22"/>
            <w:szCs w:val="22"/>
          </w:rPr>
          <w:t>Wadden</w:t>
        </w:r>
      </w:smartTag>
      <w:proofErr w:type="spellEnd"/>
      <w:r w:rsidR="006B79C4" w:rsidRPr="00670E8E">
        <w:rPr>
          <w:sz w:val="22"/>
          <w:szCs w:val="22"/>
        </w:rPr>
        <w:t xml:space="preserve"> </w:t>
      </w:r>
      <w:smartTag w:uri="urn:schemas-microsoft-com:office:smarttags" w:element="PlaceType">
        <w:r w:rsidR="006B79C4" w:rsidRPr="00670E8E">
          <w:rPr>
            <w:sz w:val="22"/>
            <w:szCs w:val="22"/>
          </w:rPr>
          <w:t>Sea</w:t>
        </w:r>
      </w:smartTag>
      <w:r w:rsidR="006B79C4" w:rsidRPr="00670E8E">
        <w:rPr>
          <w:sz w:val="22"/>
          <w:szCs w:val="22"/>
        </w:rPr>
        <w:t xml:space="preserve"> coast line (H. </w:t>
      </w:r>
      <w:proofErr w:type="spellStart"/>
      <w:r w:rsidR="006B79C4" w:rsidRPr="00670E8E">
        <w:rPr>
          <w:sz w:val="22"/>
          <w:szCs w:val="22"/>
        </w:rPr>
        <w:t>Kruckenberg</w:t>
      </w:r>
      <w:proofErr w:type="spellEnd"/>
      <w:r w:rsidR="006B79C4" w:rsidRPr="00670E8E">
        <w:rPr>
          <w:sz w:val="22"/>
          <w:szCs w:val="22"/>
        </w:rPr>
        <w:t xml:space="preserve"> pers. comm.) as well as in </w:t>
      </w:r>
      <w:smartTag w:uri="urn:schemas-microsoft-com:office:smarttags" w:element="place">
        <w:r w:rsidR="006B79C4" w:rsidRPr="00670E8E">
          <w:rPr>
            <w:sz w:val="22"/>
            <w:szCs w:val="22"/>
          </w:rPr>
          <w:t>Mecklenburg</w:t>
        </w:r>
      </w:smartTag>
      <w:r w:rsidR="006B79C4" w:rsidRPr="00670E8E">
        <w:rPr>
          <w:sz w:val="22"/>
          <w:szCs w:val="22"/>
        </w:rPr>
        <w:t xml:space="preserve"> where they mix with flocks of Bean Geese </w:t>
      </w:r>
      <w:proofErr w:type="spellStart"/>
      <w:r w:rsidR="006B79C4" w:rsidRPr="00670E8E">
        <w:rPr>
          <w:i/>
          <w:sz w:val="22"/>
          <w:szCs w:val="22"/>
        </w:rPr>
        <w:t>Anser</w:t>
      </w:r>
      <w:proofErr w:type="spellEnd"/>
      <w:r w:rsidR="006B79C4" w:rsidRPr="00670E8E">
        <w:rPr>
          <w:i/>
          <w:sz w:val="22"/>
          <w:szCs w:val="22"/>
        </w:rPr>
        <w:t xml:space="preserve"> </w:t>
      </w:r>
      <w:proofErr w:type="spellStart"/>
      <w:r w:rsidR="006B79C4" w:rsidRPr="00670E8E">
        <w:rPr>
          <w:i/>
          <w:sz w:val="22"/>
          <w:szCs w:val="22"/>
        </w:rPr>
        <w:t>fabalis</w:t>
      </w:r>
      <w:proofErr w:type="spellEnd"/>
      <w:r w:rsidR="006B79C4" w:rsidRPr="00670E8E">
        <w:rPr>
          <w:sz w:val="22"/>
          <w:szCs w:val="22"/>
        </w:rPr>
        <w:t xml:space="preserve"> and White-fronted Geese </w:t>
      </w:r>
      <w:proofErr w:type="spellStart"/>
      <w:r w:rsidR="006B79C4" w:rsidRPr="00670E8E">
        <w:rPr>
          <w:i/>
          <w:sz w:val="22"/>
          <w:szCs w:val="22"/>
        </w:rPr>
        <w:t>Anser</w:t>
      </w:r>
      <w:proofErr w:type="spellEnd"/>
      <w:r w:rsidR="006B79C4" w:rsidRPr="00670E8E">
        <w:rPr>
          <w:i/>
          <w:sz w:val="22"/>
          <w:szCs w:val="22"/>
        </w:rPr>
        <w:t xml:space="preserve"> </w:t>
      </w:r>
      <w:proofErr w:type="spellStart"/>
      <w:r w:rsidR="006B79C4" w:rsidRPr="00670E8E">
        <w:rPr>
          <w:i/>
          <w:sz w:val="22"/>
          <w:szCs w:val="22"/>
        </w:rPr>
        <w:t>albifrons</w:t>
      </w:r>
      <w:proofErr w:type="spellEnd"/>
      <w:r w:rsidR="006B79C4" w:rsidRPr="00670E8E">
        <w:rPr>
          <w:sz w:val="22"/>
          <w:szCs w:val="22"/>
        </w:rPr>
        <w:t xml:space="preserve"> (T. </w:t>
      </w:r>
      <w:proofErr w:type="spellStart"/>
      <w:r w:rsidR="006B79C4" w:rsidRPr="00670E8E">
        <w:rPr>
          <w:sz w:val="22"/>
          <w:szCs w:val="22"/>
        </w:rPr>
        <w:t>Heinecke</w:t>
      </w:r>
      <w:proofErr w:type="spellEnd"/>
      <w:r w:rsidR="006B79C4" w:rsidRPr="00670E8E">
        <w:rPr>
          <w:sz w:val="22"/>
          <w:szCs w:val="22"/>
        </w:rPr>
        <w:t xml:space="preserve"> pers. comm.).</w:t>
      </w:r>
      <w:r w:rsidR="00077253" w:rsidRPr="00670E8E">
        <w:rPr>
          <w:sz w:val="22"/>
          <w:szCs w:val="22"/>
        </w:rPr>
        <w:t xml:space="preserve"> Historically </w:t>
      </w:r>
      <w:proofErr w:type="spellStart"/>
      <w:r w:rsidR="00077253" w:rsidRPr="00670E8E">
        <w:rPr>
          <w:sz w:val="22"/>
          <w:szCs w:val="22"/>
        </w:rPr>
        <w:t>pinkfeet</w:t>
      </w:r>
      <w:proofErr w:type="spellEnd"/>
      <w:r w:rsidR="00077253" w:rsidRPr="00670E8E">
        <w:rPr>
          <w:sz w:val="22"/>
          <w:szCs w:val="22"/>
        </w:rPr>
        <w:t xml:space="preserve"> wintered </w:t>
      </w:r>
      <w:r w:rsidR="005917A5" w:rsidRPr="00670E8E">
        <w:rPr>
          <w:sz w:val="22"/>
          <w:szCs w:val="22"/>
        </w:rPr>
        <w:t>in large numbers along</w:t>
      </w:r>
      <w:r w:rsidR="00077253" w:rsidRPr="00670E8E">
        <w:rPr>
          <w:sz w:val="22"/>
          <w:szCs w:val="22"/>
        </w:rPr>
        <w:t xml:space="preserve"> the </w:t>
      </w:r>
      <w:smartTag w:uri="urn:schemas-microsoft-com:office:smarttags" w:element="place">
        <w:smartTag w:uri="urn:schemas-microsoft-com:office:smarttags" w:element="PlaceName">
          <w:r w:rsidR="00077253" w:rsidRPr="00670E8E">
            <w:rPr>
              <w:sz w:val="22"/>
              <w:szCs w:val="22"/>
            </w:rPr>
            <w:t>German</w:t>
          </w:r>
        </w:smartTag>
        <w:r w:rsidR="00077253" w:rsidRPr="00670E8E">
          <w:rPr>
            <w:sz w:val="22"/>
            <w:szCs w:val="22"/>
          </w:rPr>
          <w:t xml:space="preserve"> </w:t>
        </w:r>
        <w:proofErr w:type="spellStart"/>
        <w:smartTag w:uri="urn:schemas-microsoft-com:office:smarttags" w:element="PlaceName">
          <w:r w:rsidR="00077253" w:rsidRPr="00670E8E">
            <w:rPr>
              <w:sz w:val="22"/>
              <w:szCs w:val="22"/>
            </w:rPr>
            <w:t>Wadden</w:t>
          </w:r>
        </w:smartTag>
        <w:proofErr w:type="spellEnd"/>
        <w:r w:rsidR="00077253" w:rsidRPr="00670E8E">
          <w:rPr>
            <w:sz w:val="22"/>
            <w:szCs w:val="22"/>
          </w:rPr>
          <w:t xml:space="preserve"> </w:t>
        </w:r>
        <w:smartTag w:uri="urn:schemas-microsoft-com:office:smarttags" w:element="PlaceType">
          <w:r w:rsidR="00077253" w:rsidRPr="00670E8E">
            <w:rPr>
              <w:sz w:val="22"/>
              <w:szCs w:val="22"/>
            </w:rPr>
            <w:t>Sea</w:t>
          </w:r>
        </w:smartTag>
      </w:smartTag>
      <w:r w:rsidR="00077253" w:rsidRPr="00670E8E">
        <w:rPr>
          <w:sz w:val="22"/>
          <w:szCs w:val="22"/>
        </w:rPr>
        <w:t xml:space="preserve"> </w:t>
      </w:r>
      <w:r w:rsidR="005917A5" w:rsidRPr="00670E8E">
        <w:rPr>
          <w:sz w:val="22"/>
          <w:szCs w:val="22"/>
        </w:rPr>
        <w:t xml:space="preserve">coasts and on some </w:t>
      </w:r>
      <w:r w:rsidR="00F63019" w:rsidRPr="00670E8E">
        <w:rPr>
          <w:sz w:val="22"/>
          <w:szCs w:val="22"/>
        </w:rPr>
        <w:t>islands;</w:t>
      </w:r>
      <w:r w:rsidR="005917A5" w:rsidRPr="00670E8E">
        <w:rPr>
          <w:sz w:val="22"/>
          <w:szCs w:val="22"/>
        </w:rPr>
        <w:t xml:space="preserve"> however the sites were abandoned during the 1950s-1970s (</w:t>
      </w:r>
      <w:proofErr w:type="spellStart"/>
      <w:r w:rsidR="005917A5" w:rsidRPr="00670E8E">
        <w:rPr>
          <w:sz w:val="22"/>
          <w:szCs w:val="22"/>
        </w:rPr>
        <w:t>Prokosch</w:t>
      </w:r>
      <w:proofErr w:type="spellEnd"/>
      <w:r w:rsidR="005917A5" w:rsidRPr="00670E8E">
        <w:rPr>
          <w:sz w:val="22"/>
          <w:szCs w:val="22"/>
        </w:rPr>
        <w:t xml:space="preserve"> 1984</w:t>
      </w:r>
      <w:r w:rsidR="00573660" w:rsidRPr="00670E8E">
        <w:rPr>
          <w:sz w:val="22"/>
          <w:szCs w:val="22"/>
        </w:rPr>
        <w:t>).</w:t>
      </w:r>
      <w:r w:rsidR="00353E31" w:rsidRPr="00670E8E">
        <w:rPr>
          <w:sz w:val="22"/>
          <w:szCs w:val="22"/>
          <w:highlight w:val="cyan"/>
        </w:rPr>
        <w:t xml:space="preserve"> </w:t>
      </w:r>
    </w:p>
    <w:p w:rsidR="006B79C4" w:rsidRPr="00670E8E" w:rsidRDefault="006B79C4" w:rsidP="00484374">
      <w:pPr>
        <w:jc w:val="both"/>
        <w:rPr>
          <w:sz w:val="22"/>
          <w:szCs w:val="22"/>
        </w:rPr>
      </w:pPr>
    </w:p>
    <w:p w:rsidR="006B79C4" w:rsidRPr="00670E8E" w:rsidRDefault="006B79C4" w:rsidP="00484374">
      <w:pPr>
        <w:jc w:val="both"/>
        <w:rPr>
          <w:sz w:val="22"/>
          <w:szCs w:val="22"/>
        </w:rPr>
      </w:pPr>
      <w:r w:rsidRPr="00670E8E">
        <w:rPr>
          <w:i/>
          <w:sz w:val="22"/>
          <w:szCs w:val="22"/>
        </w:rPr>
        <w:t>Spring migration:</w:t>
      </w:r>
      <w:r w:rsidRPr="00670E8E">
        <w:rPr>
          <w:sz w:val="22"/>
          <w:szCs w:val="22"/>
        </w:rPr>
        <w:t xml:space="preserve"> Before c. 1990, </w:t>
      </w:r>
      <w:proofErr w:type="spellStart"/>
      <w:r w:rsidRPr="00670E8E">
        <w:rPr>
          <w:sz w:val="22"/>
          <w:szCs w:val="22"/>
        </w:rPr>
        <w:t>pinkfeet</w:t>
      </w:r>
      <w:proofErr w:type="spellEnd"/>
      <w:r w:rsidRPr="00670E8E">
        <w:rPr>
          <w:sz w:val="22"/>
          <w:szCs w:val="22"/>
        </w:rPr>
        <w:t xml:space="preserve"> stay</w:t>
      </w:r>
      <w:r w:rsidR="00A46736" w:rsidRPr="00670E8E">
        <w:rPr>
          <w:sz w:val="22"/>
          <w:szCs w:val="22"/>
        </w:rPr>
        <w:t>ed</w:t>
      </w:r>
      <w:r w:rsidRPr="00670E8E">
        <w:rPr>
          <w:sz w:val="22"/>
          <w:szCs w:val="22"/>
        </w:rPr>
        <w:t xml:space="preserve"> in </w:t>
      </w:r>
      <w:smartTag w:uri="urn:schemas-microsoft-com:office:smarttags" w:element="country-region">
        <w:r w:rsidRPr="00670E8E">
          <w:rPr>
            <w:sz w:val="22"/>
            <w:szCs w:val="22"/>
          </w:rPr>
          <w:t>Denmark</w:t>
        </w:r>
      </w:smartTag>
      <w:r w:rsidRPr="00670E8E">
        <w:rPr>
          <w:sz w:val="22"/>
          <w:szCs w:val="22"/>
        </w:rPr>
        <w:t xml:space="preserve"> until the first week of May and </w:t>
      </w:r>
      <w:r w:rsidR="00602C1B" w:rsidRPr="00670E8E">
        <w:rPr>
          <w:sz w:val="22"/>
          <w:szCs w:val="22"/>
        </w:rPr>
        <w:t xml:space="preserve">then </w:t>
      </w:r>
      <w:r w:rsidRPr="00670E8E">
        <w:rPr>
          <w:sz w:val="22"/>
          <w:szCs w:val="22"/>
        </w:rPr>
        <w:t>migrate</w:t>
      </w:r>
      <w:r w:rsidR="00A46736" w:rsidRPr="00670E8E">
        <w:rPr>
          <w:sz w:val="22"/>
          <w:szCs w:val="22"/>
        </w:rPr>
        <w:t>d</w:t>
      </w:r>
      <w:r w:rsidRPr="00670E8E">
        <w:rPr>
          <w:sz w:val="22"/>
          <w:szCs w:val="22"/>
        </w:rPr>
        <w:t xml:space="preserve"> non-stop to </w:t>
      </w:r>
      <w:r w:rsidR="009E2000" w:rsidRPr="00670E8E">
        <w:rPr>
          <w:sz w:val="22"/>
          <w:szCs w:val="22"/>
        </w:rPr>
        <w:t xml:space="preserve">the </w:t>
      </w:r>
      <w:r w:rsidRPr="00670E8E">
        <w:rPr>
          <w:sz w:val="22"/>
          <w:szCs w:val="22"/>
        </w:rPr>
        <w:t xml:space="preserve">spring-staging grounds in </w:t>
      </w:r>
      <w:proofErr w:type="spellStart"/>
      <w:r w:rsidRPr="00670E8E">
        <w:rPr>
          <w:sz w:val="22"/>
          <w:szCs w:val="22"/>
        </w:rPr>
        <w:t>Vesterålen</w:t>
      </w:r>
      <w:proofErr w:type="spellEnd"/>
      <w:r w:rsidRPr="00670E8E">
        <w:rPr>
          <w:sz w:val="22"/>
          <w:szCs w:val="22"/>
        </w:rPr>
        <w:t xml:space="preserve"> and </w:t>
      </w:r>
      <w:proofErr w:type="spellStart"/>
      <w:r w:rsidRPr="00670E8E">
        <w:rPr>
          <w:sz w:val="22"/>
          <w:szCs w:val="22"/>
        </w:rPr>
        <w:t>Lofoten</w:t>
      </w:r>
      <w:proofErr w:type="spellEnd"/>
      <w:r w:rsidRPr="00670E8E">
        <w:rPr>
          <w:sz w:val="22"/>
          <w:szCs w:val="22"/>
        </w:rPr>
        <w:t xml:space="preserve"> in north </w:t>
      </w:r>
      <w:smartTag w:uri="urn:schemas-microsoft-com:office:smarttags" w:element="place">
        <w:smartTag w:uri="urn:schemas-microsoft-com:office:smarttags" w:element="country-region">
          <w:r w:rsidRPr="00670E8E">
            <w:rPr>
              <w:sz w:val="22"/>
              <w:szCs w:val="22"/>
            </w:rPr>
            <w:t>Norway</w:t>
          </w:r>
        </w:smartTag>
      </w:smartTag>
      <w:r w:rsidRPr="00670E8E">
        <w:rPr>
          <w:sz w:val="22"/>
          <w:szCs w:val="22"/>
        </w:rPr>
        <w:t xml:space="preserve">. However, since then, increasing numbers of geese have discovered and exploited areas in </w:t>
      </w:r>
      <w:proofErr w:type="spellStart"/>
      <w:r w:rsidRPr="00670E8E">
        <w:rPr>
          <w:sz w:val="22"/>
          <w:szCs w:val="22"/>
        </w:rPr>
        <w:t>Trondheimsfjorden</w:t>
      </w:r>
      <w:proofErr w:type="spellEnd"/>
      <w:r w:rsidRPr="00670E8E">
        <w:rPr>
          <w:sz w:val="22"/>
          <w:szCs w:val="22"/>
        </w:rPr>
        <w:t xml:space="preserve"> in mid </w:t>
      </w:r>
      <w:smartTag w:uri="urn:schemas-microsoft-com:office:smarttags" w:element="place">
        <w:smartTag w:uri="urn:schemas-microsoft-com:office:smarttags" w:element="country-region">
          <w:r w:rsidRPr="00670E8E">
            <w:rPr>
              <w:sz w:val="22"/>
              <w:szCs w:val="22"/>
            </w:rPr>
            <w:t>Norway</w:t>
          </w:r>
        </w:smartTag>
      </w:smartTag>
      <w:r w:rsidR="00252F9F" w:rsidRPr="00670E8E">
        <w:rPr>
          <w:sz w:val="22"/>
          <w:szCs w:val="22"/>
        </w:rPr>
        <w:t xml:space="preserve"> (Fig. 3)</w:t>
      </w:r>
      <w:r w:rsidRPr="00670E8E">
        <w:rPr>
          <w:sz w:val="22"/>
          <w:szCs w:val="22"/>
        </w:rPr>
        <w:t xml:space="preserve">. The start of the spring migration from </w:t>
      </w:r>
      <w:smartTag w:uri="urn:schemas-microsoft-com:office:smarttags" w:element="place">
        <w:smartTag w:uri="urn:schemas-microsoft-com:office:smarttags" w:element="country-region">
          <w:r w:rsidRPr="00670E8E">
            <w:rPr>
              <w:sz w:val="22"/>
              <w:szCs w:val="22"/>
            </w:rPr>
            <w:t>Denmark</w:t>
          </w:r>
        </w:smartTag>
      </w:smartTag>
      <w:r w:rsidRPr="00670E8E">
        <w:rPr>
          <w:sz w:val="22"/>
          <w:szCs w:val="22"/>
        </w:rPr>
        <w:t xml:space="preserve"> has advanced by more than a month, which has been enhanced by </w:t>
      </w:r>
      <w:r w:rsidR="004D23D9" w:rsidRPr="00670E8E">
        <w:rPr>
          <w:sz w:val="22"/>
          <w:szCs w:val="22"/>
        </w:rPr>
        <w:t xml:space="preserve">the </w:t>
      </w:r>
      <w:r w:rsidRPr="00670E8E">
        <w:rPr>
          <w:sz w:val="22"/>
          <w:szCs w:val="22"/>
        </w:rPr>
        <w:t xml:space="preserve">advancing spring (Madsen et al. 1999; </w:t>
      </w:r>
      <w:proofErr w:type="spellStart"/>
      <w:r w:rsidRPr="00670E8E">
        <w:rPr>
          <w:sz w:val="22"/>
          <w:szCs w:val="22"/>
        </w:rPr>
        <w:t>Tombre</w:t>
      </w:r>
      <w:proofErr w:type="spellEnd"/>
      <w:r w:rsidRPr="00670E8E">
        <w:rPr>
          <w:sz w:val="22"/>
          <w:szCs w:val="22"/>
        </w:rPr>
        <w:t xml:space="preserve"> et al. 2008). Nowadays, the majority of the population stops in </w:t>
      </w:r>
      <w:proofErr w:type="spellStart"/>
      <w:r w:rsidRPr="00670E8E">
        <w:rPr>
          <w:sz w:val="22"/>
          <w:szCs w:val="22"/>
        </w:rPr>
        <w:t>Trondheimsfjorden</w:t>
      </w:r>
      <w:proofErr w:type="spellEnd"/>
      <w:r w:rsidRPr="00670E8E">
        <w:rPr>
          <w:sz w:val="22"/>
          <w:szCs w:val="22"/>
        </w:rPr>
        <w:t xml:space="preserve"> during </w:t>
      </w:r>
      <w:r w:rsidR="004D23D9" w:rsidRPr="00670E8E">
        <w:rPr>
          <w:sz w:val="22"/>
          <w:szCs w:val="22"/>
        </w:rPr>
        <w:t xml:space="preserve">a </w:t>
      </w:r>
      <w:r w:rsidRPr="00670E8E">
        <w:rPr>
          <w:sz w:val="22"/>
          <w:szCs w:val="22"/>
        </w:rPr>
        <w:t>2-</w:t>
      </w:r>
      <w:r w:rsidR="00573660" w:rsidRPr="00670E8E">
        <w:rPr>
          <w:sz w:val="22"/>
          <w:szCs w:val="22"/>
        </w:rPr>
        <w:t xml:space="preserve">4 </w:t>
      </w:r>
      <w:r w:rsidRPr="00670E8E">
        <w:rPr>
          <w:sz w:val="22"/>
          <w:szCs w:val="22"/>
        </w:rPr>
        <w:t>week</w:t>
      </w:r>
      <w:r w:rsidR="004D23D9" w:rsidRPr="00670E8E">
        <w:rPr>
          <w:sz w:val="22"/>
          <w:szCs w:val="22"/>
        </w:rPr>
        <w:t xml:space="preserve"> period</w:t>
      </w:r>
      <w:r w:rsidR="00EC5332" w:rsidRPr="00670E8E">
        <w:rPr>
          <w:sz w:val="22"/>
          <w:szCs w:val="22"/>
        </w:rPr>
        <w:t xml:space="preserve">, with numbers </w:t>
      </w:r>
      <w:r w:rsidR="004D23D9" w:rsidRPr="00670E8E">
        <w:rPr>
          <w:sz w:val="22"/>
          <w:szCs w:val="22"/>
        </w:rPr>
        <w:t xml:space="preserve">peaking between </w:t>
      </w:r>
      <w:r w:rsidR="00EC5332" w:rsidRPr="00670E8E">
        <w:rPr>
          <w:sz w:val="22"/>
          <w:szCs w:val="22"/>
        </w:rPr>
        <w:t xml:space="preserve">late April </w:t>
      </w:r>
      <w:r w:rsidR="00F63019" w:rsidRPr="00670E8E">
        <w:rPr>
          <w:sz w:val="22"/>
          <w:szCs w:val="22"/>
        </w:rPr>
        <w:t>and</w:t>
      </w:r>
      <w:r w:rsidR="00EC5332" w:rsidRPr="00670E8E">
        <w:rPr>
          <w:sz w:val="22"/>
          <w:szCs w:val="22"/>
        </w:rPr>
        <w:t xml:space="preserve"> mid May,</w:t>
      </w:r>
      <w:r w:rsidRPr="00670E8E">
        <w:rPr>
          <w:sz w:val="22"/>
          <w:szCs w:val="22"/>
        </w:rPr>
        <w:t xml:space="preserve"> before </w:t>
      </w:r>
      <w:r w:rsidR="004D23D9" w:rsidRPr="00670E8E">
        <w:rPr>
          <w:sz w:val="22"/>
          <w:szCs w:val="22"/>
        </w:rPr>
        <w:t xml:space="preserve">their </w:t>
      </w:r>
      <w:r w:rsidR="00EC5332" w:rsidRPr="00670E8E">
        <w:rPr>
          <w:sz w:val="22"/>
          <w:szCs w:val="22"/>
        </w:rPr>
        <w:t xml:space="preserve">onward </w:t>
      </w:r>
      <w:r w:rsidRPr="00670E8E">
        <w:rPr>
          <w:sz w:val="22"/>
          <w:szCs w:val="22"/>
        </w:rPr>
        <w:t>migrati</w:t>
      </w:r>
      <w:r w:rsidR="00EC5332" w:rsidRPr="00670E8E">
        <w:rPr>
          <w:sz w:val="22"/>
          <w:szCs w:val="22"/>
        </w:rPr>
        <w:t>on</w:t>
      </w:r>
      <w:r w:rsidRPr="00670E8E">
        <w:rPr>
          <w:sz w:val="22"/>
          <w:szCs w:val="22"/>
        </w:rPr>
        <w:t xml:space="preserve"> to </w:t>
      </w:r>
      <w:proofErr w:type="spellStart"/>
      <w:r w:rsidRPr="00670E8E">
        <w:rPr>
          <w:sz w:val="22"/>
          <w:szCs w:val="22"/>
        </w:rPr>
        <w:t>Vesterålen</w:t>
      </w:r>
      <w:proofErr w:type="spellEnd"/>
      <w:r w:rsidRPr="00670E8E">
        <w:rPr>
          <w:sz w:val="22"/>
          <w:szCs w:val="22"/>
        </w:rPr>
        <w:t xml:space="preserve">. </w:t>
      </w:r>
      <w:proofErr w:type="spellStart"/>
      <w:r w:rsidRPr="00670E8E">
        <w:rPr>
          <w:sz w:val="22"/>
          <w:szCs w:val="22"/>
        </w:rPr>
        <w:t>Vesterålen</w:t>
      </w:r>
      <w:proofErr w:type="spellEnd"/>
      <w:r w:rsidRPr="00670E8E">
        <w:rPr>
          <w:sz w:val="22"/>
          <w:szCs w:val="22"/>
        </w:rPr>
        <w:t xml:space="preserve"> is used during May, with peak numbers during the</w:t>
      </w:r>
      <w:r w:rsidR="00EC5332" w:rsidRPr="00670E8E">
        <w:rPr>
          <w:sz w:val="22"/>
          <w:szCs w:val="22"/>
        </w:rPr>
        <w:t xml:space="preserve"> second and third week. The majority leave </w:t>
      </w:r>
      <w:proofErr w:type="spellStart"/>
      <w:r w:rsidR="00EC5332" w:rsidRPr="00670E8E">
        <w:rPr>
          <w:sz w:val="22"/>
          <w:szCs w:val="22"/>
        </w:rPr>
        <w:t>Vesterålen</w:t>
      </w:r>
      <w:proofErr w:type="spellEnd"/>
      <w:r w:rsidR="00EC5332" w:rsidRPr="00670E8E">
        <w:rPr>
          <w:sz w:val="22"/>
          <w:szCs w:val="22"/>
        </w:rPr>
        <w:t xml:space="preserve"> for </w:t>
      </w:r>
      <w:smartTag w:uri="urn:schemas-microsoft-com:office:smarttags" w:element="place">
        <w:r w:rsidR="00EC5332" w:rsidRPr="00670E8E">
          <w:rPr>
            <w:sz w:val="22"/>
            <w:szCs w:val="22"/>
          </w:rPr>
          <w:t>Svalbard</w:t>
        </w:r>
      </w:smartTag>
      <w:r w:rsidR="00EC5332" w:rsidRPr="00670E8E">
        <w:rPr>
          <w:sz w:val="22"/>
          <w:szCs w:val="22"/>
        </w:rPr>
        <w:t xml:space="preserve"> around 15-22 May. In Svalbard pre-nesting stopover areas are found along the southwest coast of </w:t>
      </w:r>
      <w:smartTag w:uri="urn:schemas-microsoft-com:office:smarttags" w:element="place">
        <w:r w:rsidR="00EC5332" w:rsidRPr="00670E8E">
          <w:rPr>
            <w:sz w:val="22"/>
            <w:szCs w:val="22"/>
          </w:rPr>
          <w:t>Spitsbergen</w:t>
        </w:r>
      </w:smartTag>
      <w:r w:rsidR="00EC5332" w:rsidRPr="00670E8E">
        <w:rPr>
          <w:sz w:val="22"/>
          <w:szCs w:val="22"/>
        </w:rPr>
        <w:t xml:space="preserve">, with </w:t>
      </w:r>
      <w:proofErr w:type="spellStart"/>
      <w:r w:rsidR="00EC5332" w:rsidRPr="00670E8E">
        <w:rPr>
          <w:sz w:val="22"/>
          <w:szCs w:val="22"/>
        </w:rPr>
        <w:t>Adventdalen</w:t>
      </w:r>
      <w:proofErr w:type="spellEnd"/>
      <w:r w:rsidR="00EC5332" w:rsidRPr="00670E8E">
        <w:rPr>
          <w:sz w:val="22"/>
          <w:szCs w:val="22"/>
        </w:rPr>
        <w:t xml:space="preserve"> being the site with </w:t>
      </w:r>
      <w:r w:rsidR="00FB3CED" w:rsidRPr="00670E8E">
        <w:rPr>
          <w:sz w:val="22"/>
          <w:szCs w:val="22"/>
        </w:rPr>
        <w:t xml:space="preserve">the </w:t>
      </w:r>
      <w:r w:rsidR="00EC5332" w:rsidRPr="00670E8E">
        <w:rPr>
          <w:sz w:val="22"/>
          <w:szCs w:val="22"/>
        </w:rPr>
        <w:t xml:space="preserve">highest </w:t>
      </w:r>
      <w:r w:rsidR="00FB3CED" w:rsidRPr="00670E8E">
        <w:rPr>
          <w:sz w:val="22"/>
          <w:szCs w:val="22"/>
        </w:rPr>
        <w:t>numbers</w:t>
      </w:r>
      <w:r w:rsidR="00EC5332" w:rsidRPr="00670E8E">
        <w:rPr>
          <w:sz w:val="22"/>
          <w:szCs w:val="22"/>
        </w:rPr>
        <w:t xml:space="preserve">. Geese arrive around </w:t>
      </w:r>
      <w:proofErr w:type="spellStart"/>
      <w:r w:rsidR="00EC5332" w:rsidRPr="00670E8E">
        <w:rPr>
          <w:sz w:val="22"/>
          <w:szCs w:val="22"/>
        </w:rPr>
        <w:t>mid May</w:t>
      </w:r>
      <w:proofErr w:type="spellEnd"/>
      <w:r w:rsidR="00EC5332" w:rsidRPr="00670E8E">
        <w:rPr>
          <w:sz w:val="22"/>
          <w:szCs w:val="22"/>
        </w:rPr>
        <w:t xml:space="preserve"> and peak numbers are observed around 20-25 May, after which they disperse to the nesting grounds (</w:t>
      </w:r>
      <w:proofErr w:type="spellStart"/>
      <w:r w:rsidR="00EC5332" w:rsidRPr="00670E8E">
        <w:rPr>
          <w:sz w:val="22"/>
          <w:szCs w:val="22"/>
        </w:rPr>
        <w:t>Glahder</w:t>
      </w:r>
      <w:proofErr w:type="spellEnd"/>
      <w:r w:rsidR="00EC5332" w:rsidRPr="00670E8E">
        <w:rPr>
          <w:sz w:val="22"/>
          <w:szCs w:val="22"/>
        </w:rPr>
        <w:t xml:space="preserve"> et al. 200</w:t>
      </w:r>
      <w:r w:rsidR="00A46736" w:rsidRPr="00670E8E">
        <w:rPr>
          <w:sz w:val="22"/>
          <w:szCs w:val="22"/>
        </w:rPr>
        <w:t>6</w:t>
      </w:r>
      <w:r w:rsidR="00EC5332" w:rsidRPr="00670E8E">
        <w:rPr>
          <w:sz w:val="22"/>
          <w:szCs w:val="22"/>
        </w:rPr>
        <w:t>).</w:t>
      </w:r>
      <w:r w:rsidR="00A46736" w:rsidRPr="00670E8E">
        <w:rPr>
          <w:sz w:val="22"/>
          <w:szCs w:val="22"/>
        </w:rPr>
        <w:t xml:space="preserve"> Flocks of </w:t>
      </w:r>
      <w:proofErr w:type="spellStart"/>
      <w:r w:rsidR="00A46736" w:rsidRPr="00670E8E">
        <w:rPr>
          <w:sz w:val="22"/>
          <w:szCs w:val="22"/>
        </w:rPr>
        <w:t>pinkfeet</w:t>
      </w:r>
      <w:proofErr w:type="spellEnd"/>
      <w:r w:rsidR="00A46736" w:rsidRPr="00670E8E">
        <w:rPr>
          <w:sz w:val="22"/>
          <w:szCs w:val="22"/>
        </w:rPr>
        <w:t xml:space="preserve"> are observed migrating northwards through the Baltic</w:t>
      </w:r>
      <w:r w:rsidR="00AD5E28" w:rsidRPr="00670E8E">
        <w:rPr>
          <w:sz w:val="22"/>
          <w:szCs w:val="22"/>
        </w:rPr>
        <w:t>, but it remains to be resolved wheth</w:t>
      </w:r>
      <w:r w:rsidR="005174F8" w:rsidRPr="00670E8E">
        <w:rPr>
          <w:sz w:val="22"/>
          <w:szCs w:val="22"/>
        </w:rPr>
        <w:t>er this is a regular phenomenon and how many birds are involved.</w:t>
      </w:r>
    </w:p>
    <w:p w:rsidR="004A23F2" w:rsidRPr="00670E8E" w:rsidRDefault="004A23F2" w:rsidP="00484374">
      <w:pPr>
        <w:jc w:val="both"/>
        <w:rPr>
          <w:sz w:val="22"/>
          <w:szCs w:val="22"/>
        </w:rPr>
      </w:pPr>
    </w:p>
    <w:p w:rsidR="00FB3CED" w:rsidRPr="00670E8E" w:rsidRDefault="00FB3CED" w:rsidP="00484374">
      <w:pPr>
        <w:jc w:val="both"/>
        <w:rPr>
          <w:sz w:val="22"/>
          <w:szCs w:val="22"/>
        </w:rPr>
      </w:pPr>
      <w:r w:rsidRPr="00670E8E">
        <w:rPr>
          <w:sz w:val="22"/>
          <w:szCs w:val="22"/>
        </w:rPr>
        <w:t xml:space="preserve">Generally, as the population has increased in size (see below), </w:t>
      </w:r>
      <w:proofErr w:type="spellStart"/>
      <w:r w:rsidRPr="00670E8E">
        <w:rPr>
          <w:sz w:val="22"/>
          <w:szCs w:val="22"/>
        </w:rPr>
        <w:t>pinkfeet</w:t>
      </w:r>
      <w:proofErr w:type="spellEnd"/>
      <w:r w:rsidRPr="00670E8E">
        <w:rPr>
          <w:sz w:val="22"/>
          <w:szCs w:val="22"/>
        </w:rPr>
        <w:t xml:space="preserve"> have expanded their use of sites</w:t>
      </w:r>
      <w:r w:rsidR="004271C1" w:rsidRPr="00670E8E">
        <w:rPr>
          <w:sz w:val="22"/>
          <w:szCs w:val="22"/>
        </w:rPr>
        <w:t xml:space="preserve"> on </w:t>
      </w:r>
      <w:r w:rsidRPr="00670E8E">
        <w:rPr>
          <w:sz w:val="22"/>
          <w:szCs w:val="22"/>
        </w:rPr>
        <w:t xml:space="preserve">the staging </w:t>
      </w:r>
      <w:r w:rsidR="004271C1" w:rsidRPr="00670E8E">
        <w:rPr>
          <w:sz w:val="22"/>
          <w:szCs w:val="22"/>
        </w:rPr>
        <w:t xml:space="preserve">areas </w:t>
      </w:r>
      <w:r w:rsidRPr="00670E8E">
        <w:rPr>
          <w:sz w:val="22"/>
          <w:szCs w:val="22"/>
        </w:rPr>
        <w:t xml:space="preserve">as well as </w:t>
      </w:r>
      <w:r w:rsidR="004271C1" w:rsidRPr="00670E8E">
        <w:rPr>
          <w:sz w:val="22"/>
          <w:szCs w:val="22"/>
        </w:rPr>
        <w:t xml:space="preserve">on </w:t>
      </w:r>
      <w:r w:rsidRPr="00670E8E">
        <w:rPr>
          <w:sz w:val="22"/>
          <w:szCs w:val="22"/>
        </w:rPr>
        <w:t>the wintering grounds</w:t>
      </w:r>
      <w:r w:rsidR="00892294" w:rsidRPr="00670E8E">
        <w:rPr>
          <w:sz w:val="22"/>
          <w:szCs w:val="22"/>
        </w:rPr>
        <w:t>, although they have remained very faithful to their traditional core areas</w:t>
      </w:r>
      <w:r w:rsidRPr="00670E8E">
        <w:rPr>
          <w:sz w:val="22"/>
          <w:szCs w:val="22"/>
        </w:rPr>
        <w:t xml:space="preserve">. </w:t>
      </w:r>
      <w:r w:rsidR="00892294" w:rsidRPr="00670E8E">
        <w:rPr>
          <w:sz w:val="22"/>
          <w:szCs w:val="22"/>
        </w:rPr>
        <w:t>T</w:t>
      </w:r>
      <w:r w:rsidRPr="00670E8E">
        <w:rPr>
          <w:sz w:val="22"/>
          <w:szCs w:val="22"/>
        </w:rPr>
        <w:t xml:space="preserve">here is evidence </w:t>
      </w:r>
      <w:r w:rsidR="004F3BAB" w:rsidRPr="00670E8E">
        <w:rPr>
          <w:sz w:val="22"/>
          <w:szCs w:val="22"/>
        </w:rPr>
        <w:t>of</w:t>
      </w:r>
      <w:r w:rsidRPr="00670E8E">
        <w:rPr>
          <w:sz w:val="22"/>
          <w:szCs w:val="22"/>
        </w:rPr>
        <w:t xml:space="preserve"> increasing inter</w:t>
      </w:r>
      <w:r w:rsidR="00474CDA" w:rsidRPr="00670E8E">
        <w:rPr>
          <w:sz w:val="22"/>
          <w:szCs w:val="22"/>
        </w:rPr>
        <w:t>-species</w:t>
      </w:r>
      <w:r w:rsidRPr="00670E8E">
        <w:rPr>
          <w:sz w:val="22"/>
          <w:szCs w:val="22"/>
        </w:rPr>
        <w:t xml:space="preserve"> competition between </w:t>
      </w:r>
      <w:proofErr w:type="spellStart"/>
      <w:r w:rsidRPr="00670E8E">
        <w:rPr>
          <w:sz w:val="22"/>
          <w:szCs w:val="22"/>
        </w:rPr>
        <w:t>pinkfeet</w:t>
      </w:r>
      <w:proofErr w:type="spellEnd"/>
      <w:r w:rsidRPr="00670E8E">
        <w:rPr>
          <w:sz w:val="22"/>
          <w:szCs w:val="22"/>
        </w:rPr>
        <w:t xml:space="preserve"> and other goose species resulting in local displacement; in autumn with Greylag Geese </w:t>
      </w:r>
      <w:proofErr w:type="spellStart"/>
      <w:r w:rsidRPr="00670E8E">
        <w:rPr>
          <w:i/>
          <w:sz w:val="22"/>
          <w:szCs w:val="22"/>
        </w:rPr>
        <w:t>Anser</w:t>
      </w:r>
      <w:proofErr w:type="spellEnd"/>
      <w:r w:rsidRPr="00670E8E">
        <w:rPr>
          <w:i/>
          <w:sz w:val="22"/>
          <w:szCs w:val="22"/>
        </w:rPr>
        <w:t xml:space="preserve"> </w:t>
      </w:r>
      <w:proofErr w:type="spellStart"/>
      <w:r w:rsidRPr="00670E8E">
        <w:rPr>
          <w:i/>
          <w:sz w:val="22"/>
          <w:szCs w:val="22"/>
        </w:rPr>
        <w:t>anser</w:t>
      </w:r>
      <w:proofErr w:type="spellEnd"/>
      <w:r w:rsidRPr="00670E8E">
        <w:rPr>
          <w:sz w:val="22"/>
          <w:szCs w:val="22"/>
        </w:rPr>
        <w:t xml:space="preserve"> over spilt grain resources in stubble fields </w:t>
      </w:r>
      <w:r w:rsidR="004F3BAB" w:rsidRPr="00670E8E">
        <w:rPr>
          <w:sz w:val="22"/>
          <w:szCs w:val="22"/>
        </w:rPr>
        <w:t>in Norway and, in particular, Denmark</w:t>
      </w:r>
      <w:r w:rsidR="00935F2D" w:rsidRPr="00670E8E">
        <w:rPr>
          <w:sz w:val="22"/>
          <w:szCs w:val="22"/>
        </w:rPr>
        <w:t xml:space="preserve"> </w:t>
      </w:r>
      <w:r w:rsidRPr="00670E8E">
        <w:rPr>
          <w:sz w:val="22"/>
          <w:szCs w:val="22"/>
        </w:rPr>
        <w:t xml:space="preserve">(Madsen 1985a, 2001, </w:t>
      </w:r>
      <w:proofErr w:type="spellStart"/>
      <w:r w:rsidRPr="00670E8E">
        <w:rPr>
          <w:sz w:val="22"/>
          <w:szCs w:val="22"/>
        </w:rPr>
        <w:t>unpubl</w:t>
      </w:r>
      <w:proofErr w:type="spellEnd"/>
      <w:r w:rsidRPr="00670E8E">
        <w:rPr>
          <w:sz w:val="22"/>
          <w:szCs w:val="22"/>
        </w:rPr>
        <w:t xml:space="preserve">. data) during autumn, winter and spring with Barnacle Geese </w:t>
      </w:r>
      <w:proofErr w:type="spellStart"/>
      <w:r w:rsidRPr="00670E8E">
        <w:rPr>
          <w:i/>
          <w:sz w:val="22"/>
          <w:szCs w:val="22"/>
        </w:rPr>
        <w:t>Branta</w:t>
      </w:r>
      <w:proofErr w:type="spellEnd"/>
      <w:r w:rsidRPr="00670E8E">
        <w:rPr>
          <w:i/>
          <w:sz w:val="22"/>
          <w:szCs w:val="22"/>
        </w:rPr>
        <w:t xml:space="preserve"> </w:t>
      </w:r>
      <w:proofErr w:type="spellStart"/>
      <w:r w:rsidRPr="00670E8E">
        <w:rPr>
          <w:i/>
          <w:sz w:val="22"/>
          <w:szCs w:val="22"/>
        </w:rPr>
        <w:t>leucopsis</w:t>
      </w:r>
      <w:proofErr w:type="spellEnd"/>
      <w:r w:rsidRPr="00670E8E">
        <w:rPr>
          <w:sz w:val="22"/>
          <w:szCs w:val="22"/>
        </w:rPr>
        <w:t xml:space="preserve"> competing for grass in pasture fields</w:t>
      </w:r>
      <w:r w:rsidR="004F3BAB" w:rsidRPr="00670E8E">
        <w:rPr>
          <w:sz w:val="22"/>
          <w:szCs w:val="22"/>
        </w:rPr>
        <w:t xml:space="preserve"> </w:t>
      </w:r>
      <w:r w:rsidR="00935F2D" w:rsidRPr="00670E8E">
        <w:rPr>
          <w:sz w:val="22"/>
          <w:szCs w:val="22"/>
        </w:rPr>
        <w:t xml:space="preserve">(Madsen et al. in prep.) </w:t>
      </w:r>
      <w:r w:rsidR="004F3BAB" w:rsidRPr="00670E8E">
        <w:rPr>
          <w:sz w:val="22"/>
          <w:szCs w:val="22"/>
        </w:rPr>
        <w:t>and with White-fronted Geese during winter</w:t>
      </w:r>
      <w:r w:rsidR="00935F2D" w:rsidRPr="00670E8E">
        <w:rPr>
          <w:sz w:val="22"/>
          <w:szCs w:val="22"/>
        </w:rPr>
        <w:t xml:space="preserve"> (</w:t>
      </w:r>
      <w:proofErr w:type="spellStart"/>
      <w:r w:rsidR="00935F2D" w:rsidRPr="00670E8E">
        <w:rPr>
          <w:sz w:val="22"/>
          <w:szCs w:val="22"/>
        </w:rPr>
        <w:t>Kuijken</w:t>
      </w:r>
      <w:proofErr w:type="spellEnd"/>
      <w:r w:rsidR="00935F2D" w:rsidRPr="00670E8E">
        <w:rPr>
          <w:sz w:val="22"/>
          <w:szCs w:val="22"/>
        </w:rPr>
        <w:t xml:space="preserve"> </w:t>
      </w:r>
      <w:r w:rsidR="00D21C97" w:rsidRPr="00670E8E">
        <w:rPr>
          <w:sz w:val="22"/>
          <w:szCs w:val="22"/>
        </w:rPr>
        <w:t xml:space="preserve">&amp; </w:t>
      </w:r>
      <w:proofErr w:type="spellStart"/>
      <w:r w:rsidR="00D21C97" w:rsidRPr="00670E8E">
        <w:rPr>
          <w:sz w:val="22"/>
          <w:szCs w:val="22"/>
        </w:rPr>
        <w:t>Verscheure</w:t>
      </w:r>
      <w:proofErr w:type="spellEnd"/>
      <w:r w:rsidR="00D21C97" w:rsidRPr="00670E8E">
        <w:rPr>
          <w:sz w:val="22"/>
          <w:szCs w:val="22"/>
        </w:rPr>
        <w:t xml:space="preserve"> 2008).</w:t>
      </w:r>
      <w:r w:rsidRPr="00670E8E">
        <w:rPr>
          <w:sz w:val="22"/>
          <w:szCs w:val="22"/>
        </w:rPr>
        <w:t xml:space="preserve"> </w:t>
      </w:r>
    </w:p>
    <w:p w:rsidR="004A23F2" w:rsidRDefault="004A23F2" w:rsidP="00484374">
      <w:pPr>
        <w:jc w:val="both"/>
      </w:pPr>
    </w:p>
    <w:p w:rsidR="008B2850" w:rsidRDefault="008B2850" w:rsidP="00484374">
      <w:pPr>
        <w:jc w:val="both"/>
      </w:pPr>
    </w:p>
    <w:p w:rsidR="008B2850" w:rsidRDefault="00D41E1B" w:rsidP="00484374">
      <w:pPr>
        <w:jc w:val="both"/>
      </w:pPr>
      <w:r>
        <w:rPr>
          <w:noProof/>
          <w:lang w:val="en-US" w:eastAsia="en-US"/>
        </w:rPr>
        <w:lastRenderedPageBreak/>
        <w:drawing>
          <wp:inline distT="0" distB="0" distL="0" distR="0">
            <wp:extent cx="6172200" cy="464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2200" cy="4648200"/>
                    </a:xfrm>
                    <a:prstGeom prst="rect">
                      <a:avLst/>
                    </a:prstGeom>
                    <a:noFill/>
                    <a:ln>
                      <a:noFill/>
                    </a:ln>
                  </pic:spPr>
                </pic:pic>
              </a:graphicData>
            </a:graphic>
          </wp:inline>
        </w:drawing>
      </w:r>
    </w:p>
    <w:p w:rsidR="008B2850" w:rsidRDefault="008B2850" w:rsidP="00484374">
      <w:pPr>
        <w:jc w:val="both"/>
      </w:pPr>
    </w:p>
    <w:p w:rsidR="008C3958" w:rsidRDefault="008E58CD" w:rsidP="00484374">
      <w:pPr>
        <w:jc w:val="both"/>
        <w:rPr>
          <w:sz w:val="20"/>
          <w:szCs w:val="20"/>
        </w:rPr>
      </w:pPr>
      <w:r w:rsidRPr="00670E8E">
        <w:rPr>
          <w:sz w:val="20"/>
          <w:szCs w:val="20"/>
        </w:rPr>
        <w:t xml:space="preserve">Fig. </w:t>
      </w:r>
      <w:r w:rsidR="0057120A" w:rsidRPr="00670E8E">
        <w:rPr>
          <w:sz w:val="20"/>
          <w:szCs w:val="20"/>
        </w:rPr>
        <w:t>3</w:t>
      </w:r>
      <w:r w:rsidRPr="00670E8E">
        <w:rPr>
          <w:sz w:val="20"/>
          <w:szCs w:val="20"/>
        </w:rPr>
        <w:t>. Distribution of pink-footed geese during the non-breeding period, based on counts of flocks in the range states</w:t>
      </w:r>
      <w:r w:rsidR="007842E9" w:rsidRPr="00670E8E">
        <w:rPr>
          <w:sz w:val="20"/>
          <w:szCs w:val="20"/>
        </w:rPr>
        <w:t xml:space="preserve"> (data from the late 1990s)</w:t>
      </w:r>
      <w:r w:rsidR="009E2000" w:rsidRPr="00670E8E">
        <w:rPr>
          <w:sz w:val="20"/>
          <w:szCs w:val="20"/>
        </w:rPr>
        <w:t xml:space="preserve"> </w:t>
      </w:r>
      <w:r w:rsidR="007842E9" w:rsidRPr="00670E8E">
        <w:rPr>
          <w:sz w:val="20"/>
          <w:szCs w:val="20"/>
        </w:rPr>
        <w:t>(Madsen et al</w:t>
      </w:r>
      <w:r w:rsidRPr="00670E8E">
        <w:rPr>
          <w:sz w:val="20"/>
          <w:szCs w:val="20"/>
        </w:rPr>
        <w:t>.</w:t>
      </w:r>
      <w:r w:rsidR="007842E9" w:rsidRPr="00670E8E">
        <w:rPr>
          <w:sz w:val="20"/>
          <w:szCs w:val="20"/>
        </w:rPr>
        <w:t xml:space="preserve"> 1999).</w:t>
      </w:r>
    </w:p>
    <w:p w:rsidR="008C3958" w:rsidRDefault="008C3958" w:rsidP="00484374">
      <w:pPr>
        <w:jc w:val="both"/>
        <w:rPr>
          <w:sz w:val="20"/>
          <w:szCs w:val="20"/>
        </w:rPr>
      </w:pPr>
    </w:p>
    <w:p w:rsidR="006A6E1B" w:rsidRDefault="006A6E1B" w:rsidP="00484374">
      <w:pPr>
        <w:pStyle w:val="Heading3"/>
        <w:jc w:val="both"/>
      </w:pPr>
    </w:p>
    <w:p w:rsidR="004A23F2" w:rsidRPr="008E2655" w:rsidRDefault="005B2EDC" w:rsidP="00484374">
      <w:pPr>
        <w:pStyle w:val="Heading3"/>
        <w:jc w:val="both"/>
        <w:rPr>
          <w:szCs w:val="24"/>
        </w:rPr>
      </w:pPr>
      <w:bookmarkStart w:id="6" w:name="_Toc319755396"/>
      <w:r w:rsidRPr="008E2655">
        <w:rPr>
          <w:szCs w:val="24"/>
        </w:rPr>
        <w:t>2</w:t>
      </w:r>
      <w:r w:rsidR="004A23F2" w:rsidRPr="008E2655">
        <w:rPr>
          <w:szCs w:val="24"/>
        </w:rPr>
        <w:t>.3 Habitat requirements</w:t>
      </w:r>
      <w:bookmarkEnd w:id="6"/>
    </w:p>
    <w:p w:rsidR="009E2000" w:rsidRPr="009E2000" w:rsidRDefault="009E2000" w:rsidP="00484374">
      <w:pPr>
        <w:jc w:val="both"/>
      </w:pPr>
    </w:p>
    <w:p w:rsidR="004A23F2" w:rsidRPr="00670E8E" w:rsidRDefault="00FB3CED" w:rsidP="00484374">
      <w:pPr>
        <w:jc w:val="both"/>
        <w:rPr>
          <w:sz w:val="22"/>
          <w:szCs w:val="22"/>
        </w:rPr>
      </w:pPr>
      <w:r w:rsidRPr="00670E8E">
        <w:rPr>
          <w:i/>
          <w:sz w:val="22"/>
          <w:szCs w:val="22"/>
        </w:rPr>
        <w:t xml:space="preserve">Breeding: </w:t>
      </w:r>
      <w:r w:rsidRPr="00670E8E">
        <w:rPr>
          <w:sz w:val="22"/>
          <w:szCs w:val="22"/>
        </w:rPr>
        <w:t xml:space="preserve">In </w:t>
      </w:r>
      <w:smartTag w:uri="urn:schemas-microsoft-com:office:smarttags" w:element="place">
        <w:r w:rsidRPr="00670E8E">
          <w:rPr>
            <w:sz w:val="22"/>
            <w:szCs w:val="22"/>
          </w:rPr>
          <w:t>Svalbard</w:t>
        </w:r>
      </w:smartTag>
      <w:r w:rsidRPr="00670E8E">
        <w:rPr>
          <w:sz w:val="22"/>
          <w:szCs w:val="22"/>
        </w:rPr>
        <w:t xml:space="preserve"> </w:t>
      </w:r>
      <w:proofErr w:type="spellStart"/>
      <w:r w:rsidRPr="00670E8E">
        <w:rPr>
          <w:sz w:val="22"/>
          <w:szCs w:val="22"/>
        </w:rPr>
        <w:t>pinkfeet</w:t>
      </w:r>
      <w:proofErr w:type="spellEnd"/>
      <w:r w:rsidRPr="00670E8E">
        <w:rPr>
          <w:sz w:val="22"/>
          <w:szCs w:val="22"/>
        </w:rPr>
        <w:t xml:space="preserve"> nest on islets off the coast and on inland tundra</w:t>
      </w:r>
      <w:r w:rsidR="009E2000" w:rsidRPr="00670E8E">
        <w:rPr>
          <w:sz w:val="22"/>
          <w:szCs w:val="22"/>
        </w:rPr>
        <w:t>.</w:t>
      </w:r>
      <w:r w:rsidRPr="00670E8E">
        <w:rPr>
          <w:sz w:val="22"/>
          <w:szCs w:val="22"/>
        </w:rPr>
        <w:t xml:space="preserve"> </w:t>
      </w:r>
      <w:r w:rsidR="009E2000" w:rsidRPr="00670E8E">
        <w:rPr>
          <w:sz w:val="22"/>
          <w:szCs w:val="22"/>
        </w:rPr>
        <w:t>H</w:t>
      </w:r>
      <w:r w:rsidRPr="00670E8E">
        <w:rPr>
          <w:sz w:val="22"/>
          <w:szCs w:val="22"/>
        </w:rPr>
        <w:t>igh nest concentrations are found on cliff sides beneath grassy slopes, especially close to seabird colonies (</w:t>
      </w:r>
      <w:proofErr w:type="spellStart"/>
      <w:r w:rsidRPr="00670E8E">
        <w:rPr>
          <w:sz w:val="22"/>
          <w:szCs w:val="22"/>
        </w:rPr>
        <w:t>Nyholm</w:t>
      </w:r>
      <w:proofErr w:type="spellEnd"/>
      <w:r w:rsidRPr="00670E8E">
        <w:rPr>
          <w:sz w:val="22"/>
          <w:szCs w:val="22"/>
        </w:rPr>
        <w:t xml:space="preserve"> 1965</w:t>
      </w:r>
      <w:r w:rsidR="00856FF6" w:rsidRPr="00670E8E">
        <w:rPr>
          <w:sz w:val="22"/>
          <w:szCs w:val="22"/>
        </w:rPr>
        <w:t>;</w:t>
      </w:r>
      <w:r w:rsidRPr="00670E8E">
        <w:rPr>
          <w:sz w:val="22"/>
          <w:szCs w:val="22"/>
        </w:rPr>
        <w:t xml:space="preserve"> </w:t>
      </w:r>
      <w:proofErr w:type="spellStart"/>
      <w:r w:rsidRPr="00670E8E">
        <w:rPr>
          <w:sz w:val="22"/>
          <w:szCs w:val="22"/>
        </w:rPr>
        <w:t>Norderhaug</w:t>
      </w:r>
      <w:proofErr w:type="spellEnd"/>
      <w:r w:rsidRPr="00670E8E">
        <w:rPr>
          <w:sz w:val="22"/>
          <w:szCs w:val="22"/>
        </w:rPr>
        <w:t xml:space="preserve"> et al. 1964</w:t>
      </w:r>
      <w:r w:rsidR="00856FF6" w:rsidRPr="00670E8E">
        <w:rPr>
          <w:sz w:val="22"/>
          <w:szCs w:val="22"/>
        </w:rPr>
        <w:t>;</w:t>
      </w:r>
      <w:r w:rsidRPr="00670E8E">
        <w:rPr>
          <w:sz w:val="22"/>
          <w:szCs w:val="22"/>
        </w:rPr>
        <w:t xml:space="preserve"> </w:t>
      </w:r>
      <w:proofErr w:type="spellStart"/>
      <w:r w:rsidRPr="00670E8E">
        <w:rPr>
          <w:sz w:val="22"/>
          <w:szCs w:val="22"/>
        </w:rPr>
        <w:t>Mehlum</w:t>
      </w:r>
      <w:proofErr w:type="spellEnd"/>
      <w:r w:rsidRPr="00670E8E">
        <w:rPr>
          <w:sz w:val="22"/>
          <w:szCs w:val="22"/>
        </w:rPr>
        <w:t xml:space="preserve"> 1998), but also on </w:t>
      </w:r>
      <w:r w:rsidR="000648C6" w:rsidRPr="00670E8E">
        <w:rPr>
          <w:sz w:val="22"/>
          <w:szCs w:val="22"/>
        </w:rPr>
        <w:t>south facing</w:t>
      </w:r>
      <w:r w:rsidRPr="00670E8E">
        <w:rPr>
          <w:sz w:val="22"/>
          <w:szCs w:val="22"/>
        </w:rPr>
        <w:t xml:space="preserve"> slopes which become </w:t>
      </w:r>
      <w:r w:rsidR="001A0A09" w:rsidRPr="00670E8E">
        <w:rPr>
          <w:sz w:val="22"/>
          <w:szCs w:val="22"/>
        </w:rPr>
        <w:t xml:space="preserve">free from snow </w:t>
      </w:r>
      <w:r w:rsidRPr="00670E8E">
        <w:rPr>
          <w:sz w:val="22"/>
          <w:szCs w:val="22"/>
        </w:rPr>
        <w:t>early (</w:t>
      </w:r>
      <w:r w:rsidR="001111E3" w:rsidRPr="00670E8E">
        <w:rPr>
          <w:sz w:val="22"/>
          <w:szCs w:val="22"/>
        </w:rPr>
        <w:t xml:space="preserve">Madsen et al. 2007; </w:t>
      </w:r>
      <w:proofErr w:type="spellStart"/>
      <w:r w:rsidRPr="00670E8E">
        <w:rPr>
          <w:sz w:val="22"/>
          <w:szCs w:val="22"/>
        </w:rPr>
        <w:t>Wisz</w:t>
      </w:r>
      <w:proofErr w:type="spellEnd"/>
      <w:r w:rsidRPr="00670E8E">
        <w:rPr>
          <w:sz w:val="22"/>
          <w:szCs w:val="22"/>
        </w:rPr>
        <w:t xml:space="preserve"> et al. 2008a).</w:t>
      </w:r>
      <w:r w:rsidR="001111E3" w:rsidRPr="00670E8E">
        <w:rPr>
          <w:sz w:val="22"/>
          <w:szCs w:val="22"/>
        </w:rPr>
        <w:t xml:space="preserve"> On arrival to </w:t>
      </w:r>
      <w:smartTag w:uri="urn:schemas-microsoft-com:office:smarttags" w:element="place">
        <w:r w:rsidR="001111E3" w:rsidRPr="00670E8E">
          <w:rPr>
            <w:sz w:val="22"/>
            <w:szCs w:val="22"/>
          </w:rPr>
          <w:t>Svalbard</w:t>
        </w:r>
      </w:smartTag>
      <w:r w:rsidR="001111E3" w:rsidRPr="00670E8E">
        <w:rPr>
          <w:sz w:val="22"/>
          <w:szCs w:val="22"/>
        </w:rPr>
        <w:t xml:space="preserve">, </w:t>
      </w:r>
      <w:proofErr w:type="spellStart"/>
      <w:r w:rsidR="001111E3" w:rsidRPr="00670E8E">
        <w:rPr>
          <w:sz w:val="22"/>
          <w:szCs w:val="22"/>
        </w:rPr>
        <w:t>pinkfeet</w:t>
      </w:r>
      <w:proofErr w:type="spellEnd"/>
      <w:r w:rsidR="001111E3" w:rsidRPr="00670E8E">
        <w:rPr>
          <w:sz w:val="22"/>
          <w:szCs w:val="22"/>
        </w:rPr>
        <w:t xml:space="preserve"> primarily feed on rhizomes and roots which they pull out of wet moss carpets (so-called grubbing) (Fox &amp; </w:t>
      </w:r>
      <w:proofErr w:type="spellStart"/>
      <w:r w:rsidR="001111E3" w:rsidRPr="00670E8E">
        <w:rPr>
          <w:sz w:val="22"/>
          <w:szCs w:val="22"/>
        </w:rPr>
        <w:t>Bergersen</w:t>
      </w:r>
      <w:proofErr w:type="spellEnd"/>
      <w:r w:rsidR="001111E3" w:rsidRPr="00670E8E">
        <w:rPr>
          <w:sz w:val="22"/>
          <w:szCs w:val="22"/>
        </w:rPr>
        <w:t xml:space="preserve"> 2005; Fox et al. 2006). During nesting territorial birds primarily feed in moss fens and after hatching families feed on emerging vegetation in flood plains, moss fens and </w:t>
      </w:r>
      <w:proofErr w:type="spellStart"/>
      <w:r w:rsidR="001111E3" w:rsidRPr="00670E8E">
        <w:rPr>
          <w:sz w:val="22"/>
          <w:szCs w:val="22"/>
        </w:rPr>
        <w:t>mesic</w:t>
      </w:r>
      <w:proofErr w:type="spellEnd"/>
      <w:r w:rsidR="001111E3" w:rsidRPr="00670E8E">
        <w:rPr>
          <w:sz w:val="22"/>
          <w:szCs w:val="22"/>
        </w:rPr>
        <w:t xml:space="preserve"> tundra areas (Fox et al. 2007, 2008). During moult (non-breeding geese)</w:t>
      </w:r>
      <w:r w:rsidR="007F62BE" w:rsidRPr="00670E8E">
        <w:rPr>
          <w:sz w:val="22"/>
          <w:szCs w:val="22"/>
        </w:rPr>
        <w:t xml:space="preserve"> flocks congregate along undisturbed coastlines, on large lakes and rivers where they can feed on wetland vegetation in proximity to open water. During moult and post-hatching </w:t>
      </w:r>
      <w:proofErr w:type="spellStart"/>
      <w:r w:rsidR="007F62BE" w:rsidRPr="00670E8E">
        <w:rPr>
          <w:sz w:val="22"/>
          <w:szCs w:val="22"/>
        </w:rPr>
        <w:t>pinkfeet</w:t>
      </w:r>
      <w:proofErr w:type="spellEnd"/>
      <w:r w:rsidR="007F62BE" w:rsidRPr="00670E8E">
        <w:rPr>
          <w:sz w:val="22"/>
          <w:szCs w:val="22"/>
        </w:rPr>
        <w:t xml:space="preserve"> are extremely wary, </w:t>
      </w:r>
      <w:r w:rsidR="00474CDA" w:rsidRPr="00670E8E">
        <w:rPr>
          <w:sz w:val="22"/>
          <w:szCs w:val="22"/>
        </w:rPr>
        <w:t>avoiding</w:t>
      </w:r>
      <w:r w:rsidR="007F62BE" w:rsidRPr="00670E8E">
        <w:rPr>
          <w:sz w:val="22"/>
          <w:szCs w:val="22"/>
        </w:rPr>
        <w:t xml:space="preserve"> sources of disturbance (people on foot) at a distance of 1-</w:t>
      </w:r>
      <w:smartTag w:uri="urn:schemas-microsoft-com:office:smarttags" w:element="metricconverter">
        <w:smartTagPr>
          <w:attr w:name="ProductID" w:val="2 km"/>
        </w:smartTagPr>
        <w:r w:rsidR="007F62BE" w:rsidRPr="00670E8E">
          <w:rPr>
            <w:sz w:val="22"/>
            <w:szCs w:val="22"/>
          </w:rPr>
          <w:t>2 km</w:t>
        </w:r>
      </w:smartTag>
      <w:r w:rsidR="007F62BE" w:rsidRPr="00670E8E">
        <w:rPr>
          <w:sz w:val="22"/>
          <w:szCs w:val="22"/>
        </w:rPr>
        <w:t xml:space="preserve"> (Madsen et al. 2010). </w:t>
      </w:r>
    </w:p>
    <w:p w:rsidR="007F62BE" w:rsidRPr="00670E8E" w:rsidRDefault="007F62BE" w:rsidP="00484374">
      <w:pPr>
        <w:jc w:val="both"/>
        <w:rPr>
          <w:sz w:val="22"/>
          <w:szCs w:val="22"/>
        </w:rPr>
      </w:pPr>
    </w:p>
    <w:p w:rsidR="00AA280C" w:rsidRPr="00670E8E" w:rsidRDefault="007F62BE" w:rsidP="00484374">
      <w:pPr>
        <w:jc w:val="both"/>
        <w:rPr>
          <w:sz w:val="22"/>
          <w:szCs w:val="22"/>
        </w:rPr>
      </w:pPr>
      <w:r w:rsidRPr="00670E8E">
        <w:rPr>
          <w:i/>
          <w:sz w:val="22"/>
          <w:szCs w:val="22"/>
        </w:rPr>
        <w:t>Non-breeding season:</w:t>
      </w:r>
      <w:r w:rsidRPr="00670E8E">
        <w:rPr>
          <w:sz w:val="22"/>
          <w:szCs w:val="22"/>
        </w:rPr>
        <w:t xml:space="preserve"> A site used by </w:t>
      </w:r>
      <w:proofErr w:type="spellStart"/>
      <w:r w:rsidRPr="00670E8E">
        <w:rPr>
          <w:sz w:val="22"/>
          <w:szCs w:val="22"/>
        </w:rPr>
        <w:t>pinkfeet</w:t>
      </w:r>
      <w:proofErr w:type="spellEnd"/>
      <w:r w:rsidRPr="00670E8E">
        <w:rPr>
          <w:sz w:val="22"/>
          <w:szCs w:val="22"/>
        </w:rPr>
        <w:t xml:space="preserve"> is characterised by a night roost which is usually a lake, a sheltered bay or tidal mu</w:t>
      </w:r>
      <w:r w:rsidR="00077253" w:rsidRPr="00670E8E">
        <w:rPr>
          <w:sz w:val="22"/>
          <w:szCs w:val="22"/>
        </w:rPr>
        <w:t>d</w:t>
      </w:r>
      <w:r w:rsidRPr="00670E8E">
        <w:rPr>
          <w:sz w:val="22"/>
          <w:szCs w:val="22"/>
        </w:rPr>
        <w:t xml:space="preserve">flats which provide safety against mammalian predators and human disturbance (including hunting) and a surrounding open landscape where </w:t>
      </w:r>
      <w:r w:rsidR="004B498F" w:rsidRPr="00670E8E">
        <w:rPr>
          <w:sz w:val="22"/>
          <w:szCs w:val="22"/>
        </w:rPr>
        <w:t xml:space="preserve">they </w:t>
      </w:r>
      <w:r w:rsidRPr="00670E8E">
        <w:rPr>
          <w:sz w:val="22"/>
          <w:szCs w:val="22"/>
        </w:rPr>
        <w:t xml:space="preserve">can feed during daytime. </w:t>
      </w:r>
      <w:r w:rsidR="00D21C97" w:rsidRPr="00670E8E">
        <w:rPr>
          <w:sz w:val="22"/>
          <w:szCs w:val="22"/>
        </w:rPr>
        <w:t>However, i</w:t>
      </w:r>
      <w:r w:rsidRPr="00670E8E">
        <w:rPr>
          <w:sz w:val="22"/>
          <w:szCs w:val="22"/>
        </w:rPr>
        <w:t xml:space="preserve">n the </w:t>
      </w:r>
      <w:proofErr w:type="spellStart"/>
      <w:r w:rsidRPr="00670E8E">
        <w:rPr>
          <w:sz w:val="22"/>
          <w:szCs w:val="22"/>
        </w:rPr>
        <w:t>Oostkustpolders</w:t>
      </w:r>
      <w:proofErr w:type="spellEnd"/>
      <w:r w:rsidR="004B498F" w:rsidRPr="00670E8E">
        <w:rPr>
          <w:sz w:val="22"/>
          <w:szCs w:val="22"/>
        </w:rPr>
        <w:t>,</w:t>
      </w:r>
      <w:r w:rsidRPr="00670E8E">
        <w:rPr>
          <w:sz w:val="22"/>
          <w:szCs w:val="22"/>
        </w:rPr>
        <w:t xml:space="preserve"> </w:t>
      </w:r>
      <w:smartTag w:uri="urn:schemas-microsoft-com:office:smarttags" w:element="place">
        <w:smartTag w:uri="urn:schemas-microsoft-com:office:smarttags" w:element="country-region">
          <w:r w:rsidRPr="00670E8E">
            <w:rPr>
              <w:sz w:val="22"/>
              <w:szCs w:val="22"/>
            </w:rPr>
            <w:t>Belgium</w:t>
          </w:r>
        </w:smartTag>
      </w:smartTag>
      <w:r w:rsidR="007D43CB" w:rsidRPr="00670E8E">
        <w:rPr>
          <w:sz w:val="22"/>
          <w:szCs w:val="22"/>
        </w:rPr>
        <w:t xml:space="preserve">, </w:t>
      </w:r>
      <w:proofErr w:type="spellStart"/>
      <w:r w:rsidRPr="00670E8E">
        <w:rPr>
          <w:sz w:val="22"/>
          <w:szCs w:val="22"/>
        </w:rPr>
        <w:t>pinkfeet</w:t>
      </w:r>
      <w:proofErr w:type="spellEnd"/>
      <w:r w:rsidRPr="00670E8E">
        <w:rPr>
          <w:sz w:val="22"/>
          <w:szCs w:val="22"/>
        </w:rPr>
        <w:t xml:space="preserve"> </w:t>
      </w:r>
      <w:r w:rsidR="00D21C97" w:rsidRPr="00670E8E">
        <w:rPr>
          <w:sz w:val="22"/>
          <w:szCs w:val="22"/>
        </w:rPr>
        <w:t xml:space="preserve">almost exclusively </w:t>
      </w:r>
      <w:r w:rsidRPr="00670E8E">
        <w:rPr>
          <w:sz w:val="22"/>
          <w:szCs w:val="22"/>
        </w:rPr>
        <w:t xml:space="preserve">roost </w:t>
      </w:r>
      <w:r w:rsidR="00646D5F" w:rsidRPr="00670E8E">
        <w:rPr>
          <w:sz w:val="22"/>
          <w:szCs w:val="22"/>
        </w:rPr>
        <w:t>o</w:t>
      </w:r>
      <w:r w:rsidRPr="00670E8E">
        <w:rPr>
          <w:sz w:val="22"/>
          <w:szCs w:val="22"/>
        </w:rPr>
        <w:t>n the wet grasslands</w:t>
      </w:r>
      <w:r w:rsidR="00646D5F" w:rsidRPr="00670E8E">
        <w:rPr>
          <w:sz w:val="22"/>
          <w:szCs w:val="22"/>
        </w:rPr>
        <w:t>. This is</w:t>
      </w:r>
      <w:r w:rsidRPr="00670E8E">
        <w:rPr>
          <w:sz w:val="22"/>
          <w:szCs w:val="22"/>
        </w:rPr>
        <w:t xml:space="preserve"> probably due to </w:t>
      </w:r>
      <w:r w:rsidR="00252A16" w:rsidRPr="00670E8E">
        <w:rPr>
          <w:sz w:val="22"/>
          <w:szCs w:val="22"/>
        </w:rPr>
        <w:lastRenderedPageBreak/>
        <w:t xml:space="preserve">the </w:t>
      </w:r>
      <w:r w:rsidRPr="00670E8E">
        <w:rPr>
          <w:sz w:val="22"/>
          <w:szCs w:val="22"/>
        </w:rPr>
        <w:t>lack of red foxes</w:t>
      </w:r>
      <w:r w:rsidR="00646D5F" w:rsidRPr="00670E8E">
        <w:rPr>
          <w:sz w:val="22"/>
          <w:szCs w:val="22"/>
        </w:rPr>
        <w:t xml:space="preserve"> until the </w:t>
      </w:r>
      <w:proofErr w:type="spellStart"/>
      <w:r w:rsidR="00646D5F" w:rsidRPr="00670E8E">
        <w:rPr>
          <w:sz w:val="22"/>
          <w:szCs w:val="22"/>
        </w:rPr>
        <w:t>mid 1980s</w:t>
      </w:r>
      <w:proofErr w:type="spellEnd"/>
      <w:r w:rsidR="00157D72" w:rsidRPr="00670E8E">
        <w:rPr>
          <w:sz w:val="22"/>
          <w:szCs w:val="22"/>
        </w:rPr>
        <w:t>;</w:t>
      </w:r>
      <w:r w:rsidR="00646D5F" w:rsidRPr="00670E8E">
        <w:rPr>
          <w:sz w:val="22"/>
          <w:szCs w:val="22"/>
        </w:rPr>
        <w:t xml:space="preserve"> so this</w:t>
      </w:r>
      <w:r w:rsidR="007D43CB" w:rsidRPr="00670E8E">
        <w:rPr>
          <w:sz w:val="22"/>
          <w:szCs w:val="22"/>
        </w:rPr>
        <w:t xml:space="preserve"> </w:t>
      </w:r>
      <w:r w:rsidR="00646D5F" w:rsidRPr="00670E8E">
        <w:rPr>
          <w:sz w:val="22"/>
          <w:szCs w:val="22"/>
        </w:rPr>
        <w:t>traditional behaviour</w:t>
      </w:r>
      <w:r w:rsidR="007D43CB" w:rsidRPr="00670E8E">
        <w:rPr>
          <w:sz w:val="22"/>
          <w:szCs w:val="22"/>
        </w:rPr>
        <w:t xml:space="preserve"> w</w:t>
      </w:r>
      <w:r w:rsidR="00646D5F" w:rsidRPr="00670E8E">
        <w:rPr>
          <w:sz w:val="22"/>
          <w:szCs w:val="22"/>
        </w:rPr>
        <w:t>as</w:t>
      </w:r>
      <w:r w:rsidR="007D43CB" w:rsidRPr="00670E8E">
        <w:rPr>
          <w:sz w:val="22"/>
          <w:szCs w:val="22"/>
        </w:rPr>
        <w:t xml:space="preserve"> </w:t>
      </w:r>
      <w:r w:rsidR="00646D5F" w:rsidRPr="00670E8E">
        <w:rPr>
          <w:sz w:val="22"/>
          <w:szCs w:val="22"/>
        </w:rPr>
        <w:t>fixed</w:t>
      </w:r>
      <w:r w:rsidR="007D43CB" w:rsidRPr="00670E8E">
        <w:rPr>
          <w:sz w:val="22"/>
          <w:szCs w:val="22"/>
        </w:rPr>
        <w:t xml:space="preserve"> </w:t>
      </w:r>
      <w:r w:rsidR="00646D5F" w:rsidRPr="00670E8E">
        <w:rPr>
          <w:sz w:val="22"/>
          <w:szCs w:val="22"/>
        </w:rPr>
        <w:t>before</w:t>
      </w:r>
      <w:r w:rsidR="007D43CB" w:rsidRPr="00670E8E">
        <w:rPr>
          <w:sz w:val="22"/>
          <w:szCs w:val="22"/>
        </w:rPr>
        <w:t xml:space="preserve"> red foxes</w:t>
      </w:r>
      <w:r w:rsidR="003D6150" w:rsidRPr="00670E8E">
        <w:rPr>
          <w:sz w:val="22"/>
          <w:szCs w:val="22"/>
        </w:rPr>
        <w:t xml:space="preserve"> gradually</w:t>
      </w:r>
      <w:r w:rsidR="007D43CB" w:rsidRPr="00670E8E">
        <w:rPr>
          <w:sz w:val="22"/>
          <w:szCs w:val="22"/>
        </w:rPr>
        <w:t xml:space="preserve"> </w:t>
      </w:r>
      <w:r w:rsidR="00646D5F" w:rsidRPr="00670E8E">
        <w:rPr>
          <w:sz w:val="22"/>
          <w:szCs w:val="22"/>
        </w:rPr>
        <w:t xml:space="preserve">expanded </w:t>
      </w:r>
      <w:r w:rsidR="003D6150" w:rsidRPr="00670E8E">
        <w:rPr>
          <w:sz w:val="22"/>
          <w:szCs w:val="22"/>
        </w:rPr>
        <w:t xml:space="preserve">their range </w:t>
      </w:r>
      <w:r w:rsidR="00646D5F" w:rsidRPr="00670E8E">
        <w:rPr>
          <w:sz w:val="22"/>
          <w:szCs w:val="22"/>
        </w:rPr>
        <w:t xml:space="preserve">from eastern parts of </w:t>
      </w:r>
      <w:smartTag w:uri="urn:schemas-microsoft-com:office:smarttags" w:element="place">
        <w:r w:rsidR="00646D5F" w:rsidRPr="00670E8E">
          <w:rPr>
            <w:sz w:val="22"/>
            <w:szCs w:val="22"/>
          </w:rPr>
          <w:t>Flanders</w:t>
        </w:r>
      </w:smartTag>
      <w:r w:rsidRPr="00670E8E">
        <w:rPr>
          <w:sz w:val="22"/>
          <w:szCs w:val="22"/>
        </w:rPr>
        <w:t xml:space="preserve"> </w:t>
      </w:r>
      <w:r w:rsidR="00646D5F" w:rsidRPr="00670E8E">
        <w:rPr>
          <w:sz w:val="22"/>
          <w:szCs w:val="22"/>
        </w:rPr>
        <w:t>since the 1990s. Also</w:t>
      </w:r>
      <w:r w:rsidR="00157D72" w:rsidRPr="00670E8E">
        <w:rPr>
          <w:sz w:val="22"/>
          <w:szCs w:val="22"/>
        </w:rPr>
        <w:t xml:space="preserve"> the</w:t>
      </w:r>
      <w:r w:rsidR="00646D5F" w:rsidRPr="00670E8E">
        <w:rPr>
          <w:sz w:val="22"/>
          <w:szCs w:val="22"/>
        </w:rPr>
        <w:t xml:space="preserve"> </w:t>
      </w:r>
      <w:r w:rsidRPr="00670E8E">
        <w:rPr>
          <w:sz w:val="22"/>
          <w:szCs w:val="22"/>
        </w:rPr>
        <w:t>low intensity of human disturbance</w:t>
      </w:r>
      <w:r w:rsidR="00157D72" w:rsidRPr="00670E8E">
        <w:rPr>
          <w:sz w:val="22"/>
          <w:szCs w:val="22"/>
        </w:rPr>
        <w:t xml:space="preserve"> as a result of the </w:t>
      </w:r>
      <w:r w:rsidR="00646D5F" w:rsidRPr="00670E8E">
        <w:rPr>
          <w:sz w:val="22"/>
          <w:szCs w:val="22"/>
        </w:rPr>
        <w:t>national goose shooting ban</w:t>
      </w:r>
      <w:r w:rsidR="00157D72" w:rsidRPr="00670E8E">
        <w:rPr>
          <w:sz w:val="22"/>
          <w:szCs w:val="22"/>
        </w:rPr>
        <w:t xml:space="preserve"> since 1981/82 is a</w:t>
      </w:r>
      <w:r w:rsidR="00646D5F" w:rsidRPr="00670E8E">
        <w:rPr>
          <w:sz w:val="22"/>
          <w:szCs w:val="22"/>
        </w:rPr>
        <w:t xml:space="preserve"> key factor in the </w:t>
      </w:r>
      <w:proofErr w:type="spellStart"/>
      <w:r w:rsidR="00646D5F" w:rsidRPr="00670E8E">
        <w:rPr>
          <w:sz w:val="22"/>
          <w:szCs w:val="22"/>
        </w:rPr>
        <w:t>pinkfeet</w:t>
      </w:r>
      <w:proofErr w:type="spellEnd"/>
      <w:r w:rsidR="00646D5F" w:rsidRPr="00670E8E">
        <w:rPr>
          <w:sz w:val="22"/>
          <w:szCs w:val="22"/>
        </w:rPr>
        <w:t xml:space="preserve"> roosting and foraging behaviour</w:t>
      </w:r>
      <w:r w:rsidR="00157D72" w:rsidRPr="00670E8E">
        <w:rPr>
          <w:sz w:val="22"/>
          <w:szCs w:val="22"/>
        </w:rPr>
        <w:t>, as well as the designation of protected areas</w:t>
      </w:r>
      <w:r w:rsidRPr="00670E8E">
        <w:rPr>
          <w:sz w:val="22"/>
          <w:szCs w:val="22"/>
        </w:rPr>
        <w:t xml:space="preserve"> (</w:t>
      </w:r>
      <w:proofErr w:type="spellStart"/>
      <w:r w:rsidR="00157D72" w:rsidRPr="00670E8E">
        <w:rPr>
          <w:sz w:val="22"/>
          <w:szCs w:val="22"/>
        </w:rPr>
        <w:t>Kuijken</w:t>
      </w:r>
      <w:proofErr w:type="spellEnd"/>
      <w:r w:rsidR="00157D72" w:rsidRPr="00670E8E">
        <w:rPr>
          <w:sz w:val="22"/>
          <w:szCs w:val="22"/>
        </w:rPr>
        <w:t xml:space="preserve"> 2005</w:t>
      </w:r>
      <w:r w:rsidR="00856FF6" w:rsidRPr="00670E8E">
        <w:rPr>
          <w:sz w:val="22"/>
          <w:szCs w:val="22"/>
        </w:rPr>
        <w:t>;</w:t>
      </w:r>
      <w:r w:rsidR="00157D72" w:rsidRPr="00670E8E">
        <w:rPr>
          <w:sz w:val="22"/>
          <w:szCs w:val="22"/>
        </w:rPr>
        <w:t xml:space="preserve"> 2010, </w:t>
      </w:r>
      <w:proofErr w:type="spellStart"/>
      <w:r w:rsidR="00157D72" w:rsidRPr="00670E8E">
        <w:rPr>
          <w:sz w:val="22"/>
          <w:szCs w:val="22"/>
        </w:rPr>
        <w:t>Kuijken</w:t>
      </w:r>
      <w:proofErr w:type="spellEnd"/>
      <w:r w:rsidR="00157D72" w:rsidRPr="00670E8E">
        <w:rPr>
          <w:sz w:val="22"/>
          <w:szCs w:val="22"/>
        </w:rPr>
        <w:t xml:space="preserve"> et al. 2005, 2006</w:t>
      </w:r>
      <w:r w:rsidR="00856FF6" w:rsidRPr="00670E8E">
        <w:rPr>
          <w:sz w:val="22"/>
          <w:szCs w:val="22"/>
        </w:rPr>
        <w:t>;</w:t>
      </w:r>
      <w:r w:rsidR="00157D72" w:rsidRPr="00670E8E">
        <w:rPr>
          <w:sz w:val="22"/>
          <w:szCs w:val="22"/>
        </w:rPr>
        <w:t xml:space="preserve"> </w:t>
      </w:r>
      <w:proofErr w:type="spellStart"/>
      <w:r w:rsidR="00CE23F6" w:rsidRPr="00670E8E">
        <w:rPr>
          <w:sz w:val="22"/>
          <w:szCs w:val="22"/>
        </w:rPr>
        <w:t>Kuijken</w:t>
      </w:r>
      <w:proofErr w:type="spellEnd"/>
      <w:r w:rsidR="00CE23F6" w:rsidRPr="00670E8E">
        <w:rPr>
          <w:sz w:val="22"/>
          <w:szCs w:val="22"/>
        </w:rPr>
        <w:t xml:space="preserve"> &amp; </w:t>
      </w:r>
      <w:proofErr w:type="spellStart"/>
      <w:r w:rsidR="00CE23F6" w:rsidRPr="00670E8E">
        <w:rPr>
          <w:sz w:val="22"/>
          <w:szCs w:val="22"/>
        </w:rPr>
        <w:t>Meire</w:t>
      </w:r>
      <w:proofErr w:type="spellEnd"/>
      <w:r w:rsidR="00CE23F6" w:rsidRPr="00670E8E">
        <w:rPr>
          <w:sz w:val="22"/>
          <w:szCs w:val="22"/>
        </w:rPr>
        <w:t xml:space="preserve"> 1987</w:t>
      </w:r>
      <w:r w:rsidR="00856FF6" w:rsidRPr="00670E8E">
        <w:rPr>
          <w:sz w:val="22"/>
          <w:szCs w:val="22"/>
        </w:rPr>
        <w:t>;</w:t>
      </w:r>
      <w:r w:rsidR="00CE23F6" w:rsidRPr="00670E8E">
        <w:rPr>
          <w:sz w:val="22"/>
          <w:szCs w:val="22"/>
        </w:rPr>
        <w:t xml:space="preserve"> </w:t>
      </w:r>
      <w:proofErr w:type="spellStart"/>
      <w:r w:rsidRPr="00670E8E">
        <w:rPr>
          <w:sz w:val="22"/>
          <w:szCs w:val="22"/>
        </w:rPr>
        <w:t>Kuijken</w:t>
      </w:r>
      <w:proofErr w:type="spellEnd"/>
      <w:r w:rsidR="00157D72" w:rsidRPr="00670E8E">
        <w:rPr>
          <w:sz w:val="22"/>
          <w:szCs w:val="22"/>
        </w:rPr>
        <w:t xml:space="preserve"> &amp; </w:t>
      </w:r>
      <w:proofErr w:type="spellStart"/>
      <w:r w:rsidR="00157D72" w:rsidRPr="00670E8E">
        <w:rPr>
          <w:sz w:val="22"/>
          <w:szCs w:val="22"/>
        </w:rPr>
        <w:t>Verscheure</w:t>
      </w:r>
      <w:proofErr w:type="spellEnd"/>
      <w:r w:rsidR="00157D72" w:rsidRPr="00670E8E">
        <w:rPr>
          <w:sz w:val="22"/>
          <w:szCs w:val="22"/>
        </w:rPr>
        <w:t xml:space="preserve"> 2005, 2007, 2008</w:t>
      </w:r>
      <w:r w:rsidR="00856FF6" w:rsidRPr="00670E8E">
        <w:rPr>
          <w:sz w:val="22"/>
          <w:szCs w:val="22"/>
        </w:rPr>
        <w:t>;</w:t>
      </w:r>
      <w:r w:rsidR="00CE23F6" w:rsidRPr="00670E8E">
        <w:rPr>
          <w:sz w:val="22"/>
          <w:szCs w:val="22"/>
        </w:rPr>
        <w:t xml:space="preserve"> </w:t>
      </w:r>
      <w:proofErr w:type="spellStart"/>
      <w:r w:rsidR="00CE23F6" w:rsidRPr="00670E8E">
        <w:rPr>
          <w:sz w:val="22"/>
          <w:szCs w:val="22"/>
        </w:rPr>
        <w:t>Meire</w:t>
      </w:r>
      <w:proofErr w:type="spellEnd"/>
      <w:r w:rsidR="00CE23F6" w:rsidRPr="00670E8E">
        <w:rPr>
          <w:sz w:val="22"/>
          <w:szCs w:val="22"/>
        </w:rPr>
        <w:t xml:space="preserve"> &amp; </w:t>
      </w:r>
      <w:proofErr w:type="spellStart"/>
      <w:r w:rsidR="00CE23F6" w:rsidRPr="00670E8E">
        <w:rPr>
          <w:sz w:val="22"/>
          <w:szCs w:val="22"/>
        </w:rPr>
        <w:t>Kuijken</w:t>
      </w:r>
      <w:proofErr w:type="spellEnd"/>
      <w:r w:rsidR="00CE23F6" w:rsidRPr="00670E8E">
        <w:rPr>
          <w:sz w:val="22"/>
          <w:szCs w:val="22"/>
        </w:rPr>
        <w:t xml:space="preserve"> 1991</w:t>
      </w:r>
      <w:r w:rsidRPr="00670E8E">
        <w:rPr>
          <w:sz w:val="22"/>
          <w:szCs w:val="22"/>
        </w:rPr>
        <w:t xml:space="preserve">). </w:t>
      </w:r>
      <w:r w:rsidR="00E017A2" w:rsidRPr="00670E8E">
        <w:rPr>
          <w:sz w:val="22"/>
          <w:szCs w:val="22"/>
        </w:rPr>
        <w:t xml:space="preserve">As </w:t>
      </w:r>
      <w:proofErr w:type="spellStart"/>
      <w:r w:rsidR="00252A16" w:rsidRPr="00670E8E">
        <w:rPr>
          <w:sz w:val="22"/>
          <w:szCs w:val="22"/>
        </w:rPr>
        <w:t>p</w:t>
      </w:r>
      <w:r w:rsidR="00E017A2" w:rsidRPr="00670E8E">
        <w:rPr>
          <w:sz w:val="22"/>
          <w:szCs w:val="22"/>
        </w:rPr>
        <w:t>inkfeet</w:t>
      </w:r>
      <w:proofErr w:type="spellEnd"/>
      <w:r w:rsidR="00E017A2" w:rsidRPr="00670E8E">
        <w:rPr>
          <w:sz w:val="22"/>
          <w:szCs w:val="22"/>
        </w:rPr>
        <w:t xml:space="preserve"> became less shy </w:t>
      </w:r>
      <w:r w:rsidR="00D21C97" w:rsidRPr="00670E8E">
        <w:rPr>
          <w:sz w:val="22"/>
          <w:szCs w:val="22"/>
        </w:rPr>
        <w:t>due to</w:t>
      </w:r>
      <w:r w:rsidR="00E017A2" w:rsidRPr="00670E8E">
        <w:rPr>
          <w:sz w:val="22"/>
          <w:szCs w:val="22"/>
        </w:rPr>
        <w:t xml:space="preserve"> </w:t>
      </w:r>
      <w:r w:rsidR="00084A61" w:rsidRPr="00670E8E">
        <w:rPr>
          <w:sz w:val="22"/>
          <w:szCs w:val="22"/>
        </w:rPr>
        <w:t xml:space="preserve">the absence of </w:t>
      </w:r>
      <w:r w:rsidR="00E017A2" w:rsidRPr="00670E8E">
        <w:rPr>
          <w:sz w:val="22"/>
          <w:szCs w:val="22"/>
        </w:rPr>
        <w:t>hunting, they now can utilise feeding grounds closer to roads and buildings, resulting in increased carrying capacity of the traditional wintering</w:t>
      </w:r>
      <w:r w:rsidR="001F67F7" w:rsidRPr="00670E8E">
        <w:rPr>
          <w:sz w:val="22"/>
          <w:szCs w:val="22"/>
        </w:rPr>
        <w:t xml:space="preserve"> grounds</w:t>
      </w:r>
      <w:r w:rsidR="00E017A2" w:rsidRPr="00670E8E">
        <w:rPr>
          <w:sz w:val="22"/>
          <w:szCs w:val="22"/>
        </w:rPr>
        <w:t xml:space="preserve"> (</w:t>
      </w:r>
      <w:proofErr w:type="spellStart"/>
      <w:r w:rsidR="00E017A2" w:rsidRPr="00670E8E">
        <w:rPr>
          <w:sz w:val="22"/>
          <w:szCs w:val="22"/>
        </w:rPr>
        <w:t>Kuijken</w:t>
      </w:r>
      <w:proofErr w:type="spellEnd"/>
      <w:r w:rsidR="00E017A2" w:rsidRPr="00670E8E">
        <w:rPr>
          <w:sz w:val="22"/>
          <w:szCs w:val="22"/>
        </w:rPr>
        <w:t xml:space="preserve"> et al. </w:t>
      </w:r>
      <w:r w:rsidR="001F67F7" w:rsidRPr="00670E8E">
        <w:rPr>
          <w:sz w:val="22"/>
          <w:szCs w:val="22"/>
        </w:rPr>
        <w:t>2001).</w:t>
      </w:r>
    </w:p>
    <w:p w:rsidR="00084A61" w:rsidRPr="00670E8E" w:rsidRDefault="00084A61" w:rsidP="00484374">
      <w:pPr>
        <w:jc w:val="both"/>
        <w:rPr>
          <w:sz w:val="22"/>
          <w:szCs w:val="22"/>
        </w:rPr>
      </w:pPr>
    </w:p>
    <w:p w:rsidR="00AA280C" w:rsidRPr="00670E8E" w:rsidRDefault="007F62BE" w:rsidP="00484374">
      <w:pPr>
        <w:jc w:val="both"/>
        <w:rPr>
          <w:sz w:val="22"/>
          <w:szCs w:val="22"/>
        </w:rPr>
      </w:pPr>
      <w:r w:rsidRPr="00670E8E">
        <w:rPr>
          <w:sz w:val="22"/>
          <w:szCs w:val="22"/>
        </w:rPr>
        <w:t>The foraging habitat varies with the season (Madsen 1984; Fox et al. 2005)</w:t>
      </w:r>
      <w:r w:rsidR="002028DA" w:rsidRPr="00670E8E">
        <w:rPr>
          <w:sz w:val="22"/>
          <w:szCs w:val="22"/>
        </w:rPr>
        <w:t xml:space="preserve">. During autumn in </w:t>
      </w:r>
      <w:smartTag w:uri="urn:schemas-microsoft-com:office:smarttags" w:element="country-region">
        <w:r w:rsidR="002028DA" w:rsidRPr="00670E8E">
          <w:rPr>
            <w:sz w:val="22"/>
            <w:szCs w:val="22"/>
          </w:rPr>
          <w:t>Norway</w:t>
        </w:r>
      </w:smartTag>
      <w:r w:rsidR="002028DA" w:rsidRPr="00670E8E">
        <w:rPr>
          <w:sz w:val="22"/>
          <w:szCs w:val="22"/>
        </w:rPr>
        <w:t xml:space="preserve"> and </w:t>
      </w:r>
      <w:smartTag w:uri="urn:schemas-microsoft-com:office:smarttags" w:element="place">
        <w:smartTag w:uri="urn:schemas-microsoft-com:office:smarttags" w:element="country-region">
          <w:r w:rsidR="002028DA" w:rsidRPr="00670E8E">
            <w:rPr>
              <w:sz w:val="22"/>
              <w:szCs w:val="22"/>
            </w:rPr>
            <w:t>Denmark</w:t>
          </w:r>
        </w:smartTag>
      </w:smartTag>
      <w:r w:rsidR="002028DA" w:rsidRPr="00670E8E">
        <w:rPr>
          <w:sz w:val="22"/>
          <w:szCs w:val="22"/>
        </w:rPr>
        <w:t xml:space="preserve"> </w:t>
      </w:r>
      <w:proofErr w:type="spellStart"/>
      <w:r w:rsidR="002028DA" w:rsidRPr="00670E8E">
        <w:rPr>
          <w:sz w:val="22"/>
          <w:szCs w:val="22"/>
        </w:rPr>
        <w:t>pinkfeet</w:t>
      </w:r>
      <w:proofErr w:type="spellEnd"/>
      <w:r w:rsidR="002028DA" w:rsidRPr="00670E8E">
        <w:rPr>
          <w:sz w:val="22"/>
          <w:szCs w:val="22"/>
        </w:rPr>
        <w:t xml:space="preserve"> primarily forage on stubble fields, in The Netherlands on grassland, but recently also on waste maize (</w:t>
      </w:r>
      <w:proofErr w:type="spellStart"/>
      <w:r w:rsidR="002028DA" w:rsidRPr="00670E8E">
        <w:rPr>
          <w:sz w:val="22"/>
          <w:szCs w:val="22"/>
        </w:rPr>
        <w:t>Cottaar</w:t>
      </w:r>
      <w:proofErr w:type="spellEnd"/>
      <w:r w:rsidR="002028DA" w:rsidRPr="00670E8E">
        <w:rPr>
          <w:sz w:val="22"/>
          <w:szCs w:val="22"/>
        </w:rPr>
        <w:t xml:space="preserve"> 2009).</w:t>
      </w:r>
      <w:r w:rsidR="00084A61" w:rsidRPr="00670E8E">
        <w:rPr>
          <w:sz w:val="22"/>
          <w:szCs w:val="22"/>
        </w:rPr>
        <w:t xml:space="preserve"> </w:t>
      </w:r>
      <w:r w:rsidR="00B15DBB" w:rsidRPr="00670E8E">
        <w:rPr>
          <w:sz w:val="22"/>
          <w:szCs w:val="22"/>
        </w:rPr>
        <w:t xml:space="preserve">In </w:t>
      </w:r>
      <w:smartTag w:uri="urn:schemas-microsoft-com:office:smarttags" w:element="place">
        <w:smartTag w:uri="urn:schemas-microsoft-com:office:smarttags" w:element="country-region">
          <w:r w:rsidR="00B15DBB" w:rsidRPr="00670E8E">
            <w:rPr>
              <w:sz w:val="22"/>
              <w:szCs w:val="22"/>
            </w:rPr>
            <w:t>Belgium</w:t>
          </w:r>
        </w:smartTag>
      </w:smartTag>
      <w:r w:rsidR="00B15DBB" w:rsidRPr="00670E8E">
        <w:rPr>
          <w:sz w:val="22"/>
          <w:szCs w:val="22"/>
        </w:rPr>
        <w:t xml:space="preserve"> </w:t>
      </w:r>
      <w:proofErr w:type="spellStart"/>
      <w:r w:rsidR="00892294" w:rsidRPr="00670E8E">
        <w:rPr>
          <w:sz w:val="22"/>
          <w:szCs w:val="22"/>
        </w:rPr>
        <w:t>p</w:t>
      </w:r>
      <w:r w:rsidR="00B15DBB" w:rsidRPr="00670E8E">
        <w:rPr>
          <w:sz w:val="22"/>
          <w:szCs w:val="22"/>
        </w:rPr>
        <w:t>inkfeet</w:t>
      </w:r>
      <w:proofErr w:type="spellEnd"/>
      <w:r w:rsidR="00B15DBB" w:rsidRPr="00670E8E">
        <w:rPr>
          <w:sz w:val="22"/>
          <w:szCs w:val="22"/>
        </w:rPr>
        <w:t xml:space="preserve"> always preferred permanent grasslands </w:t>
      </w:r>
      <w:r w:rsidR="00157D72" w:rsidRPr="00670E8E">
        <w:rPr>
          <w:sz w:val="22"/>
          <w:szCs w:val="22"/>
        </w:rPr>
        <w:t>(</w:t>
      </w:r>
      <w:proofErr w:type="spellStart"/>
      <w:r w:rsidR="00157D72" w:rsidRPr="00670E8E">
        <w:rPr>
          <w:sz w:val="22"/>
          <w:szCs w:val="22"/>
        </w:rPr>
        <w:t>Kuijken</w:t>
      </w:r>
      <w:proofErr w:type="spellEnd"/>
      <w:r w:rsidR="00157D72" w:rsidRPr="00670E8E">
        <w:rPr>
          <w:sz w:val="22"/>
          <w:szCs w:val="22"/>
        </w:rPr>
        <w:t xml:space="preserve"> 1969, 1975</w:t>
      </w:r>
      <w:r w:rsidR="00E017A2" w:rsidRPr="00670E8E">
        <w:rPr>
          <w:sz w:val="22"/>
          <w:szCs w:val="22"/>
        </w:rPr>
        <w:t>, 1981</w:t>
      </w:r>
      <w:r w:rsidR="00157D72" w:rsidRPr="00670E8E">
        <w:rPr>
          <w:sz w:val="22"/>
          <w:szCs w:val="22"/>
        </w:rPr>
        <w:t xml:space="preserve">) </w:t>
      </w:r>
      <w:r w:rsidR="00B15DBB" w:rsidRPr="00670E8E">
        <w:rPr>
          <w:sz w:val="22"/>
          <w:szCs w:val="22"/>
        </w:rPr>
        <w:t xml:space="preserve">but since </w:t>
      </w:r>
      <w:r w:rsidR="00892294" w:rsidRPr="00670E8E">
        <w:rPr>
          <w:sz w:val="22"/>
          <w:szCs w:val="22"/>
        </w:rPr>
        <w:t xml:space="preserve">the </w:t>
      </w:r>
      <w:r w:rsidR="00B15DBB" w:rsidRPr="00670E8E">
        <w:rPr>
          <w:sz w:val="22"/>
          <w:szCs w:val="22"/>
        </w:rPr>
        <w:t xml:space="preserve">1990s </w:t>
      </w:r>
      <w:r w:rsidR="00892294" w:rsidRPr="00670E8E">
        <w:rPr>
          <w:sz w:val="22"/>
          <w:szCs w:val="22"/>
        </w:rPr>
        <w:t xml:space="preserve">they </w:t>
      </w:r>
      <w:r w:rsidR="00B15DBB" w:rsidRPr="00670E8E">
        <w:rPr>
          <w:sz w:val="22"/>
          <w:szCs w:val="22"/>
        </w:rPr>
        <w:t>gradually increased the use of w</w:t>
      </w:r>
      <w:r w:rsidR="001F4433" w:rsidRPr="00670E8E">
        <w:rPr>
          <w:sz w:val="22"/>
          <w:szCs w:val="22"/>
        </w:rPr>
        <w:t xml:space="preserve">inter wheat and sown grass </w:t>
      </w:r>
      <w:r w:rsidR="00B15DBB" w:rsidRPr="00670E8E">
        <w:rPr>
          <w:i/>
          <w:sz w:val="22"/>
          <w:szCs w:val="22"/>
        </w:rPr>
        <w:t>(</w:t>
      </w:r>
      <w:proofErr w:type="spellStart"/>
      <w:r w:rsidR="00B15DBB" w:rsidRPr="00670E8E">
        <w:rPr>
          <w:i/>
          <w:sz w:val="22"/>
          <w:szCs w:val="22"/>
        </w:rPr>
        <w:t>Lolium</w:t>
      </w:r>
      <w:proofErr w:type="spellEnd"/>
      <w:r w:rsidR="00B15DBB" w:rsidRPr="00670E8E">
        <w:rPr>
          <w:i/>
          <w:sz w:val="22"/>
          <w:szCs w:val="22"/>
        </w:rPr>
        <w:t xml:space="preserve"> </w:t>
      </w:r>
      <w:proofErr w:type="spellStart"/>
      <w:r w:rsidR="00B15DBB" w:rsidRPr="00670E8E">
        <w:rPr>
          <w:i/>
          <w:sz w:val="22"/>
          <w:szCs w:val="22"/>
        </w:rPr>
        <w:t>multiflorum</w:t>
      </w:r>
      <w:proofErr w:type="spellEnd"/>
      <w:r w:rsidR="00B15DBB" w:rsidRPr="00670E8E">
        <w:rPr>
          <w:i/>
          <w:sz w:val="22"/>
          <w:szCs w:val="22"/>
        </w:rPr>
        <w:t>)</w:t>
      </w:r>
      <w:r w:rsidR="00B15DBB" w:rsidRPr="00670E8E">
        <w:rPr>
          <w:sz w:val="22"/>
          <w:szCs w:val="22"/>
        </w:rPr>
        <w:t xml:space="preserve"> </w:t>
      </w:r>
      <w:r w:rsidR="001F4433" w:rsidRPr="00670E8E">
        <w:rPr>
          <w:sz w:val="22"/>
          <w:szCs w:val="22"/>
        </w:rPr>
        <w:t>for silage in early spring</w:t>
      </w:r>
      <w:r w:rsidR="00B15DBB" w:rsidRPr="00670E8E">
        <w:rPr>
          <w:sz w:val="22"/>
          <w:szCs w:val="22"/>
        </w:rPr>
        <w:t>.</w:t>
      </w:r>
      <w:r w:rsidR="001F4433" w:rsidRPr="00670E8E">
        <w:rPr>
          <w:sz w:val="22"/>
          <w:szCs w:val="22"/>
        </w:rPr>
        <w:t xml:space="preserve"> </w:t>
      </w:r>
      <w:r w:rsidR="00B15DBB" w:rsidRPr="00670E8E">
        <w:rPr>
          <w:sz w:val="22"/>
          <w:szCs w:val="22"/>
        </w:rPr>
        <w:t>These are</w:t>
      </w:r>
      <w:r w:rsidR="001F4433" w:rsidRPr="00670E8E">
        <w:rPr>
          <w:sz w:val="22"/>
          <w:szCs w:val="22"/>
        </w:rPr>
        <w:t xml:space="preserve"> quite vulnerable crops, often developed on former grasslands</w:t>
      </w:r>
      <w:r w:rsidR="00B15DBB" w:rsidRPr="00670E8E">
        <w:rPr>
          <w:sz w:val="22"/>
          <w:szCs w:val="22"/>
        </w:rPr>
        <w:t xml:space="preserve"> within the traditional goose wintering grounds</w:t>
      </w:r>
      <w:r w:rsidR="00CE23F6" w:rsidRPr="00670E8E">
        <w:rPr>
          <w:sz w:val="22"/>
          <w:szCs w:val="22"/>
        </w:rPr>
        <w:t xml:space="preserve"> (</w:t>
      </w:r>
      <w:proofErr w:type="spellStart"/>
      <w:r w:rsidR="00CE23F6" w:rsidRPr="00670E8E">
        <w:rPr>
          <w:sz w:val="22"/>
          <w:szCs w:val="22"/>
        </w:rPr>
        <w:t>Courtens</w:t>
      </w:r>
      <w:proofErr w:type="spellEnd"/>
      <w:r w:rsidR="00CE23F6" w:rsidRPr="00670E8E">
        <w:rPr>
          <w:sz w:val="22"/>
          <w:szCs w:val="22"/>
        </w:rPr>
        <w:t xml:space="preserve"> et al 2005)</w:t>
      </w:r>
      <w:r w:rsidR="00B15DBB" w:rsidRPr="00670E8E">
        <w:rPr>
          <w:sz w:val="22"/>
          <w:szCs w:val="22"/>
        </w:rPr>
        <w:t xml:space="preserve">. In recent years </w:t>
      </w:r>
      <w:proofErr w:type="spellStart"/>
      <w:r w:rsidR="00892294" w:rsidRPr="00670E8E">
        <w:rPr>
          <w:sz w:val="22"/>
          <w:szCs w:val="22"/>
        </w:rPr>
        <w:t>p</w:t>
      </w:r>
      <w:r w:rsidR="00B15DBB" w:rsidRPr="00670E8E">
        <w:rPr>
          <w:sz w:val="22"/>
          <w:szCs w:val="22"/>
        </w:rPr>
        <w:t>inkfeet</w:t>
      </w:r>
      <w:proofErr w:type="spellEnd"/>
      <w:r w:rsidR="00B15DBB" w:rsidRPr="00670E8E">
        <w:rPr>
          <w:sz w:val="22"/>
          <w:szCs w:val="22"/>
        </w:rPr>
        <w:t xml:space="preserve"> </w:t>
      </w:r>
      <w:r w:rsidR="00181D47" w:rsidRPr="00670E8E">
        <w:rPr>
          <w:sz w:val="22"/>
          <w:szCs w:val="22"/>
        </w:rPr>
        <w:t xml:space="preserve">have </w:t>
      </w:r>
      <w:r w:rsidR="00B15DBB" w:rsidRPr="00670E8E">
        <w:rPr>
          <w:sz w:val="22"/>
          <w:szCs w:val="22"/>
        </w:rPr>
        <w:t xml:space="preserve">adapted to forage on maize stubble and harvested potato fields (or fields where harvest was impossible due to extreme wet or cold </w:t>
      </w:r>
      <w:r w:rsidR="00E017A2" w:rsidRPr="00670E8E">
        <w:rPr>
          <w:sz w:val="22"/>
          <w:szCs w:val="22"/>
        </w:rPr>
        <w:t>weather</w:t>
      </w:r>
      <w:r w:rsidR="00B15DBB" w:rsidRPr="00670E8E">
        <w:rPr>
          <w:sz w:val="22"/>
          <w:szCs w:val="22"/>
        </w:rPr>
        <w:t xml:space="preserve"> conditions). Afterwards they return to mainly grassland use</w:t>
      </w:r>
      <w:r w:rsidR="00E017A2" w:rsidRPr="00670E8E">
        <w:rPr>
          <w:sz w:val="22"/>
          <w:szCs w:val="22"/>
        </w:rPr>
        <w:t xml:space="preserve"> (</w:t>
      </w:r>
      <w:proofErr w:type="spellStart"/>
      <w:r w:rsidR="00E017A2" w:rsidRPr="00670E8E">
        <w:rPr>
          <w:sz w:val="22"/>
          <w:szCs w:val="22"/>
        </w:rPr>
        <w:t>Kuijken</w:t>
      </w:r>
      <w:proofErr w:type="spellEnd"/>
      <w:r w:rsidR="00E017A2" w:rsidRPr="00670E8E">
        <w:rPr>
          <w:sz w:val="22"/>
          <w:szCs w:val="22"/>
        </w:rPr>
        <w:t xml:space="preserve"> &amp; </w:t>
      </w:r>
      <w:proofErr w:type="spellStart"/>
      <w:r w:rsidR="00E017A2" w:rsidRPr="00670E8E">
        <w:rPr>
          <w:sz w:val="22"/>
          <w:szCs w:val="22"/>
        </w:rPr>
        <w:t>Verscheure</w:t>
      </w:r>
      <w:proofErr w:type="spellEnd"/>
      <w:r w:rsidR="00E017A2" w:rsidRPr="00670E8E">
        <w:rPr>
          <w:sz w:val="22"/>
          <w:szCs w:val="22"/>
        </w:rPr>
        <w:t xml:space="preserve"> </w:t>
      </w:r>
      <w:r w:rsidR="00AA280C" w:rsidRPr="00670E8E">
        <w:rPr>
          <w:sz w:val="22"/>
          <w:szCs w:val="22"/>
        </w:rPr>
        <w:t xml:space="preserve">2008 </w:t>
      </w:r>
      <w:r w:rsidR="00AA280C" w:rsidRPr="0012780B">
        <w:rPr>
          <w:sz w:val="22"/>
          <w:szCs w:val="22"/>
        </w:rPr>
        <w:t xml:space="preserve">and </w:t>
      </w:r>
      <w:r w:rsidR="00E017A2" w:rsidRPr="00713A4C">
        <w:rPr>
          <w:sz w:val="22"/>
          <w:szCs w:val="22"/>
        </w:rPr>
        <w:t>in prep</w:t>
      </w:r>
      <w:r w:rsidR="00E017A2" w:rsidRPr="0012780B">
        <w:rPr>
          <w:sz w:val="22"/>
          <w:szCs w:val="22"/>
        </w:rPr>
        <w:t>.)</w:t>
      </w:r>
      <w:r w:rsidR="00B15DBB" w:rsidRPr="0012780B">
        <w:rPr>
          <w:sz w:val="22"/>
          <w:szCs w:val="22"/>
        </w:rPr>
        <w:t>.</w:t>
      </w:r>
      <w:r w:rsidR="00B15DBB" w:rsidRPr="00670E8E">
        <w:rPr>
          <w:sz w:val="22"/>
          <w:szCs w:val="22"/>
        </w:rPr>
        <w:t xml:space="preserve"> </w:t>
      </w:r>
      <w:r w:rsidR="00E017A2" w:rsidRPr="00670E8E">
        <w:rPr>
          <w:sz w:val="22"/>
          <w:szCs w:val="22"/>
        </w:rPr>
        <w:t>This new behaviour can reduce the intensity of grazing on more vulnerable crops</w:t>
      </w:r>
      <w:r w:rsidR="00AA280C" w:rsidRPr="00670E8E">
        <w:rPr>
          <w:sz w:val="22"/>
          <w:szCs w:val="22"/>
        </w:rPr>
        <w:t>,</w:t>
      </w:r>
      <w:r w:rsidR="001F4433" w:rsidRPr="00670E8E">
        <w:rPr>
          <w:sz w:val="22"/>
          <w:szCs w:val="22"/>
        </w:rPr>
        <w:t xml:space="preserve"> </w:t>
      </w:r>
      <w:r w:rsidR="00E017A2" w:rsidRPr="00670E8E">
        <w:rPr>
          <w:sz w:val="22"/>
          <w:szCs w:val="22"/>
        </w:rPr>
        <w:t xml:space="preserve">but the presence of grasslands remains the primary condition. </w:t>
      </w:r>
    </w:p>
    <w:p w:rsidR="002A66DD" w:rsidRPr="00670E8E" w:rsidRDefault="002A66DD" w:rsidP="00484374">
      <w:pPr>
        <w:jc w:val="both"/>
        <w:rPr>
          <w:sz w:val="22"/>
          <w:szCs w:val="22"/>
        </w:rPr>
      </w:pPr>
    </w:p>
    <w:p w:rsidR="00084A61" w:rsidRPr="00670E8E" w:rsidRDefault="002028DA" w:rsidP="00484374">
      <w:pPr>
        <w:jc w:val="both"/>
        <w:rPr>
          <w:sz w:val="22"/>
          <w:szCs w:val="22"/>
        </w:rPr>
      </w:pPr>
      <w:r w:rsidRPr="00670E8E">
        <w:rPr>
          <w:sz w:val="22"/>
          <w:szCs w:val="22"/>
        </w:rPr>
        <w:t>During winter</w:t>
      </w:r>
      <w:r w:rsidR="00B15DBB" w:rsidRPr="00670E8E">
        <w:rPr>
          <w:sz w:val="22"/>
          <w:szCs w:val="22"/>
        </w:rPr>
        <w:t xml:space="preserve"> in </w:t>
      </w:r>
      <w:smartTag w:uri="urn:schemas-microsoft-com:office:smarttags" w:element="place">
        <w:smartTag w:uri="urn:schemas-microsoft-com:office:smarttags" w:element="country-region">
          <w:r w:rsidR="00B15DBB" w:rsidRPr="00670E8E">
            <w:rPr>
              <w:sz w:val="22"/>
              <w:szCs w:val="22"/>
            </w:rPr>
            <w:t>Denmark</w:t>
          </w:r>
        </w:smartTag>
      </w:smartTag>
      <w:r w:rsidRPr="00670E8E">
        <w:rPr>
          <w:sz w:val="22"/>
          <w:szCs w:val="22"/>
        </w:rPr>
        <w:t xml:space="preserve"> they use a mixture of grasslands and winter cereal fields, the latter especially during cold spells (</w:t>
      </w:r>
      <w:proofErr w:type="spellStart"/>
      <w:r w:rsidRPr="00670E8E">
        <w:rPr>
          <w:sz w:val="22"/>
          <w:szCs w:val="22"/>
        </w:rPr>
        <w:t>Therkildsen</w:t>
      </w:r>
      <w:proofErr w:type="spellEnd"/>
      <w:r w:rsidRPr="00670E8E">
        <w:rPr>
          <w:sz w:val="22"/>
          <w:szCs w:val="22"/>
        </w:rPr>
        <w:t xml:space="preserve"> &amp; Madsen 2000). During spring (in both </w:t>
      </w:r>
      <w:smartTag w:uri="urn:schemas-microsoft-com:office:smarttags" w:element="country-region">
        <w:r w:rsidRPr="00670E8E">
          <w:rPr>
            <w:sz w:val="22"/>
            <w:szCs w:val="22"/>
          </w:rPr>
          <w:t>Denmark</w:t>
        </w:r>
      </w:smartTag>
      <w:r w:rsidRPr="00670E8E">
        <w:rPr>
          <w:sz w:val="22"/>
          <w:szCs w:val="22"/>
        </w:rPr>
        <w:t xml:space="preserve"> and </w:t>
      </w:r>
      <w:smartTag w:uri="urn:schemas-microsoft-com:office:smarttags" w:element="place">
        <w:smartTag w:uri="urn:schemas-microsoft-com:office:smarttags" w:element="country-region">
          <w:r w:rsidRPr="00670E8E">
            <w:rPr>
              <w:sz w:val="22"/>
              <w:szCs w:val="22"/>
            </w:rPr>
            <w:t>Norway</w:t>
          </w:r>
        </w:smartTag>
      </w:smartTag>
      <w:r w:rsidRPr="00670E8E">
        <w:rPr>
          <w:sz w:val="22"/>
          <w:szCs w:val="22"/>
        </w:rPr>
        <w:t xml:space="preserve">) </w:t>
      </w:r>
      <w:proofErr w:type="spellStart"/>
      <w:r w:rsidR="004B498F" w:rsidRPr="00670E8E">
        <w:rPr>
          <w:sz w:val="22"/>
          <w:szCs w:val="22"/>
        </w:rPr>
        <w:t>pinkfeet</w:t>
      </w:r>
      <w:proofErr w:type="spellEnd"/>
      <w:r w:rsidRPr="00670E8E">
        <w:rPr>
          <w:sz w:val="22"/>
          <w:szCs w:val="22"/>
        </w:rPr>
        <w:t xml:space="preserve"> feed on pastures and, as sowing of spring cereal commences, on newly sown cereal fields where the</w:t>
      </w:r>
      <w:r w:rsidR="004B498F" w:rsidRPr="00670E8E">
        <w:rPr>
          <w:sz w:val="22"/>
          <w:szCs w:val="22"/>
        </w:rPr>
        <w:t>y</w:t>
      </w:r>
      <w:r w:rsidRPr="00670E8E">
        <w:rPr>
          <w:sz w:val="22"/>
          <w:szCs w:val="22"/>
        </w:rPr>
        <w:t xml:space="preserve"> pick the grain (Madsen 1986; Madsen et al. 2007). In </w:t>
      </w:r>
      <w:proofErr w:type="spellStart"/>
      <w:r w:rsidRPr="00670E8E">
        <w:rPr>
          <w:sz w:val="22"/>
          <w:szCs w:val="22"/>
        </w:rPr>
        <w:t>Trondheimsfjorden</w:t>
      </w:r>
      <w:proofErr w:type="spellEnd"/>
      <w:r w:rsidRPr="00670E8E">
        <w:rPr>
          <w:sz w:val="22"/>
          <w:szCs w:val="22"/>
        </w:rPr>
        <w:t xml:space="preserve"> in </w:t>
      </w:r>
      <w:smartTag w:uri="urn:schemas-microsoft-com:office:smarttags" w:element="place">
        <w:smartTag w:uri="urn:schemas-microsoft-com:office:smarttags" w:element="country-region">
          <w:r w:rsidRPr="00670E8E">
            <w:rPr>
              <w:sz w:val="22"/>
              <w:szCs w:val="22"/>
            </w:rPr>
            <w:t>Norway</w:t>
          </w:r>
        </w:smartTag>
      </w:smartTag>
      <w:r w:rsidRPr="00670E8E">
        <w:rPr>
          <w:sz w:val="22"/>
          <w:szCs w:val="22"/>
        </w:rPr>
        <w:t xml:space="preserve"> </w:t>
      </w:r>
      <w:proofErr w:type="spellStart"/>
      <w:r w:rsidR="004B498F" w:rsidRPr="00670E8E">
        <w:rPr>
          <w:sz w:val="22"/>
          <w:szCs w:val="22"/>
        </w:rPr>
        <w:t>pinkfeet</w:t>
      </w:r>
      <w:proofErr w:type="spellEnd"/>
      <w:r w:rsidRPr="00670E8E">
        <w:rPr>
          <w:sz w:val="22"/>
          <w:szCs w:val="22"/>
        </w:rPr>
        <w:t xml:space="preserve"> also feed on stubble fields </w:t>
      </w:r>
      <w:r w:rsidR="007842E9" w:rsidRPr="00670E8E">
        <w:rPr>
          <w:sz w:val="22"/>
          <w:szCs w:val="22"/>
        </w:rPr>
        <w:t xml:space="preserve">(harvested in </w:t>
      </w:r>
      <w:r w:rsidR="0076332A" w:rsidRPr="00670E8E">
        <w:rPr>
          <w:sz w:val="22"/>
          <w:szCs w:val="22"/>
        </w:rPr>
        <w:t xml:space="preserve">the </w:t>
      </w:r>
      <w:r w:rsidR="007842E9" w:rsidRPr="00670E8E">
        <w:rPr>
          <w:sz w:val="22"/>
          <w:szCs w:val="22"/>
        </w:rPr>
        <w:t>previous autumn)</w:t>
      </w:r>
      <w:r w:rsidR="0076332A" w:rsidRPr="00670E8E">
        <w:rPr>
          <w:sz w:val="22"/>
          <w:szCs w:val="22"/>
        </w:rPr>
        <w:t>,</w:t>
      </w:r>
      <w:r w:rsidR="007842E9" w:rsidRPr="00670E8E">
        <w:rPr>
          <w:sz w:val="22"/>
          <w:szCs w:val="22"/>
        </w:rPr>
        <w:t xml:space="preserve"> as well as un</w:t>
      </w:r>
      <w:r w:rsidR="0076332A" w:rsidRPr="00670E8E">
        <w:rPr>
          <w:sz w:val="22"/>
          <w:szCs w:val="22"/>
        </w:rPr>
        <w:t>-</w:t>
      </w:r>
      <w:r w:rsidR="007842E9" w:rsidRPr="00670E8E">
        <w:rPr>
          <w:sz w:val="22"/>
          <w:szCs w:val="22"/>
        </w:rPr>
        <w:t xml:space="preserve">harvested fields (too wet to be harvested in the previous autumn) </w:t>
      </w:r>
      <w:r w:rsidRPr="00670E8E">
        <w:rPr>
          <w:sz w:val="22"/>
          <w:szCs w:val="22"/>
        </w:rPr>
        <w:t xml:space="preserve">which are ploughed during spring. </w:t>
      </w:r>
    </w:p>
    <w:p w:rsidR="007F62BE" w:rsidRDefault="00CC2E36" w:rsidP="00484374">
      <w:pPr>
        <w:jc w:val="both"/>
      </w:pPr>
      <w:proofErr w:type="spellStart"/>
      <w:r w:rsidRPr="00670E8E">
        <w:rPr>
          <w:sz w:val="22"/>
          <w:szCs w:val="22"/>
        </w:rPr>
        <w:t>Pinkfeet</w:t>
      </w:r>
      <w:proofErr w:type="spellEnd"/>
      <w:r w:rsidR="002028DA" w:rsidRPr="00670E8E">
        <w:rPr>
          <w:sz w:val="22"/>
          <w:szCs w:val="22"/>
        </w:rPr>
        <w:t xml:space="preserve"> prefer to feed within </w:t>
      </w:r>
      <w:r w:rsidRPr="00670E8E">
        <w:rPr>
          <w:sz w:val="22"/>
          <w:szCs w:val="22"/>
        </w:rPr>
        <w:t xml:space="preserve">a </w:t>
      </w:r>
      <w:r w:rsidR="002028DA" w:rsidRPr="00670E8E">
        <w:rPr>
          <w:sz w:val="22"/>
          <w:szCs w:val="22"/>
        </w:rPr>
        <w:t xml:space="preserve">few kilometres from roost sites, but in </w:t>
      </w:r>
      <w:r w:rsidR="00813839" w:rsidRPr="00670E8E">
        <w:rPr>
          <w:sz w:val="22"/>
          <w:szCs w:val="22"/>
        </w:rPr>
        <w:t>extreme</w:t>
      </w:r>
      <w:r w:rsidR="002028DA" w:rsidRPr="00670E8E">
        <w:rPr>
          <w:sz w:val="22"/>
          <w:szCs w:val="22"/>
        </w:rPr>
        <w:t xml:space="preserve"> cases </w:t>
      </w:r>
      <w:r w:rsidR="00892294" w:rsidRPr="00670E8E">
        <w:rPr>
          <w:sz w:val="22"/>
          <w:szCs w:val="22"/>
        </w:rPr>
        <w:t xml:space="preserve">they can </w:t>
      </w:r>
      <w:r w:rsidR="002028DA" w:rsidRPr="00670E8E">
        <w:rPr>
          <w:sz w:val="22"/>
          <w:szCs w:val="22"/>
        </w:rPr>
        <w:t>fly long distances, up to 20-</w:t>
      </w:r>
      <w:smartTag w:uri="urn:schemas-microsoft-com:office:smarttags" w:element="metricconverter">
        <w:smartTagPr>
          <w:attr w:name="ProductID" w:val="30 km"/>
        </w:smartTagPr>
        <w:r w:rsidR="002028DA" w:rsidRPr="00670E8E">
          <w:rPr>
            <w:sz w:val="22"/>
            <w:szCs w:val="22"/>
          </w:rPr>
          <w:t>30 km</w:t>
        </w:r>
      </w:smartTag>
      <w:r w:rsidR="00813839" w:rsidRPr="00670E8E">
        <w:rPr>
          <w:sz w:val="22"/>
          <w:szCs w:val="22"/>
        </w:rPr>
        <w:t xml:space="preserve"> between roosts and foraging areas</w:t>
      </w:r>
      <w:r w:rsidR="002028DA" w:rsidRPr="00670E8E">
        <w:rPr>
          <w:sz w:val="22"/>
          <w:szCs w:val="22"/>
        </w:rPr>
        <w:t>.</w:t>
      </w:r>
      <w:r w:rsidR="002A66DD" w:rsidRPr="00670E8E">
        <w:rPr>
          <w:sz w:val="22"/>
          <w:szCs w:val="22"/>
        </w:rPr>
        <w:t xml:space="preserve"> </w:t>
      </w:r>
      <w:r w:rsidR="002028DA" w:rsidRPr="00670E8E">
        <w:rPr>
          <w:sz w:val="22"/>
          <w:szCs w:val="22"/>
        </w:rPr>
        <w:t xml:space="preserve">Because the geese are generally very shy and occur in big flocks, </w:t>
      </w:r>
      <w:r w:rsidRPr="00670E8E">
        <w:rPr>
          <w:sz w:val="22"/>
          <w:szCs w:val="22"/>
        </w:rPr>
        <w:t>they</w:t>
      </w:r>
      <w:r w:rsidR="002028DA" w:rsidRPr="00670E8E">
        <w:rPr>
          <w:sz w:val="22"/>
          <w:szCs w:val="22"/>
        </w:rPr>
        <w:t xml:space="preserve"> need to have access to multiple </w:t>
      </w:r>
      <w:r w:rsidR="00813839" w:rsidRPr="00670E8E">
        <w:rPr>
          <w:sz w:val="22"/>
          <w:szCs w:val="22"/>
        </w:rPr>
        <w:t xml:space="preserve">adjacent </w:t>
      </w:r>
      <w:r w:rsidR="002028DA" w:rsidRPr="00670E8E">
        <w:rPr>
          <w:sz w:val="22"/>
          <w:szCs w:val="22"/>
        </w:rPr>
        <w:t xml:space="preserve">feeding areas in case of disturbance. During their stay in </w:t>
      </w:r>
      <w:proofErr w:type="spellStart"/>
      <w:r w:rsidR="002028DA" w:rsidRPr="00670E8E">
        <w:rPr>
          <w:sz w:val="22"/>
          <w:szCs w:val="22"/>
        </w:rPr>
        <w:t>Vesterålen</w:t>
      </w:r>
      <w:proofErr w:type="spellEnd"/>
      <w:r w:rsidRPr="00670E8E">
        <w:rPr>
          <w:sz w:val="22"/>
          <w:szCs w:val="22"/>
        </w:rPr>
        <w:t>,</w:t>
      </w:r>
      <w:r w:rsidR="002028DA" w:rsidRPr="00670E8E">
        <w:rPr>
          <w:sz w:val="22"/>
          <w:szCs w:val="22"/>
        </w:rPr>
        <w:t xml:space="preserve"> in spring, </w:t>
      </w:r>
      <w:proofErr w:type="spellStart"/>
      <w:r w:rsidRPr="00670E8E">
        <w:rPr>
          <w:sz w:val="22"/>
          <w:szCs w:val="22"/>
        </w:rPr>
        <w:t>pinkfeet</w:t>
      </w:r>
      <w:proofErr w:type="spellEnd"/>
      <w:r w:rsidR="002028DA" w:rsidRPr="00670E8E">
        <w:rPr>
          <w:sz w:val="22"/>
          <w:szCs w:val="22"/>
        </w:rPr>
        <w:t xml:space="preserve"> forage on a narrow stretch of lowland pastures and the</w:t>
      </w:r>
      <w:r w:rsidRPr="00670E8E">
        <w:rPr>
          <w:sz w:val="22"/>
          <w:szCs w:val="22"/>
        </w:rPr>
        <w:t>y</w:t>
      </w:r>
      <w:r w:rsidR="002028DA" w:rsidRPr="00670E8E">
        <w:rPr>
          <w:sz w:val="22"/>
          <w:szCs w:val="22"/>
        </w:rPr>
        <w:t xml:space="preserve"> respond behaviourally</w:t>
      </w:r>
      <w:r w:rsidR="00B05490" w:rsidRPr="00670E8E">
        <w:rPr>
          <w:sz w:val="22"/>
          <w:szCs w:val="22"/>
        </w:rPr>
        <w:t xml:space="preserve">; </w:t>
      </w:r>
      <w:r w:rsidR="002028DA" w:rsidRPr="00670E8E">
        <w:rPr>
          <w:sz w:val="22"/>
          <w:szCs w:val="22"/>
        </w:rPr>
        <w:t>tolera</w:t>
      </w:r>
      <w:r w:rsidRPr="00670E8E">
        <w:rPr>
          <w:sz w:val="22"/>
          <w:szCs w:val="22"/>
        </w:rPr>
        <w:t>ting</w:t>
      </w:r>
      <w:r w:rsidR="002028DA" w:rsidRPr="00670E8E">
        <w:rPr>
          <w:sz w:val="22"/>
          <w:szCs w:val="22"/>
        </w:rPr>
        <w:t xml:space="preserve"> human activity</w:t>
      </w:r>
      <w:r w:rsidR="00B05490" w:rsidRPr="00670E8E">
        <w:rPr>
          <w:sz w:val="22"/>
          <w:szCs w:val="22"/>
        </w:rPr>
        <w:t xml:space="preserve">, </w:t>
      </w:r>
      <w:r w:rsidR="00813839" w:rsidRPr="00670E8E">
        <w:rPr>
          <w:sz w:val="22"/>
          <w:szCs w:val="22"/>
        </w:rPr>
        <w:t xml:space="preserve">probably due to </w:t>
      </w:r>
      <w:r w:rsidRPr="00670E8E">
        <w:rPr>
          <w:sz w:val="22"/>
          <w:szCs w:val="22"/>
        </w:rPr>
        <w:t xml:space="preserve">their </w:t>
      </w:r>
      <w:r w:rsidR="00813839" w:rsidRPr="00670E8E">
        <w:rPr>
          <w:sz w:val="22"/>
          <w:szCs w:val="22"/>
        </w:rPr>
        <w:t>high energy and nutrient demands prior to breeding</w:t>
      </w:r>
      <w:r w:rsidR="002028DA" w:rsidRPr="00670E8E">
        <w:rPr>
          <w:sz w:val="22"/>
          <w:szCs w:val="22"/>
        </w:rPr>
        <w:t xml:space="preserve"> (Madsen 1998)</w:t>
      </w:r>
      <w:r w:rsidRPr="00670E8E">
        <w:rPr>
          <w:sz w:val="22"/>
          <w:szCs w:val="22"/>
        </w:rPr>
        <w:t>.</w:t>
      </w:r>
      <w:r w:rsidR="002028DA" w:rsidRPr="00670E8E">
        <w:rPr>
          <w:sz w:val="22"/>
          <w:szCs w:val="22"/>
        </w:rPr>
        <w:t xml:space="preserve"> </w:t>
      </w:r>
      <w:r w:rsidRPr="00670E8E">
        <w:rPr>
          <w:sz w:val="22"/>
          <w:szCs w:val="22"/>
        </w:rPr>
        <w:t>H</w:t>
      </w:r>
      <w:r w:rsidR="002028DA" w:rsidRPr="00670E8E">
        <w:rPr>
          <w:sz w:val="22"/>
          <w:szCs w:val="22"/>
        </w:rPr>
        <w:t xml:space="preserve">owever, </w:t>
      </w:r>
      <w:r w:rsidR="00813839" w:rsidRPr="00670E8E">
        <w:rPr>
          <w:sz w:val="22"/>
          <w:szCs w:val="22"/>
        </w:rPr>
        <w:t xml:space="preserve">due to increasing agricultural conflicts (see below) </w:t>
      </w:r>
      <w:r w:rsidRPr="00670E8E">
        <w:rPr>
          <w:sz w:val="22"/>
          <w:szCs w:val="22"/>
        </w:rPr>
        <w:t xml:space="preserve">with </w:t>
      </w:r>
      <w:r w:rsidR="00813839" w:rsidRPr="00670E8E">
        <w:rPr>
          <w:sz w:val="22"/>
          <w:szCs w:val="22"/>
        </w:rPr>
        <w:t>farmers scaring of</w:t>
      </w:r>
      <w:r w:rsidRPr="00670E8E">
        <w:rPr>
          <w:sz w:val="22"/>
          <w:szCs w:val="22"/>
        </w:rPr>
        <w:t>f</w:t>
      </w:r>
      <w:r w:rsidR="00813839" w:rsidRPr="00670E8E">
        <w:rPr>
          <w:sz w:val="22"/>
          <w:szCs w:val="22"/>
        </w:rPr>
        <w:t xml:space="preserve"> geese</w:t>
      </w:r>
      <w:r w:rsidR="00F23BF8" w:rsidRPr="00670E8E">
        <w:rPr>
          <w:sz w:val="22"/>
          <w:szCs w:val="22"/>
        </w:rPr>
        <w:t>,</w:t>
      </w:r>
      <w:r w:rsidR="00B05490" w:rsidRPr="00670E8E">
        <w:rPr>
          <w:sz w:val="22"/>
          <w:szCs w:val="22"/>
        </w:rPr>
        <w:t xml:space="preserve"> </w:t>
      </w:r>
      <w:proofErr w:type="spellStart"/>
      <w:r w:rsidR="00F23BF8" w:rsidRPr="00670E8E">
        <w:rPr>
          <w:sz w:val="22"/>
          <w:szCs w:val="22"/>
        </w:rPr>
        <w:t>pinkfeet</w:t>
      </w:r>
      <w:proofErr w:type="spellEnd"/>
      <w:r w:rsidR="00F23BF8" w:rsidRPr="00670E8E">
        <w:rPr>
          <w:sz w:val="22"/>
          <w:szCs w:val="22"/>
        </w:rPr>
        <w:t xml:space="preserve"> </w:t>
      </w:r>
      <w:r w:rsidR="00B05490" w:rsidRPr="00670E8E">
        <w:rPr>
          <w:sz w:val="22"/>
          <w:szCs w:val="22"/>
        </w:rPr>
        <w:t xml:space="preserve">have </w:t>
      </w:r>
      <w:r w:rsidR="00813839" w:rsidRPr="00670E8E">
        <w:rPr>
          <w:sz w:val="22"/>
          <w:szCs w:val="22"/>
        </w:rPr>
        <w:t>bec</w:t>
      </w:r>
      <w:r w:rsidR="00B05490" w:rsidRPr="00670E8E">
        <w:rPr>
          <w:sz w:val="22"/>
          <w:szCs w:val="22"/>
        </w:rPr>
        <w:t>ome</w:t>
      </w:r>
      <w:r w:rsidR="00813839" w:rsidRPr="00670E8E">
        <w:rPr>
          <w:sz w:val="22"/>
          <w:szCs w:val="22"/>
        </w:rPr>
        <w:t xml:space="preserve"> sh</w:t>
      </w:r>
      <w:r w:rsidR="00BC4861" w:rsidRPr="00670E8E">
        <w:rPr>
          <w:sz w:val="22"/>
          <w:szCs w:val="22"/>
        </w:rPr>
        <w:t>yer</w:t>
      </w:r>
      <w:r w:rsidR="00B05490" w:rsidRPr="00670E8E">
        <w:rPr>
          <w:sz w:val="22"/>
          <w:szCs w:val="22"/>
        </w:rPr>
        <w:t>;</w:t>
      </w:r>
      <w:r w:rsidR="00813839" w:rsidRPr="00670E8E">
        <w:rPr>
          <w:sz w:val="22"/>
          <w:szCs w:val="22"/>
        </w:rPr>
        <w:t xml:space="preserve"> hence not able to utilize the small fields efficiently and ultimately unable to build-up energy stores (Madsen 1995</w:t>
      </w:r>
      <w:r w:rsidR="00856FF6" w:rsidRPr="00670E8E">
        <w:rPr>
          <w:sz w:val="22"/>
          <w:szCs w:val="22"/>
        </w:rPr>
        <w:t>;</w:t>
      </w:r>
      <w:r w:rsidR="00813839" w:rsidRPr="00670E8E">
        <w:rPr>
          <w:sz w:val="22"/>
          <w:szCs w:val="22"/>
        </w:rPr>
        <w:t xml:space="preserve"> Madsen et al. in prep.).</w:t>
      </w:r>
    </w:p>
    <w:p w:rsidR="00813839" w:rsidRPr="00670E8E" w:rsidRDefault="005B2EDC" w:rsidP="00484374">
      <w:pPr>
        <w:pStyle w:val="Heading3"/>
        <w:jc w:val="both"/>
        <w:rPr>
          <w:szCs w:val="24"/>
        </w:rPr>
      </w:pPr>
      <w:bookmarkStart w:id="7" w:name="_Toc319755397"/>
      <w:r w:rsidRPr="00670E8E">
        <w:rPr>
          <w:szCs w:val="24"/>
        </w:rPr>
        <w:t>2</w:t>
      </w:r>
      <w:r w:rsidR="00FA3A63" w:rsidRPr="00670E8E">
        <w:rPr>
          <w:szCs w:val="24"/>
        </w:rPr>
        <w:t>.4 Population dynamics</w:t>
      </w:r>
      <w:bookmarkEnd w:id="7"/>
    </w:p>
    <w:p w:rsidR="00FA3A63" w:rsidRDefault="00FA3A63" w:rsidP="00484374">
      <w:pPr>
        <w:jc w:val="both"/>
      </w:pPr>
    </w:p>
    <w:p w:rsidR="00FA3A63" w:rsidRPr="00670E8E" w:rsidRDefault="00FA3A63" w:rsidP="00484374">
      <w:pPr>
        <w:jc w:val="both"/>
        <w:rPr>
          <w:sz w:val="22"/>
          <w:szCs w:val="22"/>
        </w:rPr>
      </w:pPr>
      <w:r w:rsidRPr="00670E8E">
        <w:rPr>
          <w:i/>
          <w:sz w:val="22"/>
          <w:szCs w:val="22"/>
        </w:rPr>
        <w:t>Survival:</w:t>
      </w:r>
      <w:r w:rsidRPr="00670E8E">
        <w:rPr>
          <w:sz w:val="22"/>
          <w:szCs w:val="22"/>
        </w:rPr>
        <w:t xml:space="preserve"> Based on an analysis of ring recoveries, </w:t>
      </w:r>
      <w:proofErr w:type="spellStart"/>
      <w:r w:rsidRPr="00670E8E">
        <w:rPr>
          <w:sz w:val="22"/>
          <w:szCs w:val="22"/>
        </w:rPr>
        <w:t>Ebbinge</w:t>
      </w:r>
      <w:proofErr w:type="spellEnd"/>
      <w:r w:rsidRPr="00670E8E">
        <w:rPr>
          <w:sz w:val="22"/>
          <w:szCs w:val="22"/>
        </w:rPr>
        <w:t xml:space="preserve"> et al. (1984) calculated that the annual adult survival rate of pink-footed geese increased from 0.71 during 1955-1974 to 0.85 during 1975-1983. </w:t>
      </w:r>
      <w:r w:rsidR="00760CBE" w:rsidRPr="00670E8E">
        <w:rPr>
          <w:sz w:val="22"/>
          <w:szCs w:val="22"/>
        </w:rPr>
        <w:t xml:space="preserve">The increase in survival was ascribed to protection from hunting </w:t>
      </w:r>
      <w:r w:rsidR="00F31682" w:rsidRPr="00670E8E">
        <w:rPr>
          <w:sz w:val="22"/>
          <w:szCs w:val="22"/>
        </w:rPr>
        <w:t>in</w:t>
      </w:r>
      <w:r w:rsidR="00760CBE" w:rsidRPr="00670E8E">
        <w:rPr>
          <w:sz w:val="22"/>
          <w:szCs w:val="22"/>
        </w:rPr>
        <w:t xml:space="preserve"> the Belgian and Dutch wintering grounds (gradually implemented during 1968-1976). </w:t>
      </w:r>
      <w:r w:rsidRPr="00670E8E">
        <w:rPr>
          <w:sz w:val="22"/>
          <w:szCs w:val="22"/>
        </w:rPr>
        <w:t>Based on capture/</w:t>
      </w:r>
      <w:proofErr w:type="spellStart"/>
      <w:r w:rsidRPr="00670E8E">
        <w:rPr>
          <w:sz w:val="22"/>
          <w:szCs w:val="22"/>
        </w:rPr>
        <w:t>resightings</w:t>
      </w:r>
      <w:proofErr w:type="spellEnd"/>
      <w:r w:rsidRPr="00670E8E">
        <w:rPr>
          <w:sz w:val="22"/>
          <w:szCs w:val="22"/>
        </w:rPr>
        <w:t xml:space="preserve"> of neck-banded individuals, Madsen &amp; </w:t>
      </w:r>
      <w:proofErr w:type="spellStart"/>
      <w:r w:rsidRPr="00670E8E">
        <w:rPr>
          <w:sz w:val="22"/>
          <w:szCs w:val="22"/>
        </w:rPr>
        <w:t>Noer</w:t>
      </w:r>
      <w:proofErr w:type="spellEnd"/>
      <w:r w:rsidRPr="00670E8E">
        <w:rPr>
          <w:sz w:val="22"/>
          <w:szCs w:val="22"/>
        </w:rPr>
        <w:t xml:space="preserve"> (1996) estimated annual adult survival rate </w:t>
      </w:r>
      <w:r w:rsidR="00F31682" w:rsidRPr="00670E8E">
        <w:rPr>
          <w:sz w:val="22"/>
          <w:szCs w:val="22"/>
        </w:rPr>
        <w:t>was</w:t>
      </w:r>
      <w:r w:rsidRPr="00670E8E">
        <w:rPr>
          <w:sz w:val="22"/>
          <w:szCs w:val="22"/>
        </w:rPr>
        <w:t xml:space="preserve"> 0.84 during 1990-1996.</w:t>
      </w:r>
      <w:r w:rsidR="00760CBE" w:rsidRPr="00670E8E">
        <w:rPr>
          <w:sz w:val="22"/>
          <w:szCs w:val="22"/>
        </w:rPr>
        <w:t xml:space="preserve"> </w:t>
      </w:r>
      <w:r w:rsidRPr="00670E8E">
        <w:rPr>
          <w:sz w:val="22"/>
          <w:szCs w:val="22"/>
        </w:rPr>
        <w:t>Subsequent capture-</w:t>
      </w:r>
      <w:proofErr w:type="spellStart"/>
      <w:r w:rsidRPr="00670E8E">
        <w:rPr>
          <w:sz w:val="22"/>
          <w:szCs w:val="22"/>
        </w:rPr>
        <w:t>resighting</w:t>
      </w:r>
      <w:proofErr w:type="spellEnd"/>
      <w:r w:rsidRPr="00670E8E">
        <w:rPr>
          <w:sz w:val="22"/>
          <w:szCs w:val="22"/>
        </w:rPr>
        <w:t xml:space="preserve"> analyses</w:t>
      </w:r>
      <w:r w:rsidR="00760CBE" w:rsidRPr="00670E8E">
        <w:rPr>
          <w:sz w:val="22"/>
          <w:szCs w:val="22"/>
        </w:rPr>
        <w:t xml:space="preserve"> ha</w:t>
      </w:r>
      <w:r w:rsidR="00F31682" w:rsidRPr="00670E8E">
        <w:rPr>
          <w:sz w:val="22"/>
          <w:szCs w:val="22"/>
        </w:rPr>
        <w:t xml:space="preserve">s given </w:t>
      </w:r>
      <w:r w:rsidR="00760CBE" w:rsidRPr="00670E8E">
        <w:rPr>
          <w:sz w:val="22"/>
          <w:szCs w:val="22"/>
        </w:rPr>
        <w:t xml:space="preserve">similar estimates (Madsen et al. 2002; </w:t>
      </w:r>
      <w:proofErr w:type="spellStart"/>
      <w:r w:rsidR="00760CBE" w:rsidRPr="00670E8E">
        <w:rPr>
          <w:sz w:val="22"/>
          <w:szCs w:val="22"/>
        </w:rPr>
        <w:t>Kéry</w:t>
      </w:r>
      <w:proofErr w:type="spellEnd"/>
      <w:r w:rsidR="00760CBE" w:rsidRPr="00670E8E">
        <w:rPr>
          <w:sz w:val="22"/>
          <w:szCs w:val="22"/>
        </w:rPr>
        <w:t xml:space="preserve"> et al. 2006)</w:t>
      </w:r>
      <w:r w:rsidR="007E3ED4" w:rsidRPr="00670E8E">
        <w:rPr>
          <w:sz w:val="22"/>
          <w:szCs w:val="22"/>
        </w:rPr>
        <w:t>. S</w:t>
      </w:r>
      <w:r w:rsidR="00760CBE" w:rsidRPr="00670E8E">
        <w:rPr>
          <w:sz w:val="22"/>
          <w:szCs w:val="22"/>
        </w:rPr>
        <w:t>igns of a decrease in annual survival</w:t>
      </w:r>
      <w:r w:rsidR="00BC4861" w:rsidRPr="00670E8E">
        <w:rPr>
          <w:sz w:val="22"/>
          <w:szCs w:val="22"/>
        </w:rPr>
        <w:t xml:space="preserve"> </w:t>
      </w:r>
      <w:r w:rsidR="00760CBE" w:rsidRPr="00670E8E">
        <w:rPr>
          <w:sz w:val="22"/>
          <w:szCs w:val="22"/>
        </w:rPr>
        <w:t>shown in Madsen et al. (2002) was not confirmed in the longer time series</w:t>
      </w:r>
      <w:r w:rsidR="002C2983" w:rsidRPr="00670E8E">
        <w:rPr>
          <w:sz w:val="22"/>
          <w:szCs w:val="22"/>
        </w:rPr>
        <w:t>,</w:t>
      </w:r>
      <w:r w:rsidR="00760CBE" w:rsidRPr="00670E8E">
        <w:rPr>
          <w:sz w:val="22"/>
          <w:szCs w:val="22"/>
        </w:rPr>
        <w:t xml:space="preserve"> </w:t>
      </w:r>
      <w:r w:rsidR="002C2983" w:rsidRPr="00670E8E">
        <w:rPr>
          <w:sz w:val="22"/>
          <w:szCs w:val="22"/>
        </w:rPr>
        <w:t>h</w:t>
      </w:r>
      <w:r w:rsidR="00760CBE" w:rsidRPr="00670E8E">
        <w:rPr>
          <w:sz w:val="22"/>
          <w:szCs w:val="22"/>
        </w:rPr>
        <w:t>ence there is no suggestion of a recent change in adult survival (</w:t>
      </w:r>
      <w:proofErr w:type="spellStart"/>
      <w:r w:rsidR="00760CBE" w:rsidRPr="00670E8E">
        <w:rPr>
          <w:sz w:val="22"/>
          <w:szCs w:val="22"/>
        </w:rPr>
        <w:t>Kéry</w:t>
      </w:r>
      <w:proofErr w:type="spellEnd"/>
      <w:r w:rsidR="00760CBE" w:rsidRPr="00670E8E">
        <w:rPr>
          <w:sz w:val="22"/>
          <w:szCs w:val="22"/>
        </w:rPr>
        <w:t xml:space="preserve"> et al. 2006). In years with mild winters the survival </w:t>
      </w:r>
      <w:r w:rsidR="00F31682" w:rsidRPr="00670E8E">
        <w:rPr>
          <w:sz w:val="22"/>
          <w:szCs w:val="22"/>
        </w:rPr>
        <w:t xml:space="preserve">rate </w:t>
      </w:r>
      <w:r w:rsidR="00760CBE" w:rsidRPr="00670E8E">
        <w:rPr>
          <w:sz w:val="22"/>
          <w:szCs w:val="22"/>
        </w:rPr>
        <w:t>increase</w:t>
      </w:r>
      <w:r w:rsidR="00B57C08" w:rsidRPr="00670E8E">
        <w:rPr>
          <w:sz w:val="22"/>
          <w:szCs w:val="22"/>
        </w:rPr>
        <w:t>s</w:t>
      </w:r>
      <w:r w:rsidR="00760CBE" w:rsidRPr="00670E8E">
        <w:rPr>
          <w:sz w:val="22"/>
          <w:szCs w:val="22"/>
        </w:rPr>
        <w:t xml:space="preserve">. On a seasonal basis mortality is highest during autumn and summer (Madsen et al. 2002). </w:t>
      </w:r>
    </w:p>
    <w:p w:rsidR="009B7513" w:rsidRPr="00670E8E" w:rsidRDefault="009B7513" w:rsidP="00484374">
      <w:pPr>
        <w:jc w:val="both"/>
        <w:rPr>
          <w:sz w:val="22"/>
          <w:szCs w:val="22"/>
        </w:rPr>
      </w:pPr>
    </w:p>
    <w:p w:rsidR="009B7513" w:rsidRPr="00670E8E" w:rsidRDefault="009B7513" w:rsidP="00484374">
      <w:pPr>
        <w:jc w:val="both"/>
        <w:rPr>
          <w:sz w:val="22"/>
          <w:szCs w:val="22"/>
        </w:rPr>
      </w:pPr>
      <w:r w:rsidRPr="00670E8E">
        <w:rPr>
          <w:i/>
          <w:sz w:val="22"/>
          <w:szCs w:val="22"/>
        </w:rPr>
        <w:t>Productivity:</w:t>
      </w:r>
      <w:r w:rsidRPr="00670E8E">
        <w:rPr>
          <w:sz w:val="22"/>
          <w:szCs w:val="22"/>
        </w:rPr>
        <w:t xml:space="preserve"> Age counts (random counts of the number of juveniles compared to older geese in the flocks) and recording of brood sizes </w:t>
      </w:r>
      <w:r w:rsidR="00B57C08" w:rsidRPr="00670E8E">
        <w:rPr>
          <w:sz w:val="22"/>
          <w:szCs w:val="22"/>
        </w:rPr>
        <w:t xml:space="preserve">in family groups </w:t>
      </w:r>
      <w:r w:rsidRPr="00670E8E">
        <w:rPr>
          <w:sz w:val="22"/>
          <w:szCs w:val="22"/>
        </w:rPr>
        <w:t xml:space="preserve">have been carried out almost </w:t>
      </w:r>
      <w:r w:rsidR="002C2983" w:rsidRPr="00670E8E">
        <w:rPr>
          <w:sz w:val="22"/>
          <w:szCs w:val="22"/>
        </w:rPr>
        <w:t xml:space="preserve">every </w:t>
      </w:r>
      <w:r w:rsidRPr="00670E8E">
        <w:rPr>
          <w:sz w:val="22"/>
          <w:szCs w:val="22"/>
        </w:rPr>
        <w:t xml:space="preserve">autumn in The Netherlands and </w:t>
      </w:r>
      <w:smartTag w:uri="urn:schemas-microsoft-com:office:smarttags" w:element="place">
        <w:smartTag w:uri="urn:schemas-microsoft-com:office:smarttags" w:element="country-region">
          <w:r w:rsidRPr="00670E8E">
            <w:rPr>
              <w:sz w:val="22"/>
              <w:szCs w:val="22"/>
            </w:rPr>
            <w:t>Denmark</w:t>
          </w:r>
        </w:smartTag>
      </w:smartTag>
      <w:r w:rsidRPr="00670E8E">
        <w:rPr>
          <w:sz w:val="22"/>
          <w:szCs w:val="22"/>
        </w:rPr>
        <w:t xml:space="preserve"> since 1980. The proportion of juveniles has varied between 5% and 30% annually (average of 14.3%), with a significant decreas</w:t>
      </w:r>
      <w:r w:rsidR="00FF4CAA" w:rsidRPr="00670E8E">
        <w:rPr>
          <w:sz w:val="22"/>
          <w:szCs w:val="22"/>
        </w:rPr>
        <w:t>e with increasing population size (</w:t>
      </w:r>
      <w:proofErr w:type="spellStart"/>
      <w:r w:rsidR="00FF4CAA" w:rsidRPr="00670E8E">
        <w:rPr>
          <w:sz w:val="22"/>
          <w:szCs w:val="22"/>
        </w:rPr>
        <w:t>Trinder</w:t>
      </w:r>
      <w:proofErr w:type="spellEnd"/>
      <w:r w:rsidR="00FF4CAA" w:rsidRPr="00670E8E">
        <w:rPr>
          <w:sz w:val="22"/>
          <w:szCs w:val="22"/>
        </w:rPr>
        <w:t xml:space="preserve"> &amp; Madsen 2008)</w:t>
      </w:r>
      <w:r w:rsidRPr="00670E8E">
        <w:rPr>
          <w:sz w:val="22"/>
          <w:szCs w:val="22"/>
        </w:rPr>
        <w:t>. Average brood size (recorded during 1980-85 and from 1991 onwards) has also declined significantly</w:t>
      </w:r>
      <w:r w:rsidR="00FF4CAA" w:rsidRPr="00670E8E">
        <w:rPr>
          <w:sz w:val="22"/>
          <w:szCs w:val="22"/>
        </w:rPr>
        <w:t xml:space="preserve"> with increasing population size</w:t>
      </w:r>
      <w:r w:rsidRPr="00670E8E">
        <w:rPr>
          <w:sz w:val="22"/>
          <w:szCs w:val="22"/>
        </w:rPr>
        <w:t xml:space="preserve">, with an average of 1.91 juveniles per family during autumn. Studies on the breeding grounds </w:t>
      </w:r>
      <w:r w:rsidRPr="00670E8E">
        <w:rPr>
          <w:sz w:val="22"/>
          <w:szCs w:val="22"/>
        </w:rPr>
        <w:lastRenderedPageBreak/>
        <w:t>have shown that snow cover at the start of egg laying (late May) is a critical determinant of the number of geese which nest, their nest success, the number of young produced</w:t>
      </w:r>
      <w:r w:rsidR="00935F2D" w:rsidRPr="00670E8E">
        <w:rPr>
          <w:sz w:val="22"/>
          <w:szCs w:val="22"/>
        </w:rPr>
        <w:t xml:space="preserve"> and ultimately the proportion of juveniles in the population</w:t>
      </w:r>
      <w:r w:rsidRPr="00670E8E">
        <w:rPr>
          <w:sz w:val="22"/>
          <w:szCs w:val="22"/>
        </w:rPr>
        <w:t xml:space="preserve"> (Madsen et al. 2007; Madsen </w:t>
      </w:r>
      <w:proofErr w:type="spellStart"/>
      <w:r w:rsidRPr="00670E8E">
        <w:rPr>
          <w:sz w:val="22"/>
          <w:szCs w:val="22"/>
        </w:rPr>
        <w:t>unpubl</w:t>
      </w:r>
      <w:proofErr w:type="spellEnd"/>
      <w:r w:rsidRPr="00670E8E">
        <w:rPr>
          <w:sz w:val="22"/>
          <w:szCs w:val="22"/>
        </w:rPr>
        <w:t>. data). In years with early snow melt the number of young produced may thus be tenfold the number produced in a late season.</w:t>
      </w:r>
    </w:p>
    <w:p w:rsidR="004860CC" w:rsidRPr="00670E8E" w:rsidRDefault="004860CC" w:rsidP="00484374">
      <w:pPr>
        <w:jc w:val="both"/>
        <w:rPr>
          <w:sz w:val="22"/>
          <w:szCs w:val="22"/>
        </w:rPr>
      </w:pPr>
    </w:p>
    <w:p w:rsidR="00FF4CAA" w:rsidRPr="00670E8E" w:rsidRDefault="004860CC" w:rsidP="00484374">
      <w:pPr>
        <w:autoSpaceDE w:val="0"/>
        <w:autoSpaceDN w:val="0"/>
        <w:adjustRightInd w:val="0"/>
        <w:jc w:val="both"/>
        <w:rPr>
          <w:rFonts w:ascii="MinionPro-Regular" w:hAnsi="MinionPro-Regular" w:cs="MinionPro-Regular"/>
          <w:sz w:val="22"/>
          <w:szCs w:val="22"/>
        </w:rPr>
      </w:pPr>
      <w:r w:rsidRPr="00670E8E">
        <w:rPr>
          <w:i/>
          <w:sz w:val="22"/>
          <w:szCs w:val="22"/>
        </w:rPr>
        <w:t xml:space="preserve">Population </w:t>
      </w:r>
      <w:r w:rsidR="002B5662" w:rsidRPr="00670E8E">
        <w:rPr>
          <w:i/>
          <w:sz w:val="22"/>
          <w:szCs w:val="22"/>
        </w:rPr>
        <w:t xml:space="preserve">size and </w:t>
      </w:r>
      <w:r w:rsidRPr="00670E8E">
        <w:rPr>
          <w:i/>
          <w:sz w:val="22"/>
          <w:szCs w:val="22"/>
        </w:rPr>
        <w:t>trends:</w:t>
      </w:r>
      <w:r w:rsidR="00D41913" w:rsidRPr="00670E8E">
        <w:rPr>
          <w:sz w:val="22"/>
          <w:szCs w:val="22"/>
        </w:rPr>
        <w:t xml:space="preserve"> The population seems to have increased from approximately 10,000-12,000 individuals in the 1930s-1950s to 15,000-</w:t>
      </w:r>
      <w:smartTag w:uri="urn:schemas-microsoft-com:office:smarttags" w:element="metricconverter">
        <w:smartTagPr>
          <w:attr w:name="ProductID" w:val="18,000 in"/>
        </w:smartTagPr>
        <w:r w:rsidR="00D41913" w:rsidRPr="00670E8E">
          <w:rPr>
            <w:sz w:val="22"/>
            <w:szCs w:val="22"/>
          </w:rPr>
          <w:t>18,000 in</w:t>
        </w:r>
      </w:smartTag>
      <w:r w:rsidR="00D41913" w:rsidRPr="00670E8E">
        <w:rPr>
          <w:sz w:val="22"/>
          <w:szCs w:val="22"/>
        </w:rPr>
        <w:t xml:space="preserve"> the 1960s-mid 1970s, from 15,000-18,000 to 25,000-30,000 individuals in the 1980s, from 25,000-30,000 to 32,000-</w:t>
      </w:r>
      <w:smartTag w:uri="urn:schemas-microsoft-com:office:smarttags" w:element="metricconverter">
        <w:smartTagPr>
          <w:attr w:name="ProductID" w:val="40,000 in"/>
        </w:smartTagPr>
        <w:r w:rsidR="00D41913" w:rsidRPr="00670E8E">
          <w:rPr>
            <w:sz w:val="22"/>
            <w:szCs w:val="22"/>
          </w:rPr>
          <w:t>40,000 in</w:t>
        </w:r>
      </w:smartTag>
      <w:r w:rsidR="00D41913" w:rsidRPr="00670E8E">
        <w:rPr>
          <w:sz w:val="22"/>
          <w:szCs w:val="22"/>
        </w:rPr>
        <w:t xml:space="preserve"> the 1990s, and from around 40,000 to </w:t>
      </w:r>
      <w:smartTag w:uri="urn:schemas-microsoft-com:office:smarttags" w:element="metricconverter">
        <w:smartTagPr>
          <w:attr w:name="ProductID" w:val="69,000 in"/>
        </w:smartTagPr>
        <w:r w:rsidR="00184901" w:rsidRPr="00670E8E">
          <w:rPr>
            <w:sz w:val="22"/>
            <w:szCs w:val="22"/>
          </w:rPr>
          <w:t>69</w:t>
        </w:r>
        <w:r w:rsidR="00D41913" w:rsidRPr="00670E8E">
          <w:rPr>
            <w:sz w:val="22"/>
            <w:szCs w:val="22"/>
          </w:rPr>
          <w:t>,000 in</w:t>
        </w:r>
      </w:smartTag>
      <w:r w:rsidR="00D41913" w:rsidRPr="00670E8E">
        <w:rPr>
          <w:sz w:val="22"/>
          <w:szCs w:val="22"/>
        </w:rPr>
        <w:t xml:space="preserve"> the 2000s </w:t>
      </w:r>
      <w:r w:rsidR="00184901" w:rsidRPr="00670E8E">
        <w:rPr>
          <w:sz w:val="22"/>
          <w:szCs w:val="22"/>
        </w:rPr>
        <w:t xml:space="preserve">(Madsen 1982, </w:t>
      </w:r>
      <w:proofErr w:type="spellStart"/>
      <w:r w:rsidR="00184901" w:rsidRPr="00670E8E">
        <w:rPr>
          <w:sz w:val="22"/>
          <w:szCs w:val="22"/>
        </w:rPr>
        <w:t>Ganter</w:t>
      </w:r>
      <w:proofErr w:type="spellEnd"/>
      <w:r w:rsidR="00184901" w:rsidRPr="00670E8E">
        <w:rPr>
          <w:sz w:val="22"/>
          <w:szCs w:val="22"/>
        </w:rPr>
        <w:t xml:space="preserve"> &amp; Madsen 2001, J. Madsen </w:t>
      </w:r>
      <w:proofErr w:type="spellStart"/>
      <w:r w:rsidR="00184901" w:rsidRPr="00670E8E">
        <w:rPr>
          <w:sz w:val="22"/>
          <w:szCs w:val="22"/>
        </w:rPr>
        <w:t>unpubl</w:t>
      </w:r>
      <w:proofErr w:type="spellEnd"/>
      <w:r w:rsidR="00184901" w:rsidRPr="00670E8E">
        <w:rPr>
          <w:sz w:val="22"/>
          <w:szCs w:val="22"/>
        </w:rPr>
        <w:t>. data)</w:t>
      </w:r>
      <w:r w:rsidR="00D41913" w:rsidRPr="00670E8E">
        <w:rPr>
          <w:sz w:val="22"/>
          <w:szCs w:val="22"/>
        </w:rPr>
        <w:t xml:space="preserve">(Fig. </w:t>
      </w:r>
      <w:r w:rsidR="00CE78B8" w:rsidRPr="00670E8E">
        <w:rPr>
          <w:sz w:val="22"/>
          <w:szCs w:val="22"/>
        </w:rPr>
        <w:t>4</w:t>
      </w:r>
      <w:r w:rsidR="00D41913" w:rsidRPr="00670E8E">
        <w:rPr>
          <w:sz w:val="22"/>
          <w:szCs w:val="22"/>
        </w:rPr>
        <w:t>). Since the mid 1960’s, the average annual growth rate has been c. 3.1%, with no change over time (</w:t>
      </w:r>
      <w:proofErr w:type="spellStart"/>
      <w:r w:rsidR="00D41913" w:rsidRPr="00670E8E">
        <w:rPr>
          <w:sz w:val="22"/>
          <w:szCs w:val="22"/>
        </w:rPr>
        <w:t>Trinder</w:t>
      </w:r>
      <w:proofErr w:type="spellEnd"/>
      <w:r w:rsidR="00D41913" w:rsidRPr="00670E8E">
        <w:rPr>
          <w:sz w:val="22"/>
          <w:szCs w:val="22"/>
        </w:rPr>
        <w:t xml:space="preserve"> &amp; Madsen 2008). The fact that both proportion of juveniles and brood sizes have decreased with increasing population sizes suggest some sort of density dependent regulation on productivity</w:t>
      </w:r>
      <w:r w:rsidR="00B03E0D" w:rsidRPr="00670E8E">
        <w:rPr>
          <w:sz w:val="22"/>
          <w:szCs w:val="22"/>
        </w:rPr>
        <w:t>,</w:t>
      </w:r>
      <w:r w:rsidR="00D41913" w:rsidRPr="00670E8E">
        <w:rPr>
          <w:sz w:val="22"/>
          <w:szCs w:val="22"/>
        </w:rPr>
        <w:t xml:space="preserve"> </w:t>
      </w:r>
      <w:r w:rsidR="00B03E0D" w:rsidRPr="00670E8E">
        <w:rPr>
          <w:sz w:val="22"/>
          <w:szCs w:val="22"/>
        </w:rPr>
        <w:t>but not sufficient to be apparent at the population growth rate which has not changed with increasing population size (</w:t>
      </w:r>
      <w:proofErr w:type="spellStart"/>
      <w:r w:rsidR="00B03E0D" w:rsidRPr="00670E8E">
        <w:rPr>
          <w:sz w:val="22"/>
          <w:szCs w:val="22"/>
        </w:rPr>
        <w:t>Trinder</w:t>
      </w:r>
      <w:proofErr w:type="spellEnd"/>
      <w:r w:rsidR="00B03E0D" w:rsidRPr="00670E8E">
        <w:rPr>
          <w:sz w:val="22"/>
          <w:szCs w:val="22"/>
        </w:rPr>
        <w:t xml:space="preserve"> &amp; Madsen 2008).</w:t>
      </w:r>
      <w:r w:rsidR="00FF4CAA" w:rsidRPr="00670E8E">
        <w:rPr>
          <w:rFonts w:ascii="MinionPro-Regular" w:hAnsi="MinionPro-Regular" w:cs="MinionPro-Regular"/>
          <w:sz w:val="22"/>
          <w:szCs w:val="22"/>
        </w:rPr>
        <w:t xml:space="preserve"> </w:t>
      </w:r>
    </w:p>
    <w:p w:rsidR="00B03E0D" w:rsidRPr="00670E8E" w:rsidRDefault="00B03E0D" w:rsidP="00484374">
      <w:pPr>
        <w:jc w:val="both"/>
        <w:rPr>
          <w:sz w:val="22"/>
          <w:szCs w:val="22"/>
        </w:rPr>
      </w:pPr>
    </w:p>
    <w:p w:rsidR="00B03E0D" w:rsidRPr="00670E8E" w:rsidRDefault="00B03E0D" w:rsidP="00484374">
      <w:pPr>
        <w:jc w:val="both"/>
        <w:rPr>
          <w:sz w:val="22"/>
          <w:szCs w:val="22"/>
        </w:rPr>
      </w:pPr>
      <w:r w:rsidRPr="00670E8E">
        <w:rPr>
          <w:sz w:val="22"/>
          <w:szCs w:val="22"/>
        </w:rPr>
        <w:t xml:space="preserve">On the basis of the above findings, two predictive population models were run on the basis of data for the period 1980-2005: </w:t>
      </w:r>
      <w:r w:rsidR="009D723E" w:rsidRPr="00670E8E">
        <w:rPr>
          <w:sz w:val="22"/>
          <w:szCs w:val="22"/>
        </w:rPr>
        <w:t xml:space="preserve">a </w:t>
      </w:r>
      <w:r w:rsidRPr="00670E8E">
        <w:rPr>
          <w:sz w:val="22"/>
          <w:szCs w:val="22"/>
        </w:rPr>
        <w:t xml:space="preserve">density-independent </w:t>
      </w:r>
      <w:r w:rsidR="009D723E" w:rsidRPr="00670E8E">
        <w:rPr>
          <w:sz w:val="22"/>
          <w:szCs w:val="22"/>
        </w:rPr>
        <w:t>and</w:t>
      </w:r>
      <w:r w:rsidRPr="00670E8E">
        <w:rPr>
          <w:sz w:val="22"/>
          <w:szCs w:val="22"/>
        </w:rPr>
        <w:t xml:space="preserve"> density-dependent </w:t>
      </w:r>
      <w:r w:rsidR="009D723E" w:rsidRPr="00670E8E">
        <w:rPr>
          <w:sz w:val="22"/>
          <w:szCs w:val="22"/>
        </w:rPr>
        <w:t>model</w:t>
      </w:r>
      <w:r w:rsidRPr="00670E8E">
        <w:rPr>
          <w:sz w:val="22"/>
          <w:szCs w:val="22"/>
        </w:rPr>
        <w:t>. The former predicted a population exceeding 120,000 individuals after 25 years; the latter a stabilis</w:t>
      </w:r>
      <w:r w:rsidR="00BC4861" w:rsidRPr="00670E8E">
        <w:rPr>
          <w:sz w:val="22"/>
          <w:szCs w:val="22"/>
        </w:rPr>
        <w:t xml:space="preserve">ing </w:t>
      </w:r>
      <w:r w:rsidRPr="00670E8E">
        <w:rPr>
          <w:sz w:val="22"/>
          <w:szCs w:val="22"/>
        </w:rPr>
        <w:t>population size at around 60,000 individuals</w:t>
      </w:r>
      <w:r w:rsidR="00A33CFA" w:rsidRPr="00670E8E">
        <w:rPr>
          <w:sz w:val="22"/>
          <w:szCs w:val="22"/>
        </w:rPr>
        <w:t xml:space="preserve"> (</w:t>
      </w:r>
      <w:proofErr w:type="spellStart"/>
      <w:r w:rsidR="00A33CFA" w:rsidRPr="00670E8E">
        <w:rPr>
          <w:sz w:val="22"/>
          <w:szCs w:val="22"/>
        </w:rPr>
        <w:t>Trinder</w:t>
      </w:r>
      <w:proofErr w:type="spellEnd"/>
      <w:r w:rsidR="00A33CFA" w:rsidRPr="00670E8E">
        <w:rPr>
          <w:sz w:val="22"/>
          <w:szCs w:val="22"/>
        </w:rPr>
        <w:t xml:space="preserve"> &amp; Madsen 2008)</w:t>
      </w:r>
      <w:r w:rsidRPr="00670E8E">
        <w:rPr>
          <w:sz w:val="22"/>
          <w:szCs w:val="22"/>
        </w:rPr>
        <w:t xml:space="preserve">. Since </w:t>
      </w:r>
      <w:r w:rsidR="009D723E" w:rsidRPr="00670E8E">
        <w:rPr>
          <w:sz w:val="22"/>
          <w:szCs w:val="22"/>
        </w:rPr>
        <w:t>2005</w:t>
      </w:r>
      <w:r w:rsidRPr="00670E8E">
        <w:rPr>
          <w:sz w:val="22"/>
          <w:szCs w:val="22"/>
        </w:rPr>
        <w:t xml:space="preserve"> the population has continued to grow, until now at a rate exceeding the expectations from the density-independent model.</w:t>
      </w:r>
    </w:p>
    <w:p w:rsidR="009D723E" w:rsidRPr="00670E8E" w:rsidRDefault="009D723E" w:rsidP="00484374">
      <w:pPr>
        <w:jc w:val="both"/>
        <w:rPr>
          <w:sz w:val="22"/>
          <w:szCs w:val="22"/>
        </w:rPr>
      </w:pPr>
    </w:p>
    <w:p w:rsidR="00D6713A" w:rsidRDefault="00D6713A" w:rsidP="00484374">
      <w:pPr>
        <w:jc w:val="both"/>
        <w:rPr>
          <w:sz w:val="22"/>
          <w:szCs w:val="22"/>
        </w:rPr>
      </w:pPr>
      <w:r w:rsidRPr="00670E8E">
        <w:rPr>
          <w:i/>
          <w:sz w:val="22"/>
          <w:szCs w:val="22"/>
        </w:rPr>
        <w:t>Hunting:</w:t>
      </w:r>
      <w:r w:rsidRPr="00670E8E">
        <w:rPr>
          <w:sz w:val="22"/>
          <w:szCs w:val="22"/>
        </w:rPr>
        <w:t xml:space="preserve"> The pink-footed goose is a quarry species in Norway, including Svalbard, and Denmark. In </w:t>
      </w:r>
      <w:smartTag w:uri="urn:schemas-microsoft-com:office:smarttags" w:element="place">
        <w:r w:rsidRPr="00670E8E">
          <w:rPr>
            <w:sz w:val="22"/>
            <w:szCs w:val="22"/>
          </w:rPr>
          <w:t>Svalbard</w:t>
        </w:r>
      </w:smartTag>
      <w:r w:rsidRPr="00670E8E">
        <w:rPr>
          <w:sz w:val="22"/>
          <w:szCs w:val="22"/>
        </w:rPr>
        <w:t xml:space="preserve"> a few hundred </w:t>
      </w:r>
      <w:proofErr w:type="spellStart"/>
      <w:r w:rsidRPr="00670E8E">
        <w:rPr>
          <w:sz w:val="22"/>
          <w:szCs w:val="22"/>
        </w:rPr>
        <w:t>pinkfeet</w:t>
      </w:r>
      <w:proofErr w:type="spellEnd"/>
      <w:r w:rsidRPr="00670E8E">
        <w:rPr>
          <w:sz w:val="22"/>
          <w:szCs w:val="22"/>
        </w:rPr>
        <w:t xml:space="preserve"> are shot each year. In mainland </w:t>
      </w:r>
      <w:smartTag w:uri="urn:schemas-microsoft-com:office:smarttags" w:element="place">
        <w:smartTag w:uri="urn:schemas-microsoft-com:office:smarttags" w:element="country-region">
          <w:r w:rsidRPr="00670E8E">
            <w:rPr>
              <w:sz w:val="22"/>
              <w:szCs w:val="22"/>
            </w:rPr>
            <w:t>Norway</w:t>
          </w:r>
        </w:smartTag>
      </w:smartTag>
      <w:r w:rsidRPr="00670E8E">
        <w:rPr>
          <w:sz w:val="22"/>
          <w:szCs w:val="22"/>
        </w:rPr>
        <w:t xml:space="preserve"> around 500 </w:t>
      </w:r>
      <w:proofErr w:type="spellStart"/>
      <w:r w:rsidRPr="00670E8E">
        <w:rPr>
          <w:sz w:val="22"/>
          <w:szCs w:val="22"/>
        </w:rPr>
        <w:t>pinkfeet</w:t>
      </w:r>
      <w:proofErr w:type="spellEnd"/>
      <w:r w:rsidRPr="00670E8E">
        <w:rPr>
          <w:sz w:val="22"/>
          <w:szCs w:val="22"/>
        </w:rPr>
        <w:t xml:space="preserve"> were shot annually in the start of the 2000s. Since then the bag has increased to reach a hitherto peak in 2008 with 2600, of which 84% were shot in Nord-</w:t>
      </w:r>
      <w:proofErr w:type="spellStart"/>
      <w:r w:rsidRPr="00670E8E">
        <w:rPr>
          <w:sz w:val="22"/>
          <w:szCs w:val="22"/>
        </w:rPr>
        <w:t>Trøndelag</w:t>
      </w:r>
      <w:proofErr w:type="spellEnd"/>
      <w:r w:rsidRPr="00670E8E">
        <w:rPr>
          <w:sz w:val="22"/>
          <w:szCs w:val="22"/>
        </w:rPr>
        <w:t xml:space="preserve"> (Statistics </w:t>
      </w:r>
      <w:smartTag w:uri="urn:schemas-microsoft-com:office:smarttags" w:element="place">
        <w:smartTag w:uri="urn:schemas-microsoft-com:office:smarttags" w:element="country-region">
          <w:r w:rsidRPr="00670E8E">
            <w:rPr>
              <w:sz w:val="22"/>
              <w:szCs w:val="22"/>
            </w:rPr>
            <w:t>Norway</w:t>
          </w:r>
        </w:smartTag>
      </w:smartTag>
      <w:r w:rsidRPr="00670E8E">
        <w:rPr>
          <w:sz w:val="22"/>
          <w:szCs w:val="22"/>
        </w:rPr>
        <w:t xml:space="preserve"> </w:t>
      </w:r>
      <w:hyperlink r:id="rId24" w:history="1">
        <w:r w:rsidRPr="00670E8E">
          <w:rPr>
            <w:rStyle w:val="Hyperlink"/>
            <w:sz w:val="22"/>
            <w:szCs w:val="22"/>
          </w:rPr>
          <w:t>http://www.ssb.no/english/</w:t>
        </w:r>
      </w:hyperlink>
      <w:r w:rsidRPr="00670E8E">
        <w:rPr>
          <w:sz w:val="22"/>
          <w:szCs w:val="22"/>
        </w:rPr>
        <w:t xml:space="preserve">). In </w:t>
      </w:r>
      <w:smartTag w:uri="urn:schemas-microsoft-com:office:smarttags" w:element="place">
        <w:smartTag w:uri="urn:schemas-microsoft-com:office:smarttags" w:element="country-region">
          <w:r w:rsidRPr="00670E8E">
            <w:rPr>
              <w:sz w:val="22"/>
              <w:szCs w:val="22"/>
            </w:rPr>
            <w:t>Denmark</w:t>
          </w:r>
        </w:smartTag>
      </w:smartTag>
      <w:r w:rsidRPr="00670E8E">
        <w:rPr>
          <w:sz w:val="22"/>
          <w:szCs w:val="22"/>
        </w:rPr>
        <w:t xml:space="preserve"> the bag has varied between 2000-</w:t>
      </w:r>
      <w:smartTag w:uri="urn:schemas-microsoft-com:office:smarttags" w:element="metricconverter">
        <w:smartTagPr>
          <w:attr w:name="ProductID" w:val="3000 in"/>
        </w:smartTagPr>
        <w:r w:rsidRPr="00670E8E">
          <w:rPr>
            <w:sz w:val="22"/>
            <w:szCs w:val="22"/>
          </w:rPr>
          <w:t>3000 in</w:t>
        </w:r>
      </w:smartTag>
      <w:r w:rsidRPr="00670E8E">
        <w:rPr>
          <w:sz w:val="22"/>
          <w:szCs w:val="22"/>
        </w:rPr>
        <w:t xml:space="preserve"> the 1990s and 2000s. However, in 2008/09 and 2009/10 the bag increased to c. 5,500 per year (Danish Hunting Bag Statistics, T. K. Christensen, NERI, </w:t>
      </w:r>
      <w:proofErr w:type="spellStart"/>
      <w:r w:rsidRPr="00670E8E">
        <w:rPr>
          <w:sz w:val="22"/>
          <w:szCs w:val="22"/>
        </w:rPr>
        <w:t>unpubl</w:t>
      </w:r>
      <w:proofErr w:type="spellEnd"/>
      <w:r w:rsidRPr="00670E8E">
        <w:rPr>
          <w:sz w:val="22"/>
          <w:szCs w:val="22"/>
        </w:rPr>
        <w:t xml:space="preserve">. data). This was probably related to the fact that higher numbers of </w:t>
      </w:r>
      <w:proofErr w:type="spellStart"/>
      <w:r w:rsidRPr="00670E8E">
        <w:rPr>
          <w:sz w:val="22"/>
          <w:szCs w:val="22"/>
        </w:rPr>
        <w:t>pinkfeet</w:t>
      </w:r>
      <w:proofErr w:type="spellEnd"/>
      <w:r w:rsidRPr="00670E8E">
        <w:rPr>
          <w:sz w:val="22"/>
          <w:szCs w:val="22"/>
        </w:rPr>
        <w:t xml:space="preserve"> stayed in west </w:t>
      </w:r>
      <w:smartTag w:uri="urn:schemas-microsoft-com:office:smarttags" w:element="place">
        <w:r w:rsidRPr="00670E8E">
          <w:rPr>
            <w:sz w:val="22"/>
            <w:szCs w:val="22"/>
          </w:rPr>
          <w:t>Jutland</w:t>
        </w:r>
      </w:smartTag>
      <w:r w:rsidRPr="00670E8E">
        <w:rPr>
          <w:sz w:val="22"/>
          <w:szCs w:val="22"/>
        </w:rPr>
        <w:t xml:space="preserve"> during late autumn than usual (J. Madsen, NERI, </w:t>
      </w:r>
      <w:proofErr w:type="spellStart"/>
      <w:r w:rsidRPr="00670E8E">
        <w:rPr>
          <w:sz w:val="22"/>
          <w:szCs w:val="22"/>
        </w:rPr>
        <w:t>unpubl</w:t>
      </w:r>
      <w:proofErr w:type="spellEnd"/>
      <w:r w:rsidRPr="00670E8E">
        <w:rPr>
          <w:sz w:val="22"/>
          <w:szCs w:val="22"/>
        </w:rPr>
        <w:t>. data), exposing geese to hunting.</w:t>
      </w:r>
    </w:p>
    <w:p w:rsidR="006A6E1B" w:rsidRPr="00670E8E" w:rsidRDefault="006A6E1B" w:rsidP="00484374">
      <w:pPr>
        <w:jc w:val="both"/>
        <w:rPr>
          <w:sz w:val="22"/>
          <w:szCs w:val="22"/>
        </w:rPr>
      </w:pPr>
      <w:r>
        <w:rPr>
          <w:sz w:val="22"/>
          <w:szCs w:val="22"/>
        </w:rPr>
        <w:br w:type="page"/>
      </w:r>
    </w:p>
    <w:p w:rsidR="00670E8E" w:rsidRDefault="00670E8E" w:rsidP="00484374">
      <w:pPr>
        <w:jc w:val="both"/>
        <w:rPr>
          <w:sz w:val="22"/>
          <w:szCs w:val="22"/>
        </w:rPr>
      </w:pPr>
    </w:p>
    <w:p w:rsidR="008E2655" w:rsidRDefault="00D41E1B" w:rsidP="00484374">
      <w:pPr>
        <w:jc w:val="both"/>
      </w:pPr>
      <w:r>
        <w:rPr>
          <w:noProof/>
          <w:lang w:val="en-US"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943600" cy="339725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339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184901" w:rsidRDefault="00184901" w:rsidP="00484374">
      <w:pPr>
        <w:jc w:val="both"/>
      </w:pPr>
    </w:p>
    <w:p w:rsidR="008E2655" w:rsidRDefault="008E2655" w:rsidP="00484374">
      <w:pPr>
        <w:jc w:val="both"/>
      </w:pPr>
    </w:p>
    <w:p w:rsidR="008B2850" w:rsidRPr="00670E8E" w:rsidRDefault="008B2850" w:rsidP="00484374">
      <w:pPr>
        <w:jc w:val="both"/>
        <w:rPr>
          <w:sz w:val="20"/>
          <w:szCs w:val="20"/>
        </w:rPr>
      </w:pPr>
      <w:r w:rsidRPr="00670E8E">
        <w:rPr>
          <w:sz w:val="20"/>
          <w:szCs w:val="20"/>
        </w:rPr>
        <w:t xml:space="preserve">Fig. </w:t>
      </w:r>
      <w:r w:rsidR="0057120A" w:rsidRPr="00670E8E">
        <w:rPr>
          <w:sz w:val="20"/>
          <w:szCs w:val="20"/>
        </w:rPr>
        <w:t>4</w:t>
      </w:r>
      <w:r w:rsidRPr="00670E8E">
        <w:rPr>
          <w:sz w:val="20"/>
          <w:szCs w:val="20"/>
        </w:rPr>
        <w:t xml:space="preserve">. Development </w:t>
      </w:r>
      <w:r w:rsidR="00722BFD" w:rsidRPr="00670E8E">
        <w:rPr>
          <w:sz w:val="20"/>
          <w:szCs w:val="20"/>
        </w:rPr>
        <w:t>in</w:t>
      </w:r>
      <w:r w:rsidRPr="00670E8E">
        <w:rPr>
          <w:sz w:val="20"/>
          <w:szCs w:val="20"/>
        </w:rPr>
        <w:t xml:space="preserve"> the </w:t>
      </w:r>
      <w:r w:rsidR="00842738" w:rsidRPr="00670E8E">
        <w:rPr>
          <w:sz w:val="20"/>
          <w:szCs w:val="20"/>
        </w:rPr>
        <w:t xml:space="preserve">size of the </w:t>
      </w:r>
      <w:smartTag w:uri="urn:schemas-microsoft-com:office:smarttags" w:element="place">
        <w:r w:rsidRPr="00670E8E">
          <w:rPr>
            <w:sz w:val="20"/>
            <w:szCs w:val="20"/>
          </w:rPr>
          <w:t>Svalbard</w:t>
        </w:r>
      </w:smartTag>
      <w:r w:rsidRPr="00670E8E">
        <w:rPr>
          <w:sz w:val="20"/>
          <w:szCs w:val="20"/>
        </w:rPr>
        <w:t xml:space="preserve"> population of pink-footed geese, 1965-</w:t>
      </w:r>
      <w:r w:rsidR="00184901" w:rsidRPr="00670E8E">
        <w:rPr>
          <w:sz w:val="20"/>
          <w:szCs w:val="20"/>
        </w:rPr>
        <w:t xml:space="preserve">2010 </w:t>
      </w:r>
      <w:r w:rsidR="00842738" w:rsidRPr="00670E8E">
        <w:rPr>
          <w:sz w:val="20"/>
          <w:szCs w:val="20"/>
        </w:rPr>
        <w:t>(numbers during autumn/winter)</w:t>
      </w:r>
      <w:r w:rsidRPr="00670E8E">
        <w:rPr>
          <w:sz w:val="20"/>
          <w:szCs w:val="20"/>
        </w:rPr>
        <w:t>.</w:t>
      </w:r>
      <w:r w:rsidR="00884767" w:rsidRPr="00670E8E">
        <w:rPr>
          <w:sz w:val="20"/>
          <w:szCs w:val="20"/>
        </w:rPr>
        <w:t xml:space="preserve"> </w:t>
      </w:r>
    </w:p>
    <w:p w:rsidR="004F3BAB" w:rsidRDefault="004F3BAB" w:rsidP="00484374">
      <w:pPr>
        <w:jc w:val="both"/>
      </w:pPr>
    </w:p>
    <w:p w:rsidR="002E56F1" w:rsidRDefault="002E56F1" w:rsidP="00484374">
      <w:pPr>
        <w:jc w:val="both"/>
      </w:pPr>
    </w:p>
    <w:p w:rsidR="002E56F1" w:rsidRDefault="002E56F1" w:rsidP="00484374">
      <w:pPr>
        <w:jc w:val="both"/>
      </w:pPr>
    </w:p>
    <w:p w:rsidR="000B1950" w:rsidRPr="00670E8E" w:rsidRDefault="005B2EDC" w:rsidP="00484374">
      <w:pPr>
        <w:pStyle w:val="Heading1"/>
        <w:jc w:val="both"/>
        <w:rPr>
          <w:rFonts w:ascii="Times New Roman" w:hAnsi="Times New Roman" w:cs="Times New Roman"/>
          <w:sz w:val="28"/>
          <w:szCs w:val="28"/>
        </w:rPr>
      </w:pPr>
      <w:bookmarkStart w:id="8" w:name="_Toc319755398"/>
      <w:r w:rsidRPr="00670E8E">
        <w:rPr>
          <w:rFonts w:ascii="Times New Roman" w:hAnsi="Times New Roman" w:cs="Times New Roman"/>
          <w:sz w:val="28"/>
          <w:szCs w:val="28"/>
        </w:rPr>
        <w:t>3</w:t>
      </w:r>
      <w:r w:rsidR="000B1950" w:rsidRPr="00670E8E">
        <w:rPr>
          <w:rFonts w:ascii="Times New Roman" w:hAnsi="Times New Roman" w:cs="Times New Roman"/>
          <w:sz w:val="28"/>
          <w:szCs w:val="28"/>
        </w:rPr>
        <w:t xml:space="preserve">. </w:t>
      </w:r>
      <w:r w:rsidR="00474CDA" w:rsidRPr="00670E8E">
        <w:rPr>
          <w:rFonts w:ascii="Times New Roman" w:hAnsi="Times New Roman" w:cs="Times New Roman"/>
          <w:sz w:val="28"/>
          <w:szCs w:val="28"/>
        </w:rPr>
        <w:t>Potential t</w:t>
      </w:r>
      <w:r w:rsidR="000B1950" w:rsidRPr="00670E8E">
        <w:rPr>
          <w:rFonts w:ascii="Times New Roman" w:hAnsi="Times New Roman" w:cs="Times New Roman"/>
          <w:sz w:val="28"/>
          <w:szCs w:val="28"/>
        </w:rPr>
        <w:t>hreats</w:t>
      </w:r>
      <w:bookmarkEnd w:id="8"/>
    </w:p>
    <w:p w:rsidR="000B1950" w:rsidRDefault="000B1950" w:rsidP="000B1950"/>
    <w:p w:rsidR="00C43942" w:rsidRPr="00670E8E" w:rsidRDefault="00C43942" w:rsidP="00670E8E">
      <w:pPr>
        <w:jc w:val="both"/>
        <w:rPr>
          <w:sz w:val="22"/>
          <w:szCs w:val="22"/>
        </w:rPr>
      </w:pPr>
      <w:r w:rsidRPr="00670E8E">
        <w:rPr>
          <w:sz w:val="22"/>
          <w:szCs w:val="22"/>
        </w:rPr>
        <w:t>Potential threats</w:t>
      </w:r>
      <w:r w:rsidR="004F3BAB" w:rsidRPr="00670E8E">
        <w:rPr>
          <w:sz w:val="22"/>
          <w:szCs w:val="22"/>
        </w:rPr>
        <w:t xml:space="preserve"> </w:t>
      </w:r>
      <w:r w:rsidR="00035FFE" w:rsidRPr="00670E8E">
        <w:rPr>
          <w:sz w:val="22"/>
          <w:szCs w:val="22"/>
        </w:rPr>
        <w:t xml:space="preserve">to the pink-foot population </w:t>
      </w:r>
      <w:r w:rsidR="004F3BAB" w:rsidRPr="00670E8E">
        <w:rPr>
          <w:sz w:val="22"/>
          <w:szCs w:val="22"/>
        </w:rPr>
        <w:t xml:space="preserve">have been categorised </w:t>
      </w:r>
      <w:r w:rsidR="00725FCE" w:rsidRPr="00670E8E">
        <w:rPr>
          <w:sz w:val="22"/>
          <w:szCs w:val="22"/>
        </w:rPr>
        <w:t>according to</w:t>
      </w:r>
      <w:r w:rsidR="004F3BAB" w:rsidRPr="00670E8E">
        <w:rPr>
          <w:sz w:val="22"/>
          <w:szCs w:val="22"/>
        </w:rPr>
        <w:t xml:space="preserve"> </w:t>
      </w:r>
      <w:r w:rsidR="00725FCE" w:rsidRPr="00670E8E">
        <w:rPr>
          <w:sz w:val="22"/>
          <w:szCs w:val="22"/>
        </w:rPr>
        <w:t xml:space="preserve">sources and </w:t>
      </w:r>
      <w:r w:rsidR="00FC185A" w:rsidRPr="00670E8E">
        <w:rPr>
          <w:sz w:val="22"/>
          <w:szCs w:val="22"/>
        </w:rPr>
        <w:t xml:space="preserve">perceived </w:t>
      </w:r>
      <w:r w:rsidR="004F3BAB" w:rsidRPr="00670E8E">
        <w:rPr>
          <w:sz w:val="22"/>
          <w:szCs w:val="22"/>
        </w:rPr>
        <w:t>root</w:t>
      </w:r>
      <w:r w:rsidRPr="00670E8E">
        <w:rPr>
          <w:sz w:val="22"/>
          <w:szCs w:val="22"/>
        </w:rPr>
        <w:t xml:space="preserve"> causes</w:t>
      </w:r>
      <w:r w:rsidR="00725FCE" w:rsidRPr="00670E8E">
        <w:rPr>
          <w:sz w:val="22"/>
          <w:szCs w:val="22"/>
        </w:rPr>
        <w:t xml:space="preserve"> (Table 1). Potential</w:t>
      </w:r>
      <w:r w:rsidR="004F3BAB" w:rsidRPr="00670E8E">
        <w:rPr>
          <w:sz w:val="22"/>
          <w:szCs w:val="22"/>
        </w:rPr>
        <w:t xml:space="preserve"> </w:t>
      </w:r>
      <w:r w:rsidRPr="00670E8E">
        <w:rPr>
          <w:sz w:val="22"/>
          <w:szCs w:val="22"/>
        </w:rPr>
        <w:t xml:space="preserve">consequences </w:t>
      </w:r>
      <w:r w:rsidR="00725FCE" w:rsidRPr="00670E8E">
        <w:rPr>
          <w:sz w:val="22"/>
          <w:szCs w:val="22"/>
        </w:rPr>
        <w:t>have</w:t>
      </w:r>
      <w:r w:rsidR="00FC185A" w:rsidRPr="00670E8E">
        <w:rPr>
          <w:sz w:val="22"/>
          <w:szCs w:val="22"/>
        </w:rPr>
        <w:t xml:space="preserve"> also</w:t>
      </w:r>
      <w:r w:rsidR="00725FCE" w:rsidRPr="00670E8E">
        <w:rPr>
          <w:sz w:val="22"/>
          <w:szCs w:val="22"/>
        </w:rPr>
        <w:t xml:space="preserve"> been listed</w:t>
      </w:r>
      <w:r w:rsidR="00FC185A" w:rsidRPr="00670E8E">
        <w:rPr>
          <w:sz w:val="22"/>
          <w:szCs w:val="22"/>
        </w:rPr>
        <w:t>.</w:t>
      </w:r>
      <w:r w:rsidRPr="00670E8E">
        <w:rPr>
          <w:sz w:val="22"/>
          <w:szCs w:val="22"/>
        </w:rPr>
        <w:t xml:space="preserve"> </w:t>
      </w:r>
      <w:r w:rsidR="00725FCE" w:rsidRPr="00670E8E">
        <w:rPr>
          <w:sz w:val="22"/>
          <w:szCs w:val="22"/>
        </w:rPr>
        <w:t xml:space="preserve">However, since the Svalbard population of </w:t>
      </w:r>
      <w:proofErr w:type="spellStart"/>
      <w:r w:rsidR="00725FCE" w:rsidRPr="00670E8E">
        <w:rPr>
          <w:sz w:val="22"/>
          <w:szCs w:val="22"/>
        </w:rPr>
        <w:t>pinkfeet</w:t>
      </w:r>
      <w:proofErr w:type="spellEnd"/>
      <w:r w:rsidR="00725FCE" w:rsidRPr="00670E8E">
        <w:rPr>
          <w:sz w:val="22"/>
          <w:szCs w:val="22"/>
        </w:rPr>
        <w:t xml:space="preserve"> continues to grow, the overall assessment is that none of the</w:t>
      </w:r>
      <w:r w:rsidR="00035FFE" w:rsidRPr="00670E8E">
        <w:rPr>
          <w:sz w:val="22"/>
          <w:szCs w:val="22"/>
        </w:rPr>
        <w:t>se</w:t>
      </w:r>
      <w:r w:rsidR="00725FCE" w:rsidRPr="00670E8E">
        <w:rPr>
          <w:sz w:val="22"/>
          <w:szCs w:val="22"/>
        </w:rPr>
        <w:t xml:space="preserve"> threats </w:t>
      </w:r>
      <w:r w:rsidR="00035FFE" w:rsidRPr="00670E8E">
        <w:rPr>
          <w:sz w:val="22"/>
          <w:szCs w:val="22"/>
        </w:rPr>
        <w:t>are significantly impacting</w:t>
      </w:r>
      <w:r w:rsidR="00725FCE" w:rsidRPr="00670E8E">
        <w:rPr>
          <w:sz w:val="22"/>
          <w:szCs w:val="22"/>
        </w:rPr>
        <w:t xml:space="preserve"> the population level at the moment, although they may become important in the longer-term future. </w:t>
      </w:r>
    </w:p>
    <w:p w:rsidR="00EE0A20" w:rsidRPr="00670E8E" w:rsidRDefault="00EE0A20" w:rsidP="00670E8E">
      <w:pPr>
        <w:jc w:val="both"/>
        <w:rPr>
          <w:sz w:val="22"/>
          <w:szCs w:val="22"/>
        </w:rPr>
      </w:pPr>
    </w:p>
    <w:p w:rsidR="00FC185A" w:rsidRDefault="00FC185A" w:rsidP="00670E8E">
      <w:pPr>
        <w:jc w:val="both"/>
      </w:pPr>
      <w:r w:rsidRPr="00670E8E">
        <w:rPr>
          <w:sz w:val="22"/>
          <w:szCs w:val="22"/>
        </w:rPr>
        <w:t xml:space="preserve">This section is not intended as a full risk assessment but merely outlines the anticipated actual / potential threats that the management framework may need to cope with. </w:t>
      </w:r>
      <w:r w:rsidR="00872229" w:rsidRPr="00670E8E">
        <w:rPr>
          <w:sz w:val="22"/>
          <w:szCs w:val="22"/>
        </w:rPr>
        <w:t>T</w:t>
      </w:r>
      <w:r w:rsidRPr="00670E8E">
        <w:rPr>
          <w:sz w:val="22"/>
          <w:szCs w:val="22"/>
        </w:rPr>
        <w:t xml:space="preserve">hese threats may also vary between range states. </w:t>
      </w:r>
      <w:r w:rsidR="00ED7F90" w:rsidRPr="00670E8E">
        <w:rPr>
          <w:sz w:val="22"/>
          <w:szCs w:val="22"/>
        </w:rPr>
        <w:t>Since the status of the population is</w:t>
      </w:r>
      <w:r w:rsidRPr="00670E8E">
        <w:rPr>
          <w:sz w:val="22"/>
          <w:szCs w:val="22"/>
        </w:rPr>
        <w:t xml:space="preserve"> dynamic</w:t>
      </w:r>
      <w:r w:rsidR="00ED7F90" w:rsidRPr="00670E8E">
        <w:rPr>
          <w:sz w:val="22"/>
          <w:szCs w:val="22"/>
        </w:rPr>
        <w:t xml:space="preserve"> </w:t>
      </w:r>
      <w:r w:rsidRPr="00670E8E">
        <w:rPr>
          <w:sz w:val="22"/>
          <w:szCs w:val="22"/>
        </w:rPr>
        <w:t xml:space="preserve">the management framework will need to incorporate various forms of risk assessment at the flyway and regional levels. A key part of </w:t>
      </w:r>
      <w:r w:rsidR="00ED7F90" w:rsidRPr="00670E8E">
        <w:rPr>
          <w:sz w:val="22"/>
          <w:szCs w:val="22"/>
        </w:rPr>
        <w:t>the risk assessment</w:t>
      </w:r>
      <w:r w:rsidRPr="00670E8E">
        <w:rPr>
          <w:sz w:val="22"/>
          <w:szCs w:val="22"/>
        </w:rPr>
        <w:t xml:space="preserve"> will require stakeholder input </w:t>
      </w:r>
      <w:r w:rsidR="00D12F3B" w:rsidRPr="00670E8E">
        <w:rPr>
          <w:sz w:val="22"/>
          <w:szCs w:val="22"/>
        </w:rPr>
        <w:t xml:space="preserve">(there are always differing perceptions of risk) </w:t>
      </w:r>
      <w:r w:rsidRPr="00670E8E">
        <w:rPr>
          <w:sz w:val="22"/>
          <w:szCs w:val="22"/>
        </w:rPr>
        <w:t>as well as monitoring to enable management plans to adapt to these changing threats. In addition some threats may be seen as opportunities in certain circumstances and time scales</w:t>
      </w:r>
      <w:r w:rsidR="005269DA" w:rsidRPr="00670E8E">
        <w:rPr>
          <w:sz w:val="22"/>
          <w:szCs w:val="22"/>
        </w:rPr>
        <w:t xml:space="preserve"> e.g. climate change could also increase the breeding habitat available due to a decrease of snow and ice cover, whilst increasing red fox numbers may naturally regulate the popula</w:t>
      </w:r>
      <w:r w:rsidR="005269DA">
        <w:t>tion</w:t>
      </w:r>
      <w:r w:rsidRPr="00FC185A">
        <w:t>.</w:t>
      </w:r>
    </w:p>
    <w:p w:rsidR="00872229" w:rsidRDefault="00872229" w:rsidP="00EE0A20"/>
    <w:p w:rsidR="00EE0A20" w:rsidRPr="00670E8E" w:rsidRDefault="006A6E1B" w:rsidP="00EE0A20">
      <w:pPr>
        <w:rPr>
          <w:sz w:val="22"/>
          <w:szCs w:val="22"/>
        </w:rPr>
      </w:pPr>
      <w:r>
        <w:rPr>
          <w:sz w:val="22"/>
          <w:szCs w:val="22"/>
        </w:rPr>
        <w:br w:type="page"/>
      </w:r>
      <w:r w:rsidR="00EE0A20" w:rsidRPr="00670E8E">
        <w:rPr>
          <w:sz w:val="22"/>
          <w:szCs w:val="22"/>
        </w:rPr>
        <w:lastRenderedPageBreak/>
        <w:t>Table 1. Potential threats to the Svalbard population of pink-footed goose, root causes</w:t>
      </w:r>
      <w:r w:rsidR="00533DC9" w:rsidRPr="00670E8E">
        <w:rPr>
          <w:sz w:val="22"/>
          <w:szCs w:val="22"/>
        </w:rPr>
        <w:t xml:space="preserve"> and</w:t>
      </w:r>
      <w:r w:rsidR="00EE0A20" w:rsidRPr="00670E8E">
        <w:rPr>
          <w:sz w:val="22"/>
          <w:szCs w:val="22"/>
        </w:rPr>
        <w:t xml:space="preserve"> possible consequences.</w:t>
      </w:r>
    </w:p>
    <w:p w:rsidR="00C43942" w:rsidRPr="00670E8E" w:rsidRDefault="00C43942" w:rsidP="00C4394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520"/>
        <w:gridCol w:w="4140"/>
      </w:tblGrid>
      <w:tr w:rsidR="00533DC9" w:rsidRPr="00670E8E" w:rsidTr="00533DC9">
        <w:tc>
          <w:tcPr>
            <w:tcW w:w="2988" w:type="dxa"/>
          </w:tcPr>
          <w:p w:rsidR="00533DC9" w:rsidRPr="00670E8E" w:rsidRDefault="002C43F4" w:rsidP="00DE0CDA">
            <w:pPr>
              <w:rPr>
                <w:b/>
                <w:sz w:val="22"/>
                <w:szCs w:val="22"/>
              </w:rPr>
            </w:pPr>
            <w:r w:rsidRPr="00670E8E">
              <w:rPr>
                <w:b/>
                <w:sz w:val="22"/>
                <w:szCs w:val="22"/>
              </w:rPr>
              <w:t>Potential t</w:t>
            </w:r>
            <w:r w:rsidR="00533DC9" w:rsidRPr="00670E8E">
              <w:rPr>
                <w:b/>
                <w:sz w:val="22"/>
                <w:szCs w:val="22"/>
              </w:rPr>
              <w:t>hreat</w:t>
            </w:r>
          </w:p>
        </w:tc>
        <w:tc>
          <w:tcPr>
            <w:tcW w:w="2520" w:type="dxa"/>
          </w:tcPr>
          <w:p w:rsidR="00533DC9" w:rsidRPr="00670E8E" w:rsidRDefault="00533DC9" w:rsidP="00DE0CDA">
            <w:pPr>
              <w:rPr>
                <w:b/>
                <w:sz w:val="22"/>
                <w:szCs w:val="22"/>
              </w:rPr>
            </w:pPr>
            <w:r w:rsidRPr="00670E8E">
              <w:rPr>
                <w:b/>
                <w:sz w:val="22"/>
                <w:szCs w:val="22"/>
              </w:rPr>
              <w:t>Root causes</w:t>
            </w:r>
          </w:p>
        </w:tc>
        <w:tc>
          <w:tcPr>
            <w:tcW w:w="4140" w:type="dxa"/>
          </w:tcPr>
          <w:p w:rsidR="00533DC9" w:rsidRPr="00670E8E" w:rsidRDefault="00533DC9" w:rsidP="00DE0CDA">
            <w:pPr>
              <w:rPr>
                <w:b/>
                <w:sz w:val="22"/>
                <w:szCs w:val="22"/>
              </w:rPr>
            </w:pPr>
            <w:r w:rsidRPr="00670E8E">
              <w:rPr>
                <w:b/>
                <w:sz w:val="22"/>
                <w:szCs w:val="22"/>
              </w:rPr>
              <w:t>Possible consequences</w:t>
            </w:r>
          </w:p>
        </w:tc>
      </w:tr>
      <w:tr w:rsidR="00533DC9" w:rsidRPr="00670E8E" w:rsidTr="00533DC9">
        <w:tc>
          <w:tcPr>
            <w:tcW w:w="2988" w:type="dxa"/>
          </w:tcPr>
          <w:p w:rsidR="00533DC9" w:rsidRPr="00670E8E" w:rsidRDefault="00533DC9" w:rsidP="00DE0CDA">
            <w:pPr>
              <w:rPr>
                <w:b/>
                <w:sz w:val="22"/>
                <w:szCs w:val="22"/>
              </w:rPr>
            </w:pPr>
            <w:r w:rsidRPr="00670E8E">
              <w:rPr>
                <w:b/>
                <w:sz w:val="22"/>
                <w:szCs w:val="22"/>
              </w:rPr>
              <w:t>Habitat loss</w:t>
            </w:r>
          </w:p>
        </w:tc>
        <w:tc>
          <w:tcPr>
            <w:tcW w:w="2520" w:type="dxa"/>
          </w:tcPr>
          <w:p w:rsidR="00533DC9" w:rsidRPr="00670E8E" w:rsidRDefault="00533DC9" w:rsidP="00DE0CDA">
            <w:pPr>
              <w:rPr>
                <w:sz w:val="22"/>
                <w:szCs w:val="22"/>
              </w:rPr>
            </w:pPr>
          </w:p>
        </w:tc>
        <w:tc>
          <w:tcPr>
            <w:tcW w:w="4140" w:type="dxa"/>
          </w:tcPr>
          <w:p w:rsidR="00533DC9" w:rsidRPr="00670E8E" w:rsidRDefault="00533DC9" w:rsidP="00DE0CDA">
            <w:pPr>
              <w:rPr>
                <w:sz w:val="22"/>
                <w:szCs w:val="22"/>
              </w:rPr>
            </w:pPr>
          </w:p>
        </w:tc>
      </w:tr>
      <w:tr w:rsidR="00533DC9" w:rsidRPr="00670E8E" w:rsidTr="00533DC9">
        <w:tc>
          <w:tcPr>
            <w:tcW w:w="2988" w:type="dxa"/>
          </w:tcPr>
          <w:p w:rsidR="00533DC9" w:rsidRPr="00670E8E" w:rsidRDefault="002C43F4" w:rsidP="00DE0CDA">
            <w:pPr>
              <w:rPr>
                <w:sz w:val="22"/>
                <w:szCs w:val="22"/>
              </w:rPr>
            </w:pPr>
            <w:r w:rsidRPr="00670E8E">
              <w:rPr>
                <w:sz w:val="22"/>
                <w:szCs w:val="22"/>
              </w:rPr>
              <w:t>Ar</w:t>
            </w:r>
            <w:r w:rsidR="00ED7F90" w:rsidRPr="00670E8E">
              <w:rPr>
                <w:sz w:val="22"/>
                <w:szCs w:val="22"/>
              </w:rPr>
              <w:t>c</w:t>
            </w:r>
            <w:r w:rsidRPr="00670E8E">
              <w:rPr>
                <w:sz w:val="22"/>
                <w:szCs w:val="22"/>
              </w:rPr>
              <w:t xml:space="preserve">tic habitat succession due </w:t>
            </w:r>
            <w:r w:rsidR="00326FEB" w:rsidRPr="00670E8E">
              <w:rPr>
                <w:sz w:val="22"/>
                <w:szCs w:val="22"/>
              </w:rPr>
              <w:t xml:space="preserve">to </w:t>
            </w:r>
            <w:r w:rsidRPr="00670E8E">
              <w:rPr>
                <w:sz w:val="22"/>
                <w:szCs w:val="22"/>
              </w:rPr>
              <w:t>north</w:t>
            </w:r>
            <w:r w:rsidR="00326FEB" w:rsidRPr="00670E8E">
              <w:rPr>
                <w:sz w:val="22"/>
                <w:szCs w:val="22"/>
              </w:rPr>
              <w:t>ward</w:t>
            </w:r>
            <w:r w:rsidRPr="00670E8E">
              <w:rPr>
                <w:sz w:val="22"/>
                <w:szCs w:val="22"/>
              </w:rPr>
              <w:t xml:space="preserve"> moving shrub and taiga</w:t>
            </w:r>
          </w:p>
        </w:tc>
        <w:tc>
          <w:tcPr>
            <w:tcW w:w="2520" w:type="dxa"/>
          </w:tcPr>
          <w:p w:rsidR="00533DC9" w:rsidRPr="00670E8E" w:rsidRDefault="00533DC9" w:rsidP="00DE0CDA">
            <w:pPr>
              <w:rPr>
                <w:sz w:val="22"/>
                <w:szCs w:val="22"/>
              </w:rPr>
            </w:pPr>
            <w:r w:rsidRPr="00670E8E">
              <w:rPr>
                <w:sz w:val="22"/>
                <w:szCs w:val="22"/>
              </w:rPr>
              <w:t>Climate change</w:t>
            </w:r>
          </w:p>
        </w:tc>
        <w:tc>
          <w:tcPr>
            <w:tcW w:w="4140" w:type="dxa"/>
          </w:tcPr>
          <w:p w:rsidR="00533DC9" w:rsidRPr="00670E8E" w:rsidRDefault="00533DC9" w:rsidP="00DE0CDA">
            <w:pPr>
              <w:rPr>
                <w:sz w:val="22"/>
                <w:szCs w:val="22"/>
              </w:rPr>
            </w:pPr>
            <w:r w:rsidRPr="00670E8E">
              <w:rPr>
                <w:sz w:val="22"/>
                <w:szCs w:val="22"/>
              </w:rPr>
              <w:t>Decrease of breeding range</w:t>
            </w:r>
          </w:p>
          <w:p w:rsidR="00533DC9" w:rsidRPr="00670E8E" w:rsidRDefault="00533DC9" w:rsidP="00DE0CDA">
            <w:pPr>
              <w:rPr>
                <w:sz w:val="22"/>
                <w:szCs w:val="22"/>
              </w:rPr>
            </w:pPr>
            <w:r w:rsidRPr="00670E8E">
              <w:rPr>
                <w:sz w:val="22"/>
                <w:szCs w:val="22"/>
              </w:rPr>
              <w:t>Decrease of population</w:t>
            </w:r>
          </w:p>
        </w:tc>
      </w:tr>
      <w:tr w:rsidR="00533DC9" w:rsidRPr="00670E8E" w:rsidTr="00533DC9">
        <w:tc>
          <w:tcPr>
            <w:tcW w:w="2988" w:type="dxa"/>
          </w:tcPr>
          <w:p w:rsidR="00533DC9" w:rsidRPr="00670E8E" w:rsidRDefault="002C43F4" w:rsidP="00DE0CDA">
            <w:pPr>
              <w:rPr>
                <w:sz w:val="22"/>
                <w:szCs w:val="22"/>
              </w:rPr>
            </w:pPr>
            <w:r w:rsidRPr="00670E8E">
              <w:rPr>
                <w:sz w:val="22"/>
                <w:szCs w:val="22"/>
              </w:rPr>
              <w:t>Mismatch of breeding cycle to resource availability and quality</w:t>
            </w:r>
          </w:p>
        </w:tc>
        <w:tc>
          <w:tcPr>
            <w:tcW w:w="2520" w:type="dxa"/>
          </w:tcPr>
          <w:p w:rsidR="00533DC9" w:rsidRPr="00670E8E" w:rsidRDefault="00533DC9" w:rsidP="00DE0CDA">
            <w:pPr>
              <w:rPr>
                <w:sz w:val="22"/>
                <w:szCs w:val="22"/>
              </w:rPr>
            </w:pPr>
            <w:r w:rsidRPr="00670E8E">
              <w:rPr>
                <w:sz w:val="22"/>
                <w:szCs w:val="22"/>
              </w:rPr>
              <w:t>Climate change</w:t>
            </w:r>
          </w:p>
        </w:tc>
        <w:tc>
          <w:tcPr>
            <w:tcW w:w="4140" w:type="dxa"/>
          </w:tcPr>
          <w:p w:rsidR="00533DC9" w:rsidRPr="00670E8E" w:rsidRDefault="00533DC9" w:rsidP="00DE0CDA">
            <w:pPr>
              <w:rPr>
                <w:sz w:val="22"/>
                <w:szCs w:val="22"/>
              </w:rPr>
            </w:pPr>
            <w:r w:rsidRPr="00670E8E">
              <w:rPr>
                <w:sz w:val="22"/>
                <w:szCs w:val="22"/>
              </w:rPr>
              <w:t>Decrease of breeding output</w:t>
            </w:r>
          </w:p>
        </w:tc>
      </w:tr>
      <w:tr w:rsidR="00533DC9" w:rsidRPr="00670E8E" w:rsidTr="00533DC9">
        <w:tc>
          <w:tcPr>
            <w:tcW w:w="2988" w:type="dxa"/>
          </w:tcPr>
          <w:p w:rsidR="00533DC9" w:rsidRPr="00670E8E" w:rsidRDefault="00533DC9" w:rsidP="00C80211">
            <w:pPr>
              <w:rPr>
                <w:sz w:val="22"/>
                <w:szCs w:val="22"/>
              </w:rPr>
            </w:pPr>
            <w:r w:rsidRPr="00670E8E">
              <w:rPr>
                <w:sz w:val="22"/>
                <w:szCs w:val="22"/>
              </w:rPr>
              <w:t>Sea level rise</w:t>
            </w:r>
          </w:p>
        </w:tc>
        <w:tc>
          <w:tcPr>
            <w:tcW w:w="2520" w:type="dxa"/>
          </w:tcPr>
          <w:p w:rsidR="00533DC9" w:rsidRPr="00670E8E" w:rsidRDefault="00533DC9" w:rsidP="00DE0CDA">
            <w:pPr>
              <w:rPr>
                <w:sz w:val="22"/>
                <w:szCs w:val="22"/>
              </w:rPr>
            </w:pPr>
            <w:r w:rsidRPr="00670E8E">
              <w:rPr>
                <w:sz w:val="22"/>
                <w:szCs w:val="22"/>
              </w:rPr>
              <w:t>Climate change</w:t>
            </w:r>
          </w:p>
        </w:tc>
        <w:tc>
          <w:tcPr>
            <w:tcW w:w="4140" w:type="dxa"/>
          </w:tcPr>
          <w:p w:rsidR="00533DC9" w:rsidRPr="00670E8E" w:rsidRDefault="00533DC9" w:rsidP="00DE0CDA">
            <w:pPr>
              <w:rPr>
                <w:sz w:val="22"/>
                <w:szCs w:val="22"/>
              </w:rPr>
            </w:pPr>
            <w:r w:rsidRPr="00670E8E">
              <w:rPr>
                <w:sz w:val="22"/>
                <w:szCs w:val="22"/>
              </w:rPr>
              <w:t>Loss of winter/spring feeding habitat, connectivity</w:t>
            </w:r>
          </w:p>
          <w:p w:rsidR="00533DC9" w:rsidRPr="00670E8E" w:rsidRDefault="00533DC9" w:rsidP="00DE0CDA">
            <w:pPr>
              <w:rPr>
                <w:sz w:val="22"/>
                <w:szCs w:val="22"/>
              </w:rPr>
            </w:pPr>
            <w:r w:rsidRPr="00670E8E">
              <w:rPr>
                <w:sz w:val="22"/>
                <w:szCs w:val="22"/>
              </w:rPr>
              <w:t xml:space="preserve">Increased competition for food </w:t>
            </w:r>
          </w:p>
          <w:p w:rsidR="00533DC9" w:rsidRPr="00670E8E" w:rsidRDefault="00533DC9" w:rsidP="00DE0CDA">
            <w:pPr>
              <w:rPr>
                <w:sz w:val="22"/>
                <w:szCs w:val="22"/>
              </w:rPr>
            </w:pPr>
            <w:r w:rsidRPr="00670E8E">
              <w:rPr>
                <w:sz w:val="22"/>
                <w:szCs w:val="22"/>
              </w:rPr>
              <w:t>Decrease in fitness</w:t>
            </w:r>
          </w:p>
        </w:tc>
      </w:tr>
      <w:tr w:rsidR="00533DC9" w:rsidRPr="00670E8E" w:rsidTr="00533DC9">
        <w:tc>
          <w:tcPr>
            <w:tcW w:w="2988" w:type="dxa"/>
          </w:tcPr>
          <w:p w:rsidR="00533DC9" w:rsidRPr="00670E8E" w:rsidRDefault="00533DC9" w:rsidP="00DE0CDA">
            <w:pPr>
              <w:rPr>
                <w:sz w:val="22"/>
                <w:szCs w:val="22"/>
              </w:rPr>
            </w:pPr>
            <w:r w:rsidRPr="00670E8E">
              <w:rPr>
                <w:sz w:val="22"/>
                <w:szCs w:val="22"/>
              </w:rPr>
              <w:t>Land use change</w:t>
            </w:r>
          </w:p>
        </w:tc>
        <w:tc>
          <w:tcPr>
            <w:tcW w:w="2520" w:type="dxa"/>
          </w:tcPr>
          <w:p w:rsidR="00B64886" w:rsidRPr="00670E8E" w:rsidRDefault="00533DC9" w:rsidP="00181D14">
            <w:pPr>
              <w:rPr>
                <w:sz w:val="22"/>
                <w:szCs w:val="22"/>
              </w:rPr>
            </w:pPr>
            <w:r w:rsidRPr="00670E8E">
              <w:rPr>
                <w:sz w:val="22"/>
                <w:szCs w:val="22"/>
              </w:rPr>
              <w:t>Climate change, economic policies</w:t>
            </w:r>
            <w:r w:rsidR="00181D14" w:rsidRPr="00670E8E">
              <w:rPr>
                <w:sz w:val="22"/>
                <w:szCs w:val="22"/>
              </w:rPr>
              <w:t>, a</w:t>
            </w:r>
            <w:r w:rsidR="00AA280C" w:rsidRPr="00670E8E">
              <w:rPr>
                <w:sz w:val="22"/>
                <w:szCs w:val="22"/>
              </w:rPr>
              <w:t>gricultural intensification</w:t>
            </w:r>
            <w:r w:rsidR="00F82F60" w:rsidRPr="00670E8E">
              <w:rPr>
                <w:sz w:val="22"/>
                <w:szCs w:val="22"/>
              </w:rPr>
              <w:t xml:space="preserve"> or abandonment, with regional variances (e.g. </w:t>
            </w:r>
            <w:r w:rsidR="00B64886" w:rsidRPr="00670E8E">
              <w:rPr>
                <w:sz w:val="22"/>
                <w:szCs w:val="22"/>
              </w:rPr>
              <w:t>change of traditional permanen</w:t>
            </w:r>
            <w:r w:rsidR="00AA280C" w:rsidRPr="00670E8E">
              <w:rPr>
                <w:sz w:val="22"/>
                <w:szCs w:val="22"/>
              </w:rPr>
              <w:t xml:space="preserve">t wet grasslands into fields by </w:t>
            </w:r>
            <w:r w:rsidR="00B64886" w:rsidRPr="00670E8E">
              <w:rPr>
                <w:sz w:val="22"/>
                <w:szCs w:val="22"/>
              </w:rPr>
              <w:t>drainage and ploughing</w:t>
            </w:r>
            <w:r w:rsidR="00F82F60" w:rsidRPr="00670E8E">
              <w:rPr>
                <w:sz w:val="22"/>
                <w:szCs w:val="22"/>
              </w:rPr>
              <w:t xml:space="preserve"> in </w:t>
            </w:r>
            <w:smartTag w:uri="urn:schemas-microsoft-com:office:smarttags" w:element="country-region">
              <w:r w:rsidR="00F82F60" w:rsidRPr="00670E8E">
                <w:rPr>
                  <w:sz w:val="22"/>
                  <w:szCs w:val="22"/>
                </w:rPr>
                <w:t>Belgium</w:t>
              </w:r>
            </w:smartTag>
            <w:r w:rsidR="00F82F60" w:rsidRPr="00670E8E">
              <w:rPr>
                <w:sz w:val="22"/>
                <w:szCs w:val="22"/>
              </w:rPr>
              <w:t xml:space="preserve">, or overgrowing of grassland habitat in </w:t>
            </w:r>
            <w:smartTag w:uri="urn:schemas-microsoft-com:office:smarttags" w:element="place">
              <w:smartTag w:uri="urn:schemas-microsoft-com:office:smarttags" w:element="country-region">
                <w:r w:rsidR="00F82F60" w:rsidRPr="00670E8E">
                  <w:rPr>
                    <w:sz w:val="22"/>
                    <w:szCs w:val="22"/>
                  </w:rPr>
                  <w:t>Norway</w:t>
                </w:r>
              </w:smartTag>
            </w:smartTag>
            <w:r w:rsidR="00F82F60" w:rsidRPr="00670E8E">
              <w:rPr>
                <w:sz w:val="22"/>
                <w:szCs w:val="22"/>
              </w:rPr>
              <w:t>)</w:t>
            </w:r>
            <w:r w:rsidR="00B64886" w:rsidRPr="00670E8E">
              <w:rPr>
                <w:sz w:val="22"/>
                <w:szCs w:val="22"/>
              </w:rPr>
              <w:t xml:space="preserve"> </w:t>
            </w:r>
          </w:p>
        </w:tc>
        <w:tc>
          <w:tcPr>
            <w:tcW w:w="4140" w:type="dxa"/>
          </w:tcPr>
          <w:p w:rsidR="00533DC9" w:rsidRPr="00670E8E" w:rsidRDefault="00533DC9" w:rsidP="00DE0CDA">
            <w:pPr>
              <w:rPr>
                <w:sz w:val="22"/>
                <w:szCs w:val="22"/>
              </w:rPr>
            </w:pPr>
            <w:r w:rsidRPr="00670E8E">
              <w:rPr>
                <w:sz w:val="22"/>
                <w:szCs w:val="22"/>
              </w:rPr>
              <w:t>Loss of winter/spring feeding habitat, connectivity</w:t>
            </w:r>
          </w:p>
          <w:p w:rsidR="00533DC9" w:rsidRPr="00670E8E" w:rsidRDefault="00533DC9" w:rsidP="00DE0CDA">
            <w:pPr>
              <w:rPr>
                <w:sz w:val="22"/>
                <w:szCs w:val="22"/>
              </w:rPr>
            </w:pPr>
            <w:r w:rsidRPr="00670E8E">
              <w:rPr>
                <w:sz w:val="22"/>
                <w:szCs w:val="22"/>
              </w:rPr>
              <w:t xml:space="preserve">Increased competition for food </w:t>
            </w:r>
          </w:p>
          <w:p w:rsidR="00533DC9" w:rsidRPr="00670E8E" w:rsidRDefault="00533DC9" w:rsidP="00DE0CDA">
            <w:pPr>
              <w:rPr>
                <w:sz w:val="22"/>
                <w:szCs w:val="22"/>
              </w:rPr>
            </w:pPr>
            <w:r w:rsidRPr="00670E8E">
              <w:rPr>
                <w:sz w:val="22"/>
                <w:szCs w:val="22"/>
              </w:rPr>
              <w:t>Decrease in fitness</w:t>
            </w:r>
          </w:p>
        </w:tc>
      </w:tr>
      <w:tr w:rsidR="00533DC9" w:rsidRPr="00670E8E" w:rsidTr="00533DC9">
        <w:tc>
          <w:tcPr>
            <w:tcW w:w="2988" w:type="dxa"/>
          </w:tcPr>
          <w:p w:rsidR="00533DC9" w:rsidRPr="00670E8E" w:rsidRDefault="00533DC9" w:rsidP="00DE0CDA">
            <w:pPr>
              <w:rPr>
                <w:sz w:val="22"/>
                <w:szCs w:val="22"/>
              </w:rPr>
            </w:pPr>
            <w:r w:rsidRPr="00670E8E">
              <w:rPr>
                <w:sz w:val="22"/>
                <w:szCs w:val="22"/>
              </w:rPr>
              <w:t>Physical development</w:t>
            </w:r>
          </w:p>
        </w:tc>
        <w:tc>
          <w:tcPr>
            <w:tcW w:w="2520" w:type="dxa"/>
          </w:tcPr>
          <w:p w:rsidR="00533DC9" w:rsidRPr="00670E8E" w:rsidRDefault="00533DC9" w:rsidP="00DE0CDA">
            <w:pPr>
              <w:rPr>
                <w:sz w:val="22"/>
                <w:szCs w:val="22"/>
              </w:rPr>
            </w:pPr>
            <w:r w:rsidRPr="00670E8E">
              <w:rPr>
                <w:sz w:val="22"/>
                <w:szCs w:val="22"/>
              </w:rPr>
              <w:t>Economic policies</w:t>
            </w:r>
          </w:p>
          <w:p w:rsidR="009D56AC" w:rsidRPr="00670E8E" w:rsidRDefault="00B64886" w:rsidP="00DE0CDA">
            <w:pPr>
              <w:rPr>
                <w:sz w:val="22"/>
                <w:szCs w:val="22"/>
              </w:rPr>
            </w:pPr>
            <w:r w:rsidRPr="00670E8E">
              <w:rPr>
                <w:sz w:val="22"/>
                <w:szCs w:val="22"/>
              </w:rPr>
              <w:t>(urban and industrial development in formerly open landscapes</w:t>
            </w:r>
            <w:r w:rsidR="00ED4F22" w:rsidRPr="00670E8E">
              <w:rPr>
                <w:sz w:val="22"/>
                <w:szCs w:val="22"/>
              </w:rPr>
              <w:t xml:space="preserve"> causing physical loss and disturbance)</w:t>
            </w:r>
          </w:p>
        </w:tc>
        <w:tc>
          <w:tcPr>
            <w:tcW w:w="4140" w:type="dxa"/>
          </w:tcPr>
          <w:p w:rsidR="00533DC9" w:rsidRPr="00670E8E" w:rsidRDefault="00533DC9" w:rsidP="00DE0CDA">
            <w:pPr>
              <w:rPr>
                <w:sz w:val="22"/>
                <w:szCs w:val="22"/>
              </w:rPr>
            </w:pPr>
            <w:r w:rsidRPr="00670E8E">
              <w:rPr>
                <w:sz w:val="22"/>
                <w:szCs w:val="22"/>
              </w:rPr>
              <w:t>Loss of winter/spring feeding habitat, connectivity</w:t>
            </w:r>
          </w:p>
          <w:p w:rsidR="00533DC9" w:rsidRPr="00670E8E" w:rsidRDefault="00533DC9" w:rsidP="00DE0CDA">
            <w:pPr>
              <w:rPr>
                <w:sz w:val="22"/>
                <w:szCs w:val="22"/>
              </w:rPr>
            </w:pPr>
            <w:r w:rsidRPr="00670E8E">
              <w:rPr>
                <w:sz w:val="22"/>
                <w:szCs w:val="22"/>
              </w:rPr>
              <w:t xml:space="preserve">Increased competition for food </w:t>
            </w:r>
          </w:p>
          <w:p w:rsidR="00533DC9" w:rsidRPr="00670E8E" w:rsidRDefault="00533DC9" w:rsidP="00DE0CDA">
            <w:pPr>
              <w:rPr>
                <w:sz w:val="22"/>
                <w:szCs w:val="22"/>
              </w:rPr>
            </w:pPr>
            <w:r w:rsidRPr="00670E8E">
              <w:rPr>
                <w:sz w:val="22"/>
                <w:szCs w:val="22"/>
              </w:rPr>
              <w:t>Decrease in fitness</w:t>
            </w:r>
          </w:p>
        </w:tc>
      </w:tr>
      <w:tr w:rsidR="00533DC9" w:rsidRPr="00670E8E" w:rsidTr="00533DC9">
        <w:tc>
          <w:tcPr>
            <w:tcW w:w="2988" w:type="dxa"/>
          </w:tcPr>
          <w:p w:rsidR="00533DC9" w:rsidRPr="00670E8E" w:rsidRDefault="00533DC9" w:rsidP="00A771A4">
            <w:pPr>
              <w:rPr>
                <w:sz w:val="22"/>
                <w:szCs w:val="22"/>
              </w:rPr>
            </w:pPr>
            <w:r w:rsidRPr="00670E8E">
              <w:rPr>
                <w:sz w:val="22"/>
                <w:szCs w:val="22"/>
              </w:rPr>
              <w:t>Nature restoration</w:t>
            </w:r>
            <w:r w:rsidR="00A771A4">
              <w:rPr>
                <w:rStyle w:val="FootnoteReference"/>
                <w:sz w:val="22"/>
                <w:szCs w:val="22"/>
              </w:rPr>
              <w:footnoteReference w:id="1"/>
            </w:r>
          </w:p>
        </w:tc>
        <w:tc>
          <w:tcPr>
            <w:tcW w:w="2520" w:type="dxa"/>
          </w:tcPr>
          <w:p w:rsidR="00533DC9" w:rsidRPr="00670E8E" w:rsidRDefault="00533DC9" w:rsidP="00DE0CDA">
            <w:pPr>
              <w:rPr>
                <w:sz w:val="22"/>
                <w:szCs w:val="22"/>
              </w:rPr>
            </w:pPr>
            <w:r w:rsidRPr="00670E8E">
              <w:rPr>
                <w:sz w:val="22"/>
                <w:szCs w:val="22"/>
              </w:rPr>
              <w:t>Nature conservation policies</w:t>
            </w:r>
            <w:r w:rsidR="002D67C3" w:rsidRPr="00670E8E">
              <w:rPr>
                <w:sz w:val="22"/>
                <w:szCs w:val="22"/>
              </w:rPr>
              <w:t>,</w:t>
            </w:r>
            <w:r w:rsidRPr="00670E8E">
              <w:rPr>
                <w:sz w:val="22"/>
                <w:szCs w:val="22"/>
              </w:rPr>
              <w:t xml:space="preserve"> water runoff mitigation</w:t>
            </w:r>
            <w:r w:rsidR="00F82F60" w:rsidRPr="00670E8E">
              <w:rPr>
                <w:sz w:val="22"/>
                <w:szCs w:val="22"/>
              </w:rPr>
              <w:t xml:space="preserve"> (local </w:t>
            </w:r>
            <w:r w:rsidR="002D67C3" w:rsidRPr="00670E8E">
              <w:rPr>
                <w:sz w:val="22"/>
                <w:szCs w:val="22"/>
              </w:rPr>
              <w:t>level proj</w:t>
            </w:r>
            <w:r w:rsidR="00F82F60" w:rsidRPr="00670E8E">
              <w:rPr>
                <w:sz w:val="22"/>
                <w:szCs w:val="22"/>
              </w:rPr>
              <w:t>ects)</w:t>
            </w:r>
          </w:p>
        </w:tc>
        <w:tc>
          <w:tcPr>
            <w:tcW w:w="4140" w:type="dxa"/>
          </w:tcPr>
          <w:p w:rsidR="00533DC9" w:rsidRPr="00670E8E" w:rsidRDefault="00533DC9" w:rsidP="00DE0CDA">
            <w:pPr>
              <w:rPr>
                <w:sz w:val="22"/>
                <w:szCs w:val="22"/>
              </w:rPr>
            </w:pPr>
            <w:r w:rsidRPr="00670E8E">
              <w:rPr>
                <w:sz w:val="22"/>
                <w:szCs w:val="22"/>
              </w:rPr>
              <w:t>Loss of autumn and spring feeding grounds</w:t>
            </w:r>
          </w:p>
          <w:p w:rsidR="00533DC9" w:rsidRPr="00670E8E" w:rsidRDefault="00533DC9" w:rsidP="00DE0CDA">
            <w:pPr>
              <w:rPr>
                <w:sz w:val="22"/>
                <w:szCs w:val="22"/>
              </w:rPr>
            </w:pPr>
            <w:r w:rsidRPr="00670E8E">
              <w:rPr>
                <w:sz w:val="22"/>
                <w:szCs w:val="22"/>
              </w:rPr>
              <w:t>Loss of connectivity</w:t>
            </w:r>
          </w:p>
          <w:p w:rsidR="00533DC9" w:rsidRPr="00670E8E" w:rsidRDefault="00533DC9" w:rsidP="00DE0CDA">
            <w:pPr>
              <w:rPr>
                <w:sz w:val="22"/>
                <w:szCs w:val="22"/>
              </w:rPr>
            </w:pPr>
            <w:r w:rsidRPr="00670E8E">
              <w:rPr>
                <w:sz w:val="22"/>
                <w:szCs w:val="22"/>
              </w:rPr>
              <w:t>Increased competition for food</w:t>
            </w:r>
          </w:p>
          <w:p w:rsidR="00533DC9" w:rsidRPr="00670E8E" w:rsidRDefault="00533DC9" w:rsidP="00DE0CDA">
            <w:pPr>
              <w:rPr>
                <w:sz w:val="22"/>
                <w:szCs w:val="22"/>
              </w:rPr>
            </w:pPr>
            <w:r w:rsidRPr="00670E8E">
              <w:rPr>
                <w:sz w:val="22"/>
                <w:szCs w:val="22"/>
              </w:rPr>
              <w:t>Decrease in fitness</w:t>
            </w:r>
          </w:p>
        </w:tc>
      </w:tr>
      <w:tr w:rsidR="00533DC9" w:rsidRPr="00670E8E" w:rsidTr="00533DC9">
        <w:tc>
          <w:tcPr>
            <w:tcW w:w="2988" w:type="dxa"/>
          </w:tcPr>
          <w:p w:rsidR="00533DC9" w:rsidRPr="00670E8E" w:rsidRDefault="000B2076" w:rsidP="00DE0CDA">
            <w:pPr>
              <w:rPr>
                <w:sz w:val="22"/>
                <w:szCs w:val="22"/>
              </w:rPr>
            </w:pPr>
            <w:r w:rsidRPr="00670E8E">
              <w:rPr>
                <w:sz w:val="22"/>
                <w:szCs w:val="22"/>
              </w:rPr>
              <w:t>Inter-species</w:t>
            </w:r>
            <w:r w:rsidR="00533DC9" w:rsidRPr="00670E8E">
              <w:rPr>
                <w:sz w:val="22"/>
                <w:szCs w:val="22"/>
              </w:rPr>
              <w:t xml:space="preserve"> competition</w:t>
            </w:r>
          </w:p>
        </w:tc>
        <w:tc>
          <w:tcPr>
            <w:tcW w:w="2520" w:type="dxa"/>
          </w:tcPr>
          <w:p w:rsidR="00533DC9" w:rsidRPr="00670E8E" w:rsidRDefault="00533DC9" w:rsidP="00DE0CDA">
            <w:pPr>
              <w:rPr>
                <w:sz w:val="22"/>
                <w:szCs w:val="22"/>
              </w:rPr>
            </w:pPr>
            <w:r w:rsidRPr="00670E8E">
              <w:rPr>
                <w:sz w:val="22"/>
                <w:szCs w:val="22"/>
              </w:rPr>
              <w:t>Increase in overlapping population sizes, changing distributions</w:t>
            </w:r>
          </w:p>
        </w:tc>
        <w:tc>
          <w:tcPr>
            <w:tcW w:w="4140" w:type="dxa"/>
          </w:tcPr>
          <w:p w:rsidR="00533DC9" w:rsidRPr="00670E8E" w:rsidRDefault="00533DC9" w:rsidP="00DE0CDA">
            <w:pPr>
              <w:rPr>
                <w:sz w:val="22"/>
                <w:szCs w:val="22"/>
              </w:rPr>
            </w:pPr>
            <w:r w:rsidRPr="00670E8E">
              <w:rPr>
                <w:sz w:val="22"/>
                <w:szCs w:val="22"/>
              </w:rPr>
              <w:t>Loss of feeding habitat</w:t>
            </w:r>
          </w:p>
          <w:p w:rsidR="00533DC9" w:rsidRPr="00670E8E" w:rsidRDefault="00533DC9" w:rsidP="00DE0CDA">
            <w:pPr>
              <w:rPr>
                <w:sz w:val="22"/>
                <w:szCs w:val="22"/>
              </w:rPr>
            </w:pPr>
            <w:r w:rsidRPr="00670E8E">
              <w:rPr>
                <w:sz w:val="22"/>
                <w:szCs w:val="22"/>
              </w:rPr>
              <w:t>Loss of connectivity</w:t>
            </w:r>
          </w:p>
          <w:p w:rsidR="00533DC9" w:rsidRPr="00670E8E" w:rsidRDefault="00533DC9" w:rsidP="00DE0CDA">
            <w:pPr>
              <w:rPr>
                <w:sz w:val="22"/>
                <w:szCs w:val="22"/>
              </w:rPr>
            </w:pPr>
            <w:r w:rsidRPr="00670E8E">
              <w:rPr>
                <w:sz w:val="22"/>
                <w:szCs w:val="22"/>
              </w:rPr>
              <w:t>Increased competition for food</w:t>
            </w:r>
          </w:p>
          <w:p w:rsidR="00533DC9" w:rsidRPr="00670E8E" w:rsidRDefault="00533DC9" w:rsidP="00DE0CDA">
            <w:pPr>
              <w:rPr>
                <w:sz w:val="22"/>
                <w:szCs w:val="22"/>
              </w:rPr>
            </w:pPr>
            <w:r w:rsidRPr="00670E8E">
              <w:rPr>
                <w:sz w:val="22"/>
                <w:szCs w:val="22"/>
              </w:rPr>
              <w:t>Decrease in fitness</w:t>
            </w:r>
          </w:p>
        </w:tc>
      </w:tr>
      <w:tr w:rsidR="00533DC9" w:rsidRPr="00670E8E" w:rsidTr="00533DC9">
        <w:tc>
          <w:tcPr>
            <w:tcW w:w="2988" w:type="dxa"/>
          </w:tcPr>
          <w:p w:rsidR="00533DC9" w:rsidRPr="00670E8E" w:rsidRDefault="00533DC9" w:rsidP="00DE0CDA">
            <w:pPr>
              <w:rPr>
                <w:b/>
                <w:sz w:val="22"/>
                <w:szCs w:val="22"/>
              </w:rPr>
            </w:pPr>
            <w:r w:rsidRPr="00670E8E">
              <w:rPr>
                <w:b/>
                <w:sz w:val="22"/>
                <w:szCs w:val="22"/>
              </w:rPr>
              <w:t>Hunting</w:t>
            </w:r>
          </w:p>
        </w:tc>
        <w:tc>
          <w:tcPr>
            <w:tcW w:w="2520" w:type="dxa"/>
          </w:tcPr>
          <w:p w:rsidR="00533DC9" w:rsidRPr="00670E8E" w:rsidRDefault="00533DC9" w:rsidP="00DE0CDA">
            <w:pPr>
              <w:rPr>
                <w:sz w:val="22"/>
                <w:szCs w:val="22"/>
              </w:rPr>
            </w:pPr>
          </w:p>
        </w:tc>
        <w:tc>
          <w:tcPr>
            <w:tcW w:w="4140" w:type="dxa"/>
          </w:tcPr>
          <w:p w:rsidR="00533DC9" w:rsidRPr="00670E8E" w:rsidRDefault="00533DC9" w:rsidP="00DE0CDA">
            <w:pPr>
              <w:rPr>
                <w:sz w:val="22"/>
                <w:szCs w:val="22"/>
              </w:rPr>
            </w:pPr>
          </w:p>
        </w:tc>
      </w:tr>
      <w:tr w:rsidR="00533DC9" w:rsidRPr="00670E8E" w:rsidTr="00533DC9">
        <w:tc>
          <w:tcPr>
            <w:tcW w:w="2988" w:type="dxa"/>
          </w:tcPr>
          <w:p w:rsidR="00533DC9" w:rsidRPr="00670E8E" w:rsidRDefault="002D67C3" w:rsidP="00DE0CDA">
            <w:pPr>
              <w:rPr>
                <w:sz w:val="22"/>
                <w:szCs w:val="22"/>
              </w:rPr>
            </w:pPr>
            <w:r w:rsidRPr="00670E8E">
              <w:rPr>
                <w:sz w:val="22"/>
                <w:szCs w:val="22"/>
              </w:rPr>
              <w:t xml:space="preserve">Harvest </w:t>
            </w:r>
            <w:r w:rsidR="00533DC9" w:rsidRPr="00670E8E">
              <w:rPr>
                <w:sz w:val="22"/>
                <w:szCs w:val="22"/>
              </w:rPr>
              <w:t>pressure</w:t>
            </w:r>
          </w:p>
        </w:tc>
        <w:tc>
          <w:tcPr>
            <w:tcW w:w="2520" w:type="dxa"/>
          </w:tcPr>
          <w:p w:rsidR="00533DC9" w:rsidRPr="00670E8E" w:rsidRDefault="00533DC9" w:rsidP="00DE0CDA">
            <w:pPr>
              <w:rPr>
                <w:sz w:val="22"/>
                <w:szCs w:val="22"/>
              </w:rPr>
            </w:pPr>
            <w:r w:rsidRPr="00670E8E">
              <w:rPr>
                <w:sz w:val="22"/>
                <w:szCs w:val="22"/>
              </w:rPr>
              <w:t xml:space="preserve">Lack of regulatory control on hunting </w:t>
            </w:r>
            <w:r w:rsidR="002D67C3" w:rsidRPr="00670E8E">
              <w:rPr>
                <w:sz w:val="22"/>
                <w:szCs w:val="22"/>
              </w:rPr>
              <w:t>(adequate monitoring and regulatory feedback)</w:t>
            </w:r>
          </w:p>
        </w:tc>
        <w:tc>
          <w:tcPr>
            <w:tcW w:w="4140" w:type="dxa"/>
          </w:tcPr>
          <w:p w:rsidR="00533DC9" w:rsidRPr="00670E8E" w:rsidRDefault="00533DC9" w:rsidP="00DE0CDA">
            <w:pPr>
              <w:rPr>
                <w:sz w:val="22"/>
                <w:szCs w:val="22"/>
              </w:rPr>
            </w:pPr>
            <w:r w:rsidRPr="00670E8E">
              <w:rPr>
                <w:sz w:val="22"/>
                <w:szCs w:val="22"/>
              </w:rPr>
              <w:t>Uncontrolled population decline</w:t>
            </w:r>
          </w:p>
        </w:tc>
      </w:tr>
      <w:tr w:rsidR="00533DC9" w:rsidRPr="00670E8E" w:rsidTr="00533DC9">
        <w:tc>
          <w:tcPr>
            <w:tcW w:w="2988" w:type="dxa"/>
          </w:tcPr>
          <w:p w:rsidR="00533DC9" w:rsidRPr="00670E8E" w:rsidRDefault="00533DC9" w:rsidP="00DE0CDA">
            <w:pPr>
              <w:rPr>
                <w:sz w:val="22"/>
                <w:szCs w:val="22"/>
              </w:rPr>
            </w:pPr>
            <w:r w:rsidRPr="00670E8E">
              <w:rPr>
                <w:sz w:val="22"/>
                <w:szCs w:val="22"/>
              </w:rPr>
              <w:t>Crippling</w:t>
            </w:r>
          </w:p>
        </w:tc>
        <w:tc>
          <w:tcPr>
            <w:tcW w:w="2520" w:type="dxa"/>
          </w:tcPr>
          <w:p w:rsidR="00533DC9" w:rsidRPr="00670E8E" w:rsidRDefault="00533DC9" w:rsidP="00DE0CDA">
            <w:pPr>
              <w:rPr>
                <w:sz w:val="22"/>
                <w:szCs w:val="22"/>
              </w:rPr>
            </w:pPr>
            <w:r w:rsidRPr="00670E8E">
              <w:rPr>
                <w:sz w:val="22"/>
                <w:szCs w:val="22"/>
              </w:rPr>
              <w:t>Hunting performance</w:t>
            </w:r>
          </w:p>
        </w:tc>
        <w:tc>
          <w:tcPr>
            <w:tcW w:w="4140" w:type="dxa"/>
          </w:tcPr>
          <w:p w:rsidR="00533DC9" w:rsidRPr="00670E8E" w:rsidRDefault="00533DC9" w:rsidP="00DE0CDA">
            <w:pPr>
              <w:rPr>
                <w:sz w:val="22"/>
                <w:szCs w:val="22"/>
              </w:rPr>
            </w:pPr>
            <w:r w:rsidRPr="00670E8E">
              <w:rPr>
                <w:sz w:val="22"/>
                <w:szCs w:val="22"/>
              </w:rPr>
              <w:t>Uncontrolled extra mortality</w:t>
            </w:r>
          </w:p>
          <w:p w:rsidR="00533DC9" w:rsidRPr="00670E8E" w:rsidRDefault="00533DC9" w:rsidP="00DE0CDA">
            <w:pPr>
              <w:rPr>
                <w:sz w:val="22"/>
                <w:szCs w:val="22"/>
              </w:rPr>
            </w:pPr>
            <w:r w:rsidRPr="00670E8E">
              <w:rPr>
                <w:sz w:val="22"/>
                <w:szCs w:val="22"/>
              </w:rPr>
              <w:t>Long-term health effects</w:t>
            </w:r>
          </w:p>
        </w:tc>
      </w:tr>
      <w:tr w:rsidR="00533DC9" w:rsidRPr="00670E8E" w:rsidTr="00533DC9">
        <w:tc>
          <w:tcPr>
            <w:tcW w:w="2988" w:type="dxa"/>
          </w:tcPr>
          <w:p w:rsidR="00533DC9" w:rsidRPr="00670E8E" w:rsidRDefault="00533DC9" w:rsidP="00DE0CDA">
            <w:pPr>
              <w:rPr>
                <w:sz w:val="22"/>
                <w:szCs w:val="22"/>
              </w:rPr>
            </w:pPr>
            <w:r w:rsidRPr="00670E8E">
              <w:rPr>
                <w:sz w:val="22"/>
                <w:szCs w:val="22"/>
              </w:rPr>
              <w:t>Illegal hunting</w:t>
            </w:r>
          </w:p>
        </w:tc>
        <w:tc>
          <w:tcPr>
            <w:tcW w:w="2520" w:type="dxa"/>
          </w:tcPr>
          <w:p w:rsidR="00533DC9" w:rsidRPr="00670E8E" w:rsidRDefault="00533DC9" w:rsidP="00DE0CDA">
            <w:pPr>
              <w:rPr>
                <w:sz w:val="22"/>
                <w:szCs w:val="22"/>
              </w:rPr>
            </w:pPr>
            <w:r w:rsidRPr="00670E8E">
              <w:rPr>
                <w:sz w:val="22"/>
                <w:szCs w:val="22"/>
              </w:rPr>
              <w:t xml:space="preserve">Lack of regulatory </w:t>
            </w:r>
            <w:r w:rsidRPr="00670E8E">
              <w:rPr>
                <w:sz w:val="22"/>
                <w:szCs w:val="22"/>
              </w:rPr>
              <w:lastRenderedPageBreak/>
              <w:t xml:space="preserve">control on hunting </w:t>
            </w:r>
            <w:r w:rsidR="002D67C3" w:rsidRPr="00670E8E">
              <w:rPr>
                <w:sz w:val="22"/>
                <w:szCs w:val="22"/>
              </w:rPr>
              <w:t>activities</w:t>
            </w:r>
          </w:p>
        </w:tc>
        <w:tc>
          <w:tcPr>
            <w:tcW w:w="4140" w:type="dxa"/>
          </w:tcPr>
          <w:p w:rsidR="00490420" w:rsidRDefault="00533DC9" w:rsidP="00DE0CDA">
            <w:pPr>
              <w:rPr>
                <w:sz w:val="22"/>
                <w:szCs w:val="22"/>
              </w:rPr>
            </w:pPr>
            <w:r w:rsidRPr="00670E8E">
              <w:rPr>
                <w:sz w:val="22"/>
                <w:szCs w:val="22"/>
              </w:rPr>
              <w:lastRenderedPageBreak/>
              <w:t xml:space="preserve">Uncontrolled population decline </w:t>
            </w:r>
          </w:p>
          <w:p w:rsidR="00533DC9" w:rsidRPr="00670E8E" w:rsidRDefault="00533DC9" w:rsidP="00DE0CDA">
            <w:pPr>
              <w:rPr>
                <w:sz w:val="22"/>
                <w:szCs w:val="22"/>
              </w:rPr>
            </w:pPr>
            <w:r w:rsidRPr="00670E8E">
              <w:rPr>
                <w:sz w:val="22"/>
                <w:szCs w:val="22"/>
              </w:rPr>
              <w:lastRenderedPageBreak/>
              <w:t>Crippling</w:t>
            </w:r>
          </w:p>
        </w:tc>
      </w:tr>
      <w:tr w:rsidR="00533DC9" w:rsidRPr="00670E8E" w:rsidTr="00533DC9">
        <w:tc>
          <w:tcPr>
            <w:tcW w:w="2988" w:type="dxa"/>
          </w:tcPr>
          <w:p w:rsidR="00533DC9" w:rsidRPr="00670E8E" w:rsidRDefault="00533DC9" w:rsidP="00DE0CDA">
            <w:pPr>
              <w:rPr>
                <w:sz w:val="22"/>
                <w:szCs w:val="22"/>
              </w:rPr>
            </w:pPr>
            <w:r w:rsidRPr="00670E8E">
              <w:rPr>
                <w:sz w:val="22"/>
                <w:szCs w:val="22"/>
              </w:rPr>
              <w:lastRenderedPageBreak/>
              <w:t>Hunting disturbance</w:t>
            </w:r>
          </w:p>
        </w:tc>
        <w:tc>
          <w:tcPr>
            <w:tcW w:w="2520" w:type="dxa"/>
          </w:tcPr>
          <w:p w:rsidR="00533DC9" w:rsidRPr="00670E8E" w:rsidRDefault="00533DC9" w:rsidP="00DE0CDA">
            <w:pPr>
              <w:rPr>
                <w:sz w:val="22"/>
                <w:szCs w:val="22"/>
              </w:rPr>
            </w:pPr>
            <w:r w:rsidRPr="00670E8E">
              <w:rPr>
                <w:sz w:val="22"/>
                <w:szCs w:val="22"/>
              </w:rPr>
              <w:t>Too high hunting intensity</w:t>
            </w:r>
            <w:r w:rsidR="002D67C3" w:rsidRPr="00670E8E">
              <w:rPr>
                <w:sz w:val="22"/>
                <w:szCs w:val="22"/>
              </w:rPr>
              <w:t xml:space="preserve"> (duration</w:t>
            </w:r>
            <w:r w:rsidR="007F6AB0" w:rsidRPr="00670E8E">
              <w:rPr>
                <w:sz w:val="22"/>
                <w:szCs w:val="22"/>
              </w:rPr>
              <w:t xml:space="preserve"> &amp;</w:t>
            </w:r>
            <w:r w:rsidR="002D67C3" w:rsidRPr="00670E8E">
              <w:rPr>
                <w:sz w:val="22"/>
                <w:szCs w:val="22"/>
              </w:rPr>
              <w:t xml:space="preserve"> spatial organisation)</w:t>
            </w:r>
          </w:p>
        </w:tc>
        <w:tc>
          <w:tcPr>
            <w:tcW w:w="4140" w:type="dxa"/>
          </w:tcPr>
          <w:p w:rsidR="00447324" w:rsidRPr="00670E8E" w:rsidRDefault="00533DC9" w:rsidP="00447324">
            <w:pPr>
              <w:rPr>
                <w:sz w:val="22"/>
                <w:szCs w:val="22"/>
              </w:rPr>
            </w:pPr>
            <w:r w:rsidRPr="00670E8E">
              <w:rPr>
                <w:sz w:val="22"/>
                <w:szCs w:val="22"/>
              </w:rPr>
              <w:t>Displacement of geese from resources increased competition</w:t>
            </w:r>
          </w:p>
          <w:p w:rsidR="00533DC9" w:rsidRPr="00670E8E" w:rsidRDefault="00447324" w:rsidP="00447324">
            <w:pPr>
              <w:rPr>
                <w:sz w:val="22"/>
                <w:szCs w:val="22"/>
              </w:rPr>
            </w:pPr>
            <w:r w:rsidRPr="00670E8E">
              <w:rPr>
                <w:sz w:val="22"/>
                <w:szCs w:val="22"/>
              </w:rPr>
              <w:t xml:space="preserve">Energetic costs, decrease in fitness, which </w:t>
            </w:r>
            <w:r w:rsidR="000F0C6D" w:rsidRPr="00670E8E">
              <w:rPr>
                <w:sz w:val="22"/>
                <w:szCs w:val="22"/>
              </w:rPr>
              <w:t>a</w:t>
            </w:r>
            <w:r w:rsidRPr="00670E8E">
              <w:rPr>
                <w:sz w:val="22"/>
                <w:szCs w:val="22"/>
              </w:rPr>
              <w:t>ffect population dynamics</w:t>
            </w:r>
            <w:r w:rsidRPr="00670E8E" w:rsidDel="00447324">
              <w:rPr>
                <w:sz w:val="22"/>
                <w:szCs w:val="22"/>
              </w:rPr>
              <w:t xml:space="preserve"> </w:t>
            </w:r>
          </w:p>
        </w:tc>
      </w:tr>
      <w:tr w:rsidR="00533DC9" w:rsidRPr="00670E8E" w:rsidTr="00533DC9">
        <w:tc>
          <w:tcPr>
            <w:tcW w:w="2988" w:type="dxa"/>
          </w:tcPr>
          <w:p w:rsidR="00533DC9" w:rsidRPr="00670E8E" w:rsidRDefault="00533DC9" w:rsidP="00DE0CDA">
            <w:pPr>
              <w:rPr>
                <w:b/>
                <w:sz w:val="22"/>
                <w:szCs w:val="22"/>
              </w:rPr>
            </w:pPr>
            <w:r w:rsidRPr="00670E8E">
              <w:rPr>
                <w:b/>
                <w:sz w:val="22"/>
                <w:szCs w:val="22"/>
              </w:rPr>
              <w:t>Disturbance</w:t>
            </w:r>
          </w:p>
        </w:tc>
        <w:tc>
          <w:tcPr>
            <w:tcW w:w="2520" w:type="dxa"/>
          </w:tcPr>
          <w:p w:rsidR="00533DC9" w:rsidRPr="00670E8E" w:rsidRDefault="00533DC9" w:rsidP="00DE0CDA">
            <w:pPr>
              <w:rPr>
                <w:sz w:val="22"/>
                <w:szCs w:val="22"/>
              </w:rPr>
            </w:pPr>
          </w:p>
        </w:tc>
        <w:tc>
          <w:tcPr>
            <w:tcW w:w="4140" w:type="dxa"/>
          </w:tcPr>
          <w:p w:rsidR="00533DC9" w:rsidRPr="00670E8E" w:rsidRDefault="00533DC9" w:rsidP="00DE0CDA">
            <w:pPr>
              <w:rPr>
                <w:sz w:val="22"/>
                <w:szCs w:val="22"/>
              </w:rPr>
            </w:pPr>
          </w:p>
        </w:tc>
      </w:tr>
      <w:tr w:rsidR="00533DC9" w:rsidRPr="00670E8E" w:rsidTr="00533DC9">
        <w:tc>
          <w:tcPr>
            <w:tcW w:w="2988" w:type="dxa"/>
          </w:tcPr>
          <w:p w:rsidR="00533DC9" w:rsidRPr="00670E8E" w:rsidRDefault="00533DC9" w:rsidP="00DE0CDA">
            <w:pPr>
              <w:rPr>
                <w:sz w:val="22"/>
                <w:szCs w:val="22"/>
              </w:rPr>
            </w:pPr>
            <w:r w:rsidRPr="00670E8E">
              <w:rPr>
                <w:sz w:val="22"/>
                <w:szCs w:val="22"/>
              </w:rPr>
              <w:t>Recreational activities</w:t>
            </w:r>
          </w:p>
        </w:tc>
        <w:tc>
          <w:tcPr>
            <w:tcW w:w="2520" w:type="dxa"/>
          </w:tcPr>
          <w:p w:rsidR="00533DC9" w:rsidRPr="00670E8E" w:rsidRDefault="00ED4F22" w:rsidP="00DE0CDA">
            <w:pPr>
              <w:rPr>
                <w:sz w:val="22"/>
                <w:szCs w:val="22"/>
              </w:rPr>
            </w:pPr>
            <w:r w:rsidRPr="00670E8E">
              <w:rPr>
                <w:sz w:val="22"/>
                <w:szCs w:val="22"/>
              </w:rPr>
              <w:t>Numerous types of human activities documented with varying degree of impact (e.g. i</w:t>
            </w:r>
            <w:r w:rsidR="00533DC9" w:rsidRPr="00670E8E">
              <w:rPr>
                <w:sz w:val="22"/>
                <w:szCs w:val="22"/>
              </w:rPr>
              <w:t>ncreasing tourism in the Arctic</w:t>
            </w:r>
            <w:r w:rsidRPr="00670E8E">
              <w:rPr>
                <w:sz w:val="22"/>
                <w:szCs w:val="22"/>
              </w:rPr>
              <w:t>,</w:t>
            </w:r>
            <w:r w:rsidR="00D53217">
              <w:rPr>
                <w:sz w:val="22"/>
                <w:szCs w:val="22"/>
              </w:rPr>
              <w:t xml:space="preserve"> </w:t>
            </w:r>
            <w:r w:rsidR="00533DC9" w:rsidRPr="00670E8E">
              <w:rPr>
                <w:sz w:val="22"/>
                <w:szCs w:val="22"/>
              </w:rPr>
              <w:t>water sports</w:t>
            </w:r>
            <w:r w:rsidRPr="00670E8E">
              <w:rPr>
                <w:sz w:val="22"/>
                <w:szCs w:val="22"/>
              </w:rPr>
              <w:t xml:space="preserve">, angling, </w:t>
            </w:r>
            <w:r w:rsidR="009A7489" w:rsidRPr="00670E8E">
              <w:rPr>
                <w:sz w:val="22"/>
                <w:szCs w:val="22"/>
              </w:rPr>
              <w:t>bird watching</w:t>
            </w:r>
            <w:r w:rsidRPr="00670E8E">
              <w:rPr>
                <w:sz w:val="22"/>
                <w:szCs w:val="22"/>
              </w:rPr>
              <w:t xml:space="preserve">, dog walking) </w:t>
            </w:r>
          </w:p>
        </w:tc>
        <w:tc>
          <w:tcPr>
            <w:tcW w:w="4140" w:type="dxa"/>
          </w:tcPr>
          <w:p w:rsidR="00533DC9" w:rsidRPr="00670E8E" w:rsidRDefault="00533DC9" w:rsidP="00DE0CDA">
            <w:pPr>
              <w:rPr>
                <w:sz w:val="22"/>
                <w:szCs w:val="22"/>
              </w:rPr>
            </w:pPr>
            <w:r w:rsidRPr="00670E8E">
              <w:rPr>
                <w:sz w:val="22"/>
                <w:szCs w:val="22"/>
              </w:rPr>
              <w:t>Displacement from feeding or roosting habitat</w:t>
            </w:r>
          </w:p>
          <w:p w:rsidR="00533DC9" w:rsidRPr="00670E8E" w:rsidRDefault="00533DC9" w:rsidP="00DE0CDA">
            <w:pPr>
              <w:rPr>
                <w:sz w:val="22"/>
                <w:szCs w:val="22"/>
              </w:rPr>
            </w:pPr>
            <w:r w:rsidRPr="00670E8E">
              <w:rPr>
                <w:sz w:val="22"/>
                <w:szCs w:val="22"/>
              </w:rPr>
              <w:t xml:space="preserve">Energetic </w:t>
            </w:r>
            <w:r w:rsidR="007F6AB0" w:rsidRPr="00670E8E">
              <w:rPr>
                <w:sz w:val="22"/>
                <w:szCs w:val="22"/>
              </w:rPr>
              <w:t>costs, decrease in fitness</w:t>
            </w:r>
          </w:p>
          <w:p w:rsidR="00533DC9" w:rsidRPr="00670E8E" w:rsidRDefault="00533DC9" w:rsidP="00DE0CDA">
            <w:pPr>
              <w:rPr>
                <w:sz w:val="22"/>
                <w:szCs w:val="22"/>
              </w:rPr>
            </w:pPr>
            <w:r w:rsidRPr="00670E8E">
              <w:rPr>
                <w:sz w:val="22"/>
                <w:szCs w:val="22"/>
              </w:rPr>
              <w:t>Nest failure</w:t>
            </w:r>
          </w:p>
        </w:tc>
      </w:tr>
      <w:tr w:rsidR="00533DC9" w:rsidRPr="00670E8E" w:rsidTr="00533DC9">
        <w:tc>
          <w:tcPr>
            <w:tcW w:w="2988" w:type="dxa"/>
          </w:tcPr>
          <w:p w:rsidR="00533DC9" w:rsidRPr="00670E8E" w:rsidRDefault="00661602" w:rsidP="00DE0CDA">
            <w:pPr>
              <w:rPr>
                <w:sz w:val="22"/>
                <w:szCs w:val="22"/>
              </w:rPr>
            </w:pPr>
            <w:r w:rsidRPr="00670E8E">
              <w:rPr>
                <w:sz w:val="22"/>
                <w:szCs w:val="22"/>
              </w:rPr>
              <w:t>Intentional s</w:t>
            </w:r>
            <w:r w:rsidR="00533DC9" w:rsidRPr="00670E8E">
              <w:rPr>
                <w:sz w:val="22"/>
                <w:szCs w:val="22"/>
              </w:rPr>
              <w:t xml:space="preserve">caring </w:t>
            </w:r>
          </w:p>
        </w:tc>
        <w:tc>
          <w:tcPr>
            <w:tcW w:w="2520" w:type="dxa"/>
          </w:tcPr>
          <w:p w:rsidR="00533DC9" w:rsidRPr="00670E8E" w:rsidRDefault="00533DC9" w:rsidP="00DE0CDA">
            <w:pPr>
              <w:rPr>
                <w:sz w:val="22"/>
                <w:szCs w:val="22"/>
              </w:rPr>
            </w:pPr>
            <w:r w:rsidRPr="00670E8E">
              <w:rPr>
                <w:sz w:val="22"/>
                <w:szCs w:val="22"/>
              </w:rPr>
              <w:t xml:space="preserve">Increasing </w:t>
            </w:r>
            <w:r w:rsidR="00661602" w:rsidRPr="00670E8E">
              <w:rPr>
                <w:sz w:val="22"/>
                <w:szCs w:val="22"/>
              </w:rPr>
              <w:t>agricultural conflict</w:t>
            </w:r>
          </w:p>
        </w:tc>
        <w:tc>
          <w:tcPr>
            <w:tcW w:w="4140" w:type="dxa"/>
          </w:tcPr>
          <w:p w:rsidR="000B2076" w:rsidRPr="00670E8E" w:rsidRDefault="000B2076" w:rsidP="000B2076">
            <w:pPr>
              <w:rPr>
                <w:sz w:val="22"/>
                <w:szCs w:val="22"/>
              </w:rPr>
            </w:pPr>
            <w:r w:rsidRPr="00670E8E">
              <w:rPr>
                <w:sz w:val="22"/>
                <w:szCs w:val="22"/>
              </w:rPr>
              <w:t>Possible loss of body condition</w:t>
            </w:r>
          </w:p>
          <w:p w:rsidR="000B2076" w:rsidRPr="00670E8E" w:rsidRDefault="000B2076" w:rsidP="000B2076">
            <w:pPr>
              <w:rPr>
                <w:sz w:val="22"/>
                <w:szCs w:val="22"/>
              </w:rPr>
            </w:pPr>
            <w:r w:rsidRPr="00670E8E">
              <w:rPr>
                <w:sz w:val="22"/>
                <w:szCs w:val="22"/>
              </w:rPr>
              <w:t>Loss of feeding habitat and connectivity</w:t>
            </w:r>
          </w:p>
          <w:p w:rsidR="00533DC9" w:rsidRPr="00670E8E" w:rsidRDefault="00447324" w:rsidP="00447324">
            <w:pPr>
              <w:rPr>
                <w:sz w:val="22"/>
                <w:szCs w:val="22"/>
              </w:rPr>
            </w:pPr>
            <w:r w:rsidRPr="00670E8E">
              <w:rPr>
                <w:sz w:val="22"/>
                <w:szCs w:val="22"/>
              </w:rPr>
              <w:t>Energetic costs, d</w:t>
            </w:r>
            <w:r w:rsidR="000B2076" w:rsidRPr="00670E8E">
              <w:rPr>
                <w:sz w:val="22"/>
                <w:szCs w:val="22"/>
              </w:rPr>
              <w:t xml:space="preserve">ecrease in fitness </w:t>
            </w:r>
          </w:p>
        </w:tc>
      </w:tr>
      <w:tr w:rsidR="00533DC9" w:rsidRPr="00670E8E" w:rsidTr="00533DC9">
        <w:tc>
          <w:tcPr>
            <w:tcW w:w="2988" w:type="dxa"/>
          </w:tcPr>
          <w:p w:rsidR="00533DC9" w:rsidRPr="00670E8E" w:rsidRDefault="00670E8E" w:rsidP="00DE0CDA">
            <w:pPr>
              <w:rPr>
                <w:b/>
                <w:sz w:val="22"/>
                <w:szCs w:val="22"/>
              </w:rPr>
            </w:pPr>
            <w:r>
              <w:rPr>
                <w:b/>
                <w:sz w:val="22"/>
                <w:szCs w:val="22"/>
              </w:rPr>
              <w:t>D</w:t>
            </w:r>
            <w:r w:rsidR="00533DC9" w:rsidRPr="00670E8E">
              <w:rPr>
                <w:b/>
                <w:sz w:val="22"/>
                <w:szCs w:val="22"/>
              </w:rPr>
              <w:t>iseases</w:t>
            </w:r>
          </w:p>
        </w:tc>
        <w:tc>
          <w:tcPr>
            <w:tcW w:w="2520" w:type="dxa"/>
          </w:tcPr>
          <w:p w:rsidR="00533DC9" w:rsidRPr="00670E8E" w:rsidRDefault="00533DC9" w:rsidP="00DE0CDA">
            <w:pPr>
              <w:rPr>
                <w:sz w:val="22"/>
                <w:szCs w:val="22"/>
              </w:rPr>
            </w:pPr>
          </w:p>
        </w:tc>
        <w:tc>
          <w:tcPr>
            <w:tcW w:w="4140" w:type="dxa"/>
          </w:tcPr>
          <w:p w:rsidR="00533DC9" w:rsidRPr="00670E8E" w:rsidRDefault="00533DC9" w:rsidP="00DE0CDA">
            <w:pPr>
              <w:rPr>
                <w:sz w:val="22"/>
                <w:szCs w:val="22"/>
              </w:rPr>
            </w:pPr>
          </w:p>
        </w:tc>
      </w:tr>
      <w:tr w:rsidR="00533DC9" w:rsidRPr="00670E8E" w:rsidTr="00533DC9">
        <w:tc>
          <w:tcPr>
            <w:tcW w:w="2988" w:type="dxa"/>
          </w:tcPr>
          <w:p w:rsidR="00533DC9" w:rsidRPr="00670E8E" w:rsidRDefault="00533DC9" w:rsidP="00DE0CDA">
            <w:pPr>
              <w:rPr>
                <w:sz w:val="22"/>
                <w:szCs w:val="22"/>
              </w:rPr>
            </w:pPr>
            <w:r w:rsidRPr="00670E8E">
              <w:rPr>
                <w:sz w:val="22"/>
                <w:szCs w:val="22"/>
              </w:rPr>
              <w:t>Avian influenza</w:t>
            </w:r>
          </w:p>
          <w:p w:rsidR="000B2076" w:rsidRPr="00670E8E" w:rsidRDefault="000B2076" w:rsidP="00DE0CDA">
            <w:pPr>
              <w:rPr>
                <w:sz w:val="22"/>
                <w:szCs w:val="22"/>
              </w:rPr>
            </w:pPr>
            <w:r w:rsidRPr="00670E8E">
              <w:rPr>
                <w:sz w:val="22"/>
                <w:szCs w:val="22"/>
              </w:rPr>
              <w:t>Parasites, other diseases</w:t>
            </w:r>
          </w:p>
        </w:tc>
        <w:tc>
          <w:tcPr>
            <w:tcW w:w="2520" w:type="dxa"/>
          </w:tcPr>
          <w:p w:rsidR="00533DC9" w:rsidRPr="00670E8E" w:rsidRDefault="00533DC9" w:rsidP="00DE0CDA">
            <w:pPr>
              <w:rPr>
                <w:sz w:val="22"/>
                <w:szCs w:val="22"/>
              </w:rPr>
            </w:pPr>
            <w:r w:rsidRPr="00670E8E">
              <w:rPr>
                <w:sz w:val="22"/>
                <w:szCs w:val="22"/>
              </w:rPr>
              <w:t>Contact with high densities of wild ducks and poultry</w:t>
            </w:r>
          </w:p>
          <w:p w:rsidR="00533DC9" w:rsidRPr="00670E8E" w:rsidRDefault="00533DC9" w:rsidP="00DE0CDA">
            <w:pPr>
              <w:rPr>
                <w:sz w:val="22"/>
                <w:szCs w:val="22"/>
              </w:rPr>
            </w:pPr>
            <w:r w:rsidRPr="00670E8E">
              <w:rPr>
                <w:sz w:val="22"/>
                <w:szCs w:val="22"/>
              </w:rPr>
              <w:t xml:space="preserve">Climate change </w:t>
            </w:r>
          </w:p>
        </w:tc>
        <w:tc>
          <w:tcPr>
            <w:tcW w:w="4140" w:type="dxa"/>
          </w:tcPr>
          <w:p w:rsidR="00533DC9" w:rsidRPr="00670E8E" w:rsidRDefault="00533DC9" w:rsidP="00DE0CDA">
            <w:pPr>
              <w:rPr>
                <w:sz w:val="22"/>
                <w:szCs w:val="22"/>
              </w:rPr>
            </w:pPr>
            <w:r w:rsidRPr="00670E8E">
              <w:rPr>
                <w:sz w:val="22"/>
                <w:szCs w:val="22"/>
              </w:rPr>
              <w:t>Die-off of birds</w:t>
            </w:r>
          </w:p>
          <w:p w:rsidR="00533DC9" w:rsidRPr="00670E8E" w:rsidRDefault="00533DC9" w:rsidP="00DE0CDA">
            <w:pPr>
              <w:rPr>
                <w:sz w:val="22"/>
                <w:szCs w:val="22"/>
              </w:rPr>
            </w:pPr>
            <w:r w:rsidRPr="00670E8E">
              <w:rPr>
                <w:sz w:val="22"/>
                <w:szCs w:val="22"/>
              </w:rPr>
              <w:t>Population decline</w:t>
            </w:r>
            <w:r w:rsidR="000B2076" w:rsidRPr="00670E8E">
              <w:rPr>
                <w:sz w:val="22"/>
                <w:szCs w:val="22"/>
              </w:rPr>
              <w:t>, risk to other bird populations</w:t>
            </w:r>
          </w:p>
        </w:tc>
      </w:tr>
      <w:tr w:rsidR="00533DC9" w:rsidRPr="00670E8E" w:rsidTr="00533DC9">
        <w:tc>
          <w:tcPr>
            <w:tcW w:w="2988" w:type="dxa"/>
          </w:tcPr>
          <w:p w:rsidR="00533DC9" w:rsidRPr="00670E8E" w:rsidRDefault="00533DC9" w:rsidP="00DE0CDA">
            <w:pPr>
              <w:rPr>
                <w:b/>
                <w:sz w:val="22"/>
                <w:szCs w:val="22"/>
              </w:rPr>
            </w:pPr>
            <w:r w:rsidRPr="00670E8E">
              <w:rPr>
                <w:b/>
                <w:sz w:val="22"/>
                <w:szCs w:val="22"/>
              </w:rPr>
              <w:t>Natural predators</w:t>
            </w:r>
          </w:p>
        </w:tc>
        <w:tc>
          <w:tcPr>
            <w:tcW w:w="2520" w:type="dxa"/>
          </w:tcPr>
          <w:p w:rsidR="00533DC9" w:rsidRPr="00670E8E" w:rsidRDefault="00533DC9" w:rsidP="00DE0CDA">
            <w:pPr>
              <w:rPr>
                <w:sz w:val="22"/>
                <w:szCs w:val="22"/>
              </w:rPr>
            </w:pPr>
          </w:p>
        </w:tc>
        <w:tc>
          <w:tcPr>
            <w:tcW w:w="4140" w:type="dxa"/>
          </w:tcPr>
          <w:p w:rsidR="00533DC9" w:rsidRPr="00670E8E" w:rsidRDefault="00533DC9" w:rsidP="00DE0CDA">
            <w:pPr>
              <w:rPr>
                <w:sz w:val="22"/>
                <w:szCs w:val="22"/>
              </w:rPr>
            </w:pPr>
          </w:p>
        </w:tc>
      </w:tr>
      <w:tr w:rsidR="00533DC9" w:rsidRPr="00670E8E" w:rsidTr="00533DC9">
        <w:tc>
          <w:tcPr>
            <w:tcW w:w="2988" w:type="dxa"/>
          </w:tcPr>
          <w:p w:rsidR="00533DC9" w:rsidRPr="00670E8E" w:rsidRDefault="00533DC9" w:rsidP="00DE0CDA">
            <w:pPr>
              <w:rPr>
                <w:sz w:val="22"/>
                <w:szCs w:val="22"/>
              </w:rPr>
            </w:pPr>
            <w:r w:rsidRPr="00670E8E">
              <w:rPr>
                <w:sz w:val="22"/>
                <w:szCs w:val="22"/>
              </w:rPr>
              <w:t>Red fox</w:t>
            </w:r>
          </w:p>
        </w:tc>
        <w:tc>
          <w:tcPr>
            <w:tcW w:w="2520" w:type="dxa"/>
          </w:tcPr>
          <w:p w:rsidR="00533DC9" w:rsidRPr="00670E8E" w:rsidRDefault="00533DC9" w:rsidP="00DE0CDA">
            <w:pPr>
              <w:rPr>
                <w:sz w:val="22"/>
                <w:szCs w:val="22"/>
              </w:rPr>
            </w:pPr>
            <w:r w:rsidRPr="00670E8E">
              <w:rPr>
                <w:sz w:val="22"/>
                <w:szCs w:val="22"/>
              </w:rPr>
              <w:t xml:space="preserve">Recovery of potential predator </w:t>
            </w:r>
            <w:r w:rsidR="00661602" w:rsidRPr="00670E8E">
              <w:rPr>
                <w:sz w:val="22"/>
                <w:szCs w:val="22"/>
              </w:rPr>
              <w:t>p</w:t>
            </w:r>
            <w:r w:rsidRPr="00670E8E">
              <w:rPr>
                <w:sz w:val="22"/>
                <w:szCs w:val="22"/>
              </w:rPr>
              <w:t>opulations</w:t>
            </w:r>
            <w:r w:rsidR="007F6AB0" w:rsidRPr="00670E8E">
              <w:rPr>
                <w:sz w:val="22"/>
                <w:szCs w:val="22"/>
              </w:rPr>
              <w:t xml:space="preserve"> </w:t>
            </w:r>
            <w:r w:rsidR="00661602" w:rsidRPr="00670E8E">
              <w:rPr>
                <w:sz w:val="22"/>
                <w:szCs w:val="22"/>
              </w:rPr>
              <w:t xml:space="preserve">(e.g. </w:t>
            </w:r>
            <w:r w:rsidR="00D41C4F" w:rsidRPr="00670E8E">
              <w:rPr>
                <w:sz w:val="22"/>
                <w:szCs w:val="22"/>
              </w:rPr>
              <w:t xml:space="preserve">in </w:t>
            </w:r>
            <w:r w:rsidR="00AA280C" w:rsidRPr="00670E8E">
              <w:rPr>
                <w:sz w:val="22"/>
                <w:szCs w:val="22"/>
              </w:rPr>
              <w:t>W</w:t>
            </w:r>
            <w:r w:rsidR="000B2076" w:rsidRPr="00670E8E">
              <w:rPr>
                <w:sz w:val="22"/>
                <w:szCs w:val="22"/>
              </w:rPr>
              <w:t>.</w:t>
            </w:r>
            <w:r w:rsidR="00AA280C" w:rsidRPr="00670E8E">
              <w:rPr>
                <w:sz w:val="22"/>
                <w:szCs w:val="22"/>
              </w:rPr>
              <w:t xml:space="preserve"> Flanders</w:t>
            </w:r>
            <w:r w:rsidR="00661602" w:rsidRPr="00670E8E">
              <w:rPr>
                <w:sz w:val="22"/>
                <w:szCs w:val="22"/>
              </w:rPr>
              <w:t>)</w:t>
            </w:r>
          </w:p>
          <w:p w:rsidR="00084A61" w:rsidRPr="00670E8E" w:rsidRDefault="00084A61" w:rsidP="00DE0CDA">
            <w:pPr>
              <w:rPr>
                <w:sz w:val="22"/>
                <w:szCs w:val="22"/>
              </w:rPr>
            </w:pPr>
          </w:p>
        </w:tc>
        <w:tc>
          <w:tcPr>
            <w:tcW w:w="4140" w:type="dxa"/>
          </w:tcPr>
          <w:p w:rsidR="00533DC9" w:rsidRPr="00670E8E" w:rsidRDefault="00533DC9" w:rsidP="00DE0CDA">
            <w:pPr>
              <w:rPr>
                <w:sz w:val="22"/>
                <w:szCs w:val="22"/>
              </w:rPr>
            </w:pPr>
            <w:r w:rsidRPr="00670E8E">
              <w:rPr>
                <w:sz w:val="22"/>
                <w:szCs w:val="22"/>
              </w:rPr>
              <w:t xml:space="preserve">Displacement from inland roost sites and feeding grounds </w:t>
            </w:r>
          </w:p>
          <w:p w:rsidR="00533DC9" w:rsidRPr="00670E8E" w:rsidRDefault="00533DC9" w:rsidP="00DE0CDA">
            <w:pPr>
              <w:rPr>
                <w:sz w:val="22"/>
                <w:szCs w:val="22"/>
              </w:rPr>
            </w:pPr>
            <w:r w:rsidRPr="00670E8E">
              <w:rPr>
                <w:sz w:val="22"/>
                <w:szCs w:val="22"/>
              </w:rPr>
              <w:t>Egg predation (N</w:t>
            </w:r>
            <w:r w:rsidR="00490420">
              <w:rPr>
                <w:sz w:val="22"/>
                <w:szCs w:val="22"/>
              </w:rPr>
              <w:t>orway</w:t>
            </w:r>
            <w:r w:rsidRPr="00670E8E">
              <w:rPr>
                <w:sz w:val="22"/>
                <w:szCs w:val="22"/>
              </w:rPr>
              <w:t>)</w:t>
            </w:r>
          </w:p>
          <w:p w:rsidR="009A7489" w:rsidRPr="00670E8E" w:rsidRDefault="009A7489" w:rsidP="00DE0CDA">
            <w:pPr>
              <w:rPr>
                <w:sz w:val="22"/>
                <w:szCs w:val="22"/>
              </w:rPr>
            </w:pPr>
            <w:r w:rsidRPr="00670E8E">
              <w:rPr>
                <w:sz w:val="22"/>
                <w:szCs w:val="22"/>
              </w:rPr>
              <w:t>Energetic costs, decrease in fitness</w:t>
            </w:r>
          </w:p>
        </w:tc>
      </w:tr>
      <w:tr w:rsidR="00533DC9" w:rsidRPr="00670E8E" w:rsidTr="00533DC9">
        <w:tc>
          <w:tcPr>
            <w:tcW w:w="2988" w:type="dxa"/>
          </w:tcPr>
          <w:p w:rsidR="00533DC9" w:rsidRPr="00670E8E" w:rsidRDefault="00533DC9" w:rsidP="00DE0CDA">
            <w:pPr>
              <w:rPr>
                <w:sz w:val="22"/>
                <w:szCs w:val="22"/>
              </w:rPr>
            </w:pPr>
            <w:r w:rsidRPr="00670E8E">
              <w:rPr>
                <w:sz w:val="22"/>
                <w:szCs w:val="22"/>
              </w:rPr>
              <w:t>White-tailed eagle</w:t>
            </w:r>
          </w:p>
        </w:tc>
        <w:tc>
          <w:tcPr>
            <w:tcW w:w="2520" w:type="dxa"/>
          </w:tcPr>
          <w:p w:rsidR="00533DC9" w:rsidRPr="00670E8E" w:rsidRDefault="00533DC9" w:rsidP="00DE0CDA">
            <w:pPr>
              <w:rPr>
                <w:sz w:val="22"/>
                <w:szCs w:val="22"/>
              </w:rPr>
            </w:pPr>
            <w:r w:rsidRPr="00670E8E">
              <w:rPr>
                <w:sz w:val="22"/>
                <w:szCs w:val="22"/>
              </w:rPr>
              <w:t>Recovery of potential predator populations </w:t>
            </w:r>
          </w:p>
        </w:tc>
        <w:tc>
          <w:tcPr>
            <w:tcW w:w="4140" w:type="dxa"/>
          </w:tcPr>
          <w:p w:rsidR="00533DC9" w:rsidRPr="00670E8E" w:rsidRDefault="00533DC9" w:rsidP="00DE0CDA">
            <w:pPr>
              <w:rPr>
                <w:sz w:val="22"/>
                <w:szCs w:val="22"/>
              </w:rPr>
            </w:pPr>
            <w:r w:rsidRPr="00670E8E">
              <w:rPr>
                <w:sz w:val="22"/>
                <w:szCs w:val="22"/>
              </w:rPr>
              <w:t>Adult mortality</w:t>
            </w:r>
          </w:p>
          <w:p w:rsidR="00533DC9" w:rsidRPr="00670E8E" w:rsidRDefault="009A7489" w:rsidP="00DE0CDA">
            <w:pPr>
              <w:rPr>
                <w:sz w:val="22"/>
                <w:szCs w:val="22"/>
              </w:rPr>
            </w:pPr>
            <w:r w:rsidRPr="00670E8E">
              <w:rPr>
                <w:sz w:val="22"/>
                <w:szCs w:val="22"/>
              </w:rPr>
              <w:t>Energetic costs, decrease in fitness</w:t>
            </w:r>
          </w:p>
        </w:tc>
      </w:tr>
      <w:tr w:rsidR="00000455" w:rsidRPr="00670E8E" w:rsidTr="00533DC9">
        <w:tc>
          <w:tcPr>
            <w:tcW w:w="2988" w:type="dxa"/>
          </w:tcPr>
          <w:p w:rsidR="00000455" w:rsidRPr="00670E8E" w:rsidRDefault="00000455" w:rsidP="00DE0CDA">
            <w:pPr>
              <w:rPr>
                <w:sz w:val="22"/>
                <w:szCs w:val="22"/>
              </w:rPr>
            </w:pPr>
            <w:r>
              <w:rPr>
                <w:sz w:val="22"/>
                <w:szCs w:val="22"/>
              </w:rPr>
              <w:t>Arctic fox</w:t>
            </w:r>
          </w:p>
        </w:tc>
        <w:tc>
          <w:tcPr>
            <w:tcW w:w="2520" w:type="dxa"/>
          </w:tcPr>
          <w:p w:rsidR="00000455" w:rsidRPr="00670E8E" w:rsidRDefault="00000455" w:rsidP="00000455">
            <w:pPr>
              <w:rPr>
                <w:sz w:val="22"/>
                <w:szCs w:val="22"/>
              </w:rPr>
            </w:pPr>
            <w:r>
              <w:rPr>
                <w:sz w:val="22"/>
                <w:szCs w:val="22"/>
              </w:rPr>
              <w:t>Increasing population with climate change</w:t>
            </w:r>
          </w:p>
        </w:tc>
        <w:tc>
          <w:tcPr>
            <w:tcW w:w="4140" w:type="dxa"/>
          </w:tcPr>
          <w:p w:rsidR="00000455" w:rsidRDefault="00000455" w:rsidP="00DE0CDA">
            <w:pPr>
              <w:rPr>
                <w:sz w:val="22"/>
                <w:szCs w:val="22"/>
              </w:rPr>
            </w:pPr>
            <w:r>
              <w:rPr>
                <w:sz w:val="22"/>
                <w:szCs w:val="22"/>
              </w:rPr>
              <w:t>Egg, gosling and adult predation</w:t>
            </w:r>
            <w:r w:rsidR="00490420">
              <w:rPr>
                <w:sz w:val="22"/>
                <w:szCs w:val="22"/>
              </w:rPr>
              <w:t xml:space="preserve"> </w:t>
            </w:r>
          </w:p>
          <w:p w:rsidR="00000455" w:rsidRPr="00670E8E" w:rsidRDefault="00000455" w:rsidP="00DE0CDA">
            <w:pPr>
              <w:rPr>
                <w:sz w:val="22"/>
                <w:szCs w:val="22"/>
              </w:rPr>
            </w:pPr>
            <w:r w:rsidRPr="00670E8E">
              <w:rPr>
                <w:sz w:val="22"/>
                <w:szCs w:val="22"/>
              </w:rPr>
              <w:t>Energetic costs, decrease in fitness</w:t>
            </w:r>
          </w:p>
        </w:tc>
      </w:tr>
      <w:tr w:rsidR="00533DC9" w:rsidRPr="00670E8E" w:rsidTr="00533DC9">
        <w:tc>
          <w:tcPr>
            <w:tcW w:w="2988" w:type="dxa"/>
          </w:tcPr>
          <w:p w:rsidR="00533DC9" w:rsidRPr="00670E8E" w:rsidRDefault="00533DC9" w:rsidP="00DE0CDA">
            <w:pPr>
              <w:rPr>
                <w:sz w:val="22"/>
                <w:szCs w:val="22"/>
              </w:rPr>
            </w:pPr>
            <w:r w:rsidRPr="00670E8E">
              <w:rPr>
                <w:sz w:val="22"/>
                <w:szCs w:val="22"/>
              </w:rPr>
              <w:t>Polar bear</w:t>
            </w:r>
          </w:p>
        </w:tc>
        <w:tc>
          <w:tcPr>
            <w:tcW w:w="2520" w:type="dxa"/>
          </w:tcPr>
          <w:p w:rsidR="00533DC9" w:rsidRPr="00670E8E" w:rsidRDefault="00533DC9" w:rsidP="00DE0CDA">
            <w:pPr>
              <w:rPr>
                <w:sz w:val="22"/>
                <w:szCs w:val="22"/>
              </w:rPr>
            </w:pPr>
            <w:r w:rsidRPr="00670E8E">
              <w:rPr>
                <w:sz w:val="22"/>
                <w:szCs w:val="22"/>
              </w:rPr>
              <w:t>Climate change; changed behaviour of bears</w:t>
            </w:r>
          </w:p>
        </w:tc>
        <w:tc>
          <w:tcPr>
            <w:tcW w:w="4140" w:type="dxa"/>
          </w:tcPr>
          <w:p w:rsidR="00533DC9" w:rsidRPr="00670E8E" w:rsidRDefault="00533DC9" w:rsidP="00DE0CDA">
            <w:pPr>
              <w:rPr>
                <w:sz w:val="22"/>
                <w:szCs w:val="22"/>
              </w:rPr>
            </w:pPr>
            <w:r w:rsidRPr="00670E8E">
              <w:rPr>
                <w:sz w:val="22"/>
                <w:szCs w:val="22"/>
              </w:rPr>
              <w:t>Egg predation in nesting colonies</w:t>
            </w:r>
          </w:p>
          <w:p w:rsidR="00DA5961" w:rsidRPr="00670E8E" w:rsidRDefault="00DA5961" w:rsidP="00DE0CDA">
            <w:pPr>
              <w:rPr>
                <w:sz w:val="22"/>
                <w:szCs w:val="22"/>
              </w:rPr>
            </w:pPr>
            <w:r w:rsidRPr="00670E8E">
              <w:rPr>
                <w:sz w:val="22"/>
                <w:szCs w:val="22"/>
              </w:rPr>
              <w:t>Energetic costs</w:t>
            </w:r>
            <w:r w:rsidR="007F6AB0" w:rsidRPr="00670E8E">
              <w:rPr>
                <w:sz w:val="22"/>
                <w:szCs w:val="22"/>
              </w:rPr>
              <w:t>, decrease in fitness</w:t>
            </w:r>
          </w:p>
          <w:p w:rsidR="00DA5961" w:rsidRPr="00670E8E" w:rsidRDefault="00DA5961" w:rsidP="00DE0CDA">
            <w:pPr>
              <w:rPr>
                <w:sz w:val="22"/>
                <w:szCs w:val="22"/>
              </w:rPr>
            </w:pPr>
          </w:p>
        </w:tc>
      </w:tr>
    </w:tbl>
    <w:p w:rsidR="0054517D" w:rsidRPr="00670E8E" w:rsidRDefault="0054517D" w:rsidP="000B1950">
      <w:pPr>
        <w:rPr>
          <w:sz w:val="22"/>
          <w:szCs w:val="22"/>
        </w:rPr>
      </w:pPr>
    </w:p>
    <w:p w:rsidR="00171E71" w:rsidRDefault="00171E71" w:rsidP="00484374">
      <w:pPr>
        <w:pStyle w:val="Heading1"/>
        <w:jc w:val="both"/>
      </w:pPr>
    </w:p>
    <w:p w:rsidR="000B1950" w:rsidRPr="00670E8E" w:rsidRDefault="005B2EDC" w:rsidP="00484374">
      <w:pPr>
        <w:pStyle w:val="Heading1"/>
        <w:jc w:val="both"/>
        <w:rPr>
          <w:rFonts w:ascii="Times New Roman" w:hAnsi="Times New Roman" w:cs="Times New Roman"/>
          <w:sz w:val="28"/>
          <w:szCs w:val="28"/>
        </w:rPr>
      </w:pPr>
      <w:bookmarkStart w:id="9" w:name="_Toc319755399"/>
      <w:r w:rsidRPr="00670E8E">
        <w:rPr>
          <w:rFonts w:ascii="Times New Roman" w:hAnsi="Times New Roman" w:cs="Times New Roman"/>
          <w:sz w:val="28"/>
          <w:szCs w:val="28"/>
        </w:rPr>
        <w:t>4</w:t>
      </w:r>
      <w:r w:rsidR="000B1950" w:rsidRPr="00670E8E">
        <w:rPr>
          <w:rFonts w:ascii="Times New Roman" w:hAnsi="Times New Roman" w:cs="Times New Roman"/>
          <w:sz w:val="28"/>
          <w:szCs w:val="28"/>
        </w:rPr>
        <w:t>. Management issues</w:t>
      </w:r>
      <w:bookmarkEnd w:id="9"/>
    </w:p>
    <w:p w:rsidR="001B5FBD" w:rsidRPr="001B5FBD" w:rsidRDefault="001B5FBD" w:rsidP="00484374">
      <w:pPr>
        <w:jc w:val="both"/>
      </w:pPr>
    </w:p>
    <w:p w:rsidR="00C43942" w:rsidRPr="00670E8E" w:rsidRDefault="0021694C" w:rsidP="00484374">
      <w:pPr>
        <w:jc w:val="both"/>
        <w:rPr>
          <w:sz w:val="22"/>
          <w:szCs w:val="22"/>
        </w:rPr>
      </w:pPr>
      <w:r w:rsidRPr="00670E8E">
        <w:rPr>
          <w:sz w:val="22"/>
          <w:szCs w:val="22"/>
        </w:rPr>
        <w:t>The following issues were identified as problematic and requiring management measures to be put in place.</w:t>
      </w:r>
      <w:r w:rsidR="00AA280C" w:rsidRPr="00670E8E">
        <w:rPr>
          <w:sz w:val="22"/>
          <w:szCs w:val="22"/>
        </w:rPr>
        <w:t xml:space="preserve"> </w:t>
      </w:r>
    </w:p>
    <w:p w:rsidR="00C43942" w:rsidRDefault="00C43942" w:rsidP="00484374">
      <w:pPr>
        <w:jc w:val="both"/>
      </w:pPr>
    </w:p>
    <w:p w:rsidR="00C43942" w:rsidRPr="00670E8E" w:rsidRDefault="005B2EDC" w:rsidP="00484374">
      <w:pPr>
        <w:pStyle w:val="Heading3"/>
        <w:jc w:val="both"/>
        <w:rPr>
          <w:szCs w:val="24"/>
        </w:rPr>
      </w:pPr>
      <w:bookmarkStart w:id="10" w:name="_Toc319755400"/>
      <w:r w:rsidRPr="00670E8E">
        <w:rPr>
          <w:szCs w:val="24"/>
        </w:rPr>
        <w:t>4</w:t>
      </w:r>
      <w:r w:rsidR="00C43942" w:rsidRPr="00670E8E">
        <w:rPr>
          <w:szCs w:val="24"/>
        </w:rPr>
        <w:t xml:space="preserve">.1 </w:t>
      </w:r>
      <w:r w:rsidR="00446975" w:rsidRPr="00670E8E">
        <w:rPr>
          <w:szCs w:val="24"/>
        </w:rPr>
        <w:t>Agricultural conflict</w:t>
      </w:r>
      <w:bookmarkEnd w:id="10"/>
    </w:p>
    <w:p w:rsidR="0054517D" w:rsidRPr="0081283C" w:rsidRDefault="0054517D" w:rsidP="00484374">
      <w:pPr>
        <w:jc w:val="both"/>
      </w:pPr>
    </w:p>
    <w:p w:rsidR="0054517D" w:rsidRPr="00670E8E" w:rsidRDefault="0054517D" w:rsidP="00484374">
      <w:pPr>
        <w:jc w:val="both"/>
        <w:rPr>
          <w:sz w:val="22"/>
          <w:szCs w:val="22"/>
        </w:rPr>
      </w:pPr>
      <w:r w:rsidRPr="00670E8E">
        <w:rPr>
          <w:sz w:val="22"/>
          <w:szCs w:val="22"/>
        </w:rPr>
        <w:t>Increasing agricultural conflict has been registered in most of the present range states</w:t>
      </w:r>
      <w:r w:rsidR="007A65F1" w:rsidRPr="00670E8E">
        <w:rPr>
          <w:sz w:val="22"/>
          <w:szCs w:val="22"/>
        </w:rPr>
        <w:t xml:space="preserve"> during recent decades</w:t>
      </w:r>
      <w:r w:rsidR="00891A90">
        <w:rPr>
          <w:sz w:val="22"/>
          <w:szCs w:val="22"/>
        </w:rPr>
        <w:t>.</w:t>
      </w:r>
      <w:r w:rsidR="007A65F1" w:rsidRPr="00670E8E">
        <w:rPr>
          <w:sz w:val="22"/>
          <w:szCs w:val="22"/>
        </w:rPr>
        <w:t xml:space="preserve"> </w:t>
      </w:r>
      <w:r w:rsidR="00891A90">
        <w:rPr>
          <w:sz w:val="22"/>
          <w:szCs w:val="22"/>
        </w:rPr>
        <w:t>A</w:t>
      </w:r>
      <w:r w:rsidR="007A65F1" w:rsidRPr="00670E8E">
        <w:rPr>
          <w:sz w:val="22"/>
          <w:szCs w:val="22"/>
        </w:rPr>
        <w:t>t present, conflicts are increasing in Norway in particular</w:t>
      </w:r>
      <w:r w:rsidR="00AB6B91" w:rsidRPr="00670E8E">
        <w:rPr>
          <w:sz w:val="22"/>
          <w:szCs w:val="22"/>
        </w:rPr>
        <w:t xml:space="preserve"> during spring</w:t>
      </w:r>
      <w:r w:rsidR="007A65F1" w:rsidRPr="00670E8E">
        <w:rPr>
          <w:sz w:val="22"/>
          <w:szCs w:val="22"/>
        </w:rPr>
        <w:t xml:space="preserve">, whereas in southern range states, the conflicts caused by </w:t>
      </w:r>
      <w:proofErr w:type="spellStart"/>
      <w:r w:rsidR="007A65F1" w:rsidRPr="00670E8E">
        <w:rPr>
          <w:sz w:val="22"/>
          <w:szCs w:val="22"/>
        </w:rPr>
        <w:t>pinkfeet</w:t>
      </w:r>
      <w:proofErr w:type="spellEnd"/>
      <w:r w:rsidR="007A65F1" w:rsidRPr="00670E8E">
        <w:rPr>
          <w:sz w:val="22"/>
          <w:szCs w:val="22"/>
        </w:rPr>
        <w:t xml:space="preserve"> are </w:t>
      </w:r>
      <w:r w:rsidR="00AB6B91" w:rsidRPr="00670E8E">
        <w:rPr>
          <w:sz w:val="22"/>
          <w:szCs w:val="22"/>
        </w:rPr>
        <w:t xml:space="preserve">considered </w:t>
      </w:r>
      <w:r w:rsidR="007A65F1" w:rsidRPr="00670E8E">
        <w:rPr>
          <w:sz w:val="22"/>
          <w:szCs w:val="22"/>
        </w:rPr>
        <w:t>more stable. I</w:t>
      </w:r>
      <w:r w:rsidRPr="00670E8E">
        <w:rPr>
          <w:sz w:val="22"/>
          <w:szCs w:val="22"/>
        </w:rPr>
        <w:t xml:space="preserve">n </w:t>
      </w:r>
      <w:smartTag w:uri="urn:schemas-microsoft-com:office:smarttags" w:element="place">
        <w:smartTag w:uri="urn:schemas-microsoft-com:office:smarttags" w:element="country-region">
          <w:r w:rsidRPr="00670E8E">
            <w:rPr>
              <w:sz w:val="22"/>
              <w:szCs w:val="22"/>
            </w:rPr>
            <w:t>Denmark</w:t>
          </w:r>
        </w:smartTag>
      </w:smartTag>
      <w:r w:rsidRPr="00670E8E">
        <w:rPr>
          <w:sz w:val="22"/>
          <w:szCs w:val="22"/>
        </w:rPr>
        <w:t xml:space="preserve"> </w:t>
      </w:r>
      <w:r w:rsidR="007A65F1" w:rsidRPr="00670E8E">
        <w:rPr>
          <w:sz w:val="22"/>
          <w:szCs w:val="22"/>
        </w:rPr>
        <w:t xml:space="preserve">conflicts </w:t>
      </w:r>
      <w:r w:rsidRPr="00670E8E">
        <w:rPr>
          <w:sz w:val="22"/>
          <w:szCs w:val="22"/>
        </w:rPr>
        <w:t xml:space="preserve">have </w:t>
      </w:r>
      <w:r w:rsidR="0081283C" w:rsidRPr="00670E8E">
        <w:rPr>
          <w:sz w:val="22"/>
          <w:szCs w:val="22"/>
        </w:rPr>
        <w:t xml:space="preserve">been </w:t>
      </w:r>
      <w:r w:rsidRPr="00670E8E">
        <w:rPr>
          <w:sz w:val="22"/>
          <w:szCs w:val="22"/>
        </w:rPr>
        <w:t xml:space="preserve">partly alleviated due to </w:t>
      </w:r>
      <w:r w:rsidR="0081283C" w:rsidRPr="00670E8E">
        <w:rPr>
          <w:sz w:val="22"/>
          <w:szCs w:val="22"/>
        </w:rPr>
        <w:t xml:space="preserve">the </w:t>
      </w:r>
      <w:r w:rsidRPr="00670E8E">
        <w:rPr>
          <w:sz w:val="22"/>
          <w:szCs w:val="22"/>
        </w:rPr>
        <w:t>changed spring migration schedule by the population (Table 2).</w:t>
      </w:r>
      <w:r w:rsidR="00446975" w:rsidRPr="00670E8E">
        <w:rPr>
          <w:sz w:val="22"/>
          <w:szCs w:val="22"/>
        </w:rPr>
        <w:t xml:space="preserve"> </w:t>
      </w:r>
      <w:r w:rsidR="007A65F1" w:rsidRPr="00670E8E">
        <w:rPr>
          <w:sz w:val="22"/>
          <w:szCs w:val="22"/>
        </w:rPr>
        <w:t>Nevertheless, agricultural conflicts remain a cause of concern with considerable economic costs</w:t>
      </w:r>
      <w:r w:rsidR="007614D3" w:rsidRPr="00670E8E">
        <w:rPr>
          <w:sz w:val="22"/>
          <w:szCs w:val="22"/>
        </w:rPr>
        <w:t>. T</w:t>
      </w:r>
      <w:r w:rsidR="007A65F1" w:rsidRPr="00670E8E">
        <w:rPr>
          <w:sz w:val="22"/>
          <w:szCs w:val="22"/>
        </w:rPr>
        <w:t xml:space="preserve">he changing habits </w:t>
      </w:r>
      <w:r w:rsidR="007614D3" w:rsidRPr="00670E8E">
        <w:rPr>
          <w:sz w:val="22"/>
          <w:szCs w:val="22"/>
        </w:rPr>
        <w:t>of</w:t>
      </w:r>
      <w:r w:rsidR="007A65F1" w:rsidRPr="00670E8E">
        <w:rPr>
          <w:sz w:val="22"/>
          <w:szCs w:val="22"/>
        </w:rPr>
        <w:t xml:space="preserve"> the geese and the continued population expansion make the situation</w:t>
      </w:r>
      <w:r w:rsidR="007614D3" w:rsidRPr="00670E8E">
        <w:rPr>
          <w:sz w:val="22"/>
          <w:szCs w:val="22"/>
        </w:rPr>
        <w:t xml:space="preserve"> </w:t>
      </w:r>
      <w:r w:rsidR="00211C72">
        <w:rPr>
          <w:sz w:val="22"/>
          <w:szCs w:val="22"/>
        </w:rPr>
        <w:t xml:space="preserve">more </w:t>
      </w:r>
      <w:r w:rsidR="007A65F1" w:rsidRPr="00670E8E">
        <w:rPr>
          <w:sz w:val="22"/>
          <w:szCs w:val="22"/>
        </w:rPr>
        <w:t>dynamic</w:t>
      </w:r>
      <w:r w:rsidR="00211C72">
        <w:rPr>
          <w:sz w:val="22"/>
          <w:szCs w:val="22"/>
        </w:rPr>
        <w:t xml:space="preserve"> compared to the 1980s and 1990s</w:t>
      </w:r>
      <w:r w:rsidR="007A65F1" w:rsidRPr="00670E8E">
        <w:rPr>
          <w:sz w:val="22"/>
          <w:szCs w:val="22"/>
        </w:rPr>
        <w:t>.</w:t>
      </w:r>
    </w:p>
    <w:p w:rsidR="00B33E68" w:rsidRDefault="00B33E68" w:rsidP="007F79A1"/>
    <w:p w:rsidR="00C43942" w:rsidRPr="00670E8E" w:rsidRDefault="007F79A1" w:rsidP="007F79A1">
      <w:pPr>
        <w:rPr>
          <w:sz w:val="22"/>
          <w:szCs w:val="22"/>
        </w:rPr>
      </w:pPr>
      <w:r w:rsidRPr="00670E8E">
        <w:rPr>
          <w:sz w:val="22"/>
          <w:szCs w:val="22"/>
        </w:rPr>
        <w:t>Table 2. Agricultural conflicts caused by pink-footed geese in the four range states and management measures taken to alleviate the conflict.</w:t>
      </w:r>
    </w:p>
    <w:p w:rsidR="0054517D" w:rsidRPr="00670E8E" w:rsidRDefault="0054517D" w:rsidP="00C43942">
      <w:pPr>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485"/>
        <w:gridCol w:w="2229"/>
        <w:gridCol w:w="2650"/>
      </w:tblGrid>
      <w:tr w:rsidR="00C43942" w:rsidRPr="00670E8E" w:rsidTr="00DE0CDA">
        <w:tc>
          <w:tcPr>
            <w:tcW w:w="2490" w:type="dxa"/>
          </w:tcPr>
          <w:p w:rsidR="00C43942" w:rsidRPr="00670E8E" w:rsidRDefault="00C43942" w:rsidP="00DE0CDA">
            <w:pPr>
              <w:rPr>
                <w:b/>
                <w:sz w:val="22"/>
                <w:szCs w:val="22"/>
              </w:rPr>
            </w:pPr>
            <w:r w:rsidRPr="00670E8E">
              <w:rPr>
                <w:b/>
                <w:sz w:val="22"/>
                <w:szCs w:val="22"/>
              </w:rPr>
              <w:t>Country</w:t>
            </w:r>
          </w:p>
        </w:tc>
        <w:tc>
          <w:tcPr>
            <w:tcW w:w="2485" w:type="dxa"/>
          </w:tcPr>
          <w:p w:rsidR="00C43942" w:rsidRPr="00670E8E" w:rsidRDefault="00C43942" w:rsidP="00DE0CDA">
            <w:pPr>
              <w:rPr>
                <w:b/>
                <w:sz w:val="22"/>
                <w:szCs w:val="22"/>
              </w:rPr>
            </w:pPr>
            <w:r w:rsidRPr="00670E8E">
              <w:rPr>
                <w:b/>
                <w:sz w:val="22"/>
                <w:szCs w:val="22"/>
              </w:rPr>
              <w:t>Crops affected</w:t>
            </w:r>
          </w:p>
        </w:tc>
        <w:tc>
          <w:tcPr>
            <w:tcW w:w="2229" w:type="dxa"/>
          </w:tcPr>
          <w:p w:rsidR="00C43942" w:rsidRPr="00670E8E" w:rsidRDefault="00C43942" w:rsidP="00DE0CDA">
            <w:pPr>
              <w:rPr>
                <w:b/>
                <w:sz w:val="22"/>
                <w:szCs w:val="22"/>
              </w:rPr>
            </w:pPr>
            <w:r w:rsidRPr="00670E8E">
              <w:rPr>
                <w:b/>
                <w:sz w:val="22"/>
                <w:szCs w:val="22"/>
              </w:rPr>
              <w:t>Relative scale of problem</w:t>
            </w:r>
          </w:p>
        </w:tc>
        <w:tc>
          <w:tcPr>
            <w:tcW w:w="2650" w:type="dxa"/>
          </w:tcPr>
          <w:p w:rsidR="00C43942" w:rsidRPr="00670E8E" w:rsidRDefault="00C43942" w:rsidP="00DE0CDA">
            <w:pPr>
              <w:rPr>
                <w:b/>
                <w:sz w:val="22"/>
                <w:szCs w:val="22"/>
              </w:rPr>
            </w:pPr>
            <w:r w:rsidRPr="00670E8E">
              <w:rPr>
                <w:b/>
                <w:sz w:val="22"/>
                <w:szCs w:val="22"/>
              </w:rPr>
              <w:t>Management measures by authorities</w:t>
            </w:r>
          </w:p>
        </w:tc>
      </w:tr>
      <w:tr w:rsidR="00C43942" w:rsidRPr="00670E8E" w:rsidTr="00DE0CDA">
        <w:tc>
          <w:tcPr>
            <w:tcW w:w="2490" w:type="dxa"/>
          </w:tcPr>
          <w:p w:rsidR="00C43942" w:rsidRPr="00670E8E" w:rsidRDefault="00C43942" w:rsidP="00DE0CDA">
            <w:pPr>
              <w:rPr>
                <w:sz w:val="22"/>
                <w:szCs w:val="22"/>
              </w:rPr>
            </w:pPr>
            <w:smartTag w:uri="urn:schemas-microsoft-com:office:smarttags" w:element="place">
              <w:smartTag w:uri="urn:schemas-microsoft-com:office:smarttags" w:element="country-region">
                <w:r w:rsidRPr="00670E8E">
                  <w:rPr>
                    <w:sz w:val="22"/>
                    <w:szCs w:val="22"/>
                  </w:rPr>
                  <w:t>Norway</w:t>
                </w:r>
              </w:smartTag>
            </w:smartTag>
          </w:p>
        </w:tc>
        <w:tc>
          <w:tcPr>
            <w:tcW w:w="2485" w:type="dxa"/>
          </w:tcPr>
          <w:p w:rsidR="00C43942" w:rsidRPr="00670E8E" w:rsidRDefault="00C43942" w:rsidP="00DE0CDA">
            <w:pPr>
              <w:rPr>
                <w:sz w:val="22"/>
                <w:szCs w:val="22"/>
              </w:rPr>
            </w:pPr>
            <w:r w:rsidRPr="00670E8E">
              <w:rPr>
                <w:sz w:val="22"/>
                <w:szCs w:val="22"/>
              </w:rPr>
              <w:t xml:space="preserve">Pasture grass (N and Mid N) / new-sown cereal (mid-N); </w:t>
            </w:r>
          </w:p>
          <w:p w:rsidR="00C43942" w:rsidRPr="00670E8E" w:rsidRDefault="00C43942" w:rsidP="00DE0CDA">
            <w:pPr>
              <w:rPr>
                <w:sz w:val="22"/>
                <w:szCs w:val="22"/>
              </w:rPr>
            </w:pPr>
            <w:r w:rsidRPr="00670E8E">
              <w:rPr>
                <w:sz w:val="22"/>
                <w:szCs w:val="22"/>
              </w:rPr>
              <w:t>spring</w:t>
            </w:r>
          </w:p>
        </w:tc>
        <w:tc>
          <w:tcPr>
            <w:tcW w:w="2229" w:type="dxa"/>
          </w:tcPr>
          <w:p w:rsidR="00C43942" w:rsidRPr="00670E8E" w:rsidRDefault="00C43942" w:rsidP="00DE0CDA">
            <w:pPr>
              <w:rPr>
                <w:sz w:val="22"/>
                <w:szCs w:val="22"/>
              </w:rPr>
            </w:pPr>
            <w:r w:rsidRPr="00670E8E">
              <w:rPr>
                <w:sz w:val="22"/>
                <w:szCs w:val="22"/>
              </w:rPr>
              <w:t>High/Medium (increasing)</w:t>
            </w:r>
          </w:p>
        </w:tc>
        <w:tc>
          <w:tcPr>
            <w:tcW w:w="2650" w:type="dxa"/>
          </w:tcPr>
          <w:p w:rsidR="00C43942" w:rsidRPr="00670E8E" w:rsidRDefault="00C43942" w:rsidP="00DE0CDA">
            <w:pPr>
              <w:rPr>
                <w:sz w:val="22"/>
                <w:szCs w:val="22"/>
              </w:rPr>
            </w:pPr>
            <w:r w:rsidRPr="00670E8E">
              <w:rPr>
                <w:sz w:val="22"/>
                <w:szCs w:val="22"/>
              </w:rPr>
              <w:t>Compensation to farmers to allow geese feeding</w:t>
            </w:r>
          </w:p>
          <w:p w:rsidR="00C43942" w:rsidRPr="00670E8E" w:rsidRDefault="00C43942" w:rsidP="00DE0CDA">
            <w:pPr>
              <w:rPr>
                <w:sz w:val="22"/>
                <w:szCs w:val="22"/>
              </w:rPr>
            </w:pPr>
            <w:r w:rsidRPr="00670E8E">
              <w:rPr>
                <w:sz w:val="22"/>
                <w:szCs w:val="22"/>
              </w:rPr>
              <w:t>Increase hunting pressure to reduce population size</w:t>
            </w:r>
          </w:p>
        </w:tc>
      </w:tr>
      <w:tr w:rsidR="00C43942" w:rsidRPr="00670E8E" w:rsidTr="00DE0CDA">
        <w:tc>
          <w:tcPr>
            <w:tcW w:w="2490" w:type="dxa"/>
          </w:tcPr>
          <w:p w:rsidR="00C43942" w:rsidRPr="00670E8E" w:rsidRDefault="00C43942" w:rsidP="00DE0CDA">
            <w:pPr>
              <w:rPr>
                <w:sz w:val="22"/>
                <w:szCs w:val="22"/>
              </w:rPr>
            </w:pPr>
            <w:smartTag w:uri="urn:schemas-microsoft-com:office:smarttags" w:element="place">
              <w:smartTag w:uri="urn:schemas-microsoft-com:office:smarttags" w:element="country-region">
                <w:r w:rsidRPr="00670E8E">
                  <w:rPr>
                    <w:sz w:val="22"/>
                    <w:szCs w:val="22"/>
                  </w:rPr>
                  <w:t>Denmark</w:t>
                </w:r>
              </w:smartTag>
            </w:smartTag>
          </w:p>
        </w:tc>
        <w:tc>
          <w:tcPr>
            <w:tcW w:w="2485" w:type="dxa"/>
          </w:tcPr>
          <w:p w:rsidR="00C43942" w:rsidRPr="00670E8E" w:rsidRDefault="00C43942" w:rsidP="00DE0CDA">
            <w:pPr>
              <w:rPr>
                <w:sz w:val="22"/>
                <w:szCs w:val="22"/>
              </w:rPr>
            </w:pPr>
            <w:r w:rsidRPr="00670E8E">
              <w:rPr>
                <w:sz w:val="22"/>
                <w:szCs w:val="22"/>
              </w:rPr>
              <w:t>New-sown cereal /  winter cereal;</w:t>
            </w:r>
          </w:p>
          <w:p w:rsidR="00C43942" w:rsidRPr="00670E8E" w:rsidRDefault="00C43942" w:rsidP="00DE0CDA">
            <w:pPr>
              <w:rPr>
                <w:sz w:val="22"/>
                <w:szCs w:val="22"/>
              </w:rPr>
            </w:pPr>
            <w:r w:rsidRPr="00670E8E">
              <w:rPr>
                <w:sz w:val="22"/>
                <w:szCs w:val="22"/>
              </w:rPr>
              <w:t xml:space="preserve">spring </w:t>
            </w:r>
          </w:p>
        </w:tc>
        <w:tc>
          <w:tcPr>
            <w:tcW w:w="2229" w:type="dxa"/>
          </w:tcPr>
          <w:p w:rsidR="00C43942" w:rsidRPr="00670E8E" w:rsidRDefault="00C43942" w:rsidP="00DE0CDA">
            <w:pPr>
              <w:rPr>
                <w:sz w:val="22"/>
                <w:szCs w:val="22"/>
              </w:rPr>
            </w:pPr>
            <w:r w:rsidRPr="00670E8E">
              <w:rPr>
                <w:sz w:val="22"/>
                <w:szCs w:val="22"/>
              </w:rPr>
              <w:t>Medium (decreasing)</w:t>
            </w:r>
          </w:p>
        </w:tc>
        <w:tc>
          <w:tcPr>
            <w:tcW w:w="2650" w:type="dxa"/>
          </w:tcPr>
          <w:p w:rsidR="00C43942" w:rsidRPr="00670E8E" w:rsidRDefault="00C43942" w:rsidP="00DE0CDA">
            <w:pPr>
              <w:rPr>
                <w:sz w:val="22"/>
                <w:szCs w:val="22"/>
              </w:rPr>
            </w:pPr>
            <w:r w:rsidRPr="00670E8E">
              <w:rPr>
                <w:sz w:val="22"/>
                <w:szCs w:val="22"/>
              </w:rPr>
              <w:t>Support with scaring devices; baiting with cereals to keep geese away from crops</w:t>
            </w:r>
          </w:p>
        </w:tc>
      </w:tr>
      <w:tr w:rsidR="00C43942" w:rsidRPr="00670E8E" w:rsidTr="00DE0CDA">
        <w:tc>
          <w:tcPr>
            <w:tcW w:w="2490" w:type="dxa"/>
          </w:tcPr>
          <w:p w:rsidR="00C43942" w:rsidRPr="00670E8E" w:rsidRDefault="00C43942" w:rsidP="00DE0CDA">
            <w:pPr>
              <w:rPr>
                <w:sz w:val="22"/>
                <w:szCs w:val="22"/>
              </w:rPr>
            </w:pPr>
            <w:smartTag w:uri="urn:schemas-microsoft-com:office:smarttags" w:element="place">
              <w:smartTag w:uri="urn:schemas-microsoft-com:office:smarttags" w:element="country-region">
                <w:r w:rsidRPr="00670E8E">
                  <w:rPr>
                    <w:sz w:val="22"/>
                    <w:szCs w:val="22"/>
                  </w:rPr>
                  <w:t>Netherlands</w:t>
                </w:r>
              </w:smartTag>
            </w:smartTag>
          </w:p>
        </w:tc>
        <w:tc>
          <w:tcPr>
            <w:tcW w:w="2485" w:type="dxa"/>
          </w:tcPr>
          <w:p w:rsidR="00C43942" w:rsidRPr="00670E8E" w:rsidRDefault="00C43942" w:rsidP="00DE0CDA">
            <w:pPr>
              <w:rPr>
                <w:sz w:val="22"/>
                <w:szCs w:val="22"/>
              </w:rPr>
            </w:pPr>
            <w:r w:rsidRPr="00670E8E">
              <w:rPr>
                <w:sz w:val="22"/>
                <w:szCs w:val="22"/>
              </w:rPr>
              <w:t>Pasture grass;</w:t>
            </w:r>
          </w:p>
          <w:p w:rsidR="00C43942" w:rsidRPr="00670E8E" w:rsidRDefault="000B2076" w:rsidP="00DE0CDA">
            <w:pPr>
              <w:rPr>
                <w:sz w:val="22"/>
                <w:szCs w:val="22"/>
              </w:rPr>
            </w:pPr>
            <w:r w:rsidRPr="00670E8E">
              <w:rPr>
                <w:sz w:val="22"/>
                <w:szCs w:val="22"/>
              </w:rPr>
              <w:t>Autumn/winter</w:t>
            </w:r>
          </w:p>
        </w:tc>
        <w:tc>
          <w:tcPr>
            <w:tcW w:w="2229" w:type="dxa"/>
          </w:tcPr>
          <w:p w:rsidR="00E374BC" w:rsidRPr="00670E8E" w:rsidRDefault="00E374BC" w:rsidP="00DE0CDA">
            <w:pPr>
              <w:rPr>
                <w:sz w:val="22"/>
                <w:szCs w:val="22"/>
              </w:rPr>
            </w:pPr>
            <w:r w:rsidRPr="00670E8E">
              <w:rPr>
                <w:sz w:val="22"/>
                <w:szCs w:val="22"/>
              </w:rPr>
              <w:t>Medium</w:t>
            </w:r>
          </w:p>
          <w:p w:rsidR="00C43942" w:rsidRPr="00670E8E" w:rsidRDefault="00C43942" w:rsidP="00DE0CDA">
            <w:pPr>
              <w:rPr>
                <w:sz w:val="22"/>
                <w:szCs w:val="22"/>
              </w:rPr>
            </w:pPr>
            <w:r w:rsidRPr="00670E8E">
              <w:rPr>
                <w:sz w:val="22"/>
                <w:szCs w:val="22"/>
              </w:rPr>
              <w:t>(</w:t>
            </w:r>
            <w:r w:rsidR="007A65F1" w:rsidRPr="00670E8E">
              <w:rPr>
                <w:sz w:val="22"/>
                <w:szCs w:val="22"/>
              </w:rPr>
              <w:t>stable</w:t>
            </w:r>
            <w:r w:rsidR="000B2076" w:rsidRPr="00670E8E">
              <w:rPr>
                <w:sz w:val="22"/>
                <w:szCs w:val="22"/>
              </w:rPr>
              <w:t xml:space="preserve"> but small in comparison to other goose populations)</w:t>
            </w:r>
          </w:p>
        </w:tc>
        <w:tc>
          <w:tcPr>
            <w:tcW w:w="2650" w:type="dxa"/>
          </w:tcPr>
          <w:p w:rsidR="00C43942" w:rsidRPr="00670E8E" w:rsidRDefault="00C43942" w:rsidP="00DE0CDA">
            <w:pPr>
              <w:rPr>
                <w:sz w:val="22"/>
                <w:szCs w:val="22"/>
              </w:rPr>
            </w:pPr>
            <w:r w:rsidRPr="00670E8E">
              <w:rPr>
                <w:sz w:val="22"/>
                <w:szCs w:val="22"/>
              </w:rPr>
              <w:t>Compensation for damage; accommodation areas for geese</w:t>
            </w:r>
          </w:p>
        </w:tc>
      </w:tr>
      <w:tr w:rsidR="00C43942" w:rsidRPr="00670E8E" w:rsidTr="00DE0CDA">
        <w:tc>
          <w:tcPr>
            <w:tcW w:w="2490" w:type="dxa"/>
          </w:tcPr>
          <w:p w:rsidR="00C43942" w:rsidRPr="00670E8E" w:rsidRDefault="00C43942" w:rsidP="00DE0CDA">
            <w:pPr>
              <w:rPr>
                <w:sz w:val="22"/>
                <w:szCs w:val="22"/>
              </w:rPr>
            </w:pPr>
            <w:smartTag w:uri="urn:schemas-microsoft-com:office:smarttags" w:element="place">
              <w:smartTag w:uri="urn:schemas-microsoft-com:office:smarttags" w:element="country-region">
                <w:r w:rsidRPr="00670E8E">
                  <w:rPr>
                    <w:sz w:val="22"/>
                    <w:szCs w:val="22"/>
                  </w:rPr>
                  <w:t>Belgium</w:t>
                </w:r>
              </w:smartTag>
            </w:smartTag>
          </w:p>
        </w:tc>
        <w:tc>
          <w:tcPr>
            <w:tcW w:w="2485" w:type="dxa"/>
          </w:tcPr>
          <w:p w:rsidR="00C43942" w:rsidRPr="00670E8E" w:rsidRDefault="00C43942" w:rsidP="00DE0CDA">
            <w:pPr>
              <w:rPr>
                <w:sz w:val="22"/>
                <w:szCs w:val="22"/>
              </w:rPr>
            </w:pPr>
            <w:r w:rsidRPr="00670E8E">
              <w:rPr>
                <w:sz w:val="22"/>
                <w:szCs w:val="22"/>
              </w:rPr>
              <w:t>Winter cereals;</w:t>
            </w:r>
          </w:p>
          <w:p w:rsidR="00C43942" w:rsidRPr="00670E8E" w:rsidRDefault="00C43942" w:rsidP="00DE0CDA">
            <w:pPr>
              <w:rPr>
                <w:sz w:val="22"/>
                <w:szCs w:val="22"/>
              </w:rPr>
            </w:pPr>
            <w:r w:rsidRPr="00670E8E">
              <w:rPr>
                <w:sz w:val="22"/>
                <w:szCs w:val="22"/>
              </w:rPr>
              <w:t>winter</w:t>
            </w:r>
          </w:p>
        </w:tc>
        <w:tc>
          <w:tcPr>
            <w:tcW w:w="2229" w:type="dxa"/>
          </w:tcPr>
          <w:p w:rsidR="007A65F1" w:rsidRPr="00670E8E" w:rsidRDefault="007A65F1" w:rsidP="00DE0CDA">
            <w:pPr>
              <w:rPr>
                <w:sz w:val="22"/>
                <w:szCs w:val="22"/>
              </w:rPr>
            </w:pPr>
            <w:r w:rsidRPr="00670E8E">
              <w:rPr>
                <w:sz w:val="22"/>
                <w:szCs w:val="22"/>
              </w:rPr>
              <w:t>Medium</w:t>
            </w:r>
          </w:p>
          <w:p w:rsidR="00C43942" w:rsidRPr="00670E8E" w:rsidRDefault="007A65F1" w:rsidP="00DE0CDA">
            <w:pPr>
              <w:rPr>
                <w:sz w:val="22"/>
                <w:szCs w:val="22"/>
              </w:rPr>
            </w:pPr>
            <w:r w:rsidRPr="00670E8E">
              <w:rPr>
                <w:sz w:val="22"/>
                <w:szCs w:val="22"/>
              </w:rPr>
              <w:t>(trend uncertain)</w:t>
            </w:r>
            <w:r w:rsidR="001F4433" w:rsidRPr="00670E8E">
              <w:rPr>
                <w:sz w:val="22"/>
                <w:szCs w:val="22"/>
              </w:rPr>
              <w:t xml:space="preserve"> </w:t>
            </w:r>
          </w:p>
        </w:tc>
        <w:tc>
          <w:tcPr>
            <w:tcW w:w="2650" w:type="dxa"/>
          </w:tcPr>
          <w:p w:rsidR="00C43942" w:rsidRPr="00670E8E" w:rsidRDefault="00E534CC" w:rsidP="00E534CC">
            <w:pPr>
              <w:rPr>
                <w:sz w:val="22"/>
                <w:szCs w:val="22"/>
              </w:rPr>
            </w:pPr>
            <w:r w:rsidRPr="00670E8E">
              <w:rPr>
                <w:sz w:val="22"/>
                <w:szCs w:val="22"/>
              </w:rPr>
              <w:t>Compensation for damage available; awarded on case-by-case basis</w:t>
            </w:r>
            <w:r w:rsidR="001F4433" w:rsidRPr="00670E8E">
              <w:rPr>
                <w:sz w:val="22"/>
                <w:szCs w:val="22"/>
              </w:rPr>
              <w:t xml:space="preserve"> (change from juri</w:t>
            </w:r>
            <w:r w:rsidR="001A7AFA" w:rsidRPr="00670E8E">
              <w:rPr>
                <w:sz w:val="22"/>
                <w:szCs w:val="22"/>
              </w:rPr>
              <w:t>dical</w:t>
            </w:r>
            <w:r w:rsidR="001F4433" w:rsidRPr="00670E8E">
              <w:rPr>
                <w:sz w:val="22"/>
                <w:szCs w:val="22"/>
              </w:rPr>
              <w:t xml:space="preserve"> to administrative </w:t>
            </w:r>
            <w:r w:rsidR="00446975" w:rsidRPr="00670E8E">
              <w:rPr>
                <w:sz w:val="22"/>
                <w:szCs w:val="22"/>
              </w:rPr>
              <w:t>procedure</w:t>
            </w:r>
            <w:r w:rsidR="001F4433" w:rsidRPr="00670E8E">
              <w:rPr>
                <w:sz w:val="22"/>
                <w:szCs w:val="22"/>
              </w:rPr>
              <w:t>)</w:t>
            </w:r>
          </w:p>
        </w:tc>
      </w:tr>
    </w:tbl>
    <w:p w:rsidR="00C43942" w:rsidRPr="00670E8E" w:rsidRDefault="00C43942" w:rsidP="00C43942">
      <w:pPr>
        <w:rPr>
          <w:sz w:val="22"/>
          <w:szCs w:val="22"/>
        </w:rPr>
      </w:pPr>
    </w:p>
    <w:p w:rsidR="0054517D" w:rsidRPr="00670E8E" w:rsidRDefault="0054517D" w:rsidP="00C43942">
      <w:pPr>
        <w:rPr>
          <w:sz w:val="22"/>
          <w:szCs w:val="22"/>
        </w:rPr>
      </w:pPr>
    </w:p>
    <w:p w:rsidR="006A6E1B" w:rsidRDefault="006A6E1B" w:rsidP="00484374">
      <w:pPr>
        <w:pStyle w:val="Heading3"/>
        <w:jc w:val="both"/>
        <w:rPr>
          <w:sz w:val="22"/>
          <w:szCs w:val="22"/>
        </w:rPr>
      </w:pPr>
    </w:p>
    <w:p w:rsidR="00C43942" w:rsidRPr="00670E8E" w:rsidRDefault="005B2EDC" w:rsidP="00484374">
      <w:pPr>
        <w:pStyle w:val="Heading3"/>
        <w:jc w:val="both"/>
        <w:rPr>
          <w:szCs w:val="24"/>
        </w:rPr>
      </w:pPr>
      <w:bookmarkStart w:id="11" w:name="_Toc319755401"/>
      <w:r w:rsidRPr="00670E8E">
        <w:rPr>
          <w:szCs w:val="24"/>
        </w:rPr>
        <w:t>4</w:t>
      </w:r>
      <w:r w:rsidR="00C43942" w:rsidRPr="00670E8E">
        <w:rPr>
          <w:szCs w:val="24"/>
        </w:rPr>
        <w:t>.2 Maintenance of range and connectivity</w:t>
      </w:r>
      <w:bookmarkEnd w:id="11"/>
    </w:p>
    <w:p w:rsidR="00E534CC" w:rsidRPr="00E534CC" w:rsidRDefault="00E534CC" w:rsidP="00484374">
      <w:pPr>
        <w:jc w:val="both"/>
      </w:pPr>
    </w:p>
    <w:p w:rsidR="00C43942" w:rsidRPr="00670E8E" w:rsidRDefault="00FD321D" w:rsidP="00484374">
      <w:pPr>
        <w:jc w:val="both"/>
        <w:rPr>
          <w:sz w:val="22"/>
          <w:szCs w:val="22"/>
        </w:rPr>
      </w:pPr>
      <w:r w:rsidRPr="00670E8E">
        <w:rPr>
          <w:sz w:val="22"/>
          <w:szCs w:val="22"/>
        </w:rPr>
        <w:t xml:space="preserve">The </w:t>
      </w:r>
      <w:proofErr w:type="spellStart"/>
      <w:r w:rsidR="00664AEB" w:rsidRPr="00670E8E">
        <w:rPr>
          <w:sz w:val="22"/>
          <w:szCs w:val="22"/>
        </w:rPr>
        <w:t>p</w:t>
      </w:r>
      <w:r w:rsidRPr="00670E8E">
        <w:rPr>
          <w:sz w:val="22"/>
          <w:szCs w:val="22"/>
        </w:rPr>
        <w:t>inkfoot</w:t>
      </w:r>
      <w:proofErr w:type="spellEnd"/>
      <w:r w:rsidRPr="00670E8E">
        <w:rPr>
          <w:sz w:val="22"/>
          <w:szCs w:val="22"/>
        </w:rPr>
        <w:t xml:space="preserve"> is traditionally extremely faithful to a limited number of sites</w:t>
      </w:r>
      <w:r w:rsidR="00664AEB" w:rsidRPr="00670E8E">
        <w:rPr>
          <w:sz w:val="22"/>
          <w:szCs w:val="22"/>
        </w:rPr>
        <w:t xml:space="preserve"> and regions</w:t>
      </w:r>
      <w:r w:rsidRPr="00670E8E">
        <w:rPr>
          <w:sz w:val="22"/>
          <w:szCs w:val="22"/>
        </w:rPr>
        <w:t xml:space="preserve">. </w:t>
      </w:r>
      <w:r w:rsidR="00664AEB" w:rsidRPr="00670E8E">
        <w:rPr>
          <w:sz w:val="22"/>
          <w:szCs w:val="22"/>
        </w:rPr>
        <w:t>Nevertheless, d</w:t>
      </w:r>
      <w:r w:rsidR="00484CD8" w:rsidRPr="00670E8E">
        <w:rPr>
          <w:sz w:val="22"/>
          <w:szCs w:val="22"/>
        </w:rPr>
        <w:t xml:space="preserve">uring the last couple of decades the population has undertaken several changes in migratory </w:t>
      </w:r>
      <w:r w:rsidR="000B2076" w:rsidRPr="00670E8E">
        <w:rPr>
          <w:sz w:val="22"/>
          <w:szCs w:val="22"/>
        </w:rPr>
        <w:t>routes and times</w:t>
      </w:r>
      <w:r w:rsidR="00484CD8" w:rsidRPr="00670E8E">
        <w:rPr>
          <w:sz w:val="22"/>
          <w:szCs w:val="22"/>
        </w:rPr>
        <w:t xml:space="preserve"> and </w:t>
      </w:r>
      <w:r w:rsidR="0071754E" w:rsidRPr="00670E8E">
        <w:rPr>
          <w:sz w:val="22"/>
          <w:szCs w:val="22"/>
        </w:rPr>
        <w:t xml:space="preserve">the </w:t>
      </w:r>
      <w:r w:rsidR="00664AEB" w:rsidRPr="00670E8E">
        <w:rPr>
          <w:sz w:val="22"/>
          <w:szCs w:val="22"/>
        </w:rPr>
        <w:t xml:space="preserve">use of </w:t>
      </w:r>
      <w:r w:rsidR="00484CD8" w:rsidRPr="00670E8E">
        <w:rPr>
          <w:sz w:val="22"/>
          <w:szCs w:val="22"/>
        </w:rPr>
        <w:t>staging grounds.</w:t>
      </w:r>
      <w:r w:rsidR="000B2076" w:rsidRPr="00670E8E">
        <w:rPr>
          <w:sz w:val="22"/>
          <w:szCs w:val="22"/>
        </w:rPr>
        <w:t xml:space="preserve"> Probable reasons for these changes are:</w:t>
      </w:r>
      <w:r w:rsidR="00664AEB" w:rsidRPr="00670E8E">
        <w:rPr>
          <w:sz w:val="22"/>
          <w:szCs w:val="22"/>
        </w:rPr>
        <w:t xml:space="preserve"> </w:t>
      </w:r>
      <w:r w:rsidR="00484CD8" w:rsidRPr="00670E8E">
        <w:rPr>
          <w:sz w:val="22"/>
          <w:szCs w:val="22"/>
        </w:rPr>
        <w:t>scaring activities due</w:t>
      </w:r>
      <w:r w:rsidR="00C43942" w:rsidRPr="00670E8E">
        <w:rPr>
          <w:sz w:val="22"/>
          <w:szCs w:val="22"/>
        </w:rPr>
        <w:t xml:space="preserve"> to </w:t>
      </w:r>
      <w:r w:rsidR="00484CD8" w:rsidRPr="00670E8E">
        <w:rPr>
          <w:sz w:val="22"/>
          <w:szCs w:val="22"/>
        </w:rPr>
        <w:t xml:space="preserve">agricultural conflicts in certain regions such as </w:t>
      </w:r>
      <w:proofErr w:type="spellStart"/>
      <w:r w:rsidR="00484CD8" w:rsidRPr="00670E8E">
        <w:rPr>
          <w:sz w:val="22"/>
          <w:szCs w:val="22"/>
        </w:rPr>
        <w:t>Vesterålen</w:t>
      </w:r>
      <w:proofErr w:type="spellEnd"/>
      <w:r w:rsidR="00484CD8" w:rsidRPr="00670E8E">
        <w:rPr>
          <w:sz w:val="22"/>
          <w:szCs w:val="22"/>
        </w:rPr>
        <w:t xml:space="preserve"> in Northern Norway</w:t>
      </w:r>
      <w:r w:rsidR="002876B9" w:rsidRPr="00670E8E">
        <w:rPr>
          <w:sz w:val="22"/>
          <w:szCs w:val="22"/>
        </w:rPr>
        <w:t>,</w:t>
      </w:r>
      <w:r w:rsidR="00C43942" w:rsidRPr="00670E8E">
        <w:rPr>
          <w:sz w:val="22"/>
          <w:szCs w:val="22"/>
        </w:rPr>
        <w:t xml:space="preserve"> disturbance due to hunting</w:t>
      </w:r>
      <w:r w:rsidR="00484CD8" w:rsidRPr="00670E8E">
        <w:rPr>
          <w:sz w:val="22"/>
          <w:szCs w:val="22"/>
        </w:rPr>
        <w:t xml:space="preserve"> (Denmark in particular)</w:t>
      </w:r>
      <w:r w:rsidR="00C43942" w:rsidRPr="00670E8E">
        <w:rPr>
          <w:sz w:val="22"/>
          <w:szCs w:val="22"/>
        </w:rPr>
        <w:t xml:space="preserve"> and, more recently, nature restoration of important autumn staging areas which used to be farmland</w:t>
      </w:r>
      <w:r w:rsidR="00484CD8" w:rsidRPr="00670E8E">
        <w:rPr>
          <w:sz w:val="22"/>
          <w:szCs w:val="22"/>
        </w:rPr>
        <w:t xml:space="preserve"> utilized</w:t>
      </w:r>
      <w:r w:rsidR="00C43942" w:rsidRPr="00670E8E">
        <w:rPr>
          <w:sz w:val="22"/>
          <w:szCs w:val="22"/>
        </w:rPr>
        <w:t xml:space="preserve"> by the </w:t>
      </w:r>
      <w:proofErr w:type="spellStart"/>
      <w:r w:rsidR="00C43942" w:rsidRPr="00670E8E">
        <w:rPr>
          <w:sz w:val="22"/>
          <w:szCs w:val="22"/>
        </w:rPr>
        <w:t>pinkfeet</w:t>
      </w:r>
      <w:proofErr w:type="spellEnd"/>
      <w:r w:rsidR="00C43942" w:rsidRPr="00670E8E">
        <w:rPr>
          <w:sz w:val="22"/>
          <w:szCs w:val="22"/>
        </w:rPr>
        <w:t>, caus</w:t>
      </w:r>
      <w:r w:rsidR="002876B9" w:rsidRPr="00670E8E">
        <w:rPr>
          <w:sz w:val="22"/>
          <w:szCs w:val="22"/>
        </w:rPr>
        <w:t>ing</w:t>
      </w:r>
      <w:r w:rsidR="00C43942" w:rsidRPr="00670E8E">
        <w:rPr>
          <w:sz w:val="22"/>
          <w:szCs w:val="22"/>
        </w:rPr>
        <w:t xml:space="preserve"> geese to leave Denmark</w:t>
      </w:r>
      <w:r w:rsidR="00484CD8" w:rsidRPr="00670E8E">
        <w:rPr>
          <w:sz w:val="22"/>
          <w:szCs w:val="22"/>
        </w:rPr>
        <w:t xml:space="preserve"> and migrate onwards to The Netherlands. R</w:t>
      </w:r>
      <w:r w:rsidR="00FF0F43" w:rsidRPr="00670E8E">
        <w:rPr>
          <w:sz w:val="22"/>
          <w:szCs w:val="22"/>
        </w:rPr>
        <w:t>ange expansion</w:t>
      </w:r>
      <w:r w:rsidR="00484CD8" w:rsidRPr="00670E8E">
        <w:rPr>
          <w:sz w:val="22"/>
          <w:szCs w:val="22"/>
        </w:rPr>
        <w:t xml:space="preserve"> and changes in migration schedules</w:t>
      </w:r>
      <w:r w:rsidR="00FF0F43" w:rsidRPr="00670E8E">
        <w:rPr>
          <w:sz w:val="22"/>
          <w:szCs w:val="22"/>
        </w:rPr>
        <w:t xml:space="preserve"> </w:t>
      </w:r>
      <w:r w:rsidR="00664AEB" w:rsidRPr="00670E8E">
        <w:rPr>
          <w:sz w:val="22"/>
          <w:szCs w:val="22"/>
        </w:rPr>
        <w:t xml:space="preserve">have </w:t>
      </w:r>
      <w:r w:rsidR="00484CD8" w:rsidRPr="00670E8E">
        <w:rPr>
          <w:sz w:val="22"/>
          <w:szCs w:val="22"/>
        </w:rPr>
        <w:t>probably also been caused by</w:t>
      </w:r>
      <w:r w:rsidR="00FF0F43" w:rsidRPr="00670E8E">
        <w:rPr>
          <w:sz w:val="22"/>
          <w:szCs w:val="22"/>
        </w:rPr>
        <w:t xml:space="preserve"> </w:t>
      </w:r>
      <w:r w:rsidR="00D064DF">
        <w:rPr>
          <w:sz w:val="22"/>
          <w:szCs w:val="22"/>
        </w:rPr>
        <w:t xml:space="preserve">an </w:t>
      </w:r>
      <w:r w:rsidR="00FF0F43" w:rsidRPr="00670E8E">
        <w:rPr>
          <w:sz w:val="22"/>
          <w:szCs w:val="22"/>
        </w:rPr>
        <w:t xml:space="preserve">increase in </w:t>
      </w:r>
      <w:r w:rsidR="00D064DF">
        <w:rPr>
          <w:sz w:val="22"/>
          <w:szCs w:val="22"/>
        </w:rPr>
        <w:t xml:space="preserve">the </w:t>
      </w:r>
      <w:r w:rsidR="00FF0F43" w:rsidRPr="00670E8E">
        <w:rPr>
          <w:sz w:val="22"/>
          <w:szCs w:val="22"/>
        </w:rPr>
        <w:t>population size</w:t>
      </w:r>
      <w:r w:rsidR="00D62286" w:rsidRPr="00670E8E">
        <w:rPr>
          <w:sz w:val="22"/>
          <w:szCs w:val="22"/>
        </w:rPr>
        <w:t>,</w:t>
      </w:r>
      <w:r w:rsidR="00FF0F43" w:rsidRPr="00670E8E">
        <w:rPr>
          <w:sz w:val="22"/>
          <w:szCs w:val="22"/>
        </w:rPr>
        <w:t xml:space="preserve"> </w:t>
      </w:r>
      <w:r w:rsidR="00CB26C6" w:rsidRPr="00670E8E">
        <w:rPr>
          <w:sz w:val="22"/>
          <w:szCs w:val="22"/>
        </w:rPr>
        <w:t xml:space="preserve">inter-species </w:t>
      </w:r>
      <w:r w:rsidR="00FF0F43" w:rsidRPr="00670E8E">
        <w:rPr>
          <w:sz w:val="22"/>
          <w:szCs w:val="22"/>
        </w:rPr>
        <w:t>competition</w:t>
      </w:r>
      <w:r w:rsidR="00484CD8" w:rsidRPr="00670E8E">
        <w:rPr>
          <w:sz w:val="22"/>
          <w:szCs w:val="22"/>
        </w:rPr>
        <w:t xml:space="preserve"> with other species such as greylag geese and barnacle geese</w:t>
      </w:r>
      <w:r w:rsidR="00D064DF">
        <w:rPr>
          <w:sz w:val="22"/>
          <w:szCs w:val="22"/>
        </w:rPr>
        <w:t>,</w:t>
      </w:r>
      <w:r w:rsidR="00484CD8" w:rsidRPr="00670E8E">
        <w:rPr>
          <w:sz w:val="22"/>
          <w:szCs w:val="22"/>
        </w:rPr>
        <w:t xml:space="preserve"> as well as climate change</w:t>
      </w:r>
      <w:r w:rsidR="00FF0F43" w:rsidRPr="00670E8E">
        <w:rPr>
          <w:sz w:val="22"/>
          <w:szCs w:val="22"/>
        </w:rPr>
        <w:t>.</w:t>
      </w:r>
      <w:r w:rsidR="00484CD8" w:rsidRPr="00670E8E">
        <w:rPr>
          <w:sz w:val="22"/>
          <w:szCs w:val="22"/>
        </w:rPr>
        <w:t xml:space="preserve"> </w:t>
      </w:r>
      <w:r w:rsidR="00D62286" w:rsidRPr="00670E8E">
        <w:rPr>
          <w:sz w:val="22"/>
          <w:szCs w:val="22"/>
        </w:rPr>
        <w:t xml:space="preserve">In some cases, the changes have caused a rapid </w:t>
      </w:r>
      <w:r w:rsidR="00664AEB" w:rsidRPr="00670E8E">
        <w:rPr>
          <w:sz w:val="22"/>
          <w:szCs w:val="22"/>
        </w:rPr>
        <w:t xml:space="preserve">escalation </w:t>
      </w:r>
      <w:r w:rsidR="00D62286" w:rsidRPr="00670E8E">
        <w:rPr>
          <w:sz w:val="22"/>
          <w:szCs w:val="22"/>
        </w:rPr>
        <w:t>in agricultural conflicts</w:t>
      </w:r>
      <w:r w:rsidR="00CE337C" w:rsidRPr="00670E8E">
        <w:rPr>
          <w:sz w:val="22"/>
          <w:szCs w:val="22"/>
        </w:rPr>
        <w:t>.</w:t>
      </w:r>
      <w:r w:rsidR="00184901" w:rsidRPr="00670E8E">
        <w:rPr>
          <w:sz w:val="22"/>
          <w:szCs w:val="22"/>
        </w:rPr>
        <w:t xml:space="preserve"> For example</w:t>
      </w:r>
      <w:r w:rsidR="00D62286" w:rsidRPr="00670E8E">
        <w:rPr>
          <w:sz w:val="22"/>
          <w:szCs w:val="22"/>
        </w:rPr>
        <w:t xml:space="preserve"> intensified conflict in The Netherlands during </w:t>
      </w:r>
      <w:r w:rsidR="00C252C5" w:rsidRPr="00670E8E">
        <w:rPr>
          <w:sz w:val="22"/>
          <w:szCs w:val="22"/>
        </w:rPr>
        <w:t xml:space="preserve">the </w:t>
      </w:r>
      <w:r w:rsidR="00D62286" w:rsidRPr="00670E8E">
        <w:rPr>
          <w:sz w:val="22"/>
          <w:szCs w:val="22"/>
        </w:rPr>
        <w:t xml:space="preserve">autumn </w:t>
      </w:r>
      <w:r w:rsidR="00664AEB" w:rsidRPr="00670E8E">
        <w:rPr>
          <w:sz w:val="22"/>
          <w:szCs w:val="22"/>
        </w:rPr>
        <w:t xml:space="preserve">in the 1990s was due </w:t>
      </w:r>
      <w:r w:rsidR="00D62286" w:rsidRPr="00670E8E">
        <w:rPr>
          <w:sz w:val="22"/>
          <w:szCs w:val="22"/>
        </w:rPr>
        <w:t>to earlier departure from Denmark</w:t>
      </w:r>
      <w:r w:rsidR="00664AEB" w:rsidRPr="00670E8E">
        <w:rPr>
          <w:sz w:val="22"/>
          <w:szCs w:val="22"/>
        </w:rPr>
        <w:t>,</w:t>
      </w:r>
      <w:r w:rsidR="00D62286" w:rsidRPr="00670E8E">
        <w:rPr>
          <w:sz w:val="22"/>
          <w:szCs w:val="22"/>
        </w:rPr>
        <w:t xml:space="preserve"> and increasing conflict in mid Norway </w:t>
      </w:r>
      <w:r w:rsidR="00664AEB" w:rsidRPr="00670E8E">
        <w:rPr>
          <w:sz w:val="22"/>
          <w:szCs w:val="22"/>
        </w:rPr>
        <w:t xml:space="preserve">during the last two decades is partly </w:t>
      </w:r>
      <w:r w:rsidR="00D62286" w:rsidRPr="00670E8E">
        <w:rPr>
          <w:sz w:val="22"/>
          <w:szCs w:val="22"/>
        </w:rPr>
        <w:t>due to climate change induced earlier departure from Denmark in spring.</w:t>
      </w:r>
      <w:r w:rsidR="00A77E5D" w:rsidRPr="00670E8E">
        <w:rPr>
          <w:sz w:val="22"/>
          <w:szCs w:val="22"/>
        </w:rPr>
        <w:t xml:space="preserve"> </w:t>
      </w:r>
      <w:r w:rsidR="00490420">
        <w:rPr>
          <w:sz w:val="22"/>
          <w:szCs w:val="22"/>
        </w:rPr>
        <w:t>On the other hand, e</w:t>
      </w:r>
      <w:r w:rsidR="002301D7">
        <w:rPr>
          <w:sz w:val="22"/>
          <w:szCs w:val="22"/>
        </w:rPr>
        <w:t xml:space="preserve">arly spring departure to Denmark from Belgium reduces crop </w:t>
      </w:r>
      <w:r w:rsidR="00AB1E96">
        <w:rPr>
          <w:sz w:val="22"/>
          <w:szCs w:val="22"/>
        </w:rPr>
        <w:t>damage</w:t>
      </w:r>
      <w:r w:rsidR="002301D7">
        <w:rPr>
          <w:sz w:val="22"/>
          <w:szCs w:val="22"/>
        </w:rPr>
        <w:t xml:space="preserve"> risks</w:t>
      </w:r>
      <w:r w:rsidR="00490420">
        <w:rPr>
          <w:sz w:val="22"/>
          <w:szCs w:val="22"/>
        </w:rPr>
        <w:t xml:space="preserve"> in Belgium</w:t>
      </w:r>
      <w:r w:rsidR="002301D7">
        <w:rPr>
          <w:sz w:val="22"/>
          <w:szCs w:val="22"/>
        </w:rPr>
        <w:t>.</w:t>
      </w:r>
    </w:p>
    <w:p w:rsidR="0071754E" w:rsidRPr="00670E8E" w:rsidRDefault="0071754E" w:rsidP="00484374">
      <w:pPr>
        <w:jc w:val="both"/>
        <w:rPr>
          <w:sz w:val="22"/>
          <w:szCs w:val="22"/>
        </w:rPr>
      </w:pPr>
    </w:p>
    <w:p w:rsidR="00664AEB" w:rsidRPr="00670E8E" w:rsidRDefault="0020337F" w:rsidP="00484374">
      <w:pPr>
        <w:jc w:val="both"/>
        <w:rPr>
          <w:sz w:val="22"/>
          <w:szCs w:val="22"/>
        </w:rPr>
      </w:pPr>
      <w:r w:rsidRPr="00713A4C">
        <w:rPr>
          <w:sz w:val="22"/>
          <w:szCs w:val="22"/>
        </w:rPr>
        <w:t xml:space="preserve">In a recent </w:t>
      </w:r>
      <w:r w:rsidR="00CE337C" w:rsidRPr="00713A4C">
        <w:rPr>
          <w:sz w:val="22"/>
          <w:szCs w:val="22"/>
        </w:rPr>
        <w:t>spatial prediction</w:t>
      </w:r>
      <w:r w:rsidRPr="00713A4C">
        <w:rPr>
          <w:sz w:val="22"/>
          <w:szCs w:val="22"/>
        </w:rPr>
        <w:t xml:space="preserve"> of the winter/spring habitat availability of </w:t>
      </w:r>
      <w:proofErr w:type="spellStart"/>
      <w:r w:rsidRPr="00713A4C">
        <w:rPr>
          <w:sz w:val="22"/>
          <w:szCs w:val="22"/>
        </w:rPr>
        <w:t>pinkfeet</w:t>
      </w:r>
      <w:proofErr w:type="spellEnd"/>
      <w:r w:rsidRPr="00713A4C">
        <w:rPr>
          <w:sz w:val="22"/>
          <w:szCs w:val="22"/>
        </w:rPr>
        <w:t xml:space="preserve"> (</w:t>
      </w:r>
      <w:proofErr w:type="spellStart"/>
      <w:r w:rsidRPr="00713A4C">
        <w:rPr>
          <w:sz w:val="22"/>
          <w:szCs w:val="22"/>
        </w:rPr>
        <w:t>Wisz</w:t>
      </w:r>
      <w:proofErr w:type="spellEnd"/>
      <w:r w:rsidRPr="00713A4C">
        <w:rPr>
          <w:sz w:val="22"/>
          <w:szCs w:val="22"/>
        </w:rPr>
        <w:t xml:space="preserve"> et al. 2008a) it was concluded that there is still room of further distributional expansion</w:t>
      </w:r>
      <w:r w:rsidR="00CE337C" w:rsidRPr="00713A4C">
        <w:rPr>
          <w:sz w:val="22"/>
          <w:szCs w:val="22"/>
        </w:rPr>
        <w:t xml:space="preserve"> within the known range. However, this does not take into account fragmentation of original habitat types such as wet grasslands which are turned into less favourable crop types in </w:t>
      </w:r>
      <w:smartTag w:uri="urn:schemas-microsoft-com:office:smarttags" w:element="place">
        <w:r w:rsidR="00CE337C" w:rsidRPr="00713A4C">
          <w:rPr>
            <w:sz w:val="22"/>
            <w:szCs w:val="22"/>
          </w:rPr>
          <w:t>Flanders</w:t>
        </w:r>
      </w:smartTag>
      <w:r w:rsidR="00CE337C" w:rsidRPr="00713A4C">
        <w:rPr>
          <w:sz w:val="22"/>
          <w:szCs w:val="22"/>
        </w:rPr>
        <w:t>, wind turbines in the open landscape or effects of biotic interaction with other species of geese. These factors have to be considered in future evaluations.</w:t>
      </w:r>
    </w:p>
    <w:p w:rsidR="00D62286" w:rsidRPr="00670E8E" w:rsidRDefault="00D62286" w:rsidP="00484374">
      <w:pPr>
        <w:jc w:val="both"/>
        <w:rPr>
          <w:sz w:val="22"/>
          <w:szCs w:val="22"/>
        </w:rPr>
      </w:pPr>
    </w:p>
    <w:p w:rsidR="004E6039" w:rsidRPr="00670E8E" w:rsidRDefault="0076623B" w:rsidP="00484374">
      <w:pPr>
        <w:pStyle w:val="Heading3"/>
        <w:jc w:val="both"/>
        <w:rPr>
          <w:szCs w:val="24"/>
        </w:rPr>
      </w:pPr>
      <w:r>
        <w:rPr>
          <w:szCs w:val="24"/>
        </w:rPr>
        <w:br w:type="page"/>
      </w:r>
      <w:bookmarkStart w:id="12" w:name="_Toc319755402"/>
      <w:r w:rsidR="005B2EDC" w:rsidRPr="00670E8E">
        <w:rPr>
          <w:szCs w:val="24"/>
        </w:rPr>
        <w:lastRenderedPageBreak/>
        <w:t>4</w:t>
      </w:r>
      <w:r w:rsidR="004E6039" w:rsidRPr="00670E8E">
        <w:rPr>
          <w:szCs w:val="24"/>
        </w:rPr>
        <w:t>.3 Overgrazing of Arctic tundra vegetation</w:t>
      </w:r>
      <w:bookmarkEnd w:id="12"/>
    </w:p>
    <w:p w:rsidR="00E534CC" w:rsidRPr="00E534CC" w:rsidRDefault="00E534CC" w:rsidP="00484374">
      <w:pPr>
        <w:jc w:val="both"/>
      </w:pPr>
    </w:p>
    <w:p w:rsidR="004E6039" w:rsidRPr="00670E8E" w:rsidRDefault="004E6039" w:rsidP="00484374">
      <w:pPr>
        <w:jc w:val="both"/>
        <w:rPr>
          <w:sz w:val="22"/>
          <w:szCs w:val="22"/>
        </w:rPr>
      </w:pPr>
      <w:r w:rsidRPr="00670E8E">
        <w:rPr>
          <w:sz w:val="22"/>
          <w:szCs w:val="22"/>
        </w:rPr>
        <w:t xml:space="preserve">During the last 10 years increasing signs </w:t>
      </w:r>
      <w:r w:rsidR="00E534CC" w:rsidRPr="00670E8E">
        <w:rPr>
          <w:sz w:val="22"/>
          <w:szCs w:val="22"/>
        </w:rPr>
        <w:t xml:space="preserve">of </w:t>
      </w:r>
      <w:r w:rsidR="002876B9" w:rsidRPr="00670E8E">
        <w:rPr>
          <w:sz w:val="22"/>
          <w:szCs w:val="22"/>
        </w:rPr>
        <w:t xml:space="preserve">the </w:t>
      </w:r>
      <w:r w:rsidRPr="00670E8E">
        <w:rPr>
          <w:sz w:val="22"/>
          <w:szCs w:val="22"/>
        </w:rPr>
        <w:t xml:space="preserve">impact </w:t>
      </w:r>
      <w:r w:rsidR="00E534CC" w:rsidRPr="00670E8E">
        <w:rPr>
          <w:sz w:val="22"/>
          <w:szCs w:val="22"/>
        </w:rPr>
        <w:t xml:space="preserve">of </w:t>
      </w:r>
      <w:r w:rsidRPr="00670E8E">
        <w:rPr>
          <w:sz w:val="22"/>
          <w:szCs w:val="22"/>
        </w:rPr>
        <w:t xml:space="preserve">foraging </w:t>
      </w:r>
      <w:proofErr w:type="spellStart"/>
      <w:r w:rsidRPr="00670E8E">
        <w:rPr>
          <w:sz w:val="22"/>
          <w:szCs w:val="22"/>
        </w:rPr>
        <w:t>pinkfeet</w:t>
      </w:r>
      <w:proofErr w:type="spellEnd"/>
      <w:r w:rsidRPr="00670E8E">
        <w:rPr>
          <w:sz w:val="22"/>
          <w:szCs w:val="22"/>
        </w:rPr>
        <w:t xml:space="preserve"> on tundra vegetation in </w:t>
      </w:r>
      <w:smartTag w:uri="urn:schemas-microsoft-com:office:smarttags" w:element="place">
        <w:r w:rsidRPr="00670E8E">
          <w:rPr>
            <w:sz w:val="22"/>
            <w:szCs w:val="22"/>
          </w:rPr>
          <w:t>Svalbard</w:t>
        </w:r>
      </w:smartTag>
      <w:r w:rsidR="00FB050A" w:rsidRPr="00670E8E">
        <w:rPr>
          <w:sz w:val="22"/>
          <w:szCs w:val="22"/>
        </w:rPr>
        <w:t xml:space="preserve"> has</w:t>
      </w:r>
      <w:r w:rsidR="000417BF" w:rsidRPr="00670E8E">
        <w:rPr>
          <w:sz w:val="22"/>
          <w:szCs w:val="22"/>
        </w:rPr>
        <w:t xml:space="preserve"> </w:t>
      </w:r>
      <w:r w:rsidRPr="00670E8E">
        <w:rPr>
          <w:sz w:val="22"/>
          <w:szCs w:val="22"/>
        </w:rPr>
        <w:t xml:space="preserve">been observed. This is particularly due to the grubbing for roots and rhizomes in the wet moss carpets whereby geese pull out moss and food plants. This may in some areas create </w:t>
      </w:r>
      <w:r w:rsidR="0019103F" w:rsidRPr="00670E8E">
        <w:rPr>
          <w:sz w:val="22"/>
          <w:szCs w:val="22"/>
        </w:rPr>
        <w:t xml:space="preserve">holes or craters which appear to regenerate </w:t>
      </w:r>
      <w:r w:rsidR="00833F25" w:rsidRPr="00670E8E">
        <w:rPr>
          <w:sz w:val="22"/>
          <w:szCs w:val="22"/>
        </w:rPr>
        <w:t>at variable rate</w:t>
      </w:r>
      <w:r w:rsidR="00E534CC" w:rsidRPr="00670E8E">
        <w:rPr>
          <w:sz w:val="22"/>
          <w:szCs w:val="22"/>
        </w:rPr>
        <w:t>s</w:t>
      </w:r>
      <w:r w:rsidR="00833F25" w:rsidRPr="00670E8E">
        <w:rPr>
          <w:sz w:val="22"/>
          <w:szCs w:val="22"/>
        </w:rPr>
        <w:t xml:space="preserve"> depending on wetness, patch size and </w:t>
      </w:r>
      <w:r w:rsidR="000417BF" w:rsidRPr="00670E8E">
        <w:rPr>
          <w:sz w:val="22"/>
          <w:szCs w:val="22"/>
        </w:rPr>
        <w:t xml:space="preserve">the </w:t>
      </w:r>
      <w:r w:rsidR="00833F25" w:rsidRPr="00670E8E">
        <w:rPr>
          <w:sz w:val="22"/>
          <w:szCs w:val="22"/>
        </w:rPr>
        <w:t xml:space="preserve">plant community </w:t>
      </w:r>
      <w:r w:rsidR="00833F25" w:rsidRPr="00EB183E">
        <w:rPr>
          <w:sz w:val="22"/>
          <w:szCs w:val="22"/>
        </w:rPr>
        <w:t>(Speed</w:t>
      </w:r>
      <w:r w:rsidR="00833F25" w:rsidRPr="00670E8E">
        <w:rPr>
          <w:sz w:val="22"/>
          <w:szCs w:val="22"/>
        </w:rPr>
        <w:t xml:space="preserve"> et al. 2010)</w:t>
      </w:r>
      <w:r w:rsidR="000417BF" w:rsidRPr="00670E8E">
        <w:rPr>
          <w:sz w:val="22"/>
          <w:szCs w:val="22"/>
        </w:rPr>
        <w:t>;</w:t>
      </w:r>
      <w:r w:rsidR="0019103F" w:rsidRPr="00670E8E">
        <w:rPr>
          <w:sz w:val="22"/>
          <w:szCs w:val="22"/>
        </w:rPr>
        <w:t xml:space="preserve"> </w:t>
      </w:r>
      <w:r w:rsidR="00833F25" w:rsidRPr="00670E8E">
        <w:rPr>
          <w:sz w:val="22"/>
          <w:szCs w:val="22"/>
        </w:rPr>
        <w:t>slowed down by</w:t>
      </w:r>
      <w:r w:rsidR="0019103F" w:rsidRPr="00670E8E">
        <w:rPr>
          <w:sz w:val="22"/>
          <w:szCs w:val="22"/>
        </w:rPr>
        <w:t xml:space="preserve"> the fact that geese year after year return to the same patches, grubbing on the edges of open patches. In other areas the foraging activity may cause a shift in vegetation composition with a decrease in </w:t>
      </w:r>
      <w:r w:rsidR="0019103F" w:rsidRPr="00490420">
        <w:rPr>
          <w:sz w:val="22"/>
          <w:szCs w:val="22"/>
        </w:rPr>
        <w:t xml:space="preserve">moss cover and an increase in </w:t>
      </w:r>
      <w:proofErr w:type="spellStart"/>
      <w:r w:rsidR="0019103F" w:rsidRPr="00490420">
        <w:rPr>
          <w:sz w:val="22"/>
          <w:szCs w:val="22"/>
        </w:rPr>
        <w:t>graminoids</w:t>
      </w:r>
      <w:proofErr w:type="spellEnd"/>
      <w:r w:rsidR="0019103F" w:rsidRPr="00490420">
        <w:rPr>
          <w:sz w:val="22"/>
          <w:szCs w:val="22"/>
        </w:rPr>
        <w:t xml:space="preserve"> (grass</w:t>
      </w:r>
      <w:r w:rsidR="00CE337C" w:rsidRPr="001B451D">
        <w:rPr>
          <w:sz w:val="22"/>
          <w:szCs w:val="22"/>
        </w:rPr>
        <w:t>es and</w:t>
      </w:r>
      <w:r w:rsidR="0019103F" w:rsidRPr="00EB183E">
        <w:rPr>
          <w:sz w:val="22"/>
          <w:szCs w:val="22"/>
        </w:rPr>
        <w:t xml:space="preserve"> </w:t>
      </w:r>
      <w:r w:rsidR="00664AEB" w:rsidRPr="00EB183E">
        <w:rPr>
          <w:sz w:val="22"/>
          <w:szCs w:val="22"/>
        </w:rPr>
        <w:t>sedges</w:t>
      </w:r>
      <w:r w:rsidR="0019103F" w:rsidRPr="00EB183E">
        <w:rPr>
          <w:sz w:val="22"/>
          <w:szCs w:val="22"/>
        </w:rPr>
        <w:t xml:space="preserve">)(van der </w:t>
      </w:r>
      <w:proofErr w:type="spellStart"/>
      <w:r w:rsidR="0019103F" w:rsidRPr="00EB183E">
        <w:rPr>
          <w:sz w:val="22"/>
          <w:szCs w:val="22"/>
        </w:rPr>
        <w:t>Wal</w:t>
      </w:r>
      <w:proofErr w:type="spellEnd"/>
      <w:r w:rsidR="0019103F" w:rsidRPr="00EB183E">
        <w:rPr>
          <w:sz w:val="22"/>
          <w:szCs w:val="22"/>
        </w:rPr>
        <w:t xml:space="preserve"> et al. </w:t>
      </w:r>
      <w:r w:rsidR="00EB183E" w:rsidRPr="00EB183E">
        <w:rPr>
          <w:sz w:val="22"/>
          <w:szCs w:val="22"/>
        </w:rPr>
        <w:t>200</w:t>
      </w:r>
      <w:r w:rsidR="00EB183E">
        <w:rPr>
          <w:sz w:val="22"/>
          <w:szCs w:val="22"/>
        </w:rPr>
        <w:t>7</w:t>
      </w:r>
      <w:r w:rsidR="0019103F" w:rsidRPr="00EB183E">
        <w:rPr>
          <w:sz w:val="22"/>
          <w:szCs w:val="22"/>
        </w:rPr>
        <w:t xml:space="preserve">). </w:t>
      </w:r>
      <w:r w:rsidR="0019103F" w:rsidRPr="00713A4C">
        <w:rPr>
          <w:sz w:val="22"/>
          <w:szCs w:val="22"/>
        </w:rPr>
        <w:t>The exten</w:t>
      </w:r>
      <w:r w:rsidR="000417BF" w:rsidRPr="00713A4C">
        <w:rPr>
          <w:sz w:val="22"/>
          <w:szCs w:val="22"/>
        </w:rPr>
        <w:t>t</w:t>
      </w:r>
      <w:r w:rsidR="0019103F" w:rsidRPr="00713A4C">
        <w:rPr>
          <w:sz w:val="22"/>
          <w:szCs w:val="22"/>
        </w:rPr>
        <w:t xml:space="preserve"> of grubbed areas seems to be increasing with the increment in population size (Speed et al. </w:t>
      </w:r>
      <w:r w:rsidR="00EB183E" w:rsidRPr="00713A4C">
        <w:rPr>
          <w:sz w:val="22"/>
          <w:szCs w:val="22"/>
        </w:rPr>
        <w:t>200</w:t>
      </w:r>
      <w:r w:rsidR="00EB183E">
        <w:rPr>
          <w:sz w:val="22"/>
          <w:szCs w:val="22"/>
        </w:rPr>
        <w:t>9</w:t>
      </w:r>
      <w:r w:rsidR="0019103F" w:rsidRPr="00713A4C">
        <w:rPr>
          <w:sz w:val="22"/>
          <w:szCs w:val="22"/>
        </w:rPr>
        <w:t>), although monitoring of th</w:t>
      </w:r>
      <w:r w:rsidR="0043051D" w:rsidRPr="00713A4C">
        <w:rPr>
          <w:sz w:val="22"/>
          <w:szCs w:val="22"/>
        </w:rPr>
        <w:t>is</w:t>
      </w:r>
      <w:r w:rsidR="0019103F" w:rsidRPr="00713A4C">
        <w:rPr>
          <w:sz w:val="22"/>
          <w:szCs w:val="22"/>
        </w:rPr>
        <w:t xml:space="preserve"> development is currently lacking.</w:t>
      </w:r>
      <w:r w:rsidR="00A77E5D" w:rsidRPr="00670E8E">
        <w:rPr>
          <w:sz w:val="22"/>
          <w:szCs w:val="22"/>
        </w:rPr>
        <w:t xml:space="preserve"> </w:t>
      </w:r>
    </w:p>
    <w:p w:rsidR="0019103F" w:rsidRDefault="0019103F" w:rsidP="00484374">
      <w:pPr>
        <w:jc w:val="both"/>
      </w:pPr>
    </w:p>
    <w:p w:rsidR="00C43942" w:rsidRPr="00670E8E" w:rsidRDefault="005B2EDC" w:rsidP="00484374">
      <w:pPr>
        <w:pStyle w:val="Heading3"/>
        <w:jc w:val="both"/>
        <w:rPr>
          <w:szCs w:val="24"/>
        </w:rPr>
      </w:pPr>
      <w:bookmarkStart w:id="13" w:name="_Toc319755403"/>
      <w:r w:rsidRPr="00670E8E">
        <w:rPr>
          <w:szCs w:val="24"/>
        </w:rPr>
        <w:t>4</w:t>
      </w:r>
      <w:r w:rsidR="00C43942" w:rsidRPr="00670E8E">
        <w:rPr>
          <w:szCs w:val="24"/>
        </w:rPr>
        <w:t>.</w:t>
      </w:r>
      <w:r w:rsidR="004E6039" w:rsidRPr="00670E8E">
        <w:rPr>
          <w:szCs w:val="24"/>
        </w:rPr>
        <w:t>4</w:t>
      </w:r>
      <w:r w:rsidR="00C43942" w:rsidRPr="00670E8E">
        <w:rPr>
          <w:szCs w:val="24"/>
        </w:rPr>
        <w:t xml:space="preserve"> Disease transmission/carriers</w:t>
      </w:r>
      <w:bookmarkEnd w:id="13"/>
    </w:p>
    <w:p w:rsidR="0043051D" w:rsidRPr="0043051D" w:rsidRDefault="0043051D" w:rsidP="00484374">
      <w:pPr>
        <w:jc w:val="both"/>
      </w:pPr>
    </w:p>
    <w:p w:rsidR="00C43942" w:rsidRPr="00670E8E" w:rsidRDefault="00C43942" w:rsidP="00484374">
      <w:pPr>
        <w:jc w:val="both"/>
        <w:rPr>
          <w:sz w:val="22"/>
          <w:szCs w:val="22"/>
        </w:rPr>
      </w:pPr>
      <w:r w:rsidRPr="00670E8E">
        <w:rPr>
          <w:sz w:val="22"/>
          <w:szCs w:val="22"/>
        </w:rPr>
        <w:t xml:space="preserve">Avian influenza: </w:t>
      </w:r>
      <w:proofErr w:type="spellStart"/>
      <w:r w:rsidRPr="00670E8E">
        <w:rPr>
          <w:sz w:val="22"/>
          <w:szCs w:val="22"/>
        </w:rPr>
        <w:t>pinkfeet</w:t>
      </w:r>
      <w:proofErr w:type="spellEnd"/>
      <w:r w:rsidRPr="00670E8E">
        <w:rPr>
          <w:sz w:val="22"/>
          <w:szCs w:val="22"/>
        </w:rPr>
        <w:t xml:space="preserve"> have very low prevalence of pathogens; however, increas</w:t>
      </w:r>
      <w:r w:rsidR="007F5484" w:rsidRPr="00670E8E">
        <w:rPr>
          <w:sz w:val="22"/>
          <w:szCs w:val="22"/>
        </w:rPr>
        <w:t>ing prevalence</w:t>
      </w:r>
      <w:r w:rsidRPr="00670E8E">
        <w:rPr>
          <w:sz w:val="22"/>
          <w:szCs w:val="22"/>
        </w:rPr>
        <w:t xml:space="preserve"> during late autumn and winter suggested </w:t>
      </w:r>
      <w:r w:rsidR="007F5484" w:rsidRPr="00670E8E">
        <w:rPr>
          <w:sz w:val="22"/>
          <w:szCs w:val="22"/>
        </w:rPr>
        <w:t xml:space="preserve">that </w:t>
      </w:r>
      <w:proofErr w:type="spellStart"/>
      <w:r w:rsidR="007F5484" w:rsidRPr="00670E8E">
        <w:rPr>
          <w:sz w:val="22"/>
          <w:szCs w:val="22"/>
        </w:rPr>
        <w:t>pinkfeet</w:t>
      </w:r>
      <w:proofErr w:type="spellEnd"/>
      <w:r w:rsidR="007F5484" w:rsidRPr="00670E8E">
        <w:rPr>
          <w:sz w:val="22"/>
          <w:szCs w:val="22"/>
        </w:rPr>
        <w:t xml:space="preserve"> </w:t>
      </w:r>
      <w:r w:rsidR="0043051D" w:rsidRPr="00670E8E">
        <w:rPr>
          <w:sz w:val="22"/>
          <w:szCs w:val="22"/>
        </w:rPr>
        <w:t xml:space="preserve">are </w:t>
      </w:r>
      <w:r w:rsidR="007F5484" w:rsidRPr="00670E8E">
        <w:rPr>
          <w:sz w:val="22"/>
          <w:szCs w:val="22"/>
        </w:rPr>
        <w:t>in</w:t>
      </w:r>
      <w:r w:rsidRPr="00670E8E">
        <w:rPr>
          <w:sz w:val="22"/>
          <w:szCs w:val="22"/>
        </w:rPr>
        <w:t xml:space="preserve"> contact with dabbling ducks which have a higher prevalence (</w:t>
      </w:r>
      <w:proofErr w:type="spellStart"/>
      <w:r w:rsidRPr="00670E8E">
        <w:rPr>
          <w:sz w:val="22"/>
          <w:szCs w:val="22"/>
        </w:rPr>
        <w:t>Hoye</w:t>
      </w:r>
      <w:proofErr w:type="spellEnd"/>
      <w:r w:rsidRPr="00670E8E">
        <w:rPr>
          <w:sz w:val="22"/>
          <w:szCs w:val="22"/>
        </w:rPr>
        <w:t xml:space="preserve"> et al. </w:t>
      </w:r>
      <w:r w:rsidR="00BF1906" w:rsidRPr="00670E8E">
        <w:rPr>
          <w:sz w:val="22"/>
          <w:szCs w:val="22"/>
        </w:rPr>
        <w:t>201</w:t>
      </w:r>
      <w:r w:rsidR="00FF0F43" w:rsidRPr="00670E8E">
        <w:rPr>
          <w:sz w:val="22"/>
          <w:szCs w:val="22"/>
        </w:rPr>
        <w:t>1</w:t>
      </w:r>
      <w:r w:rsidRPr="00670E8E">
        <w:rPr>
          <w:sz w:val="22"/>
          <w:szCs w:val="22"/>
        </w:rPr>
        <w:t xml:space="preserve">). There have been no reports of die-offs of </w:t>
      </w:r>
      <w:proofErr w:type="spellStart"/>
      <w:r w:rsidRPr="00670E8E">
        <w:rPr>
          <w:sz w:val="22"/>
          <w:szCs w:val="22"/>
        </w:rPr>
        <w:t>pinkfeet</w:t>
      </w:r>
      <w:proofErr w:type="spellEnd"/>
      <w:r w:rsidRPr="00670E8E">
        <w:rPr>
          <w:sz w:val="22"/>
          <w:szCs w:val="22"/>
        </w:rPr>
        <w:t xml:space="preserve"> which could be related to diseases.</w:t>
      </w:r>
    </w:p>
    <w:p w:rsidR="00AC6368" w:rsidRPr="00670E8E" w:rsidRDefault="00AC6368" w:rsidP="00484374">
      <w:pPr>
        <w:ind w:left="360"/>
        <w:jc w:val="both"/>
        <w:rPr>
          <w:sz w:val="22"/>
          <w:szCs w:val="22"/>
        </w:rPr>
      </w:pPr>
    </w:p>
    <w:p w:rsidR="00C43942" w:rsidRPr="00670E8E" w:rsidRDefault="00C43942" w:rsidP="00484374">
      <w:pPr>
        <w:jc w:val="both"/>
        <w:rPr>
          <w:sz w:val="22"/>
          <w:szCs w:val="22"/>
        </w:rPr>
      </w:pPr>
      <w:r w:rsidRPr="00670E8E">
        <w:rPr>
          <w:sz w:val="22"/>
          <w:szCs w:val="22"/>
        </w:rPr>
        <w:t>Campylobacter</w:t>
      </w:r>
      <w:r w:rsidR="0057120A" w:rsidRPr="00670E8E">
        <w:rPr>
          <w:sz w:val="22"/>
          <w:szCs w:val="22"/>
        </w:rPr>
        <w:t xml:space="preserve"> bacteria</w:t>
      </w:r>
      <w:r w:rsidRPr="00670E8E">
        <w:rPr>
          <w:sz w:val="22"/>
          <w:szCs w:val="22"/>
        </w:rPr>
        <w:t xml:space="preserve">: </w:t>
      </w:r>
      <w:r w:rsidR="00FB050A" w:rsidRPr="00670E8E">
        <w:rPr>
          <w:sz w:val="22"/>
          <w:szCs w:val="22"/>
        </w:rPr>
        <w:t>A</w:t>
      </w:r>
      <w:r w:rsidRPr="00670E8E">
        <w:rPr>
          <w:sz w:val="22"/>
          <w:szCs w:val="22"/>
        </w:rPr>
        <w:t xml:space="preserve"> local</w:t>
      </w:r>
      <w:r w:rsidR="00FB050A" w:rsidRPr="00670E8E">
        <w:rPr>
          <w:sz w:val="22"/>
          <w:szCs w:val="22"/>
        </w:rPr>
        <w:t>ised</w:t>
      </w:r>
      <w:r w:rsidRPr="00670E8E">
        <w:rPr>
          <w:sz w:val="22"/>
          <w:szCs w:val="22"/>
        </w:rPr>
        <w:t xml:space="preserve"> outbreak in a local human community in mid </w:t>
      </w:r>
      <w:smartTag w:uri="urn:schemas-microsoft-com:office:smarttags" w:element="place">
        <w:smartTag w:uri="urn:schemas-microsoft-com:office:smarttags" w:element="country-region">
          <w:r w:rsidRPr="00670E8E">
            <w:rPr>
              <w:sz w:val="22"/>
              <w:szCs w:val="22"/>
            </w:rPr>
            <w:t>Norway</w:t>
          </w:r>
        </w:smartTag>
      </w:smartTag>
      <w:r w:rsidRPr="00670E8E">
        <w:rPr>
          <w:sz w:val="22"/>
          <w:szCs w:val="22"/>
        </w:rPr>
        <w:t xml:space="preserve"> was suggested to be caused by </w:t>
      </w:r>
      <w:proofErr w:type="spellStart"/>
      <w:r w:rsidRPr="00670E8E">
        <w:rPr>
          <w:sz w:val="22"/>
          <w:szCs w:val="22"/>
        </w:rPr>
        <w:t>pinkfeet</w:t>
      </w:r>
      <w:proofErr w:type="spellEnd"/>
      <w:r w:rsidRPr="00670E8E">
        <w:rPr>
          <w:sz w:val="22"/>
          <w:szCs w:val="22"/>
        </w:rPr>
        <w:t xml:space="preserve"> using a drink water reservoir as </w:t>
      </w:r>
      <w:r w:rsidR="00FB050A" w:rsidRPr="00670E8E">
        <w:rPr>
          <w:sz w:val="22"/>
          <w:szCs w:val="22"/>
        </w:rPr>
        <w:t xml:space="preserve">a </w:t>
      </w:r>
      <w:r w:rsidRPr="00670E8E">
        <w:rPr>
          <w:sz w:val="22"/>
          <w:szCs w:val="22"/>
        </w:rPr>
        <w:t>roost site, with consequent transmission of Campylobacter to the human population. Even though the causal relationship was not demonstrated the local authorities took the initiative to scare away the geese from the site as a precautionary measure.</w:t>
      </w:r>
    </w:p>
    <w:p w:rsidR="00C43942" w:rsidRPr="00670E8E" w:rsidRDefault="00C43942" w:rsidP="00484374">
      <w:pPr>
        <w:jc w:val="both"/>
        <w:rPr>
          <w:sz w:val="22"/>
          <w:szCs w:val="22"/>
        </w:rPr>
      </w:pPr>
    </w:p>
    <w:p w:rsidR="00C43942" w:rsidRDefault="00C43942" w:rsidP="00484374">
      <w:pPr>
        <w:jc w:val="both"/>
      </w:pPr>
    </w:p>
    <w:p w:rsidR="0054517D" w:rsidRDefault="0054517D" w:rsidP="00484374">
      <w:pPr>
        <w:jc w:val="both"/>
      </w:pPr>
    </w:p>
    <w:p w:rsidR="000B1950" w:rsidRPr="00670E8E" w:rsidRDefault="005B2EDC" w:rsidP="00484374">
      <w:pPr>
        <w:pStyle w:val="Heading1"/>
        <w:jc w:val="both"/>
        <w:rPr>
          <w:rFonts w:ascii="Times New Roman" w:hAnsi="Times New Roman" w:cs="Times New Roman"/>
          <w:sz w:val="28"/>
          <w:szCs w:val="28"/>
        </w:rPr>
      </w:pPr>
      <w:bookmarkStart w:id="14" w:name="_Toc319755404"/>
      <w:r w:rsidRPr="00670E8E">
        <w:rPr>
          <w:rFonts w:ascii="Times New Roman" w:hAnsi="Times New Roman" w:cs="Times New Roman"/>
          <w:sz w:val="28"/>
          <w:szCs w:val="28"/>
        </w:rPr>
        <w:t>5</w:t>
      </w:r>
      <w:r w:rsidR="000B1950" w:rsidRPr="00670E8E">
        <w:rPr>
          <w:rFonts w:ascii="Times New Roman" w:hAnsi="Times New Roman" w:cs="Times New Roman"/>
          <w:sz w:val="28"/>
          <w:szCs w:val="28"/>
        </w:rPr>
        <w:t xml:space="preserve">. </w:t>
      </w:r>
      <w:r w:rsidR="004E074E" w:rsidRPr="00670E8E">
        <w:rPr>
          <w:rFonts w:ascii="Times New Roman" w:hAnsi="Times New Roman" w:cs="Times New Roman"/>
          <w:sz w:val="28"/>
          <w:szCs w:val="28"/>
        </w:rPr>
        <w:t xml:space="preserve">Policies and </w:t>
      </w:r>
      <w:r w:rsidR="000B1950" w:rsidRPr="00670E8E">
        <w:rPr>
          <w:rFonts w:ascii="Times New Roman" w:hAnsi="Times New Roman" w:cs="Times New Roman"/>
          <w:sz w:val="28"/>
          <w:szCs w:val="28"/>
        </w:rPr>
        <w:t>legislation relevant for management</w:t>
      </w:r>
      <w:bookmarkEnd w:id="14"/>
    </w:p>
    <w:p w:rsidR="00E30835" w:rsidRDefault="00E30835" w:rsidP="00484374">
      <w:pPr>
        <w:jc w:val="both"/>
      </w:pPr>
    </w:p>
    <w:p w:rsidR="000B1950" w:rsidRPr="00670E8E" w:rsidRDefault="00E30835" w:rsidP="00484374">
      <w:pPr>
        <w:jc w:val="both"/>
        <w:rPr>
          <w:sz w:val="22"/>
          <w:szCs w:val="22"/>
        </w:rPr>
      </w:pPr>
      <w:r w:rsidRPr="00670E8E">
        <w:rPr>
          <w:sz w:val="22"/>
          <w:szCs w:val="22"/>
        </w:rPr>
        <w:t xml:space="preserve">A summary of international conservation and legal status of the </w:t>
      </w:r>
      <w:smartTag w:uri="urn:schemas-microsoft-com:office:smarttags" w:element="place">
        <w:r w:rsidRPr="00670E8E">
          <w:rPr>
            <w:sz w:val="22"/>
            <w:szCs w:val="22"/>
          </w:rPr>
          <w:t>Svalbard</w:t>
        </w:r>
      </w:smartTag>
      <w:r w:rsidRPr="00670E8E">
        <w:rPr>
          <w:sz w:val="22"/>
          <w:szCs w:val="22"/>
        </w:rPr>
        <w:t xml:space="preserve"> population of pink-footed goose is provided in Table 3.</w:t>
      </w:r>
    </w:p>
    <w:p w:rsidR="00E30835" w:rsidRDefault="00E30835" w:rsidP="00484374">
      <w:pPr>
        <w:jc w:val="both"/>
      </w:pPr>
    </w:p>
    <w:p w:rsidR="000B1950" w:rsidRPr="00670E8E" w:rsidRDefault="005B2EDC" w:rsidP="00484374">
      <w:pPr>
        <w:pStyle w:val="Heading3"/>
        <w:jc w:val="both"/>
        <w:rPr>
          <w:szCs w:val="24"/>
        </w:rPr>
      </w:pPr>
      <w:bookmarkStart w:id="15" w:name="_Toc319755405"/>
      <w:r w:rsidRPr="00670E8E">
        <w:rPr>
          <w:szCs w:val="24"/>
        </w:rPr>
        <w:t>5</w:t>
      </w:r>
      <w:r w:rsidR="000B1950" w:rsidRPr="00670E8E">
        <w:rPr>
          <w:szCs w:val="24"/>
        </w:rPr>
        <w:t xml:space="preserve">.1 Global </w:t>
      </w:r>
      <w:r w:rsidR="003D0A9D">
        <w:rPr>
          <w:szCs w:val="24"/>
        </w:rPr>
        <w:t>c</w:t>
      </w:r>
      <w:r w:rsidR="000B1950" w:rsidRPr="00670E8E">
        <w:rPr>
          <w:szCs w:val="24"/>
        </w:rPr>
        <w:t>onservation status</w:t>
      </w:r>
      <w:bookmarkEnd w:id="15"/>
    </w:p>
    <w:p w:rsidR="0043051D" w:rsidRPr="0043051D" w:rsidRDefault="0043051D" w:rsidP="00484374">
      <w:pPr>
        <w:jc w:val="both"/>
      </w:pPr>
    </w:p>
    <w:p w:rsidR="000B1950" w:rsidRPr="00670E8E" w:rsidRDefault="00416F05" w:rsidP="00484374">
      <w:pPr>
        <w:jc w:val="both"/>
        <w:rPr>
          <w:sz w:val="22"/>
          <w:szCs w:val="22"/>
        </w:rPr>
      </w:pPr>
      <w:r w:rsidRPr="00670E8E">
        <w:rPr>
          <w:sz w:val="22"/>
          <w:szCs w:val="22"/>
        </w:rPr>
        <w:t>The pink-footed goose has been categorised a</w:t>
      </w:r>
      <w:r w:rsidR="001072FD" w:rsidRPr="00670E8E">
        <w:rPr>
          <w:sz w:val="22"/>
          <w:szCs w:val="22"/>
        </w:rPr>
        <w:t xml:space="preserve"> species of</w:t>
      </w:r>
      <w:r w:rsidRPr="00670E8E">
        <w:rPr>
          <w:sz w:val="22"/>
          <w:szCs w:val="22"/>
        </w:rPr>
        <w:t xml:space="preserve"> “Least Concern” using IUCN’s global Red List criteria</w:t>
      </w:r>
      <w:r w:rsidR="001072FD" w:rsidRPr="00670E8E">
        <w:rPr>
          <w:sz w:val="22"/>
          <w:szCs w:val="22"/>
        </w:rPr>
        <w:t>, although no distinction is made between the Svalbard-breeding population and the much larger Icelandic/Greenlandic population</w:t>
      </w:r>
      <w:r w:rsidRPr="00670E8E">
        <w:rPr>
          <w:sz w:val="22"/>
          <w:szCs w:val="22"/>
        </w:rPr>
        <w:t xml:space="preserve"> (IUCN 2010).</w:t>
      </w:r>
    </w:p>
    <w:p w:rsidR="00416F05" w:rsidRPr="00416F05" w:rsidRDefault="00416F05" w:rsidP="00484374">
      <w:pPr>
        <w:jc w:val="both"/>
      </w:pPr>
    </w:p>
    <w:p w:rsidR="000B1950" w:rsidRPr="008E2655" w:rsidRDefault="005B2EDC" w:rsidP="00484374">
      <w:pPr>
        <w:pStyle w:val="Heading3"/>
        <w:jc w:val="both"/>
        <w:rPr>
          <w:szCs w:val="24"/>
        </w:rPr>
      </w:pPr>
      <w:bookmarkStart w:id="16" w:name="_Toc319755406"/>
      <w:r w:rsidRPr="008E2655">
        <w:rPr>
          <w:szCs w:val="24"/>
        </w:rPr>
        <w:t>5</w:t>
      </w:r>
      <w:r w:rsidR="000B1950" w:rsidRPr="008E2655">
        <w:rPr>
          <w:szCs w:val="24"/>
        </w:rPr>
        <w:t>.2 International conventions and agreements</w:t>
      </w:r>
      <w:bookmarkEnd w:id="16"/>
    </w:p>
    <w:p w:rsidR="00866B83" w:rsidRDefault="00866B83" w:rsidP="00484374">
      <w:pPr>
        <w:jc w:val="both"/>
        <w:rPr>
          <w:i/>
          <w:iCs/>
          <w:color w:val="000000"/>
        </w:rPr>
      </w:pPr>
    </w:p>
    <w:p w:rsidR="000B1950" w:rsidRPr="00670E8E" w:rsidRDefault="005B2EDC" w:rsidP="00484374">
      <w:pPr>
        <w:jc w:val="both"/>
        <w:rPr>
          <w:i/>
          <w:iCs/>
          <w:color w:val="000000"/>
          <w:sz w:val="22"/>
          <w:szCs w:val="22"/>
        </w:rPr>
      </w:pPr>
      <w:r w:rsidRPr="00670E8E">
        <w:rPr>
          <w:i/>
          <w:iCs/>
          <w:color w:val="000000"/>
          <w:sz w:val="22"/>
          <w:szCs w:val="22"/>
        </w:rPr>
        <w:t>5</w:t>
      </w:r>
      <w:r w:rsidR="00866B83" w:rsidRPr="00670E8E">
        <w:rPr>
          <w:i/>
          <w:iCs/>
          <w:color w:val="000000"/>
          <w:sz w:val="22"/>
          <w:szCs w:val="22"/>
        </w:rPr>
        <w:t>.2.1 Convention on the Conservation of Migratory Species of Wild Animals (CMS)</w:t>
      </w:r>
    </w:p>
    <w:p w:rsidR="00866B83" w:rsidRPr="00670E8E" w:rsidRDefault="00866B83" w:rsidP="00484374">
      <w:pPr>
        <w:jc w:val="both"/>
        <w:rPr>
          <w:sz w:val="22"/>
          <w:szCs w:val="22"/>
        </w:rPr>
      </w:pPr>
    </w:p>
    <w:p w:rsidR="00866B83" w:rsidRPr="00670E8E" w:rsidRDefault="00866B83" w:rsidP="00484374">
      <w:pPr>
        <w:jc w:val="both"/>
        <w:rPr>
          <w:sz w:val="22"/>
          <w:szCs w:val="22"/>
        </w:rPr>
      </w:pPr>
      <w:r w:rsidRPr="00670E8E">
        <w:rPr>
          <w:sz w:val="22"/>
          <w:szCs w:val="22"/>
        </w:rPr>
        <w:t xml:space="preserve">The pink-footed goose is listed in Appendix II of the CMS. This appendix refers to migratory species which have an unfavourable conservation status or would benefit significantly from international co-operation </w:t>
      </w:r>
      <w:r w:rsidRPr="00670E8E">
        <w:rPr>
          <w:sz w:val="22"/>
          <w:szCs w:val="22"/>
        </w:rPr>
        <w:lastRenderedPageBreak/>
        <w:t>organised by tailored agreements.</w:t>
      </w:r>
      <w:r w:rsidR="006A6E26" w:rsidRPr="00670E8E">
        <w:rPr>
          <w:sz w:val="22"/>
          <w:szCs w:val="22"/>
        </w:rPr>
        <w:t xml:space="preserve"> Range states are obliged to work towards maintaining populations in a favourable conservation status</w:t>
      </w:r>
      <w:r w:rsidR="004E074E" w:rsidRPr="00670E8E">
        <w:rPr>
          <w:rStyle w:val="FootnoteReference"/>
          <w:sz w:val="22"/>
          <w:szCs w:val="22"/>
        </w:rPr>
        <w:footnoteReference w:id="2"/>
      </w:r>
      <w:r w:rsidR="006A6E26" w:rsidRPr="00670E8E">
        <w:rPr>
          <w:sz w:val="22"/>
          <w:szCs w:val="22"/>
        </w:rPr>
        <w:t>.</w:t>
      </w:r>
      <w:r w:rsidRPr="00670E8E">
        <w:rPr>
          <w:sz w:val="22"/>
          <w:szCs w:val="22"/>
        </w:rPr>
        <w:t xml:space="preserve"> </w:t>
      </w:r>
    </w:p>
    <w:p w:rsidR="00C13446" w:rsidRPr="00670E8E" w:rsidRDefault="00C13446" w:rsidP="00484374">
      <w:pPr>
        <w:jc w:val="both"/>
        <w:rPr>
          <w:sz w:val="22"/>
          <w:szCs w:val="22"/>
        </w:rPr>
      </w:pPr>
    </w:p>
    <w:p w:rsidR="00835D7D" w:rsidRPr="00670E8E" w:rsidRDefault="00835D7D" w:rsidP="00484374">
      <w:pPr>
        <w:jc w:val="both"/>
        <w:rPr>
          <w:sz w:val="22"/>
          <w:szCs w:val="22"/>
        </w:rPr>
      </w:pPr>
    </w:p>
    <w:p w:rsidR="00C13446" w:rsidRPr="00670E8E" w:rsidRDefault="000E5D10" w:rsidP="00484374">
      <w:pPr>
        <w:jc w:val="both"/>
        <w:rPr>
          <w:i/>
          <w:sz w:val="22"/>
          <w:szCs w:val="22"/>
        </w:rPr>
      </w:pPr>
      <w:r w:rsidRPr="00670E8E">
        <w:rPr>
          <w:i/>
          <w:sz w:val="22"/>
          <w:szCs w:val="22"/>
        </w:rPr>
        <w:t>5</w:t>
      </w:r>
      <w:r w:rsidR="00C13446" w:rsidRPr="00670E8E">
        <w:rPr>
          <w:i/>
          <w:sz w:val="22"/>
          <w:szCs w:val="22"/>
        </w:rPr>
        <w:t xml:space="preserve">.2.2 The Agreement on the Conservation of African-Eurasian Migratory </w:t>
      </w:r>
      <w:proofErr w:type="spellStart"/>
      <w:r w:rsidR="00C13446" w:rsidRPr="00670E8E">
        <w:rPr>
          <w:i/>
          <w:sz w:val="22"/>
          <w:szCs w:val="22"/>
        </w:rPr>
        <w:t>Waterbirds</w:t>
      </w:r>
      <w:proofErr w:type="spellEnd"/>
      <w:r w:rsidR="00C13446" w:rsidRPr="00670E8E">
        <w:rPr>
          <w:i/>
          <w:sz w:val="22"/>
          <w:szCs w:val="22"/>
        </w:rPr>
        <w:t xml:space="preserve"> (AEWA)</w:t>
      </w:r>
    </w:p>
    <w:p w:rsidR="00C13446" w:rsidRPr="00670E8E" w:rsidRDefault="00C13446" w:rsidP="00484374">
      <w:pPr>
        <w:jc w:val="both"/>
        <w:rPr>
          <w:sz w:val="22"/>
          <w:szCs w:val="22"/>
        </w:rPr>
      </w:pPr>
    </w:p>
    <w:p w:rsidR="00775D26" w:rsidRPr="00670E8E" w:rsidRDefault="00C13446" w:rsidP="00484374">
      <w:pPr>
        <w:jc w:val="both"/>
        <w:rPr>
          <w:sz w:val="22"/>
          <w:szCs w:val="22"/>
        </w:rPr>
      </w:pPr>
      <w:r w:rsidRPr="00670E8E">
        <w:rPr>
          <w:sz w:val="22"/>
          <w:szCs w:val="22"/>
        </w:rPr>
        <w:t xml:space="preserve">AEWA is a regional agreement </w:t>
      </w:r>
      <w:r w:rsidR="00EF3517" w:rsidRPr="00670E8E">
        <w:rPr>
          <w:sz w:val="22"/>
          <w:szCs w:val="22"/>
        </w:rPr>
        <w:t xml:space="preserve">negotiated </w:t>
      </w:r>
      <w:r w:rsidRPr="00670E8E">
        <w:rPr>
          <w:sz w:val="22"/>
          <w:szCs w:val="22"/>
        </w:rPr>
        <w:t xml:space="preserve">under </w:t>
      </w:r>
      <w:r w:rsidR="00EF3517" w:rsidRPr="00670E8E">
        <w:rPr>
          <w:sz w:val="22"/>
          <w:szCs w:val="22"/>
        </w:rPr>
        <w:t xml:space="preserve">article IV of </w:t>
      </w:r>
      <w:r w:rsidRPr="00670E8E">
        <w:rPr>
          <w:sz w:val="22"/>
          <w:szCs w:val="22"/>
        </w:rPr>
        <w:t>CMS</w:t>
      </w:r>
      <w:r w:rsidR="006A6E26" w:rsidRPr="00670E8E">
        <w:rPr>
          <w:sz w:val="22"/>
          <w:szCs w:val="22"/>
        </w:rPr>
        <w:t xml:space="preserve"> and operate</w:t>
      </w:r>
      <w:r w:rsidR="00EF3517" w:rsidRPr="00670E8E">
        <w:rPr>
          <w:sz w:val="22"/>
          <w:szCs w:val="22"/>
        </w:rPr>
        <w:t>s</w:t>
      </w:r>
      <w:r w:rsidR="006A6E26" w:rsidRPr="00670E8E">
        <w:rPr>
          <w:sz w:val="22"/>
          <w:szCs w:val="22"/>
        </w:rPr>
        <w:t xml:space="preserve"> with a flyway approach to conservation of populations</w:t>
      </w:r>
      <w:r w:rsidRPr="00670E8E">
        <w:rPr>
          <w:sz w:val="22"/>
          <w:szCs w:val="22"/>
        </w:rPr>
        <w:t xml:space="preserve">. </w:t>
      </w:r>
      <w:r w:rsidR="00775D26" w:rsidRPr="00670E8E">
        <w:rPr>
          <w:sz w:val="22"/>
          <w:szCs w:val="22"/>
        </w:rPr>
        <w:t>Parties to the Agreement shall take co-ordinated measures to maintain migratory waterbird species in a favourable conservation status or to restore them to such a status</w:t>
      </w:r>
      <w:r w:rsidR="007E4688" w:rsidRPr="00670E8E">
        <w:rPr>
          <w:sz w:val="22"/>
          <w:szCs w:val="22"/>
        </w:rPr>
        <w:t xml:space="preserve"> (AEWA </w:t>
      </w:r>
      <w:r w:rsidR="00EF3517" w:rsidRPr="00670E8E">
        <w:rPr>
          <w:sz w:val="22"/>
          <w:szCs w:val="22"/>
        </w:rPr>
        <w:t>article II, paragraph 1</w:t>
      </w:r>
      <w:r w:rsidR="007E4688" w:rsidRPr="00670E8E">
        <w:rPr>
          <w:sz w:val="22"/>
          <w:szCs w:val="22"/>
        </w:rPr>
        <w:t>)</w:t>
      </w:r>
      <w:r w:rsidR="00775D26" w:rsidRPr="00670E8E">
        <w:rPr>
          <w:sz w:val="22"/>
          <w:szCs w:val="22"/>
        </w:rPr>
        <w:t xml:space="preserve">. To this end, they shall apply within the limits of their national jurisdiction the measures prescribed in </w:t>
      </w:r>
      <w:r w:rsidR="00163C36" w:rsidRPr="00670E8E">
        <w:rPr>
          <w:sz w:val="22"/>
          <w:szCs w:val="22"/>
        </w:rPr>
        <w:t>Agreement</w:t>
      </w:r>
      <w:r w:rsidR="00775D26" w:rsidRPr="00670E8E">
        <w:rPr>
          <w:sz w:val="22"/>
          <w:szCs w:val="22"/>
        </w:rPr>
        <w:t>, together with the specific actions determined in the Action Plan</w:t>
      </w:r>
      <w:r w:rsidR="00163C36" w:rsidRPr="00670E8E">
        <w:rPr>
          <w:sz w:val="22"/>
          <w:szCs w:val="22"/>
        </w:rPr>
        <w:t xml:space="preserve">. Any taking of migratory </w:t>
      </w:r>
      <w:proofErr w:type="spellStart"/>
      <w:r w:rsidR="00163C36" w:rsidRPr="00670E8E">
        <w:rPr>
          <w:sz w:val="22"/>
          <w:szCs w:val="22"/>
        </w:rPr>
        <w:t>waterbirds</w:t>
      </w:r>
      <w:proofErr w:type="spellEnd"/>
      <w:r w:rsidR="00163C36" w:rsidRPr="00670E8E">
        <w:rPr>
          <w:sz w:val="22"/>
          <w:szCs w:val="22"/>
        </w:rPr>
        <w:t xml:space="preserve"> must be conducted on a sustainable basis, taking into account the conservation status of the species concerned over their entire range as well as their biological characteristics.</w:t>
      </w:r>
    </w:p>
    <w:p w:rsidR="009058AF" w:rsidRPr="00670E8E" w:rsidRDefault="009058AF" w:rsidP="00484374">
      <w:pPr>
        <w:jc w:val="both"/>
        <w:rPr>
          <w:sz w:val="22"/>
          <w:szCs w:val="22"/>
        </w:rPr>
      </w:pPr>
    </w:p>
    <w:p w:rsidR="00775D26" w:rsidRPr="00670E8E" w:rsidRDefault="00163C36" w:rsidP="00484374">
      <w:pPr>
        <w:jc w:val="both"/>
        <w:rPr>
          <w:sz w:val="22"/>
          <w:szCs w:val="22"/>
        </w:rPr>
      </w:pPr>
      <w:r w:rsidRPr="00670E8E">
        <w:rPr>
          <w:sz w:val="22"/>
          <w:szCs w:val="22"/>
        </w:rPr>
        <w:t xml:space="preserve">According to the AEWA </w:t>
      </w:r>
      <w:r w:rsidR="00FD5B81" w:rsidRPr="00670E8E">
        <w:rPr>
          <w:sz w:val="22"/>
          <w:szCs w:val="22"/>
        </w:rPr>
        <w:t xml:space="preserve">Action Plan </w:t>
      </w:r>
      <w:r w:rsidR="00956C8C" w:rsidRPr="00670E8E">
        <w:rPr>
          <w:sz w:val="22"/>
          <w:szCs w:val="22"/>
        </w:rPr>
        <w:t xml:space="preserve">(Annex 3 to </w:t>
      </w:r>
      <w:r w:rsidR="00FD5B81" w:rsidRPr="00670E8E">
        <w:rPr>
          <w:sz w:val="22"/>
          <w:szCs w:val="22"/>
        </w:rPr>
        <w:t>the AEWA Agreement Text</w:t>
      </w:r>
      <w:r w:rsidR="00956C8C" w:rsidRPr="00670E8E">
        <w:rPr>
          <w:sz w:val="22"/>
          <w:szCs w:val="22"/>
        </w:rPr>
        <w:t>)</w:t>
      </w:r>
      <w:r w:rsidRPr="00670E8E">
        <w:rPr>
          <w:sz w:val="22"/>
          <w:szCs w:val="22"/>
        </w:rPr>
        <w:t>, parties shall cooperate with a view to developing single species action plans for populations which cause significant damage, in particular to crops. The Agreement secretariat shall coordinate the development and harmonization of such plans</w:t>
      </w:r>
      <w:r w:rsidR="00FD5B81" w:rsidRPr="00670E8E">
        <w:rPr>
          <w:sz w:val="22"/>
          <w:szCs w:val="22"/>
        </w:rPr>
        <w:t>. Furthermore, according to the AEWA Strategic Plan 2009-2017 (Objective 2</w:t>
      </w:r>
      <w:r w:rsidR="00322524" w:rsidRPr="00670E8E">
        <w:rPr>
          <w:sz w:val="22"/>
          <w:szCs w:val="22"/>
        </w:rPr>
        <w:t>, Target</w:t>
      </w:r>
      <w:r w:rsidR="00322524">
        <w:t xml:space="preserve"> 2.5), </w:t>
      </w:r>
      <w:r w:rsidR="00322524" w:rsidRPr="00670E8E">
        <w:rPr>
          <w:sz w:val="22"/>
          <w:szCs w:val="22"/>
        </w:rPr>
        <w:t>international harvest management plans shall be developed and implemented for two quarry species</w:t>
      </w:r>
      <w:r w:rsidR="00956C8C" w:rsidRPr="00670E8E">
        <w:rPr>
          <w:sz w:val="22"/>
          <w:szCs w:val="22"/>
        </w:rPr>
        <w:t>/populations</w:t>
      </w:r>
      <w:r w:rsidR="00322524" w:rsidRPr="00670E8E">
        <w:rPr>
          <w:sz w:val="22"/>
          <w:szCs w:val="22"/>
        </w:rPr>
        <w:t xml:space="preserve"> by 2017. </w:t>
      </w:r>
      <w:r w:rsidR="002D7189" w:rsidRPr="00670E8E">
        <w:rPr>
          <w:sz w:val="22"/>
          <w:szCs w:val="22"/>
        </w:rPr>
        <w:t xml:space="preserve">The </w:t>
      </w:r>
      <w:smartTag w:uri="urn:schemas-microsoft-com:office:smarttags" w:element="place">
        <w:r w:rsidR="002D7189" w:rsidRPr="00670E8E">
          <w:rPr>
            <w:sz w:val="22"/>
            <w:szCs w:val="22"/>
          </w:rPr>
          <w:t>Svalbard</w:t>
        </w:r>
      </w:smartTag>
      <w:r w:rsidR="002D7189" w:rsidRPr="00670E8E">
        <w:rPr>
          <w:sz w:val="22"/>
          <w:szCs w:val="22"/>
        </w:rPr>
        <w:t xml:space="preserve"> pink-footed goose has been selected as the first case.</w:t>
      </w:r>
    </w:p>
    <w:p w:rsidR="00775D26" w:rsidRPr="00670E8E" w:rsidRDefault="00775D26" w:rsidP="00484374">
      <w:pPr>
        <w:jc w:val="both"/>
        <w:rPr>
          <w:sz w:val="22"/>
          <w:szCs w:val="22"/>
        </w:rPr>
      </w:pPr>
    </w:p>
    <w:p w:rsidR="00C13446" w:rsidRPr="00670E8E" w:rsidRDefault="00163C36" w:rsidP="00484374">
      <w:pPr>
        <w:jc w:val="both"/>
        <w:rPr>
          <w:sz w:val="22"/>
          <w:szCs w:val="22"/>
        </w:rPr>
      </w:pPr>
      <w:r w:rsidRPr="00670E8E">
        <w:rPr>
          <w:sz w:val="22"/>
          <w:szCs w:val="22"/>
        </w:rPr>
        <w:t>Under the AEWA, t</w:t>
      </w:r>
      <w:r w:rsidR="00C13446" w:rsidRPr="00670E8E">
        <w:rPr>
          <w:sz w:val="22"/>
          <w:szCs w:val="22"/>
        </w:rPr>
        <w:t xml:space="preserve">he </w:t>
      </w:r>
      <w:smartTag w:uri="urn:schemas-microsoft-com:office:smarttags" w:element="place">
        <w:r w:rsidR="00C13446" w:rsidRPr="00670E8E">
          <w:rPr>
            <w:sz w:val="22"/>
            <w:szCs w:val="22"/>
          </w:rPr>
          <w:t>Svalbard</w:t>
        </w:r>
      </w:smartTag>
      <w:r w:rsidR="00C13446" w:rsidRPr="00670E8E">
        <w:rPr>
          <w:sz w:val="22"/>
          <w:szCs w:val="22"/>
        </w:rPr>
        <w:t xml:space="preserve"> population of the pink-footed goose is listed </w:t>
      </w:r>
      <w:r w:rsidR="006A6E26" w:rsidRPr="00670E8E">
        <w:rPr>
          <w:sz w:val="22"/>
          <w:szCs w:val="22"/>
        </w:rPr>
        <w:t>with a status in Column B, category 1 (population between 25,000 and 100,000; not being considered at risk).</w:t>
      </w:r>
    </w:p>
    <w:p w:rsidR="00775D26" w:rsidRPr="00670E8E" w:rsidRDefault="00775D26" w:rsidP="00484374">
      <w:pPr>
        <w:jc w:val="both"/>
        <w:rPr>
          <w:sz w:val="22"/>
          <w:szCs w:val="22"/>
        </w:rPr>
      </w:pPr>
    </w:p>
    <w:p w:rsidR="006A6E26" w:rsidRPr="00670E8E" w:rsidRDefault="006A6E26" w:rsidP="00484374">
      <w:pPr>
        <w:jc w:val="both"/>
        <w:rPr>
          <w:sz w:val="22"/>
          <w:szCs w:val="22"/>
        </w:rPr>
      </w:pPr>
      <w:r w:rsidRPr="00670E8E">
        <w:rPr>
          <w:sz w:val="22"/>
          <w:szCs w:val="22"/>
        </w:rPr>
        <w:t xml:space="preserve">The range states of the Svalbard population of the pink-footed goose, </w:t>
      </w:r>
      <w:smartTag w:uri="urn:schemas-microsoft-com:office:smarttags" w:element="country-region">
        <w:r w:rsidRPr="00670E8E">
          <w:rPr>
            <w:sz w:val="22"/>
            <w:szCs w:val="22"/>
          </w:rPr>
          <w:t>Belgium</w:t>
        </w:r>
      </w:smartTag>
      <w:r w:rsidRPr="00670E8E">
        <w:rPr>
          <w:sz w:val="22"/>
          <w:szCs w:val="22"/>
        </w:rPr>
        <w:t xml:space="preserve">, </w:t>
      </w:r>
      <w:smartTag w:uri="urn:schemas-microsoft-com:office:smarttags" w:element="country-region">
        <w:r w:rsidRPr="00670E8E">
          <w:rPr>
            <w:sz w:val="22"/>
            <w:szCs w:val="22"/>
          </w:rPr>
          <w:t>Denmark</w:t>
        </w:r>
      </w:smartTag>
      <w:r w:rsidRPr="00670E8E">
        <w:rPr>
          <w:sz w:val="22"/>
          <w:szCs w:val="22"/>
        </w:rPr>
        <w:t xml:space="preserve">, </w:t>
      </w:r>
      <w:smartTag w:uri="urn:schemas-microsoft-com:office:smarttags" w:element="country-region">
        <w:r w:rsidRPr="00670E8E">
          <w:rPr>
            <w:sz w:val="22"/>
            <w:szCs w:val="22"/>
          </w:rPr>
          <w:t>Netherlands</w:t>
        </w:r>
      </w:smartTag>
      <w:r w:rsidRPr="00670E8E">
        <w:rPr>
          <w:sz w:val="22"/>
          <w:szCs w:val="22"/>
        </w:rPr>
        <w:t xml:space="preserve"> and </w:t>
      </w:r>
      <w:smartTag w:uri="urn:schemas-microsoft-com:office:smarttags" w:element="country-region">
        <w:r w:rsidRPr="00670E8E">
          <w:rPr>
            <w:sz w:val="22"/>
            <w:szCs w:val="22"/>
          </w:rPr>
          <w:t>Norway</w:t>
        </w:r>
      </w:smartTag>
      <w:r w:rsidR="00775D26" w:rsidRPr="00670E8E">
        <w:rPr>
          <w:sz w:val="22"/>
          <w:szCs w:val="22"/>
        </w:rPr>
        <w:t xml:space="preserve"> (as well as </w:t>
      </w:r>
      <w:smartTag w:uri="urn:schemas-microsoft-com:office:smarttags" w:element="country-region">
        <w:r w:rsidR="00775D26" w:rsidRPr="00670E8E">
          <w:rPr>
            <w:sz w:val="22"/>
            <w:szCs w:val="22"/>
          </w:rPr>
          <w:t>Germany</w:t>
        </w:r>
      </w:smartTag>
      <w:r w:rsidR="00775D26" w:rsidRPr="00670E8E">
        <w:rPr>
          <w:sz w:val="22"/>
          <w:szCs w:val="22"/>
        </w:rPr>
        <w:t xml:space="preserve"> and </w:t>
      </w:r>
      <w:smartTag w:uri="urn:schemas-microsoft-com:office:smarttags" w:element="place">
        <w:smartTag w:uri="urn:schemas-microsoft-com:office:smarttags" w:element="country-region">
          <w:r w:rsidR="00775D26" w:rsidRPr="00670E8E">
            <w:rPr>
              <w:sz w:val="22"/>
              <w:szCs w:val="22"/>
            </w:rPr>
            <w:t>Sweden</w:t>
          </w:r>
        </w:smartTag>
      </w:smartTag>
      <w:r w:rsidR="00775D26" w:rsidRPr="00670E8E">
        <w:rPr>
          <w:sz w:val="22"/>
          <w:szCs w:val="22"/>
        </w:rPr>
        <w:t>)</w:t>
      </w:r>
      <w:r w:rsidRPr="00670E8E">
        <w:rPr>
          <w:sz w:val="22"/>
          <w:szCs w:val="22"/>
        </w:rPr>
        <w:t>, are all parties to AEWA</w:t>
      </w:r>
      <w:r w:rsidR="003E2257" w:rsidRPr="00670E8E">
        <w:rPr>
          <w:sz w:val="22"/>
          <w:szCs w:val="22"/>
        </w:rPr>
        <w:t xml:space="preserve"> and CMS</w:t>
      </w:r>
      <w:r w:rsidR="00775D26" w:rsidRPr="00670E8E">
        <w:rPr>
          <w:sz w:val="22"/>
          <w:szCs w:val="22"/>
        </w:rPr>
        <w:t>.</w:t>
      </w:r>
    </w:p>
    <w:p w:rsidR="00C13446" w:rsidRPr="00670E8E" w:rsidRDefault="00C13446" w:rsidP="00484374">
      <w:pPr>
        <w:jc w:val="both"/>
        <w:rPr>
          <w:sz w:val="22"/>
          <w:szCs w:val="22"/>
        </w:rPr>
      </w:pPr>
    </w:p>
    <w:p w:rsidR="00835D7D" w:rsidRPr="00670E8E" w:rsidRDefault="00835D7D" w:rsidP="00484374">
      <w:pPr>
        <w:jc w:val="both"/>
        <w:rPr>
          <w:sz w:val="22"/>
          <w:szCs w:val="22"/>
        </w:rPr>
      </w:pPr>
    </w:p>
    <w:p w:rsidR="00C13446" w:rsidRPr="00670E8E" w:rsidRDefault="000E5D10" w:rsidP="00484374">
      <w:pPr>
        <w:jc w:val="both"/>
        <w:rPr>
          <w:i/>
          <w:sz w:val="22"/>
          <w:szCs w:val="22"/>
        </w:rPr>
      </w:pPr>
      <w:r w:rsidRPr="00670E8E">
        <w:rPr>
          <w:i/>
          <w:sz w:val="22"/>
          <w:szCs w:val="22"/>
        </w:rPr>
        <w:t>5</w:t>
      </w:r>
      <w:r w:rsidR="00163C36" w:rsidRPr="00670E8E">
        <w:rPr>
          <w:i/>
          <w:sz w:val="22"/>
          <w:szCs w:val="22"/>
        </w:rPr>
        <w:t xml:space="preserve">.2.3 </w:t>
      </w:r>
      <w:proofErr w:type="spellStart"/>
      <w:r w:rsidR="00163C36" w:rsidRPr="00670E8E">
        <w:rPr>
          <w:i/>
          <w:sz w:val="22"/>
          <w:szCs w:val="22"/>
        </w:rPr>
        <w:t>Ramsar</w:t>
      </w:r>
      <w:proofErr w:type="spellEnd"/>
      <w:r w:rsidR="00163C36" w:rsidRPr="00670E8E">
        <w:rPr>
          <w:i/>
          <w:sz w:val="22"/>
          <w:szCs w:val="22"/>
        </w:rPr>
        <w:t xml:space="preserve"> Convention on Wetlands</w:t>
      </w:r>
      <w:r w:rsidR="00D9290F" w:rsidRPr="00670E8E">
        <w:rPr>
          <w:i/>
          <w:sz w:val="22"/>
          <w:szCs w:val="22"/>
        </w:rPr>
        <w:t xml:space="preserve"> (1971)</w:t>
      </w:r>
    </w:p>
    <w:p w:rsidR="00163C36" w:rsidRPr="00670E8E" w:rsidRDefault="00163C36" w:rsidP="00484374">
      <w:pPr>
        <w:jc w:val="both"/>
        <w:rPr>
          <w:sz w:val="22"/>
          <w:szCs w:val="22"/>
        </w:rPr>
      </w:pPr>
    </w:p>
    <w:p w:rsidR="00163C36" w:rsidRPr="00670E8E" w:rsidRDefault="00F819D4" w:rsidP="00484374">
      <w:pPr>
        <w:jc w:val="both"/>
        <w:rPr>
          <w:sz w:val="22"/>
          <w:szCs w:val="22"/>
        </w:rPr>
      </w:pPr>
      <w:r w:rsidRPr="00670E8E">
        <w:rPr>
          <w:sz w:val="22"/>
          <w:szCs w:val="22"/>
        </w:rPr>
        <w:t xml:space="preserve">The </w:t>
      </w:r>
      <w:proofErr w:type="spellStart"/>
      <w:r w:rsidRPr="00670E8E">
        <w:rPr>
          <w:sz w:val="22"/>
          <w:szCs w:val="22"/>
        </w:rPr>
        <w:t>Ramsar</w:t>
      </w:r>
      <w:proofErr w:type="spellEnd"/>
      <w:r w:rsidRPr="00670E8E">
        <w:rPr>
          <w:sz w:val="22"/>
          <w:szCs w:val="22"/>
        </w:rPr>
        <w:t xml:space="preserve"> Convention is an inter-governmental treaty that provides the framework for the conservation and wise use of wetlands and their resources through local, regional and national actions and international cooperation, as a contribution towards achieving sustainable development. The Convention requires that each contracting party designates at least one suitable wetland within its territory for inclusion in the List of Wetlands of International Importance.</w:t>
      </w:r>
    </w:p>
    <w:p w:rsidR="00F819D4" w:rsidRPr="00670E8E" w:rsidRDefault="00F819D4" w:rsidP="00484374">
      <w:pPr>
        <w:tabs>
          <w:tab w:val="left" w:pos="6602"/>
        </w:tabs>
        <w:jc w:val="both"/>
        <w:rPr>
          <w:sz w:val="22"/>
          <w:szCs w:val="22"/>
        </w:rPr>
      </w:pPr>
    </w:p>
    <w:p w:rsidR="00F819D4" w:rsidRPr="00670E8E" w:rsidRDefault="00F819D4" w:rsidP="00484374">
      <w:pPr>
        <w:jc w:val="both"/>
        <w:rPr>
          <w:sz w:val="22"/>
          <w:szCs w:val="22"/>
        </w:rPr>
      </w:pPr>
      <w:r w:rsidRPr="00670E8E">
        <w:rPr>
          <w:sz w:val="22"/>
          <w:szCs w:val="22"/>
        </w:rPr>
        <w:t xml:space="preserve">The range states of the Svalbard population of the pink-footed goose, </w:t>
      </w:r>
      <w:smartTag w:uri="urn:schemas-microsoft-com:office:smarttags" w:element="country-region">
        <w:r w:rsidRPr="00670E8E">
          <w:rPr>
            <w:sz w:val="22"/>
            <w:szCs w:val="22"/>
          </w:rPr>
          <w:t>Belgium</w:t>
        </w:r>
      </w:smartTag>
      <w:r w:rsidRPr="00670E8E">
        <w:rPr>
          <w:sz w:val="22"/>
          <w:szCs w:val="22"/>
        </w:rPr>
        <w:t xml:space="preserve">, </w:t>
      </w:r>
      <w:smartTag w:uri="urn:schemas-microsoft-com:office:smarttags" w:element="country-region">
        <w:r w:rsidRPr="00670E8E">
          <w:rPr>
            <w:sz w:val="22"/>
            <w:szCs w:val="22"/>
          </w:rPr>
          <w:t>Denmark</w:t>
        </w:r>
      </w:smartTag>
      <w:r w:rsidRPr="00670E8E">
        <w:rPr>
          <w:sz w:val="22"/>
          <w:szCs w:val="22"/>
        </w:rPr>
        <w:t xml:space="preserve">, </w:t>
      </w:r>
      <w:smartTag w:uri="urn:schemas-microsoft-com:office:smarttags" w:element="country-region">
        <w:r w:rsidRPr="00670E8E">
          <w:rPr>
            <w:sz w:val="22"/>
            <w:szCs w:val="22"/>
          </w:rPr>
          <w:t>Netherlands</w:t>
        </w:r>
      </w:smartTag>
      <w:r w:rsidRPr="00670E8E">
        <w:rPr>
          <w:sz w:val="22"/>
          <w:szCs w:val="22"/>
        </w:rPr>
        <w:t xml:space="preserve"> and </w:t>
      </w:r>
      <w:smartTag w:uri="urn:schemas-microsoft-com:office:smarttags" w:element="country-region">
        <w:r w:rsidRPr="00670E8E">
          <w:rPr>
            <w:sz w:val="22"/>
            <w:szCs w:val="22"/>
          </w:rPr>
          <w:t>Norway</w:t>
        </w:r>
      </w:smartTag>
      <w:r w:rsidRPr="00670E8E">
        <w:rPr>
          <w:sz w:val="22"/>
          <w:szCs w:val="22"/>
        </w:rPr>
        <w:t xml:space="preserve"> (as well as </w:t>
      </w:r>
      <w:smartTag w:uri="urn:schemas-microsoft-com:office:smarttags" w:element="country-region">
        <w:r w:rsidRPr="00670E8E">
          <w:rPr>
            <w:sz w:val="22"/>
            <w:szCs w:val="22"/>
          </w:rPr>
          <w:t>Germany</w:t>
        </w:r>
      </w:smartTag>
      <w:r w:rsidRPr="00670E8E">
        <w:rPr>
          <w:sz w:val="22"/>
          <w:szCs w:val="22"/>
        </w:rPr>
        <w:t xml:space="preserve"> and </w:t>
      </w:r>
      <w:smartTag w:uri="urn:schemas-microsoft-com:office:smarttags" w:element="place">
        <w:smartTag w:uri="urn:schemas-microsoft-com:office:smarttags" w:element="country-region">
          <w:r w:rsidRPr="00670E8E">
            <w:rPr>
              <w:sz w:val="22"/>
              <w:szCs w:val="22"/>
            </w:rPr>
            <w:t>Sweden</w:t>
          </w:r>
        </w:smartTag>
      </w:smartTag>
      <w:r w:rsidRPr="00670E8E">
        <w:rPr>
          <w:sz w:val="22"/>
          <w:szCs w:val="22"/>
        </w:rPr>
        <w:t xml:space="preserve">), are all parties to the </w:t>
      </w:r>
      <w:proofErr w:type="spellStart"/>
      <w:r w:rsidRPr="00670E8E">
        <w:rPr>
          <w:sz w:val="22"/>
          <w:szCs w:val="22"/>
        </w:rPr>
        <w:t>Ramsar</w:t>
      </w:r>
      <w:proofErr w:type="spellEnd"/>
      <w:r w:rsidRPr="00670E8E">
        <w:rPr>
          <w:sz w:val="22"/>
          <w:szCs w:val="22"/>
        </w:rPr>
        <w:t xml:space="preserve"> Convention.</w:t>
      </w:r>
    </w:p>
    <w:p w:rsidR="00A02932" w:rsidRPr="00670E8E" w:rsidRDefault="00A02932" w:rsidP="00484374">
      <w:pPr>
        <w:jc w:val="both"/>
        <w:rPr>
          <w:sz w:val="22"/>
          <w:szCs w:val="22"/>
        </w:rPr>
      </w:pPr>
    </w:p>
    <w:p w:rsidR="00A02932" w:rsidRPr="00670E8E" w:rsidRDefault="00A02932" w:rsidP="00484374">
      <w:pPr>
        <w:jc w:val="both"/>
        <w:rPr>
          <w:sz w:val="22"/>
          <w:szCs w:val="22"/>
        </w:rPr>
      </w:pPr>
      <w:r w:rsidRPr="00670E8E">
        <w:rPr>
          <w:sz w:val="22"/>
          <w:szCs w:val="22"/>
        </w:rPr>
        <w:t xml:space="preserve">For each range state, the number of </w:t>
      </w:r>
      <w:proofErr w:type="spellStart"/>
      <w:r w:rsidRPr="00670E8E">
        <w:rPr>
          <w:sz w:val="22"/>
          <w:szCs w:val="22"/>
        </w:rPr>
        <w:t>Ramsar</w:t>
      </w:r>
      <w:proofErr w:type="spellEnd"/>
      <w:r w:rsidRPr="00670E8E">
        <w:rPr>
          <w:sz w:val="22"/>
          <w:szCs w:val="22"/>
        </w:rPr>
        <w:t xml:space="preserve"> sites for which pink-footed geese </w:t>
      </w:r>
      <w:r w:rsidR="00E30835" w:rsidRPr="00670E8E">
        <w:rPr>
          <w:sz w:val="22"/>
          <w:szCs w:val="22"/>
        </w:rPr>
        <w:t>are</w:t>
      </w:r>
      <w:r w:rsidRPr="00670E8E">
        <w:rPr>
          <w:sz w:val="22"/>
          <w:szCs w:val="22"/>
        </w:rPr>
        <w:t xml:space="preserve"> part of the designation criteria has been listed (Table </w:t>
      </w:r>
      <w:r w:rsidR="00E30835" w:rsidRPr="00670E8E">
        <w:rPr>
          <w:sz w:val="22"/>
          <w:szCs w:val="22"/>
        </w:rPr>
        <w:t>4</w:t>
      </w:r>
      <w:r w:rsidRPr="00670E8E">
        <w:rPr>
          <w:sz w:val="22"/>
          <w:szCs w:val="22"/>
        </w:rPr>
        <w:t xml:space="preserve">). </w:t>
      </w:r>
    </w:p>
    <w:p w:rsidR="00C13446" w:rsidRPr="00670E8E" w:rsidRDefault="00C13446" w:rsidP="00484374">
      <w:pPr>
        <w:jc w:val="both"/>
        <w:rPr>
          <w:sz w:val="22"/>
          <w:szCs w:val="22"/>
        </w:rPr>
      </w:pPr>
    </w:p>
    <w:p w:rsidR="00F819D4" w:rsidRPr="00670E8E" w:rsidRDefault="000E5D10" w:rsidP="00484374">
      <w:pPr>
        <w:jc w:val="both"/>
        <w:rPr>
          <w:i/>
          <w:sz w:val="22"/>
          <w:szCs w:val="22"/>
        </w:rPr>
      </w:pPr>
      <w:r w:rsidRPr="00670E8E">
        <w:rPr>
          <w:i/>
          <w:sz w:val="22"/>
          <w:szCs w:val="22"/>
        </w:rPr>
        <w:lastRenderedPageBreak/>
        <w:t>5</w:t>
      </w:r>
      <w:r w:rsidR="00F819D4" w:rsidRPr="00670E8E">
        <w:rPr>
          <w:i/>
          <w:sz w:val="22"/>
          <w:szCs w:val="22"/>
        </w:rPr>
        <w:t>.2.4 EU Directive on the conservation of wild birds</w:t>
      </w:r>
      <w:r w:rsidR="00A902A1" w:rsidRPr="00670E8E">
        <w:rPr>
          <w:i/>
          <w:sz w:val="22"/>
          <w:szCs w:val="22"/>
        </w:rPr>
        <w:t xml:space="preserve"> </w:t>
      </w:r>
      <w:r w:rsidR="00CB26C6" w:rsidRPr="00670E8E">
        <w:rPr>
          <w:i/>
          <w:sz w:val="22"/>
          <w:szCs w:val="22"/>
        </w:rPr>
        <w:t>(EC/2009/147)</w:t>
      </w:r>
    </w:p>
    <w:p w:rsidR="00F819D4" w:rsidRPr="00670E8E" w:rsidRDefault="00F819D4" w:rsidP="00484374">
      <w:pPr>
        <w:jc w:val="both"/>
        <w:rPr>
          <w:sz w:val="22"/>
          <w:szCs w:val="22"/>
        </w:rPr>
      </w:pPr>
    </w:p>
    <w:p w:rsidR="00BC79C9" w:rsidRPr="00670E8E" w:rsidRDefault="00A902A1" w:rsidP="00484374">
      <w:pPr>
        <w:jc w:val="both"/>
        <w:rPr>
          <w:rStyle w:val="apple-style-span"/>
          <w:sz w:val="22"/>
          <w:szCs w:val="22"/>
        </w:rPr>
      </w:pPr>
      <w:r w:rsidRPr="00670E8E">
        <w:rPr>
          <w:sz w:val="22"/>
          <w:szCs w:val="22"/>
          <w:lang w:val="en"/>
        </w:rPr>
        <w:t>The Directive relates to the conservation of all species of naturally occurring birds in the wild state in the European territory of the Member States to which the Treaty applies. It covers the protection, management and control of these species and lays down rules for their exploitation.</w:t>
      </w:r>
      <w:r w:rsidR="00EF0729" w:rsidRPr="00670E8E">
        <w:rPr>
          <w:sz w:val="22"/>
          <w:szCs w:val="22"/>
          <w:lang w:val="en"/>
        </w:rPr>
        <w:t xml:space="preserve"> </w:t>
      </w:r>
      <w:r w:rsidRPr="00670E8E">
        <w:rPr>
          <w:sz w:val="22"/>
          <w:szCs w:val="22"/>
          <w:lang w:val="en"/>
        </w:rPr>
        <w:t>Member States shall take the requisite measures to maintain the population of species at a level which corresponds in particular to ecological, scientific and cultural requirements, while taking account of economic and recreational requirements, or to adapt the population of these species to that level</w:t>
      </w:r>
      <w:r w:rsidR="00BC79C9" w:rsidRPr="00670E8E">
        <w:rPr>
          <w:rStyle w:val="apple-style-span"/>
          <w:sz w:val="22"/>
          <w:szCs w:val="22"/>
        </w:rPr>
        <w:t xml:space="preserve"> (Article 2).</w:t>
      </w:r>
    </w:p>
    <w:p w:rsidR="00A902A1" w:rsidRPr="00670E8E" w:rsidRDefault="00A902A1" w:rsidP="00484374">
      <w:pPr>
        <w:jc w:val="both"/>
        <w:rPr>
          <w:sz w:val="22"/>
          <w:szCs w:val="22"/>
          <w:lang w:val="en"/>
        </w:rPr>
      </w:pPr>
    </w:p>
    <w:p w:rsidR="00EF0729" w:rsidRPr="00670E8E" w:rsidRDefault="00EF0729" w:rsidP="00484374">
      <w:pPr>
        <w:jc w:val="both"/>
        <w:rPr>
          <w:sz w:val="22"/>
          <w:szCs w:val="22"/>
          <w:lang w:val="en"/>
        </w:rPr>
      </w:pPr>
      <w:r w:rsidRPr="00670E8E">
        <w:rPr>
          <w:sz w:val="22"/>
          <w:szCs w:val="22"/>
          <w:lang w:val="en"/>
        </w:rPr>
        <w:t>The pink-footed goose is listed in Annex II/2</w:t>
      </w:r>
      <w:r w:rsidR="00A902A1" w:rsidRPr="00670E8E">
        <w:rPr>
          <w:sz w:val="22"/>
          <w:szCs w:val="22"/>
          <w:lang w:val="en"/>
        </w:rPr>
        <w:t>:</w:t>
      </w:r>
      <w:r w:rsidRPr="00670E8E">
        <w:rPr>
          <w:sz w:val="22"/>
          <w:szCs w:val="22"/>
          <w:lang w:val="en"/>
        </w:rPr>
        <w:t xml:space="preserve"> Owing to their population level, geographical distribution and reproductive rate throughout the Community, the species listed in Annex II may be hunted under national legislation. Member States shall ensure that the hunting of these species does not jeopardize conservation efforts in their distribution area</w:t>
      </w:r>
      <w:r w:rsidR="00A902A1" w:rsidRPr="00670E8E">
        <w:rPr>
          <w:sz w:val="22"/>
          <w:szCs w:val="22"/>
          <w:lang w:val="en"/>
        </w:rPr>
        <w:t>. “</w:t>
      </w:r>
      <w:smartTag w:uri="urn:schemas-microsoft-com:office:smarttags" w:element="metricconverter">
        <w:smartTagPr>
          <w:attr w:name="ProductID" w:val="2”"/>
        </w:smartTagPr>
        <w:r w:rsidR="00A902A1" w:rsidRPr="00670E8E">
          <w:rPr>
            <w:sz w:val="22"/>
            <w:szCs w:val="22"/>
            <w:lang w:val="en"/>
          </w:rPr>
          <w:t>2”</w:t>
        </w:r>
      </w:smartTag>
      <w:r w:rsidR="00A902A1" w:rsidRPr="00670E8E">
        <w:rPr>
          <w:sz w:val="22"/>
          <w:szCs w:val="22"/>
          <w:lang w:val="en"/>
        </w:rPr>
        <w:t xml:space="preserve"> refers to that the species </w:t>
      </w:r>
      <w:r w:rsidRPr="00670E8E">
        <w:rPr>
          <w:sz w:val="22"/>
          <w:szCs w:val="22"/>
          <w:lang w:val="en"/>
        </w:rPr>
        <w:t>may be hunted only in the Member States in respect of which they are indicated</w:t>
      </w:r>
      <w:r w:rsidR="00A902A1" w:rsidRPr="00670E8E">
        <w:rPr>
          <w:sz w:val="22"/>
          <w:szCs w:val="22"/>
          <w:lang w:val="en"/>
        </w:rPr>
        <w:t xml:space="preserve"> (in case of </w:t>
      </w:r>
      <w:proofErr w:type="spellStart"/>
      <w:r w:rsidR="00A902A1" w:rsidRPr="00670E8E">
        <w:rPr>
          <w:sz w:val="22"/>
          <w:szCs w:val="22"/>
          <w:lang w:val="en"/>
        </w:rPr>
        <w:t>pinkfeet</w:t>
      </w:r>
      <w:proofErr w:type="spellEnd"/>
      <w:r w:rsidR="00A902A1" w:rsidRPr="00670E8E">
        <w:rPr>
          <w:sz w:val="22"/>
          <w:szCs w:val="22"/>
          <w:lang w:val="en"/>
        </w:rPr>
        <w:t xml:space="preserve">: </w:t>
      </w:r>
      <w:smartTag w:uri="urn:schemas-microsoft-com:office:smarttags" w:element="country-region">
        <w:r w:rsidR="00A902A1" w:rsidRPr="00670E8E">
          <w:rPr>
            <w:sz w:val="22"/>
            <w:szCs w:val="22"/>
            <w:lang w:val="en"/>
          </w:rPr>
          <w:t>Belgium</w:t>
        </w:r>
      </w:smartTag>
      <w:r w:rsidR="00A902A1" w:rsidRPr="00670E8E">
        <w:rPr>
          <w:sz w:val="22"/>
          <w:szCs w:val="22"/>
          <w:lang w:val="en"/>
        </w:rPr>
        <w:t xml:space="preserve">, </w:t>
      </w:r>
      <w:smartTag w:uri="urn:schemas-microsoft-com:office:smarttags" w:element="country-region">
        <w:r w:rsidR="00A902A1" w:rsidRPr="00670E8E">
          <w:rPr>
            <w:sz w:val="22"/>
            <w:szCs w:val="22"/>
            <w:lang w:val="en"/>
          </w:rPr>
          <w:t>Denmark</w:t>
        </w:r>
      </w:smartTag>
      <w:r w:rsidR="00A902A1" w:rsidRPr="00670E8E">
        <w:rPr>
          <w:sz w:val="22"/>
          <w:szCs w:val="22"/>
          <w:lang w:val="en"/>
        </w:rPr>
        <w:t xml:space="preserve">, </w:t>
      </w:r>
      <w:smartTag w:uri="urn:schemas-microsoft-com:office:smarttags" w:element="country-region">
        <w:r w:rsidR="00A902A1" w:rsidRPr="00670E8E">
          <w:rPr>
            <w:sz w:val="22"/>
            <w:szCs w:val="22"/>
            <w:lang w:val="en"/>
          </w:rPr>
          <w:t>Ireland</w:t>
        </w:r>
      </w:smartTag>
      <w:r w:rsidR="00A902A1" w:rsidRPr="00670E8E">
        <w:rPr>
          <w:sz w:val="22"/>
          <w:szCs w:val="22"/>
          <w:lang w:val="en"/>
        </w:rPr>
        <w:t>, UK).</w:t>
      </w:r>
      <w:r w:rsidR="00E12370" w:rsidRPr="00670E8E">
        <w:rPr>
          <w:sz w:val="22"/>
          <w:szCs w:val="22"/>
          <w:lang w:val="en"/>
        </w:rPr>
        <w:t xml:space="preserve"> Any member state can issue derogations under Article 9 to deviate from the general protection regime, e.g. in cases of agricultural conflict.</w:t>
      </w:r>
    </w:p>
    <w:p w:rsidR="00A02932" w:rsidRPr="00670E8E" w:rsidRDefault="00A02932" w:rsidP="00484374">
      <w:pPr>
        <w:jc w:val="both"/>
        <w:rPr>
          <w:sz w:val="22"/>
          <w:szCs w:val="22"/>
        </w:rPr>
      </w:pPr>
    </w:p>
    <w:p w:rsidR="00A02932" w:rsidRPr="00670E8E" w:rsidRDefault="00A02932" w:rsidP="00484374">
      <w:pPr>
        <w:jc w:val="both"/>
        <w:rPr>
          <w:sz w:val="22"/>
          <w:szCs w:val="22"/>
        </w:rPr>
      </w:pPr>
      <w:r w:rsidRPr="00670E8E">
        <w:rPr>
          <w:sz w:val="22"/>
          <w:szCs w:val="22"/>
        </w:rPr>
        <w:t xml:space="preserve">For each range state, the number of </w:t>
      </w:r>
      <w:r w:rsidR="00BB34D6" w:rsidRPr="00670E8E">
        <w:rPr>
          <w:sz w:val="22"/>
          <w:szCs w:val="22"/>
        </w:rPr>
        <w:t xml:space="preserve">EU </w:t>
      </w:r>
      <w:r w:rsidR="00DB6BC7" w:rsidRPr="00670E8E">
        <w:rPr>
          <w:sz w:val="22"/>
          <w:szCs w:val="22"/>
        </w:rPr>
        <w:t>Special Protection Areas</w:t>
      </w:r>
      <w:r w:rsidRPr="00670E8E">
        <w:rPr>
          <w:sz w:val="22"/>
          <w:szCs w:val="22"/>
        </w:rPr>
        <w:t xml:space="preserve"> for which pink-footed geese were part of the designation criteria has been listed (Table </w:t>
      </w:r>
      <w:r w:rsidR="00E30835" w:rsidRPr="00670E8E">
        <w:rPr>
          <w:sz w:val="22"/>
          <w:szCs w:val="22"/>
        </w:rPr>
        <w:t>4</w:t>
      </w:r>
      <w:r w:rsidRPr="00670E8E">
        <w:rPr>
          <w:sz w:val="22"/>
          <w:szCs w:val="22"/>
        </w:rPr>
        <w:t xml:space="preserve">). </w:t>
      </w:r>
    </w:p>
    <w:p w:rsidR="009058AF" w:rsidRPr="00670E8E" w:rsidRDefault="009058AF" w:rsidP="00484374">
      <w:pPr>
        <w:jc w:val="both"/>
        <w:rPr>
          <w:sz w:val="22"/>
          <w:szCs w:val="22"/>
        </w:rPr>
      </w:pPr>
    </w:p>
    <w:p w:rsidR="00BC79C9" w:rsidRPr="00670E8E" w:rsidRDefault="00BC79C9" w:rsidP="00484374">
      <w:pPr>
        <w:jc w:val="both"/>
        <w:rPr>
          <w:sz w:val="22"/>
          <w:szCs w:val="22"/>
        </w:rPr>
      </w:pPr>
      <w:r w:rsidRPr="00670E8E">
        <w:rPr>
          <w:sz w:val="22"/>
          <w:szCs w:val="22"/>
        </w:rPr>
        <w:t xml:space="preserve">Table </w:t>
      </w:r>
      <w:r w:rsidR="0054517D" w:rsidRPr="00670E8E">
        <w:rPr>
          <w:sz w:val="22"/>
          <w:szCs w:val="22"/>
        </w:rPr>
        <w:t>3</w:t>
      </w:r>
      <w:r w:rsidRPr="00670E8E">
        <w:rPr>
          <w:sz w:val="22"/>
          <w:szCs w:val="22"/>
        </w:rPr>
        <w:t>. Summary of international conservation and legal status of the Svalbard population of pink-footed goose</w:t>
      </w:r>
      <w:r w:rsidR="00A32720" w:rsidRPr="00670E8E">
        <w:rPr>
          <w:sz w:val="22"/>
          <w:szCs w:val="22"/>
        </w:rPr>
        <w:t>.</w:t>
      </w:r>
    </w:p>
    <w:p w:rsidR="00EE0A20" w:rsidRPr="00670E8E" w:rsidRDefault="00EE0A20" w:rsidP="0048437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1296"/>
        <w:gridCol w:w="1184"/>
        <w:gridCol w:w="1198"/>
        <w:gridCol w:w="1336"/>
        <w:gridCol w:w="1336"/>
        <w:gridCol w:w="1409"/>
        <w:gridCol w:w="926"/>
      </w:tblGrid>
      <w:tr w:rsidR="00BC79C9" w:rsidRPr="00670E8E" w:rsidTr="00DA5E73">
        <w:tc>
          <w:tcPr>
            <w:tcW w:w="1169" w:type="dxa"/>
          </w:tcPr>
          <w:p w:rsidR="00BC79C9" w:rsidRPr="00670E8E" w:rsidRDefault="006D4610" w:rsidP="00F464BC">
            <w:pPr>
              <w:rPr>
                <w:sz w:val="22"/>
                <w:szCs w:val="22"/>
              </w:rPr>
            </w:pPr>
            <w:r w:rsidRPr="00670E8E">
              <w:rPr>
                <w:sz w:val="22"/>
                <w:szCs w:val="22"/>
              </w:rPr>
              <w:t xml:space="preserve">Global </w:t>
            </w:r>
            <w:r w:rsidR="003E2257" w:rsidRPr="00670E8E">
              <w:rPr>
                <w:sz w:val="22"/>
                <w:szCs w:val="22"/>
              </w:rPr>
              <w:t>IUCN Red List status</w:t>
            </w:r>
          </w:p>
        </w:tc>
        <w:tc>
          <w:tcPr>
            <w:tcW w:w="1296" w:type="dxa"/>
          </w:tcPr>
          <w:p w:rsidR="00BC79C9" w:rsidRPr="00670E8E" w:rsidRDefault="00BC79C9" w:rsidP="00F464BC">
            <w:pPr>
              <w:rPr>
                <w:sz w:val="22"/>
                <w:szCs w:val="22"/>
              </w:rPr>
            </w:pPr>
            <w:r w:rsidRPr="00670E8E">
              <w:rPr>
                <w:sz w:val="22"/>
                <w:szCs w:val="22"/>
              </w:rPr>
              <w:t>European and EU Status</w:t>
            </w:r>
          </w:p>
        </w:tc>
        <w:tc>
          <w:tcPr>
            <w:tcW w:w="1184" w:type="dxa"/>
          </w:tcPr>
          <w:p w:rsidR="00BC79C9" w:rsidRPr="00670E8E" w:rsidRDefault="00BC79C9" w:rsidP="00F464BC">
            <w:pPr>
              <w:rPr>
                <w:sz w:val="22"/>
                <w:szCs w:val="22"/>
              </w:rPr>
            </w:pPr>
            <w:r w:rsidRPr="00670E8E">
              <w:rPr>
                <w:sz w:val="22"/>
                <w:szCs w:val="22"/>
              </w:rPr>
              <w:t>SPEC</w:t>
            </w:r>
          </w:p>
          <w:p w:rsidR="00BC79C9" w:rsidRPr="00670E8E" w:rsidRDefault="00BC79C9" w:rsidP="00F464BC">
            <w:pPr>
              <w:rPr>
                <w:sz w:val="22"/>
                <w:szCs w:val="22"/>
              </w:rPr>
            </w:pPr>
            <w:r w:rsidRPr="00670E8E">
              <w:rPr>
                <w:sz w:val="22"/>
                <w:szCs w:val="22"/>
              </w:rPr>
              <w:t>category</w:t>
            </w:r>
          </w:p>
        </w:tc>
        <w:tc>
          <w:tcPr>
            <w:tcW w:w="1198" w:type="dxa"/>
          </w:tcPr>
          <w:p w:rsidR="00BC79C9" w:rsidRPr="00670E8E" w:rsidRDefault="00BC79C9" w:rsidP="00F464BC">
            <w:pPr>
              <w:rPr>
                <w:sz w:val="22"/>
                <w:szCs w:val="22"/>
              </w:rPr>
            </w:pPr>
            <w:r w:rsidRPr="00670E8E">
              <w:rPr>
                <w:sz w:val="22"/>
                <w:szCs w:val="22"/>
              </w:rPr>
              <w:t>EU Birds Directive Annex</w:t>
            </w:r>
          </w:p>
        </w:tc>
        <w:tc>
          <w:tcPr>
            <w:tcW w:w="1336" w:type="dxa"/>
          </w:tcPr>
          <w:p w:rsidR="00BC79C9" w:rsidRPr="00670E8E" w:rsidRDefault="00BC79C9" w:rsidP="00F464BC">
            <w:pPr>
              <w:rPr>
                <w:sz w:val="22"/>
                <w:szCs w:val="22"/>
              </w:rPr>
            </w:pPr>
            <w:smartTag w:uri="urn:schemas-microsoft-com:office:smarttags" w:element="place">
              <w:smartTag w:uri="urn:schemas-microsoft-com:office:smarttags" w:element="City">
                <w:r w:rsidRPr="00670E8E">
                  <w:rPr>
                    <w:sz w:val="22"/>
                    <w:szCs w:val="22"/>
                  </w:rPr>
                  <w:t>Bern</w:t>
                </w:r>
              </w:smartTag>
            </w:smartTag>
            <w:r w:rsidRPr="00670E8E">
              <w:rPr>
                <w:sz w:val="22"/>
                <w:szCs w:val="22"/>
              </w:rPr>
              <w:t xml:space="preserve"> Convention Annex</w:t>
            </w:r>
          </w:p>
        </w:tc>
        <w:tc>
          <w:tcPr>
            <w:tcW w:w="1336" w:type="dxa"/>
          </w:tcPr>
          <w:p w:rsidR="00BC79C9" w:rsidRPr="00670E8E" w:rsidRDefault="00BC79C9" w:rsidP="00F464BC">
            <w:pPr>
              <w:rPr>
                <w:sz w:val="22"/>
                <w:szCs w:val="22"/>
              </w:rPr>
            </w:pPr>
            <w:smartTag w:uri="urn:schemas-microsoft-com:office:smarttags" w:element="place">
              <w:smartTag w:uri="urn:schemas-microsoft-com:office:smarttags" w:element="City">
                <w:r w:rsidRPr="00670E8E">
                  <w:rPr>
                    <w:sz w:val="22"/>
                    <w:szCs w:val="22"/>
                  </w:rPr>
                  <w:t>Bonn</w:t>
                </w:r>
              </w:smartTag>
            </w:smartTag>
            <w:r w:rsidRPr="00670E8E">
              <w:rPr>
                <w:sz w:val="22"/>
                <w:szCs w:val="22"/>
              </w:rPr>
              <w:t xml:space="preserve"> Convention Annex</w:t>
            </w:r>
          </w:p>
        </w:tc>
        <w:tc>
          <w:tcPr>
            <w:tcW w:w="1409" w:type="dxa"/>
          </w:tcPr>
          <w:p w:rsidR="00BC79C9" w:rsidRPr="00670E8E" w:rsidRDefault="00BC79C9" w:rsidP="00F464BC">
            <w:pPr>
              <w:rPr>
                <w:sz w:val="22"/>
                <w:szCs w:val="22"/>
              </w:rPr>
            </w:pPr>
            <w:r w:rsidRPr="00670E8E">
              <w:rPr>
                <w:sz w:val="22"/>
                <w:szCs w:val="22"/>
              </w:rPr>
              <w:t>AEWA</w:t>
            </w:r>
          </w:p>
        </w:tc>
        <w:tc>
          <w:tcPr>
            <w:tcW w:w="926" w:type="dxa"/>
          </w:tcPr>
          <w:p w:rsidR="00BC79C9" w:rsidRPr="00670E8E" w:rsidRDefault="00BC79C9" w:rsidP="00F464BC">
            <w:pPr>
              <w:rPr>
                <w:sz w:val="22"/>
                <w:szCs w:val="22"/>
              </w:rPr>
            </w:pPr>
            <w:r w:rsidRPr="00670E8E">
              <w:rPr>
                <w:sz w:val="22"/>
                <w:szCs w:val="22"/>
              </w:rPr>
              <w:t>CITES</w:t>
            </w:r>
          </w:p>
        </w:tc>
      </w:tr>
      <w:tr w:rsidR="00BC79C9" w:rsidRPr="00670E8E" w:rsidTr="00DA5E73">
        <w:tc>
          <w:tcPr>
            <w:tcW w:w="1169" w:type="dxa"/>
          </w:tcPr>
          <w:p w:rsidR="00BC79C9" w:rsidRPr="00670E8E" w:rsidRDefault="00BC79C9" w:rsidP="00F464BC">
            <w:pPr>
              <w:rPr>
                <w:sz w:val="22"/>
                <w:szCs w:val="22"/>
              </w:rPr>
            </w:pPr>
            <w:r w:rsidRPr="00670E8E">
              <w:rPr>
                <w:sz w:val="22"/>
                <w:szCs w:val="22"/>
              </w:rPr>
              <w:t>Least concern</w:t>
            </w:r>
          </w:p>
        </w:tc>
        <w:tc>
          <w:tcPr>
            <w:tcW w:w="1296" w:type="dxa"/>
          </w:tcPr>
          <w:p w:rsidR="00BC79C9" w:rsidRPr="00670E8E" w:rsidRDefault="0054517D" w:rsidP="00F464BC">
            <w:pPr>
              <w:rPr>
                <w:sz w:val="22"/>
                <w:szCs w:val="22"/>
              </w:rPr>
            </w:pPr>
            <w:r w:rsidRPr="00670E8E">
              <w:rPr>
                <w:sz w:val="22"/>
                <w:szCs w:val="22"/>
              </w:rPr>
              <w:t>Favourable</w:t>
            </w:r>
          </w:p>
        </w:tc>
        <w:tc>
          <w:tcPr>
            <w:tcW w:w="1184" w:type="dxa"/>
          </w:tcPr>
          <w:p w:rsidR="00BC79C9" w:rsidRPr="00670E8E" w:rsidRDefault="003E2257" w:rsidP="00F464BC">
            <w:pPr>
              <w:rPr>
                <w:sz w:val="22"/>
                <w:szCs w:val="22"/>
              </w:rPr>
            </w:pPr>
            <w:r w:rsidRPr="00670E8E">
              <w:rPr>
                <w:sz w:val="22"/>
                <w:szCs w:val="22"/>
              </w:rPr>
              <w:t>N/A</w:t>
            </w:r>
          </w:p>
        </w:tc>
        <w:tc>
          <w:tcPr>
            <w:tcW w:w="1198" w:type="dxa"/>
          </w:tcPr>
          <w:p w:rsidR="00BC79C9" w:rsidRPr="00670E8E" w:rsidRDefault="00BC79C9" w:rsidP="00F464BC">
            <w:pPr>
              <w:rPr>
                <w:sz w:val="22"/>
                <w:szCs w:val="22"/>
              </w:rPr>
            </w:pPr>
            <w:r w:rsidRPr="00670E8E">
              <w:rPr>
                <w:sz w:val="22"/>
                <w:szCs w:val="22"/>
              </w:rPr>
              <w:t>Annex II/2</w:t>
            </w:r>
          </w:p>
        </w:tc>
        <w:tc>
          <w:tcPr>
            <w:tcW w:w="1336" w:type="dxa"/>
          </w:tcPr>
          <w:p w:rsidR="00BC79C9" w:rsidRPr="00670E8E" w:rsidRDefault="00E31888" w:rsidP="00F464BC">
            <w:pPr>
              <w:rPr>
                <w:sz w:val="22"/>
                <w:szCs w:val="22"/>
              </w:rPr>
            </w:pPr>
            <w:r w:rsidRPr="00670E8E">
              <w:rPr>
                <w:sz w:val="22"/>
                <w:szCs w:val="22"/>
              </w:rPr>
              <w:t>Appendix III</w:t>
            </w:r>
          </w:p>
        </w:tc>
        <w:tc>
          <w:tcPr>
            <w:tcW w:w="1336" w:type="dxa"/>
          </w:tcPr>
          <w:p w:rsidR="00BC79C9" w:rsidRPr="00670E8E" w:rsidRDefault="00BC79C9" w:rsidP="00F464BC">
            <w:pPr>
              <w:rPr>
                <w:sz w:val="22"/>
                <w:szCs w:val="22"/>
              </w:rPr>
            </w:pPr>
            <w:r w:rsidRPr="00670E8E">
              <w:rPr>
                <w:sz w:val="22"/>
                <w:szCs w:val="22"/>
              </w:rPr>
              <w:t>Appendix II</w:t>
            </w:r>
          </w:p>
        </w:tc>
        <w:tc>
          <w:tcPr>
            <w:tcW w:w="1409" w:type="dxa"/>
          </w:tcPr>
          <w:p w:rsidR="00BC79C9" w:rsidRPr="00670E8E" w:rsidRDefault="00BC79C9" w:rsidP="00F464BC">
            <w:pPr>
              <w:rPr>
                <w:sz w:val="22"/>
                <w:szCs w:val="22"/>
              </w:rPr>
            </w:pPr>
            <w:r w:rsidRPr="00670E8E">
              <w:rPr>
                <w:sz w:val="22"/>
                <w:szCs w:val="22"/>
              </w:rPr>
              <w:t>Column B, category 1</w:t>
            </w:r>
          </w:p>
        </w:tc>
        <w:tc>
          <w:tcPr>
            <w:tcW w:w="926" w:type="dxa"/>
          </w:tcPr>
          <w:p w:rsidR="00BC79C9" w:rsidRPr="00670E8E" w:rsidRDefault="008557D6" w:rsidP="00F464BC">
            <w:pPr>
              <w:rPr>
                <w:sz w:val="22"/>
                <w:szCs w:val="22"/>
              </w:rPr>
            </w:pPr>
            <w:r w:rsidRPr="00670E8E">
              <w:rPr>
                <w:sz w:val="22"/>
                <w:szCs w:val="22"/>
              </w:rPr>
              <w:t>Not listed</w:t>
            </w:r>
          </w:p>
        </w:tc>
      </w:tr>
    </w:tbl>
    <w:p w:rsidR="00BC79C9" w:rsidRDefault="00BC79C9" w:rsidP="00484374">
      <w:pPr>
        <w:jc w:val="both"/>
        <w:rPr>
          <w:sz w:val="22"/>
          <w:szCs w:val="22"/>
        </w:rPr>
      </w:pPr>
    </w:p>
    <w:p w:rsidR="00E30835" w:rsidRPr="00670E8E" w:rsidRDefault="00E30835" w:rsidP="00484374">
      <w:pPr>
        <w:jc w:val="both"/>
        <w:rPr>
          <w:sz w:val="22"/>
          <w:szCs w:val="22"/>
        </w:rPr>
      </w:pPr>
      <w:r w:rsidRPr="00670E8E">
        <w:rPr>
          <w:sz w:val="22"/>
          <w:szCs w:val="22"/>
        </w:rPr>
        <w:t xml:space="preserve">Table 4. Site and habitat protection measures in each of the four range states according to international regulations (EU Special Protection Areas and </w:t>
      </w:r>
      <w:proofErr w:type="spellStart"/>
      <w:r w:rsidRPr="00670E8E">
        <w:rPr>
          <w:sz w:val="22"/>
          <w:szCs w:val="22"/>
        </w:rPr>
        <w:t>Ramsar</w:t>
      </w:r>
      <w:proofErr w:type="spellEnd"/>
      <w:r w:rsidRPr="00670E8E">
        <w:rPr>
          <w:sz w:val="22"/>
          <w:szCs w:val="22"/>
        </w:rPr>
        <w:t xml:space="preserve"> sites). </w:t>
      </w:r>
    </w:p>
    <w:p w:rsidR="00E30835" w:rsidRPr="00670E8E" w:rsidRDefault="00E30835" w:rsidP="0048437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8060"/>
      </w:tblGrid>
      <w:tr w:rsidR="00E30835" w:rsidRPr="00670E8E" w:rsidTr="00500E87">
        <w:tc>
          <w:tcPr>
            <w:tcW w:w="2093" w:type="dxa"/>
          </w:tcPr>
          <w:p w:rsidR="00E30835" w:rsidRPr="00670E8E" w:rsidRDefault="00E30835" w:rsidP="00484374">
            <w:pPr>
              <w:jc w:val="both"/>
              <w:rPr>
                <w:sz w:val="22"/>
                <w:szCs w:val="22"/>
              </w:rPr>
            </w:pPr>
            <w:r w:rsidRPr="00670E8E">
              <w:rPr>
                <w:sz w:val="22"/>
                <w:szCs w:val="22"/>
              </w:rPr>
              <w:t>Country</w:t>
            </w:r>
          </w:p>
        </w:tc>
        <w:tc>
          <w:tcPr>
            <w:tcW w:w="11559" w:type="dxa"/>
          </w:tcPr>
          <w:p w:rsidR="00E30835" w:rsidRPr="00670E8E" w:rsidRDefault="00E30835" w:rsidP="00F464BC">
            <w:pPr>
              <w:rPr>
                <w:sz w:val="22"/>
                <w:szCs w:val="22"/>
              </w:rPr>
            </w:pPr>
            <w:r w:rsidRPr="00670E8E">
              <w:rPr>
                <w:sz w:val="22"/>
                <w:szCs w:val="22"/>
              </w:rPr>
              <w:t>Number of sites of international importance for Pink-footed Goose (more than 1% of flyway pop.) and</w:t>
            </w:r>
            <w:r w:rsidR="00835D7D" w:rsidRPr="00670E8E">
              <w:rPr>
                <w:sz w:val="22"/>
                <w:szCs w:val="22"/>
              </w:rPr>
              <w:t xml:space="preserve"> </w:t>
            </w:r>
            <w:r w:rsidRPr="00670E8E">
              <w:rPr>
                <w:sz w:val="22"/>
                <w:szCs w:val="22"/>
              </w:rPr>
              <w:t>protection status of these sites</w:t>
            </w:r>
          </w:p>
        </w:tc>
      </w:tr>
      <w:tr w:rsidR="00E30835" w:rsidRPr="00670E8E" w:rsidTr="00500E87">
        <w:tc>
          <w:tcPr>
            <w:tcW w:w="2093" w:type="dxa"/>
          </w:tcPr>
          <w:p w:rsidR="00E30835" w:rsidRPr="00670E8E" w:rsidRDefault="00E30835" w:rsidP="00484374">
            <w:pPr>
              <w:jc w:val="both"/>
              <w:rPr>
                <w:sz w:val="22"/>
                <w:szCs w:val="22"/>
              </w:rPr>
            </w:pPr>
            <w:smartTag w:uri="urn:schemas-microsoft-com:office:smarttags" w:element="place">
              <w:smartTag w:uri="urn:schemas-microsoft-com:office:smarttags" w:element="country-region">
                <w:r w:rsidRPr="00670E8E">
                  <w:rPr>
                    <w:sz w:val="22"/>
                    <w:szCs w:val="22"/>
                  </w:rPr>
                  <w:t>Norway</w:t>
                </w:r>
              </w:smartTag>
            </w:smartTag>
          </w:p>
        </w:tc>
        <w:tc>
          <w:tcPr>
            <w:tcW w:w="11559" w:type="dxa"/>
          </w:tcPr>
          <w:p w:rsidR="00E30835" w:rsidRPr="00670E8E" w:rsidRDefault="00EF4747" w:rsidP="00F464BC">
            <w:pPr>
              <w:rPr>
                <w:sz w:val="22"/>
                <w:szCs w:val="22"/>
              </w:rPr>
            </w:pPr>
            <w:r w:rsidRPr="00670E8E">
              <w:rPr>
                <w:sz w:val="22"/>
                <w:szCs w:val="22"/>
              </w:rPr>
              <w:t xml:space="preserve">Seven areas of international importance are designated as IBAs with partial coverage of nature protected areas. One site, </w:t>
            </w:r>
            <w:proofErr w:type="spellStart"/>
            <w:r w:rsidRPr="00670E8E">
              <w:rPr>
                <w:sz w:val="22"/>
                <w:szCs w:val="22"/>
              </w:rPr>
              <w:t>Nordre</w:t>
            </w:r>
            <w:proofErr w:type="spellEnd"/>
            <w:r w:rsidRPr="00670E8E">
              <w:rPr>
                <w:sz w:val="22"/>
                <w:szCs w:val="22"/>
              </w:rPr>
              <w:t xml:space="preserve"> </w:t>
            </w:r>
            <w:proofErr w:type="spellStart"/>
            <w:r w:rsidRPr="00670E8E">
              <w:rPr>
                <w:sz w:val="22"/>
                <w:szCs w:val="22"/>
              </w:rPr>
              <w:t>Øyeren</w:t>
            </w:r>
            <w:proofErr w:type="spellEnd"/>
            <w:r w:rsidRPr="00670E8E">
              <w:rPr>
                <w:sz w:val="22"/>
                <w:szCs w:val="22"/>
              </w:rPr>
              <w:t xml:space="preserve"> in south </w:t>
            </w:r>
            <w:smartTag w:uri="urn:schemas-microsoft-com:office:smarttags" w:element="place">
              <w:smartTag w:uri="urn:schemas-microsoft-com:office:smarttags" w:element="country-region">
                <w:r w:rsidRPr="00670E8E">
                  <w:rPr>
                    <w:sz w:val="22"/>
                    <w:szCs w:val="22"/>
                  </w:rPr>
                  <w:t>Norway</w:t>
                </w:r>
              </w:smartTag>
            </w:smartTag>
            <w:r w:rsidRPr="00670E8E">
              <w:rPr>
                <w:sz w:val="22"/>
                <w:szCs w:val="22"/>
              </w:rPr>
              <w:t xml:space="preserve">, is a </w:t>
            </w:r>
            <w:proofErr w:type="spellStart"/>
            <w:r w:rsidRPr="00670E8E">
              <w:rPr>
                <w:sz w:val="22"/>
                <w:szCs w:val="22"/>
              </w:rPr>
              <w:t>Ramsar</w:t>
            </w:r>
            <w:proofErr w:type="spellEnd"/>
            <w:r w:rsidRPr="00670E8E">
              <w:rPr>
                <w:sz w:val="22"/>
                <w:szCs w:val="22"/>
              </w:rPr>
              <w:t xml:space="preserve"> site.</w:t>
            </w:r>
          </w:p>
        </w:tc>
      </w:tr>
      <w:tr w:rsidR="00E30835" w:rsidRPr="00670E8E" w:rsidTr="00500E87">
        <w:tc>
          <w:tcPr>
            <w:tcW w:w="2093" w:type="dxa"/>
          </w:tcPr>
          <w:p w:rsidR="00E30835" w:rsidRPr="00670E8E" w:rsidRDefault="00E30835" w:rsidP="00484374">
            <w:pPr>
              <w:jc w:val="both"/>
              <w:rPr>
                <w:sz w:val="22"/>
                <w:szCs w:val="22"/>
              </w:rPr>
            </w:pPr>
            <w:smartTag w:uri="urn:schemas-microsoft-com:office:smarttags" w:element="place">
              <w:smartTag w:uri="urn:schemas-microsoft-com:office:smarttags" w:element="country-region">
                <w:r w:rsidRPr="00670E8E">
                  <w:rPr>
                    <w:sz w:val="22"/>
                    <w:szCs w:val="22"/>
                  </w:rPr>
                  <w:t>Denmark</w:t>
                </w:r>
              </w:smartTag>
            </w:smartTag>
          </w:p>
        </w:tc>
        <w:tc>
          <w:tcPr>
            <w:tcW w:w="11559" w:type="dxa"/>
          </w:tcPr>
          <w:p w:rsidR="00E30835" w:rsidRPr="00670E8E" w:rsidRDefault="00E30835" w:rsidP="00F464BC">
            <w:pPr>
              <w:rPr>
                <w:sz w:val="22"/>
                <w:szCs w:val="22"/>
              </w:rPr>
            </w:pPr>
            <w:r w:rsidRPr="00670E8E">
              <w:rPr>
                <w:sz w:val="22"/>
                <w:szCs w:val="22"/>
              </w:rPr>
              <w:t>In total, 16 Special Protection Areas</w:t>
            </w:r>
            <w:r w:rsidR="00DB6BC7" w:rsidRPr="00670E8E">
              <w:rPr>
                <w:sz w:val="22"/>
                <w:szCs w:val="22"/>
              </w:rPr>
              <w:t xml:space="preserve"> </w:t>
            </w:r>
            <w:r w:rsidRPr="00670E8E">
              <w:rPr>
                <w:sz w:val="22"/>
                <w:szCs w:val="22"/>
              </w:rPr>
              <w:t xml:space="preserve">have been designated partly due to occurrence of pink-footed geese. Of these, 15 are also designated as </w:t>
            </w:r>
            <w:proofErr w:type="spellStart"/>
            <w:r w:rsidRPr="00670E8E">
              <w:rPr>
                <w:sz w:val="22"/>
                <w:szCs w:val="22"/>
              </w:rPr>
              <w:t>Ramsar</w:t>
            </w:r>
            <w:proofErr w:type="spellEnd"/>
            <w:r w:rsidRPr="00670E8E">
              <w:rPr>
                <w:sz w:val="22"/>
                <w:szCs w:val="22"/>
              </w:rPr>
              <w:t xml:space="preserve"> sites with pink-footed geese as part of the designation criteria. Generally, sites include roosts and some foraging areas; however, rarely the entire farmland foraging areas have been included. In most of the areas, shooting free areas are found, especially of roost sites. </w:t>
            </w:r>
          </w:p>
        </w:tc>
      </w:tr>
      <w:tr w:rsidR="00E30835" w:rsidRPr="00670E8E" w:rsidTr="00500E87">
        <w:tc>
          <w:tcPr>
            <w:tcW w:w="2093" w:type="dxa"/>
          </w:tcPr>
          <w:p w:rsidR="00E30835" w:rsidRPr="00670E8E" w:rsidRDefault="00E30835" w:rsidP="00484374">
            <w:pPr>
              <w:jc w:val="both"/>
              <w:rPr>
                <w:sz w:val="22"/>
                <w:szCs w:val="22"/>
              </w:rPr>
            </w:pPr>
            <w:smartTag w:uri="urn:schemas-microsoft-com:office:smarttags" w:element="place">
              <w:smartTag w:uri="urn:schemas-microsoft-com:office:smarttags" w:element="country-region">
                <w:r w:rsidRPr="00670E8E">
                  <w:rPr>
                    <w:sz w:val="22"/>
                    <w:szCs w:val="22"/>
                  </w:rPr>
                  <w:t>Netherlands</w:t>
                </w:r>
              </w:smartTag>
            </w:smartTag>
          </w:p>
        </w:tc>
        <w:tc>
          <w:tcPr>
            <w:tcW w:w="11559" w:type="dxa"/>
          </w:tcPr>
          <w:p w:rsidR="00E30835" w:rsidRPr="00670E8E" w:rsidRDefault="00CB26C6" w:rsidP="00F464BC">
            <w:pPr>
              <w:rPr>
                <w:sz w:val="22"/>
                <w:szCs w:val="22"/>
              </w:rPr>
            </w:pPr>
            <w:r w:rsidRPr="00670E8E">
              <w:rPr>
                <w:sz w:val="22"/>
                <w:szCs w:val="22"/>
                <w:lang w:val="nl-NL"/>
              </w:rPr>
              <w:t>Natura 2000 area</w:t>
            </w:r>
            <w:r w:rsidR="00DA5E73">
              <w:rPr>
                <w:sz w:val="22"/>
                <w:szCs w:val="22"/>
                <w:lang w:val="nl-NL"/>
              </w:rPr>
              <w:t>s</w:t>
            </w:r>
            <w:r w:rsidRPr="00670E8E">
              <w:rPr>
                <w:sz w:val="22"/>
                <w:szCs w:val="22"/>
                <w:lang w:val="nl-NL"/>
              </w:rPr>
              <w:t xml:space="preserve"> for non-breeding birds</w:t>
            </w:r>
            <w:r w:rsidR="00D339EB">
              <w:rPr>
                <w:rStyle w:val="FootnoteReference"/>
                <w:sz w:val="22"/>
                <w:szCs w:val="22"/>
                <w:lang w:val="nl-NL"/>
              </w:rPr>
              <w:footnoteReference w:id="3"/>
            </w:r>
            <w:r w:rsidRPr="00670E8E">
              <w:rPr>
                <w:sz w:val="22"/>
                <w:szCs w:val="22"/>
                <w:lang w:val="nl-NL"/>
              </w:rPr>
              <w:t>: Witte en Zwarte Brekken, Oudegaasterbrekken en Fluessen</w:t>
            </w:r>
            <w:r w:rsidR="00DF0BBF" w:rsidRPr="00670E8E">
              <w:rPr>
                <w:sz w:val="22"/>
                <w:szCs w:val="22"/>
                <w:lang w:val="nl-NL"/>
              </w:rPr>
              <w:t>,</w:t>
            </w:r>
            <w:r w:rsidR="00DF0BBF" w:rsidRPr="00670E8E">
              <w:rPr>
                <w:sz w:val="22"/>
                <w:szCs w:val="22"/>
              </w:rPr>
              <w:t xml:space="preserve"> </w:t>
            </w:r>
            <w:proofErr w:type="spellStart"/>
            <w:r w:rsidRPr="00670E8E">
              <w:rPr>
                <w:sz w:val="22"/>
                <w:szCs w:val="22"/>
              </w:rPr>
              <w:t>Sneekermeer</w:t>
            </w:r>
            <w:proofErr w:type="spellEnd"/>
            <w:r w:rsidRPr="00670E8E">
              <w:rPr>
                <w:sz w:val="22"/>
                <w:szCs w:val="22"/>
              </w:rPr>
              <w:t xml:space="preserve"> and </w:t>
            </w:r>
            <w:proofErr w:type="spellStart"/>
            <w:r w:rsidRPr="00670E8E">
              <w:rPr>
                <w:sz w:val="22"/>
                <w:szCs w:val="22"/>
              </w:rPr>
              <w:t>Frysian</w:t>
            </w:r>
            <w:proofErr w:type="spellEnd"/>
            <w:r w:rsidRPr="00670E8E">
              <w:rPr>
                <w:sz w:val="22"/>
                <w:szCs w:val="22"/>
              </w:rPr>
              <w:t xml:space="preserve"> </w:t>
            </w:r>
            <w:proofErr w:type="spellStart"/>
            <w:r w:rsidRPr="00670E8E">
              <w:rPr>
                <w:sz w:val="22"/>
                <w:szCs w:val="22"/>
              </w:rPr>
              <w:t>IJsselmeer</w:t>
            </w:r>
            <w:proofErr w:type="spellEnd"/>
            <w:r w:rsidRPr="00670E8E">
              <w:rPr>
                <w:sz w:val="22"/>
                <w:szCs w:val="22"/>
              </w:rPr>
              <w:t xml:space="preserve"> areas</w:t>
            </w:r>
          </w:p>
        </w:tc>
      </w:tr>
      <w:tr w:rsidR="00E30835" w:rsidRPr="00670E8E" w:rsidTr="00500E87">
        <w:tc>
          <w:tcPr>
            <w:tcW w:w="2093" w:type="dxa"/>
          </w:tcPr>
          <w:p w:rsidR="00E30835" w:rsidRPr="00670E8E" w:rsidRDefault="00E30835" w:rsidP="00484374">
            <w:pPr>
              <w:jc w:val="both"/>
              <w:rPr>
                <w:sz w:val="22"/>
                <w:szCs w:val="22"/>
              </w:rPr>
            </w:pPr>
            <w:smartTag w:uri="urn:schemas-microsoft-com:office:smarttags" w:element="place">
              <w:smartTag w:uri="urn:schemas-microsoft-com:office:smarttags" w:element="country-region">
                <w:r w:rsidRPr="00670E8E">
                  <w:rPr>
                    <w:sz w:val="22"/>
                    <w:szCs w:val="22"/>
                  </w:rPr>
                  <w:t>Belgium</w:t>
                </w:r>
              </w:smartTag>
            </w:smartTag>
          </w:p>
        </w:tc>
        <w:tc>
          <w:tcPr>
            <w:tcW w:w="11559" w:type="dxa"/>
          </w:tcPr>
          <w:p w:rsidR="009C5282" w:rsidRPr="00670E8E" w:rsidRDefault="001072FD" w:rsidP="00F464BC">
            <w:pPr>
              <w:rPr>
                <w:sz w:val="22"/>
                <w:szCs w:val="22"/>
              </w:rPr>
            </w:pPr>
            <w:r w:rsidRPr="00670E8E">
              <w:rPr>
                <w:sz w:val="22"/>
                <w:szCs w:val="22"/>
              </w:rPr>
              <w:t>T</w:t>
            </w:r>
            <w:r w:rsidR="00A42D3F" w:rsidRPr="00670E8E">
              <w:rPr>
                <w:sz w:val="22"/>
                <w:szCs w:val="22"/>
              </w:rPr>
              <w:t xml:space="preserve">he majority of the traditional </w:t>
            </w:r>
            <w:r w:rsidR="00CB26C6" w:rsidRPr="00670E8E">
              <w:rPr>
                <w:sz w:val="22"/>
                <w:szCs w:val="22"/>
              </w:rPr>
              <w:t>p</w:t>
            </w:r>
            <w:r w:rsidR="00A42D3F" w:rsidRPr="00670E8E">
              <w:rPr>
                <w:sz w:val="22"/>
                <w:szCs w:val="22"/>
              </w:rPr>
              <w:t>ink</w:t>
            </w:r>
            <w:r w:rsidR="00CB26C6" w:rsidRPr="00670E8E">
              <w:rPr>
                <w:sz w:val="22"/>
                <w:szCs w:val="22"/>
              </w:rPr>
              <w:t>-</w:t>
            </w:r>
            <w:r w:rsidR="00A42D3F" w:rsidRPr="00670E8E">
              <w:rPr>
                <w:sz w:val="22"/>
                <w:szCs w:val="22"/>
              </w:rPr>
              <w:t>f</w:t>
            </w:r>
            <w:r w:rsidRPr="00670E8E">
              <w:rPr>
                <w:sz w:val="22"/>
                <w:szCs w:val="22"/>
              </w:rPr>
              <w:t>oo</w:t>
            </w:r>
            <w:r w:rsidR="00A42D3F" w:rsidRPr="00670E8E">
              <w:rPr>
                <w:sz w:val="22"/>
                <w:szCs w:val="22"/>
              </w:rPr>
              <w:t xml:space="preserve">t wintering grounds in the </w:t>
            </w:r>
            <w:proofErr w:type="spellStart"/>
            <w:r w:rsidR="00A42D3F" w:rsidRPr="00670E8E">
              <w:rPr>
                <w:sz w:val="22"/>
                <w:szCs w:val="22"/>
              </w:rPr>
              <w:t>Oostkustpolders</w:t>
            </w:r>
            <w:proofErr w:type="spellEnd"/>
            <w:r w:rsidR="00A42D3F" w:rsidRPr="00670E8E">
              <w:rPr>
                <w:sz w:val="22"/>
                <w:szCs w:val="22"/>
              </w:rPr>
              <w:t xml:space="preserve"> are situated in two SPAs (and partly in one SAC under Habitat Directive); the recent </w:t>
            </w:r>
            <w:r w:rsidR="00353E31" w:rsidRPr="00670E8E">
              <w:rPr>
                <w:sz w:val="22"/>
                <w:szCs w:val="22"/>
              </w:rPr>
              <w:t xml:space="preserve">but </w:t>
            </w:r>
            <w:r w:rsidR="00A42D3F" w:rsidRPr="00670E8E">
              <w:rPr>
                <w:sz w:val="22"/>
                <w:szCs w:val="22"/>
              </w:rPr>
              <w:t xml:space="preserve">temporary use of croplands occurs mostly outside the </w:t>
            </w:r>
            <w:proofErr w:type="spellStart"/>
            <w:r w:rsidR="00A42D3F" w:rsidRPr="00670E8E">
              <w:rPr>
                <w:sz w:val="22"/>
                <w:szCs w:val="22"/>
              </w:rPr>
              <w:t>Natura</w:t>
            </w:r>
            <w:proofErr w:type="spellEnd"/>
            <w:r w:rsidR="00A42D3F" w:rsidRPr="00670E8E">
              <w:rPr>
                <w:sz w:val="22"/>
                <w:szCs w:val="22"/>
              </w:rPr>
              <w:t xml:space="preserve"> 2000 sites. </w:t>
            </w:r>
            <w:r w:rsidRPr="00670E8E">
              <w:rPr>
                <w:sz w:val="22"/>
                <w:szCs w:val="22"/>
              </w:rPr>
              <w:t xml:space="preserve">Both SPA’s are partly protected as nature reserve. </w:t>
            </w:r>
            <w:r w:rsidR="00353E31" w:rsidRPr="00670E8E">
              <w:rPr>
                <w:sz w:val="22"/>
                <w:szCs w:val="22"/>
              </w:rPr>
              <w:t>Two</w:t>
            </w:r>
            <w:r w:rsidR="00A42D3F" w:rsidRPr="00670E8E">
              <w:rPr>
                <w:sz w:val="22"/>
                <w:szCs w:val="22"/>
              </w:rPr>
              <w:t xml:space="preserve"> </w:t>
            </w:r>
            <w:proofErr w:type="spellStart"/>
            <w:r w:rsidR="00A42D3F" w:rsidRPr="00670E8E">
              <w:rPr>
                <w:sz w:val="22"/>
                <w:szCs w:val="22"/>
              </w:rPr>
              <w:t>Ramsar</w:t>
            </w:r>
            <w:proofErr w:type="spellEnd"/>
            <w:r w:rsidR="00A42D3F" w:rsidRPr="00670E8E">
              <w:rPr>
                <w:sz w:val="22"/>
                <w:szCs w:val="22"/>
              </w:rPr>
              <w:t xml:space="preserve"> site</w:t>
            </w:r>
            <w:r w:rsidR="00353E31" w:rsidRPr="00670E8E">
              <w:rPr>
                <w:sz w:val="22"/>
                <w:szCs w:val="22"/>
              </w:rPr>
              <w:t>s</w:t>
            </w:r>
            <w:r w:rsidR="00A42D3F" w:rsidRPr="00670E8E">
              <w:rPr>
                <w:sz w:val="22"/>
                <w:szCs w:val="22"/>
              </w:rPr>
              <w:t xml:space="preserve"> included in SPA</w:t>
            </w:r>
            <w:r w:rsidR="00FD321D" w:rsidRPr="00670E8E">
              <w:rPr>
                <w:sz w:val="22"/>
                <w:szCs w:val="22"/>
              </w:rPr>
              <w:t>s</w:t>
            </w:r>
            <w:r w:rsidR="00A42D3F" w:rsidRPr="00670E8E">
              <w:rPr>
                <w:sz w:val="22"/>
                <w:szCs w:val="22"/>
              </w:rPr>
              <w:t xml:space="preserve"> (</w:t>
            </w:r>
            <w:proofErr w:type="spellStart"/>
            <w:r w:rsidR="00A42D3F" w:rsidRPr="00670E8E">
              <w:rPr>
                <w:sz w:val="22"/>
                <w:szCs w:val="22"/>
              </w:rPr>
              <w:t>Zwin</w:t>
            </w:r>
            <w:proofErr w:type="spellEnd"/>
            <w:r w:rsidR="00A42D3F" w:rsidRPr="00670E8E">
              <w:rPr>
                <w:sz w:val="22"/>
                <w:szCs w:val="22"/>
              </w:rPr>
              <w:t xml:space="preserve"> area</w:t>
            </w:r>
            <w:r w:rsidR="00353E31" w:rsidRPr="00670E8E">
              <w:rPr>
                <w:sz w:val="22"/>
                <w:szCs w:val="22"/>
              </w:rPr>
              <w:t xml:space="preserve"> and </w:t>
            </w:r>
            <w:proofErr w:type="spellStart"/>
            <w:r w:rsidR="00353E31" w:rsidRPr="00670E8E">
              <w:rPr>
                <w:sz w:val="22"/>
                <w:szCs w:val="22"/>
              </w:rPr>
              <w:t>IJzer</w:t>
            </w:r>
            <w:proofErr w:type="spellEnd"/>
            <w:r w:rsidR="00353E31" w:rsidRPr="00670E8E">
              <w:rPr>
                <w:sz w:val="22"/>
                <w:szCs w:val="22"/>
              </w:rPr>
              <w:t xml:space="preserve"> valley</w:t>
            </w:r>
            <w:r w:rsidR="00A42D3F" w:rsidRPr="00670E8E">
              <w:rPr>
                <w:sz w:val="22"/>
                <w:szCs w:val="22"/>
              </w:rPr>
              <w:t xml:space="preserve">) </w:t>
            </w:r>
            <w:r w:rsidR="00353E31" w:rsidRPr="00670E8E">
              <w:rPr>
                <w:sz w:val="22"/>
                <w:szCs w:val="22"/>
              </w:rPr>
              <w:t>are</w:t>
            </w:r>
            <w:r w:rsidR="00A42D3F" w:rsidRPr="00670E8E">
              <w:rPr>
                <w:sz w:val="22"/>
                <w:szCs w:val="22"/>
              </w:rPr>
              <w:t xml:space="preserve"> of less importance for </w:t>
            </w:r>
            <w:proofErr w:type="spellStart"/>
            <w:r w:rsidRPr="00670E8E">
              <w:rPr>
                <w:sz w:val="22"/>
                <w:szCs w:val="22"/>
              </w:rPr>
              <w:t>p</w:t>
            </w:r>
            <w:r w:rsidR="00A42D3F" w:rsidRPr="00670E8E">
              <w:rPr>
                <w:sz w:val="22"/>
                <w:szCs w:val="22"/>
              </w:rPr>
              <w:t>inkfeet</w:t>
            </w:r>
            <w:proofErr w:type="spellEnd"/>
            <w:r w:rsidR="00DE2072" w:rsidRPr="00670E8E">
              <w:rPr>
                <w:sz w:val="22"/>
                <w:szCs w:val="22"/>
              </w:rPr>
              <w:t xml:space="preserve">. </w:t>
            </w:r>
            <w:proofErr w:type="spellStart"/>
            <w:r w:rsidR="00CB26C6" w:rsidRPr="00670E8E">
              <w:rPr>
                <w:sz w:val="22"/>
                <w:szCs w:val="22"/>
              </w:rPr>
              <w:t>P</w:t>
            </w:r>
            <w:r w:rsidR="009C5282" w:rsidRPr="00670E8E">
              <w:rPr>
                <w:sz w:val="22"/>
                <w:szCs w:val="22"/>
              </w:rPr>
              <w:t>inkfeet</w:t>
            </w:r>
            <w:proofErr w:type="spellEnd"/>
            <w:r w:rsidR="009C5282" w:rsidRPr="00670E8E">
              <w:rPr>
                <w:sz w:val="22"/>
                <w:szCs w:val="22"/>
              </w:rPr>
              <w:t xml:space="preserve"> are considered as ‘ambassadors’ of the Flemish polder landscape </w:t>
            </w:r>
          </w:p>
          <w:p w:rsidR="00F5694A" w:rsidRPr="00670E8E" w:rsidRDefault="001072FD" w:rsidP="00F464BC">
            <w:pPr>
              <w:rPr>
                <w:sz w:val="22"/>
                <w:szCs w:val="22"/>
              </w:rPr>
            </w:pPr>
            <w:r w:rsidRPr="00670E8E">
              <w:rPr>
                <w:sz w:val="22"/>
                <w:szCs w:val="22"/>
              </w:rPr>
              <w:t xml:space="preserve">The designation of the coastal polders as </w:t>
            </w:r>
            <w:proofErr w:type="spellStart"/>
            <w:r w:rsidRPr="00670E8E">
              <w:rPr>
                <w:sz w:val="22"/>
                <w:szCs w:val="22"/>
              </w:rPr>
              <w:t>Ramsar</w:t>
            </w:r>
            <w:proofErr w:type="spellEnd"/>
            <w:r w:rsidRPr="00670E8E">
              <w:rPr>
                <w:sz w:val="22"/>
                <w:szCs w:val="22"/>
              </w:rPr>
              <w:t xml:space="preserve"> site (because of international importance for </w:t>
            </w:r>
            <w:proofErr w:type="spellStart"/>
            <w:r w:rsidRPr="00670E8E">
              <w:rPr>
                <w:sz w:val="22"/>
                <w:szCs w:val="22"/>
              </w:rPr>
              <w:t>pinkfeet</w:t>
            </w:r>
            <w:proofErr w:type="spellEnd"/>
            <w:r w:rsidRPr="00670E8E">
              <w:rPr>
                <w:sz w:val="22"/>
                <w:szCs w:val="22"/>
              </w:rPr>
              <w:t xml:space="preserve"> </w:t>
            </w:r>
            <w:proofErr w:type="spellStart"/>
            <w:r w:rsidRPr="00670E8E">
              <w:rPr>
                <w:sz w:val="22"/>
                <w:szCs w:val="22"/>
              </w:rPr>
              <w:t>a.o.</w:t>
            </w:r>
            <w:proofErr w:type="spellEnd"/>
            <w:r w:rsidRPr="00670E8E">
              <w:rPr>
                <w:sz w:val="22"/>
                <w:szCs w:val="22"/>
              </w:rPr>
              <w:t>) has been proposed but was never realised.</w:t>
            </w:r>
          </w:p>
        </w:tc>
      </w:tr>
    </w:tbl>
    <w:p w:rsidR="000B1950" w:rsidRPr="00A11526" w:rsidRDefault="000E5D10" w:rsidP="00484374">
      <w:pPr>
        <w:pStyle w:val="Heading3"/>
        <w:jc w:val="both"/>
        <w:rPr>
          <w:szCs w:val="24"/>
        </w:rPr>
      </w:pPr>
      <w:bookmarkStart w:id="17" w:name="_Toc319755407"/>
      <w:r w:rsidRPr="00A11526">
        <w:rPr>
          <w:szCs w:val="24"/>
        </w:rPr>
        <w:lastRenderedPageBreak/>
        <w:t>5</w:t>
      </w:r>
      <w:r w:rsidR="000B1950" w:rsidRPr="00A11526">
        <w:rPr>
          <w:szCs w:val="24"/>
        </w:rPr>
        <w:t xml:space="preserve">.3 National </w:t>
      </w:r>
      <w:r w:rsidR="00814428" w:rsidRPr="00A11526">
        <w:rPr>
          <w:szCs w:val="24"/>
        </w:rPr>
        <w:t xml:space="preserve">laws, policies and </w:t>
      </w:r>
      <w:proofErr w:type="spellStart"/>
      <w:r w:rsidR="003C4287" w:rsidRPr="00A11526">
        <w:rPr>
          <w:szCs w:val="24"/>
        </w:rPr>
        <w:t>ongoing</w:t>
      </w:r>
      <w:proofErr w:type="spellEnd"/>
      <w:r w:rsidR="003C4287" w:rsidRPr="00A11526">
        <w:rPr>
          <w:szCs w:val="24"/>
        </w:rPr>
        <w:t xml:space="preserve"> activities</w:t>
      </w:r>
      <w:bookmarkEnd w:id="17"/>
    </w:p>
    <w:p w:rsidR="00270B8D" w:rsidRDefault="00270B8D" w:rsidP="00484374">
      <w:pPr>
        <w:jc w:val="both"/>
      </w:pPr>
    </w:p>
    <w:p w:rsidR="00057240" w:rsidRDefault="00057240" w:rsidP="00484374">
      <w:pPr>
        <w:jc w:val="both"/>
      </w:pPr>
    </w:p>
    <w:p w:rsidR="009364C7" w:rsidRPr="00A11526" w:rsidRDefault="009364C7" w:rsidP="00484374">
      <w:pPr>
        <w:jc w:val="both"/>
        <w:rPr>
          <w:i/>
          <w:sz w:val="22"/>
          <w:szCs w:val="22"/>
        </w:rPr>
      </w:pPr>
      <w:r w:rsidRPr="00A11526">
        <w:rPr>
          <w:i/>
          <w:sz w:val="22"/>
          <w:szCs w:val="22"/>
        </w:rPr>
        <w:t xml:space="preserve">5.3.2 </w:t>
      </w:r>
      <w:r w:rsidRPr="00A11526">
        <w:rPr>
          <w:i/>
          <w:sz w:val="22"/>
          <w:szCs w:val="22"/>
          <w:lang w:eastAsia="en-GB"/>
        </w:rPr>
        <w:t>National nature conservation policies and hunting status</w:t>
      </w:r>
    </w:p>
    <w:p w:rsidR="00057240" w:rsidRPr="00A11526" w:rsidRDefault="00057240" w:rsidP="00484374">
      <w:pPr>
        <w:jc w:val="both"/>
        <w:rPr>
          <w:sz w:val="22"/>
          <w:szCs w:val="22"/>
        </w:rPr>
      </w:pPr>
    </w:p>
    <w:p w:rsidR="00E30835" w:rsidRPr="00A11526" w:rsidRDefault="001D6F5D" w:rsidP="00484374">
      <w:pPr>
        <w:jc w:val="both"/>
        <w:rPr>
          <w:sz w:val="22"/>
          <w:szCs w:val="22"/>
        </w:rPr>
      </w:pPr>
      <w:r w:rsidRPr="00A11526">
        <w:rPr>
          <w:sz w:val="22"/>
          <w:szCs w:val="22"/>
        </w:rPr>
        <w:t xml:space="preserve">It is beyond </w:t>
      </w:r>
      <w:r w:rsidR="00BB34D6" w:rsidRPr="00A11526">
        <w:rPr>
          <w:sz w:val="22"/>
          <w:szCs w:val="22"/>
        </w:rPr>
        <w:t>the scope of this framework document</w:t>
      </w:r>
      <w:r w:rsidRPr="00A11526">
        <w:rPr>
          <w:sz w:val="22"/>
          <w:szCs w:val="22"/>
        </w:rPr>
        <w:t xml:space="preserve"> to present all national laws, policies and management plans of relevance to pink</w:t>
      </w:r>
      <w:r w:rsidR="00A02932" w:rsidRPr="00A11526">
        <w:rPr>
          <w:sz w:val="22"/>
          <w:szCs w:val="22"/>
        </w:rPr>
        <w:t>-fo</w:t>
      </w:r>
      <w:r w:rsidR="0081283C" w:rsidRPr="00A11526">
        <w:rPr>
          <w:sz w:val="22"/>
          <w:szCs w:val="22"/>
        </w:rPr>
        <w:t>o</w:t>
      </w:r>
      <w:r w:rsidR="00A02932" w:rsidRPr="00A11526">
        <w:rPr>
          <w:sz w:val="22"/>
          <w:szCs w:val="22"/>
        </w:rPr>
        <w:t>ted geese</w:t>
      </w:r>
      <w:r w:rsidRPr="00A11526">
        <w:rPr>
          <w:sz w:val="22"/>
          <w:szCs w:val="22"/>
        </w:rPr>
        <w:t>.</w:t>
      </w:r>
      <w:r w:rsidR="001B5FBD" w:rsidRPr="00A11526">
        <w:rPr>
          <w:sz w:val="22"/>
          <w:szCs w:val="22"/>
        </w:rPr>
        <w:t xml:space="preserve"> </w:t>
      </w:r>
      <w:r w:rsidR="00E30835" w:rsidRPr="00A11526">
        <w:rPr>
          <w:sz w:val="22"/>
          <w:szCs w:val="22"/>
        </w:rPr>
        <w:t xml:space="preserve">A summary is provided in Table </w:t>
      </w:r>
      <w:r w:rsidR="00F84855" w:rsidRPr="00A11526">
        <w:rPr>
          <w:sz w:val="22"/>
          <w:szCs w:val="22"/>
        </w:rPr>
        <w:t>5</w:t>
      </w:r>
      <w:r w:rsidR="00E30835" w:rsidRPr="00A11526">
        <w:rPr>
          <w:sz w:val="22"/>
          <w:szCs w:val="22"/>
        </w:rPr>
        <w:t>.</w:t>
      </w:r>
    </w:p>
    <w:p w:rsidR="00E30835" w:rsidRPr="00A11526" w:rsidRDefault="00E30835" w:rsidP="00484374">
      <w:pPr>
        <w:jc w:val="both"/>
        <w:rPr>
          <w:sz w:val="22"/>
          <w:szCs w:val="22"/>
        </w:rPr>
      </w:pPr>
    </w:p>
    <w:p w:rsidR="009364C7" w:rsidRPr="00A11526" w:rsidRDefault="009364C7" w:rsidP="00484374">
      <w:pPr>
        <w:jc w:val="both"/>
        <w:rPr>
          <w:sz w:val="22"/>
          <w:szCs w:val="22"/>
        </w:rPr>
      </w:pPr>
      <w:r w:rsidRPr="00A11526">
        <w:rPr>
          <w:sz w:val="22"/>
          <w:szCs w:val="22"/>
        </w:rPr>
        <w:t xml:space="preserve">A brief overview of on-going management plans </w:t>
      </w:r>
      <w:r w:rsidR="00E30835" w:rsidRPr="00A11526">
        <w:rPr>
          <w:sz w:val="22"/>
          <w:szCs w:val="22"/>
        </w:rPr>
        <w:t>and</w:t>
      </w:r>
      <w:r w:rsidRPr="00A11526">
        <w:rPr>
          <w:sz w:val="22"/>
          <w:szCs w:val="22"/>
        </w:rPr>
        <w:t xml:space="preserve"> actions is provided in </w:t>
      </w:r>
      <w:r w:rsidR="00370749" w:rsidRPr="00A11526">
        <w:rPr>
          <w:sz w:val="22"/>
          <w:szCs w:val="22"/>
        </w:rPr>
        <w:t>T</w:t>
      </w:r>
      <w:r w:rsidRPr="00A11526">
        <w:rPr>
          <w:sz w:val="22"/>
          <w:szCs w:val="22"/>
        </w:rPr>
        <w:t xml:space="preserve">able </w:t>
      </w:r>
      <w:r w:rsidR="00F84855" w:rsidRPr="00A11526">
        <w:rPr>
          <w:sz w:val="22"/>
          <w:szCs w:val="22"/>
        </w:rPr>
        <w:t>6</w:t>
      </w:r>
      <w:r w:rsidRPr="00A11526">
        <w:rPr>
          <w:sz w:val="22"/>
          <w:szCs w:val="22"/>
        </w:rPr>
        <w:t xml:space="preserve">. </w:t>
      </w:r>
    </w:p>
    <w:p w:rsidR="009F3686" w:rsidRPr="00A11526" w:rsidRDefault="009F3686" w:rsidP="00814428">
      <w:pPr>
        <w:rPr>
          <w:sz w:val="22"/>
          <w:szCs w:val="22"/>
        </w:rPr>
      </w:pPr>
    </w:p>
    <w:p w:rsidR="001B5FBD" w:rsidRPr="00A11526" w:rsidRDefault="001B5FBD" w:rsidP="00814428">
      <w:pPr>
        <w:rPr>
          <w:sz w:val="22"/>
          <w:szCs w:val="22"/>
        </w:rPr>
      </w:pPr>
    </w:p>
    <w:p w:rsidR="001B5FBD" w:rsidRPr="00A11526" w:rsidRDefault="006A6E1B" w:rsidP="000E2318">
      <w:pPr>
        <w:rPr>
          <w:sz w:val="22"/>
          <w:szCs w:val="22"/>
        </w:rPr>
      </w:pPr>
      <w:r>
        <w:rPr>
          <w:sz w:val="22"/>
          <w:szCs w:val="22"/>
        </w:rPr>
        <w:br w:type="page"/>
      </w:r>
      <w:r w:rsidR="001B5FBD" w:rsidRPr="00A11526">
        <w:rPr>
          <w:sz w:val="22"/>
          <w:szCs w:val="22"/>
        </w:rPr>
        <w:lastRenderedPageBreak/>
        <w:t xml:space="preserve">Table </w:t>
      </w:r>
      <w:r w:rsidR="00F84855" w:rsidRPr="00A11526">
        <w:rPr>
          <w:sz w:val="22"/>
          <w:szCs w:val="22"/>
        </w:rPr>
        <w:t>5</w:t>
      </w:r>
      <w:r w:rsidR="001B5FBD" w:rsidRPr="00A11526">
        <w:rPr>
          <w:sz w:val="22"/>
          <w:szCs w:val="22"/>
        </w:rPr>
        <w:t xml:space="preserve">. </w:t>
      </w:r>
      <w:r w:rsidR="000E2318" w:rsidRPr="00A11526">
        <w:rPr>
          <w:sz w:val="22"/>
          <w:szCs w:val="22"/>
        </w:rPr>
        <w:t>National conservation, hunting status and seasons and bag statistics</w:t>
      </w:r>
      <w:r w:rsidR="001B5FBD" w:rsidRPr="00A11526">
        <w:rPr>
          <w:sz w:val="22"/>
          <w:szCs w:val="22"/>
        </w:rPr>
        <w:t xml:space="preserve"> for pink-footed geese in the range states.</w:t>
      </w:r>
    </w:p>
    <w:p w:rsidR="001B5FBD" w:rsidRPr="00A11526" w:rsidRDefault="001B5FBD" w:rsidP="00814428">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414"/>
        <w:gridCol w:w="938"/>
        <w:gridCol w:w="1120"/>
        <w:gridCol w:w="1202"/>
        <w:gridCol w:w="1011"/>
        <w:gridCol w:w="1023"/>
        <w:gridCol w:w="1866"/>
      </w:tblGrid>
      <w:tr w:rsidR="00EB6FE2" w:rsidRPr="00247B4A" w:rsidTr="00247B4A">
        <w:tc>
          <w:tcPr>
            <w:tcW w:w="649" w:type="pct"/>
            <w:shd w:val="clear" w:color="auto" w:fill="auto"/>
          </w:tcPr>
          <w:p w:rsidR="00EC6941" w:rsidRPr="00247B4A" w:rsidRDefault="00EC6941" w:rsidP="00247B4A">
            <w:pPr>
              <w:jc w:val="center"/>
              <w:rPr>
                <w:sz w:val="22"/>
                <w:szCs w:val="22"/>
              </w:rPr>
            </w:pPr>
            <w:r w:rsidRPr="00247B4A">
              <w:rPr>
                <w:sz w:val="22"/>
                <w:szCs w:val="22"/>
              </w:rPr>
              <w:t>Country</w:t>
            </w:r>
          </w:p>
        </w:tc>
        <w:tc>
          <w:tcPr>
            <w:tcW w:w="717" w:type="pct"/>
            <w:shd w:val="clear" w:color="auto" w:fill="auto"/>
          </w:tcPr>
          <w:p w:rsidR="00EC6941" w:rsidRPr="00247B4A" w:rsidRDefault="00EC6941" w:rsidP="00247B4A">
            <w:pPr>
              <w:jc w:val="center"/>
              <w:rPr>
                <w:sz w:val="22"/>
                <w:szCs w:val="22"/>
              </w:rPr>
            </w:pPr>
            <w:r w:rsidRPr="00247B4A">
              <w:rPr>
                <w:sz w:val="22"/>
                <w:szCs w:val="22"/>
              </w:rPr>
              <w:t>Status in national Red Data book</w:t>
            </w:r>
          </w:p>
        </w:tc>
        <w:tc>
          <w:tcPr>
            <w:tcW w:w="476" w:type="pct"/>
            <w:shd w:val="clear" w:color="auto" w:fill="auto"/>
          </w:tcPr>
          <w:p w:rsidR="00EC6941" w:rsidRPr="00247B4A" w:rsidRDefault="00EC6941" w:rsidP="00247B4A">
            <w:pPr>
              <w:jc w:val="center"/>
              <w:rPr>
                <w:sz w:val="22"/>
                <w:szCs w:val="22"/>
              </w:rPr>
            </w:pPr>
            <w:r w:rsidRPr="00247B4A">
              <w:rPr>
                <w:sz w:val="22"/>
                <w:szCs w:val="22"/>
              </w:rPr>
              <w:t>Hunting Status</w:t>
            </w:r>
          </w:p>
        </w:tc>
        <w:tc>
          <w:tcPr>
            <w:tcW w:w="568" w:type="pct"/>
            <w:shd w:val="clear" w:color="auto" w:fill="auto"/>
          </w:tcPr>
          <w:p w:rsidR="00EC6941" w:rsidRPr="00247B4A" w:rsidRDefault="00EC6941" w:rsidP="00247B4A">
            <w:pPr>
              <w:jc w:val="center"/>
              <w:rPr>
                <w:sz w:val="22"/>
                <w:szCs w:val="22"/>
              </w:rPr>
            </w:pPr>
            <w:r w:rsidRPr="00247B4A">
              <w:rPr>
                <w:sz w:val="22"/>
                <w:szCs w:val="22"/>
              </w:rPr>
              <w:t>National open season</w:t>
            </w:r>
            <w:r w:rsidR="000245A6" w:rsidRPr="00247B4A">
              <w:rPr>
                <w:sz w:val="22"/>
                <w:szCs w:val="22"/>
                <w:vertAlign w:val="superscript"/>
              </w:rPr>
              <w:t>(a)</w:t>
            </w:r>
          </w:p>
        </w:tc>
        <w:tc>
          <w:tcPr>
            <w:tcW w:w="610" w:type="pct"/>
            <w:shd w:val="clear" w:color="auto" w:fill="auto"/>
          </w:tcPr>
          <w:p w:rsidR="00EC6941" w:rsidRPr="00247B4A" w:rsidRDefault="00EC6941" w:rsidP="00247B4A">
            <w:pPr>
              <w:jc w:val="center"/>
              <w:rPr>
                <w:sz w:val="22"/>
                <w:szCs w:val="22"/>
              </w:rPr>
            </w:pPr>
            <w:r w:rsidRPr="00247B4A">
              <w:rPr>
                <w:sz w:val="22"/>
                <w:szCs w:val="22"/>
              </w:rPr>
              <w:t>Regional open season</w:t>
            </w:r>
          </w:p>
        </w:tc>
        <w:tc>
          <w:tcPr>
            <w:tcW w:w="513" w:type="pct"/>
            <w:shd w:val="clear" w:color="auto" w:fill="auto"/>
          </w:tcPr>
          <w:p w:rsidR="00EC6941" w:rsidRPr="00247B4A" w:rsidRDefault="00EC6941" w:rsidP="00247B4A">
            <w:pPr>
              <w:jc w:val="center"/>
              <w:rPr>
                <w:sz w:val="22"/>
                <w:szCs w:val="22"/>
              </w:rPr>
            </w:pPr>
            <w:r w:rsidRPr="00247B4A">
              <w:rPr>
                <w:sz w:val="22"/>
                <w:szCs w:val="22"/>
              </w:rPr>
              <w:t>Annual bag size</w:t>
            </w:r>
          </w:p>
        </w:tc>
        <w:tc>
          <w:tcPr>
            <w:tcW w:w="519" w:type="pct"/>
            <w:shd w:val="clear" w:color="auto" w:fill="auto"/>
          </w:tcPr>
          <w:p w:rsidR="00573AB0" w:rsidRPr="00247B4A" w:rsidRDefault="00573AB0" w:rsidP="00247B4A">
            <w:pPr>
              <w:autoSpaceDE w:val="0"/>
              <w:autoSpaceDN w:val="0"/>
              <w:adjustRightInd w:val="0"/>
              <w:jc w:val="center"/>
              <w:rPr>
                <w:rFonts w:ascii="TimesNewRoman,Bold" w:hAnsi="TimesNewRoman,Bold" w:cs="TimesNewRoman,Bold"/>
                <w:bCs/>
                <w:sz w:val="22"/>
                <w:szCs w:val="22"/>
                <w:lang w:eastAsia="en-GB"/>
              </w:rPr>
            </w:pPr>
            <w:r w:rsidRPr="00247B4A">
              <w:rPr>
                <w:rFonts w:ascii="TimesNewRoman,Bold" w:hAnsi="TimesNewRoman,Bold" w:cs="TimesNewRoman,Bold"/>
                <w:bCs/>
                <w:sz w:val="22"/>
                <w:szCs w:val="22"/>
                <w:lang w:eastAsia="en-GB"/>
              </w:rPr>
              <w:t>Annual</w:t>
            </w:r>
          </w:p>
          <w:p w:rsidR="00573AB0" w:rsidRPr="00247B4A" w:rsidRDefault="00573AB0" w:rsidP="00247B4A">
            <w:pPr>
              <w:autoSpaceDE w:val="0"/>
              <w:autoSpaceDN w:val="0"/>
              <w:adjustRightInd w:val="0"/>
              <w:jc w:val="center"/>
              <w:rPr>
                <w:rFonts w:ascii="TimesNewRoman,Bold" w:hAnsi="TimesNewRoman,Bold" w:cs="TimesNewRoman,Bold"/>
                <w:bCs/>
                <w:sz w:val="22"/>
                <w:szCs w:val="22"/>
                <w:lang w:eastAsia="en-GB"/>
              </w:rPr>
            </w:pPr>
            <w:r w:rsidRPr="00247B4A">
              <w:rPr>
                <w:rFonts w:ascii="TimesNewRoman,Bold" w:hAnsi="TimesNewRoman,Bold" w:cs="TimesNewRoman,Bold"/>
                <w:bCs/>
                <w:sz w:val="22"/>
                <w:szCs w:val="22"/>
                <w:lang w:eastAsia="en-GB"/>
              </w:rPr>
              <w:t>Statutory Bag</w:t>
            </w:r>
          </w:p>
          <w:p w:rsidR="00EC6941" w:rsidRPr="00247B4A" w:rsidRDefault="00573AB0" w:rsidP="00247B4A">
            <w:pPr>
              <w:jc w:val="center"/>
              <w:rPr>
                <w:sz w:val="22"/>
                <w:szCs w:val="22"/>
              </w:rPr>
            </w:pPr>
            <w:r w:rsidRPr="00247B4A">
              <w:rPr>
                <w:rFonts w:ascii="TimesNewRoman,Bold" w:hAnsi="TimesNewRoman,Bold" w:cs="TimesNewRoman,Bold"/>
                <w:bCs/>
                <w:sz w:val="22"/>
                <w:szCs w:val="22"/>
                <w:lang w:eastAsia="en-GB"/>
              </w:rPr>
              <w:t>Statistics</w:t>
            </w:r>
          </w:p>
        </w:tc>
        <w:tc>
          <w:tcPr>
            <w:tcW w:w="947" w:type="pct"/>
            <w:shd w:val="clear" w:color="auto" w:fill="auto"/>
          </w:tcPr>
          <w:p w:rsidR="00EC6941" w:rsidRPr="00247B4A" w:rsidRDefault="00E12370" w:rsidP="00247B4A">
            <w:pPr>
              <w:autoSpaceDE w:val="0"/>
              <w:autoSpaceDN w:val="0"/>
              <w:adjustRightInd w:val="0"/>
              <w:jc w:val="center"/>
              <w:rPr>
                <w:bCs/>
                <w:sz w:val="22"/>
                <w:szCs w:val="22"/>
                <w:lang w:eastAsia="en-GB"/>
              </w:rPr>
            </w:pPr>
            <w:r w:rsidRPr="00247B4A">
              <w:rPr>
                <w:bCs/>
                <w:sz w:val="22"/>
                <w:szCs w:val="22"/>
                <w:lang w:eastAsia="en-GB"/>
              </w:rPr>
              <w:t>R</w:t>
            </w:r>
            <w:r w:rsidR="00EC6941" w:rsidRPr="00247B4A">
              <w:rPr>
                <w:bCs/>
                <w:sz w:val="22"/>
                <w:szCs w:val="22"/>
                <w:lang w:eastAsia="en-GB"/>
              </w:rPr>
              <w:t>esponsible</w:t>
            </w:r>
          </w:p>
          <w:p w:rsidR="00EC6941" w:rsidRPr="00247B4A" w:rsidRDefault="00EC6941" w:rsidP="00247B4A">
            <w:pPr>
              <w:jc w:val="center"/>
              <w:rPr>
                <w:sz w:val="22"/>
                <w:szCs w:val="22"/>
              </w:rPr>
            </w:pPr>
            <w:r w:rsidRPr="00247B4A">
              <w:rPr>
                <w:bCs/>
                <w:sz w:val="22"/>
                <w:szCs w:val="22"/>
                <w:lang w:eastAsia="en-GB"/>
              </w:rPr>
              <w:t>national authority</w:t>
            </w:r>
          </w:p>
        </w:tc>
      </w:tr>
      <w:tr w:rsidR="00050390" w:rsidRPr="00247B4A" w:rsidTr="00247B4A">
        <w:tc>
          <w:tcPr>
            <w:tcW w:w="649" w:type="pct"/>
            <w:shd w:val="clear" w:color="auto" w:fill="auto"/>
          </w:tcPr>
          <w:p w:rsidR="00EC6941" w:rsidRPr="00247B4A" w:rsidRDefault="00EC6941" w:rsidP="00814428">
            <w:pPr>
              <w:rPr>
                <w:sz w:val="22"/>
                <w:szCs w:val="22"/>
              </w:rPr>
            </w:pPr>
            <w:smartTag w:uri="urn:schemas-microsoft-com:office:smarttags" w:element="country-region">
              <w:r w:rsidRPr="00247B4A">
                <w:rPr>
                  <w:sz w:val="22"/>
                  <w:szCs w:val="22"/>
                </w:rPr>
                <w:t>Norway</w:t>
              </w:r>
            </w:smartTag>
            <w:r w:rsidR="00EB6FE2" w:rsidRPr="00247B4A">
              <w:rPr>
                <w:sz w:val="22"/>
                <w:szCs w:val="22"/>
              </w:rPr>
              <w:t xml:space="preserve"> - </w:t>
            </w:r>
            <w:smartTag w:uri="urn:schemas-microsoft-com:office:smarttags" w:element="place">
              <w:r w:rsidR="00EB6FE2" w:rsidRPr="00247B4A">
                <w:rPr>
                  <w:sz w:val="22"/>
                  <w:szCs w:val="22"/>
                </w:rPr>
                <w:t>Svalbard</w:t>
              </w:r>
            </w:smartTag>
          </w:p>
        </w:tc>
        <w:tc>
          <w:tcPr>
            <w:tcW w:w="717" w:type="pct"/>
            <w:shd w:val="clear" w:color="auto" w:fill="auto"/>
          </w:tcPr>
          <w:p w:rsidR="00DA5961" w:rsidRPr="00247B4A" w:rsidRDefault="00DA5961" w:rsidP="00247B4A">
            <w:pPr>
              <w:jc w:val="center"/>
              <w:rPr>
                <w:sz w:val="22"/>
                <w:szCs w:val="22"/>
              </w:rPr>
            </w:pPr>
            <w:r w:rsidRPr="00247B4A">
              <w:rPr>
                <w:sz w:val="22"/>
                <w:szCs w:val="22"/>
              </w:rPr>
              <w:t>Least concern</w:t>
            </w:r>
          </w:p>
        </w:tc>
        <w:tc>
          <w:tcPr>
            <w:tcW w:w="476" w:type="pct"/>
            <w:shd w:val="clear" w:color="auto" w:fill="auto"/>
          </w:tcPr>
          <w:p w:rsidR="00EC6941" w:rsidRPr="00247B4A" w:rsidRDefault="00573AB0" w:rsidP="00247B4A">
            <w:pPr>
              <w:jc w:val="center"/>
              <w:rPr>
                <w:sz w:val="22"/>
                <w:szCs w:val="22"/>
              </w:rPr>
            </w:pPr>
            <w:proofErr w:type="spellStart"/>
            <w:r w:rsidRPr="00247B4A">
              <w:rPr>
                <w:sz w:val="22"/>
                <w:szCs w:val="22"/>
              </w:rPr>
              <w:t>H</w:t>
            </w:r>
            <w:r w:rsidR="00AB32A2" w:rsidRPr="00247B4A">
              <w:rPr>
                <w:sz w:val="22"/>
                <w:szCs w:val="22"/>
              </w:rPr>
              <w:t>o</w:t>
            </w:r>
            <w:proofErr w:type="spellEnd"/>
          </w:p>
        </w:tc>
        <w:tc>
          <w:tcPr>
            <w:tcW w:w="568" w:type="pct"/>
            <w:shd w:val="clear" w:color="auto" w:fill="auto"/>
          </w:tcPr>
          <w:p w:rsidR="00EC6941" w:rsidRPr="00247B4A" w:rsidRDefault="00EB6FE2" w:rsidP="00247B4A">
            <w:pPr>
              <w:jc w:val="center"/>
              <w:rPr>
                <w:sz w:val="22"/>
                <w:szCs w:val="22"/>
              </w:rPr>
            </w:pPr>
            <w:r w:rsidRPr="00247B4A">
              <w:rPr>
                <w:sz w:val="22"/>
                <w:szCs w:val="22"/>
              </w:rPr>
              <w:t>_</w:t>
            </w:r>
          </w:p>
        </w:tc>
        <w:tc>
          <w:tcPr>
            <w:tcW w:w="610" w:type="pct"/>
            <w:shd w:val="clear" w:color="auto" w:fill="auto"/>
          </w:tcPr>
          <w:p w:rsidR="00EC6941" w:rsidRPr="00247B4A" w:rsidRDefault="00573AB0" w:rsidP="00247B4A">
            <w:pPr>
              <w:jc w:val="center"/>
              <w:rPr>
                <w:sz w:val="22"/>
                <w:szCs w:val="22"/>
              </w:rPr>
            </w:pPr>
            <w:r w:rsidRPr="00247B4A">
              <w:rPr>
                <w:sz w:val="22"/>
                <w:szCs w:val="22"/>
              </w:rPr>
              <w:t>20.08 – 31.10</w:t>
            </w:r>
          </w:p>
        </w:tc>
        <w:tc>
          <w:tcPr>
            <w:tcW w:w="513" w:type="pct"/>
            <w:shd w:val="clear" w:color="auto" w:fill="auto"/>
          </w:tcPr>
          <w:p w:rsidR="00F23AEB" w:rsidRPr="00247B4A" w:rsidRDefault="00721FB0" w:rsidP="00247B4A">
            <w:pPr>
              <w:jc w:val="center"/>
              <w:rPr>
                <w:sz w:val="22"/>
                <w:szCs w:val="22"/>
              </w:rPr>
            </w:pPr>
            <w:r w:rsidRPr="00247B4A">
              <w:rPr>
                <w:sz w:val="22"/>
                <w:szCs w:val="22"/>
              </w:rPr>
              <w:t>200 – 500</w:t>
            </w:r>
          </w:p>
        </w:tc>
        <w:tc>
          <w:tcPr>
            <w:tcW w:w="519" w:type="pct"/>
            <w:shd w:val="clear" w:color="auto" w:fill="auto"/>
          </w:tcPr>
          <w:p w:rsidR="00285BD5" w:rsidRPr="00247B4A" w:rsidRDefault="00285BD5" w:rsidP="00247B4A">
            <w:pPr>
              <w:jc w:val="center"/>
              <w:rPr>
                <w:color w:val="000000"/>
                <w:sz w:val="22"/>
                <w:szCs w:val="22"/>
              </w:rPr>
            </w:pPr>
            <w:r w:rsidRPr="00247B4A">
              <w:rPr>
                <w:color w:val="000000"/>
                <w:sz w:val="22"/>
                <w:szCs w:val="22"/>
              </w:rPr>
              <w:t>Yes</w:t>
            </w:r>
          </w:p>
          <w:p w:rsidR="00285BD5" w:rsidRPr="00247B4A" w:rsidRDefault="00285BD5" w:rsidP="00247B4A">
            <w:pPr>
              <w:jc w:val="center"/>
              <w:rPr>
                <w:sz w:val="22"/>
                <w:szCs w:val="22"/>
              </w:rPr>
            </w:pPr>
          </w:p>
        </w:tc>
        <w:tc>
          <w:tcPr>
            <w:tcW w:w="947" w:type="pct"/>
            <w:shd w:val="clear" w:color="auto" w:fill="auto"/>
          </w:tcPr>
          <w:p w:rsidR="00721FB0" w:rsidRPr="00247B4A" w:rsidRDefault="000245A6" w:rsidP="00247B4A">
            <w:pPr>
              <w:jc w:val="center"/>
              <w:rPr>
                <w:sz w:val="22"/>
                <w:szCs w:val="22"/>
              </w:rPr>
            </w:pPr>
            <w:r w:rsidRPr="00247B4A">
              <w:rPr>
                <w:sz w:val="22"/>
                <w:szCs w:val="22"/>
              </w:rPr>
              <w:t xml:space="preserve">Governor of </w:t>
            </w:r>
            <w:smartTag w:uri="urn:schemas-microsoft-com:office:smarttags" w:element="place">
              <w:r w:rsidRPr="00247B4A">
                <w:rPr>
                  <w:sz w:val="22"/>
                  <w:szCs w:val="22"/>
                </w:rPr>
                <w:t>Svalbard</w:t>
              </w:r>
            </w:smartTag>
          </w:p>
        </w:tc>
      </w:tr>
      <w:tr w:rsidR="00073C20" w:rsidRPr="00247B4A" w:rsidTr="00247B4A">
        <w:tc>
          <w:tcPr>
            <w:tcW w:w="649" w:type="pct"/>
            <w:shd w:val="clear" w:color="auto" w:fill="auto"/>
          </w:tcPr>
          <w:p w:rsidR="00573AB0" w:rsidRPr="00247B4A" w:rsidRDefault="00573AB0" w:rsidP="00814428">
            <w:pPr>
              <w:rPr>
                <w:sz w:val="22"/>
                <w:szCs w:val="22"/>
              </w:rPr>
            </w:pPr>
            <w:smartTag w:uri="urn:schemas-microsoft-com:office:smarttags" w:element="place">
              <w:smartTag w:uri="urn:schemas-microsoft-com:office:smarttags" w:element="country-region">
                <w:r w:rsidRPr="00247B4A">
                  <w:rPr>
                    <w:sz w:val="22"/>
                    <w:szCs w:val="22"/>
                  </w:rPr>
                  <w:t>Norway</w:t>
                </w:r>
              </w:smartTag>
            </w:smartTag>
            <w:r w:rsidRPr="00247B4A">
              <w:rPr>
                <w:sz w:val="22"/>
                <w:szCs w:val="22"/>
              </w:rPr>
              <w:t xml:space="preserve"> – mainland</w:t>
            </w:r>
          </w:p>
        </w:tc>
        <w:tc>
          <w:tcPr>
            <w:tcW w:w="717" w:type="pct"/>
            <w:shd w:val="clear" w:color="auto" w:fill="auto"/>
          </w:tcPr>
          <w:p w:rsidR="00285BD5" w:rsidRPr="00247B4A" w:rsidRDefault="00285BD5" w:rsidP="00247B4A">
            <w:pPr>
              <w:jc w:val="center"/>
              <w:rPr>
                <w:sz w:val="22"/>
                <w:szCs w:val="22"/>
              </w:rPr>
            </w:pPr>
            <w:r w:rsidRPr="00247B4A">
              <w:rPr>
                <w:sz w:val="22"/>
                <w:szCs w:val="22"/>
              </w:rPr>
              <w:t>Not assessed</w:t>
            </w:r>
          </w:p>
        </w:tc>
        <w:tc>
          <w:tcPr>
            <w:tcW w:w="476" w:type="pct"/>
            <w:shd w:val="clear" w:color="auto" w:fill="auto"/>
          </w:tcPr>
          <w:p w:rsidR="00573AB0" w:rsidRPr="00247B4A" w:rsidRDefault="00573AB0" w:rsidP="00247B4A">
            <w:pPr>
              <w:jc w:val="center"/>
              <w:rPr>
                <w:sz w:val="22"/>
                <w:szCs w:val="22"/>
              </w:rPr>
            </w:pPr>
            <w:proofErr w:type="spellStart"/>
            <w:r w:rsidRPr="00247B4A">
              <w:rPr>
                <w:sz w:val="22"/>
                <w:szCs w:val="22"/>
              </w:rPr>
              <w:t>H</w:t>
            </w:r>
            <w:r w:rsidR="00AB32A2" w:rsidRPr="00247B4A">
              <w:rPr>
                <w:sz w:val="22"/>
                <w:szCs w:val="22"/>
              </w:rPr>
              <w:t>o</w:t>
            </w:r>
            <w:proofErr w:type="spellEnd"/>
          </w:p>
        </w:tc>
        <w:tc>
          <w:tcPr>
            <w:tcW w:w="568" w:type="pct"/>
            <w:shd w:val="clear" w:color="auto" w:fill="auto"/>
          </w:tcPr>
          <w:p w:rsidR="00573AB0" w:rsidRPr="00247B4A" w:rsidRDefault="00E9724F" w:rsidP="00247B4A">
            <w:pPr>
              <w:jc w:val="center"/>
              <w:rPr>
                <w:sz w:val="22"/>
                <w:szCs w:val="22"/>
              </w:rPr>
            </w:pPr>
            <w:r w:rsidRPr="00247B4A">
              <w:rPr>
                <w:sz w:val="22"/>
                <w:szCs w:val="22"/>
              </w:rPr>
              <w:t>10.08 – 23.</w:t>
            </w:r>
            <w:r w:rsidR="00573AB0" w:rsidRPr="00247B4A">
              <w:rPr>
                <w:sz w:val="22"/>
                <w:szCs w:val="22"/>
              </w:rPr>
              <w:t>12</w:t>
            </w:r>
          </w:p>
        </w:tc>
        <w:tc>
          <w:tcPr>
            <w:tcW w:w="610" w:type="pct"/>
            <w:shd w:val="clear" w:color="auto" w:fill="auto"/>
          </w:tcPr>
          <w:p w:rsidR="00573AB0" w:rsidRPr="00247B4A" w:rsidRDefault="00721FB0" w:rsidP="00247B4A">
            <w:pPr>
              <w:jc w:val="center"/>
              <w:rPr>
                <w:sz w:val="22"/>
                <w:szCs w:val="22"/>
              </w:rPr>
            </w:pPr>
            <w:r w:rsidRPr="00247B4A">
              <w:rPr>
                <w:sz w:val="22"/>
                <w:szCs w:val="22"/>
              </w:rPr>
              <w:t>-</w:t>
            </w:r>
          </w:p>
        </w:tc>
        <w:tc>
          <w:tcPr>
            <w:tcW w:w="513" w:type="pct"/>
            <w:shd w:val="clear" w:color="auto" w:fill="auto"/>
          </w:tcPr>
          <w:p w:rsidR="00F23AEB" w:rsidRPr="00247B4A" w:rsidRDefault="00F23AEB" w:rsidP="00247B4A">
            <w:pPr>
              <w:jc w:val="center"/>
              <w:rPr>
                <w:sz w:val="22"/>
                <w:szCs w:val="22"/>
              </w:rPr>
            </w:pPr>
            <w:r w:rsidRPr="00247B4A">
              <w:rPr>
                <w:sz w:val="22"/>
                <w:szCs w:val="22"/>
              </w:rPr>
              <w:t>2</w:t>
            </w:r>
            <w:r w:rsidR="00E9724F" w:rsidRPr="00247B4A">
              <w:rPr>
                <w:sz w:val="22"/>
                <w:szCs w:val="22"/>
              </w:rPr>
              <w:t>,</w:t>
            </w:r>
            <w:r w:rsidRPr="00247B4A">
              <w:rPr>
                <w:sz w:val="22"/>
                <w:szCs w:val="22"/>
              </w:rPr>
              <w:t>600</w:t>
            </w:r>
          </w:p>
          <w:p w:rsidR="00721FB0" w:rsidRPr="00247B4A" w:rsidRDefault="00F23AEB" w:rsidP="00247B4A">
            <w:pPr>
              <w:jc w:val="center"/>
              <w:rPr>
                <w:sz w:val="22"/>
                <w:szCs w:val="22"/>
              </w:rPr>
            </w:pPr>
            <w:r w:rsidRPr="00247B4A">
              <w:rPr>
                <w:sz w:val="22"/>
                <w:szCs w:val="22"/>
              </w:rPr>
              <w:t>(2008)</w:t>
            </w:r>
          </w:p>
        </w:tc>
        <w:tc>
          <w:tcPr>
            <w:tcW w:w="519" w:type="pct"/>
            <w:shd w:val="clear" w:color="auto" w:fill="auto"/>
          </w:tcPr>
          <w:p w:rsidR="00573AB0" w:rsidRPr="00247B4A" w:rsidRDefault="00F23AEB" w:rsidP="00247B4A">
            <w:pPr>
              <w:jc w:val="center"/>
              <w:rPr>
                <w:sz w:val="22"/>
                <w:szCs w:val="22"/>
              </w:rPr>
            </w:pPr>
            <w:r w:rsidRPr="00247B4A">
              <w:rPr>
                <w:sz w:val="22"/>
                <w:szCs w:val="22"/>
              </w:rPr>
              <w:t>Yes</w:t>
            </w:r>
          </w:p>
        </w:tc>
        <w:tc>
          <w:tcPr>
            <w:tcW w:w="947" w:type="pct"/>
            <w:shd w:val="clear" w:color="auto" w:fill="auto"/>
          </w:tcPr>
          <w:p w:rsidR="00573AB0" w:rsidRPr="00247B4A" w:rsidRDefault="00E9724F" w:rsidP="00247B4A">
            <w:pPr>
              <w:jc w:val="center"/>
              <w:rPr>
                <w:sz w:val="22"/>
                <w:szCs w:val="22"/>
              </w:rPr>
            </w:pPr>
            <w:r w:rsidRPr="00247B4A">
              <w:rPr>
                <w:sz w:val="22"/>
                <w:szCs w:val="22"/>
              </w:rPr>
              <w:t>Ministry of the Environment</w:t>
            </w:r>
          </w:p>
        </w:tc>
      </w:tr>
      <w:tr w:rsidR="00073C20" w:rsidRPr="00247B4A" w:rsidTr="00247B4A">
        <w:tc>
          <w:tcPr>
            <w:tcW w:w="649" w:type="pct"/>
            <w:shd w:val="clear" w:color="auto" w:fill="auto"/>
          </w:tcPr>
          <w:p w:rsidR="00573AB0" w:rsidRPr="00247B4A" w:rsidRDefault="00573AB0" w:rsidP="00814428">
            <w:pPr>
              <w:rPr>
                <w:sz w:val="22"/>
                <w:szCs w:val="22"/>
              </w:rPr>
            </w:pPr>
            <w:smartTag w:uri="urn:schemas-microsoft-com:office:smarttags" w:element="place">
              <w:smartTag w:uri="urn:schemas-microsoft-com:office:smarttags" w:element="country-region">
                <w:r w:rsidRPr="00247B4A">
                  <w:rPr>
                    <w:sz w:val="22"/>
                    <w:szCs w:val="22"/>
                  </w:rPr>
                  <w:t>Denmark</w:t>
                </w:r>
              </w:smartTag>
            </w:smartTag>
          </w:p>
        </w:tc>
        <w:tc>
          <w:tcPr>
            <w:tcW w:w="717" w:type="pct"/>
            <w:shd w:val="clear" w:color="auto" w:fill="auto"/>
          </w:tcPr>
          <w:p w:rsidR="00573AB0" w:rsidRPr="00247B4A" w:rsidRDefault="000245A6" w:rsidP="00247B4A">
            <w:pPr>
              <w:jc w:val="center"/>
              <w:rPr>
                <w:sz w:val="22"/>
                <w:szCs w:val="22"/>
              </w:rPr>
            </w:pPr>
            <w:r w:rsidRPr="00247B4A">
              <w:rPr>
                <w:sz w:val="22"/>
                <w:szCs w:val="22"/>
              </w:rPr>
              <w:t>National responsibility species</w:t>
            </w:r>
          </w:p>
        </w:tc>
        <w:tc>
          <w:tcPr>
            <w:tcW w:w="476" w:type="pct"/>
            <w:shd w:val="clear" w:color="auto" w:fill="auto"/>
          </w:tcPr>
          <w:p w:rsidR="00573AB0" w:rsidRPr="00247B4A" w:rsidRDefault="00573AB0" w:rsidP="00247B4A">
            <w:pPr>
              <w:jc w:val="center"/>
              <w:rPr>
                <w:sz w:val="22"/>
                <w:szCs w:val="22"/>
              </w:rPr>
            </w:pPr>
            <w:proofErr w:type="spellStart"/>
            <w:r w:rsidRPr="00247B4A">
              <w:rPr>
                <w:sz w:val="22"/>
                <w:szCs w:val="22"/>
              </w:rPr>
              <w:t>H</w:t>
            </w:r>
            <w:r w:rsidR="00AB32A2" w:rsidRPr="00247B4A">
              <w:rPr>
                <w:sz w:val="22"/>
                <w:szCs w:val="22"/>
              </w:rPr>
              <w:t>o</w:t>
            </w:r>
            <w:proofErr w:type="spellEnd"/>
          </w:p>
        </w:tc>
        <w:tc>
          <w:tcPr>
            <w:tcW w:w="568" w:type="pct"/>
            <w:shd w:val="clear" w:color="auto" w:fill="auto"/>
          </w:tcPr>
          <w:p w:rsidR="000D582F" w:rsidRPr="00247B4A" w:rsidRDefault="00573AB0" w:rsidP="00247B4A">
            <w:pPr>
              <w:jc w:val="center"/>
              <w:rPr>
                <w:sz w:val="22"/>
                <w:szCs w:val="22"/>
              </w:rPr>
            </w:pPr>
            <w:r w:rsidRPr="00247B4A">
              <w:rPr>
                <w:sz w:val="22"/>
                <w:szCs w:val="22"/>
              </w:rPr>
              <w:t>01.09 – 31.12</w:t>
            </w:r>
            <w:r w:rsidR="001B0EB4" w:rsidRPr="00247B4A">
              <w:rPr>
                <w:sz w:val="22"/>
                <w:szCs w:val="22"/>
              </w:rPr>
              <w:t xml:space="preserve"> / </w:t>
            </w:r>
            <w:r w:rsidR="00E12370" w:rsidRPr="00247B4A">
              <w:rPr>
                <w:sz w:val="22"/>
                <w:szCs w:val="22"/>
              </w:rPr>
              <w:t>31</w:t>
            </w:r>
            <w:r w:rsidR="001B0EB4" w:rsidRPr="00247B4A">
              <w:rPr>
                <w:sz w:val="22"/>
                <w:szCs w:val="22"/>
              </w:rPr>
              <w:t>.01 (at sea)</w:t>
            </w:r>
          </w:p>
        </w:tc>
        <w:tc>
          <w:tcPr>
            <w:tcW w:w="610" w:type="pct"/>
            <w:shd w:val="clear" w:color="auto" w:fill="auto"/>
          </w:tcPr>
          <w:p w:rsidR="00721FB0" w:rsidRPr="00247B4A" w:rsidRDefault="001B0EB4" w:rsidP="00247B4A">
            <w:pPr>
              <w:jc w:val="center"/>
              <w:rPr>
                <w:sz w:val="22"/>
                <w:szCs w:val="22"/>
              </w:rPr>
            </w:pPr>
            <w:r w:rsidRPr="00247B4A">
              <w:rPr>
                <w:sz w:val="22"/>
                <w:szCs w:val="22"/>
              </w:rPr>
              <w:t>_</w:t>
            </w:r>
          </w:p>
        </w:tc>
        <w:tc>
          <w:tcPr>
            <w:tcW w:w="513" w:type="pct"/>
            <w:shd w:val="clear" w:color="auto" w:fill="auto"/>
          </w:tcPr>
          <w:p w:rsidR="00E9724F" w:rsidRPr="00247B4A" w:rsidRDefault="00E9724F" w:rsidP="00247B4A">
            <w:pPr>
              <w:jc w:val="center"/>
              <w:rPr>
                <w:sz w:val="22"/>
                <w:szCs w:val="22"/>
              </w:rPr>
            </w:pPr>
            <w:r w:rsidRPr="00247B4A">
              <w:rPr>
                <w:sz w:val="22"/>
                <w:szCs w:val="22"/>
              </w:rPr>
              <w:t>c. 5,500</w:t>
            </w:r>
          </w:p>
          <w:p w:rsidR="00E9724F" w:rsidRPr="00247B4A" w:rsidRDefault="00E9724F" w:rsidP="00247B4A">
            <w:pPr>
              <w:jc w:val="center"/>
              <w:rPr>
                <w:sz w:val="22"/>
                <w:szCs w:val="22"/>
              </w:rPr>
            </w:pPr>
            <w:r w:rsidRPr="00247B4A">
              <w:rPr>
                <w:sz w:val="22"/>
                <w:szCs w:val="22"/>
              </w:rPr>
              <w:t>(2008/09 &amp; 2009/10)</w:t>
            </w:r>
          </w:p>
        </w:tc>
        <w:tc>
          <w:tcPr>
            <w:tcW w:w="519" w:type="pct"/>
            <w:shd w:val="clear" w:color="auto" w:fill="auto"/>
          </w:tcPr>
          <w:p w:rsidR="000E2318" w:rsidRPr="00247B4A" w:rsidRDefault="00EB6FE2" w:rsidP="00247B4A">
            <w:pPr>
              <w:jc w:val="center"/>
              <w:rPr>
                <w:sz w:val="22"/>
                <w:szCs w:val="22"/>
              </w:rPr>
            </w:pPr>
            <w:r w:rsidRPr="00247B4A">
              <w:rPr>
                <w:sz w:val="22"/>
                <w:szCs w:val="22"/>
              </w:rPr>
              <w:t>Yes</w:t>
            </w:r>
          </w:p>
        </w:tc>
        <w:tc>
          <w:tcPr>
            <w:tcW w:w="947" w:type="pct"/>
            <w:shd w:val="clear" w:color="auto" w:fill="auto"/>
          </w:tcPr>
          <w:p w:rsidR="00E9724F" w:rsidRPr="00247B4A" w:rsidRDefault="00E9724F" w:rsidP="00247B4A">
            <w:pPr>
              <w:jc w:val="center"/>
              <w:rPr>
                <w:sz w:val="22"/>
                <w:szCs w:val="22"/>
              </w:rPr>
            </w:pPr>
            <w:r w:rsidRPr="00247B4A">
              <w:rPr>
                <w:sz w:val="22"/>
                <w:szCs w:val="22"/>
              </w:rPr>
              <w:t>Ministry of the Environment</w:t>
            </w:r>
          </w:p>
          <w:p w:rsidR="00573AB0" w:rsidRPr="00247B4A" w:rsidRDefault="00573AB0" w:rsidP="00247B4A">
            <w:pPr>
              <w:jc w:val="center"/>
              <w:rPr>
                <w:sz w:val="22"/>
                <w:szCs w:val="22"/>
              </w:rPr>
            </w:pPr>
          </w:p>
        </w:tc>
      </w:tr>
      <w:tr w:rsidR="00073C20" w:rsidRPr="00247B4A" w:rsidTr="00247B4A">
        <w:tc>
          <w:tcPr>
            <w:tcW w:w="649" w:type="pct"/>
            <w:shd w:val="clear" w:color="auto" w:fill="auto"/>
          </w:tcPr>
          <w:p w:rsidR="00573AB0" w:rsidRPr="00247B4A" w:rsidRDefault="00573AB0" w:rsidP="00814428">
            <w:pPr>
              <w:rPr>
                <w:sz w:val="22"/>
                <w:szCs w:val="22"/>
              </w:rPr>
            </w:pPr>
            <w:smartTag w:uri="urn:schemas-microsoft-com:office:smarttags" w:element="place">
              <w:smartTag w:uri="urn:schemas-microsoft-com:office:smarttags" w:element="country-region">
                <w:r w:rsidRPr="00247B4A">
                  <w:rPr>
                    <w:sz w:val="22"/>
                    <w:szCs w:val="22"/>
                  </w:rPr>
                  <w:t>Netherlands</w:t>
                </w:r>
              </w:smartTag>
            </w:smartTag>
          </w:p>
        </w:tc>
        <w:tc>
          <w:tcPr>
            <w:tcW w:w="717" w:type="pct"/>
            <w:shd w:val="clear" w:color="auto" w:fill="auto"/>
          </w:tcPr>
          <w:p w:rsidR="00573AB0" w:rsidRPr="00247B4A" w:rsidRDefault="00AB32A2" w:rsidP="00247B4A">
            <w:pPr>
              <w:jc w:val="center"/>
              <w:rPr>
                <w:sz w:val="22"/>
                <w:szCs w:val="22"/>
              </w:rPr>
            </w:pPr>
            <w:r w:rsidRPr="00247B4A">
              <w:rPr>
                <w:sz w:val="22"/>
                <w:szCs w:val="22"/>
              </w:rPr>
              <w:t>not listed</w:t>
            </w:r>
          </w:p>
        </w:tc>
        <w:tc>
          <w:tcPr>
            <w:tcW w:w="476" w:type="pct"/>
            <w:shd w:val="clear" w:color="auto" w:fill="auto"/>
          </w:tcPr>
          <w:p w:rsidR="00573AB0" w:rsidRPr="00247B4A" w:rsidRDefault="00D6713A" w:rsidP="00247B4A">
            <w:pPr>
              <w:jc w:val="center"/>
              <w:rPr>
                <w:sz w:val="22"/>
                <w:szCs w:val="22"/>
              </w:rPr>
            </w:pPr>
            <w:r w:rsidRPr="00247B4A">
              <w:rPr>
                <w:sz w:val="22"/>
                <w:szCs w:val="22"/>
              </w:rPr>
              <w:t>P</w:t>
            </w:r>
          </w:p>
        </w:tc>
        <w:tc>
          <w:tcPr>
            <w:tcW w:w="568" w:type="pct"/>
            <w:shd w:val="clear" w:color="auto" w:fill="auto"/>
          </w:tcPr>
          <w:p w:rsidR="00573AB0" w:rsidRPr="00247B4A" w:rsidRDefault="00AB32A2" w:rsidP="00247B4A">
            <w:pPr>
              <w:jc w:val="center"/>
              <w:rPr>
                <w:sz w:val="22"/>
                <w:szCs w:val="22"/>
              </w:rPr>
            </w:pPr>
            <w:r w:rsidRPr="00247B4A">
              <w:rPr>
                <w:sz w:val="22"/>
                <w:szCs w:val="22"/>
              </w:rPr>
              <w:t>Not applicable</w:t>
            </w:r>
          </w:p>
          <w:p w:rsidR="00721FB0" w:rsidRPr="00247B4A" w:rsidRDefault="00721FB0" w:rsidP="00247B4A">
            <w:pPr>
              <w:jc w:val="center"/>
              <w:rPr>
                <w:sz w:val="22"/>
                <w:szCs w:val="22"/>
              </w:rPr>
            </w:pPr>
          </w:p>
        </w:tc>
        <w:tc>
          <w:tcPr>
            <w:tcW w:w="610" w:type="pct"/>
            <w:shd w:val="clear" w:color="auto" w:fill="auto"/>
          </w:tcPr>
          <w:p w:rsidR="00573AB0" w:rsidRPr="00247B4A" w:rsidRDefault="00EB6FE2" w:rsidP="00247B4A">
            <w:pPr>
              <w:jc w:val="center"/>
              <w:rPr>
                <w:sz w:val="22"/>
                <w:szCs w:val="22"/>
              </w:rPr>
            </w:pPr>
            <w:r w:rsidRPr="00247B4A">
              <w:rPr>
                <w:sz w:val="22"/>
                <w:szCs w:val="22"/>
              </w:rPr>
              <w:t>_</w:t>
            </w:r>
          </w:p>
        </w:tc>
        <w:tc>
          <w:tcPr>
            <w:tcW w:w="513" w:type="pct"/>
            <w:shd w:val="clear" w:color="auto" w:fill="auto"/>
          </w:tcPr>
          <w:p w:rsidR="00573AB0" w:rsidRPr="00247B4A" w:rsidRDefault="00EB6FE2" w:rsidP="00247B4A">
            <w:pPr>
              <w:jc w:val="center"/>
              <w:rPr>
                <w:sz w:val="22"/>
                <w:szCs w:val="22"/>
              </w:rPr>
            </w:pPr>
            <w:r w:rsidRPr="00247B4A">
              <w:rPr>
                <w:sz w:val="22"/>
                <w:szCs w:val="22"/>
              </w:rPr>
              <w:t>_</w:t>
            </w:r>
          </w:p>
        </w:tc>
        <w:tc>
          <w:tcPr>
            <w:tcW w:w="519" w:type="pct"/>
            <w:shd w:val="clear" w:color="auto" w:fill="auto"/>
          </w:tcPr>
          <w:p w:rsidR="00573AB0" w:rsidRPr="00247B4A" w:rsidRDefault="00EB6FE2" w:rsidP="00247B4A">
            <w:pPr>
              <w:jc w:val="center"/>
              <w:rPr>
                <w:sz w:val="22"/>
                <w:szCs w:val="22"/>
              </w:rPr>
            </w:pPr>
            <w:r w:rsidRPr="00247B4A">
              <w:rPr>
                <w:sz w:val="22"/>
                <w:szCs w:val="22"/>
              </w:rPr>
              <w:t>_</w:t>
            </w:r>
          </w:p>
        </w:tc>
        <w:tc>
          <w:tcPr>
            <w:tcW w:w="947" w:type="pct"/>
            <w:shd w:val="clear" w:color="auto" w:fill="auto"/>
          </w:tcPr>
          <w:p w:rsidR="00573AB0" w:rsidRPr="00247B4A" w:rsidRDefault="00E9724F" w:rsidP="00247B4A">
            <w:pPr>
              <w:jc w:val="center"/>
              <w:rPr>
                <w:sz w:val="22"/>
                <w:szCs w:val="22"/>
              </w:rPr>
            </w:pPr>
            <w:r w:rsidRPr="00247B4A">
              <w:rPr>
                <w:sz w:val="22"/>
                <w:szCs w:val="22"/>
              </w:rPr>
              <w:t>Ministry of Economic Affairs, Agriculture &amp; Innovation</w:t>
            </w:r>
          </w:p>
        </w:tc>
      </w:tr>
      <w:tr w:rsidR="00073C20" w:rsidRPr="00247B4A" w:rsidTr="00247B4A">
        <w:tc>
          <w:tcPr>
            <w:tcW w:w="649" w:type="pct"/>
            <w:shd w:val="clear" w:color="auto" w:fill="auto"/>
          </w:tcPr>
          <w:p w:rsidR="00573AB0" w:rsidRPr="00247B4A" w:rsidRDefault="00573AB0" w:rsidP="00573AB0">
            <w:pPr>
              <w:rPr>
                <w:sz w:val="22"/>
                <w:szCs w:val="22"/>
              </w:rPr>
            </w:pPr>
            <w:smartTag w:uri="urn:schemas-microsoft-com:office:smarttags" w:element="place">
              <w:smartTag w:uri="urn:schemas-microsoft-com:office:smarttags" w:element="country-region">
                <w:r w:rsidRPr="00247B4A">
                  <w:rPr>
                    <w:sz w:val="22"/>
                    <w:szCs w:val="22"/>
                  </w:rPr>
                  <w:t>Belgium</w:t>
                </w:r>
              </w:smartTag>
            </w:smartTag>
          </w:p>
        </w:tc>
        <w:tc>
          <w:tcPr>
            <w:tcW w:w="717" w:type="pct"/>
            <w:shd w:val="clear" w:color="auto" w:fill="auto"/>
          </w:tcPr>
          <w:p w:rsidR="00A42D3F" w:rsidRPr="00247B4A" w:rsidRDefault="00A42D3F" w:rsidP="00247B4A">
            <w:pPr>
              <w:jc w:val="center"/>
              <w:rPr>
                <w:sz w:val="22"/>
                <w:szCs w:val="22"/>
              </w:rPr>
            </w:pPr>
            <w:r w:rsidRPr="00247B4A">
              <w:rPr>
                <w:sz w:val="22"/>
                <w:szCs w:val="22"/>
              </w:rPr>
              <w:t xml:space="preserve">Protected, </w:t>
            </w:r>
          </w:p>
          <w:p w:rsidR="00573AB0" w:rsidRPr="00247B4A" w:rsidRDefault="00A42D3F" w:rsidP="00247B4A">
            <w:pPr>
              <w:jc w:val="center"/>
              <w:rPr>
                <w:sz w:val="22"/>
                <w:szCs w:val="22"/>
              </w:rPr>
            </w:pPr>
            <w:r w:rsidRPr="00247B4A">
              <w:rPr>
                <w:sz w:val="22"/>
                <w:szCs w:val="22"/>
              </w:rPr>
              <w:t>no red list for wintering birds</w:t>
            </w:r>
          </w:p>
        </w:tc>
        <w:tc>
          <w:tcPr>
            <w:tcW w:w="476" w:type="pct"/>
            <w:shd w:val="clear" w:color="auto" w:fill="auto"/>
          </w:tcPr>
          <w:p w:rsidR="00573AB0" w:rsidRPr="00247B4A" w:rsidRDefault="00AB32A2" w:rsidP="00247B4A">
            <w:pPr>
              <w:jc w:val="center"/>
              <w:rPr>
                <w:sz w:val="22"/>
                <w:szCs w:val="22"/>
              </w:rPr>
            </w:pPr>
            <w:proofErr w:type="spellStart"/>
            <w:r w:rsidRPr="00247B4A">
              <w:rPr>
                <w:sz w:val="22"/>
                <w:szCs w:val="22"/>
              </w:rPr>
              <w:t>Hc</w:t>
            </w:r>
            <w:proofErr w:type="spellEnd"/>
          </w:p>
        </w:tc>
        <w:tc>
          <w:tcPr>
            <w:tcW w:w="568" w:type="pct"/>
            <w:shd w:val="clear" w:color="auto" w:fill="auto"/>
          </w:tcPr>
          <w:p w:rsidR="00573AB0" w:rsidRPr="00247B4A" w:rsidRDefault="00573AB0" w:rsidP="00247B4A">
            <w:pPr>
              <w:jc w:val="center"/>
              <w:rPr>
                <w:sz w:val="22"/>
                <w:szCs w:val="22"/>
              </w:rPr>
            </w:pPr>
            <w:r w:rsidRPr="00247B4A">
              <w:rPr>
                <w:sz w:val="22"/>
                <w:szCs w:val="22"/>
              </w:rPr>
              <w:t>Closed</w:t>
            </w:r>
          </w:p>
          <w:p w:rsidR="00721FB0" w:rsidRPr="00247B4A" w:rsidRDefault="00721FB0" w:rsidP="00247B4A">
            <w:pPr>
              <w:jc w:val="center"/>
              <w:rPr>
                <w:sz w:val="22"/>
                <w:szCs w:val="22"/>
              </w:rPr>
            </w:pPr>
          </w:p>
        </w:tc>
        <w:tc>
          <w:tcPr>
            <w:tcW w:w="610" w:type="pct"/>
            <w:shd w:val="clear" w:color="auto" w:fill="auto"/>
          </w:tcPr>
          <w:p w:rsidR="00573AB0" w:rsidRPr="00247B4A" w:rsidRDefault="00EB6FE2" w:rsidP="00247B4A">
            <w:pPr>
              <w:jc w:val="center"/>
              <w:rPr>
                <w:sz w:val="22"/>
                <w:szCs w:val="22"/>
              </w:rPr>
            </w:pPr>
            <w:r w:rsidRPr="00247B4A">
              <w:rPr>
                <w:sz w:val="22"/>
                <w:szCs w:val="22"/>
              </w:rPr>
              <w:t>_</w:t>
            </w:r>
          </w:p>
        </w:tc>
        <w:tc>
          <w:tcPr>
            <w:tcW w:w="513" w:type="pct"/>
            <w:shd w:val="clear" w:color="auto" w:fill="auto"/>
          </w:tcPr>
          <w:p w:rsidR="00573AB0" w:rsidRPr="00247B4A" w:rsidRDefault="00EB6FE2" w:rsidP="00247B4A">
            <w:pPr>
              <w:jc w:val="center"/>
              <w:rPr>
                <w:sz w:val="22"/>
                <w:szCs w:val="22"/>
              </w:rPr>
            </w:pPr>
            <w:r w:rsidRPr="00247B4A">
              <w:rPr>
                <w:sz w:val="22"/>
                <w:szCs w:val="22"/>
              </w:rPr>
              <w:t>_</w:t>
            </w:r>
          </w:p>
        </w:tc>
        <w:tc>
          <w:tcPr>
            <w:tcW w:w="519" w:type="pct"/>
            <w:shd w:val="clear" w:color="auto" w:fill="auto"/>
          </w:tcPr>
          <w:p w:rsidR="00573AB0" w:rsidRPr="00247B4A" w:rsidRDefault="00EB6FE2" w:rsidP="00247B4A">
            <w:pPr>
              <w:jc w:val="center"/>
              <w:rPr>
                <w:sz w:val="22"/>
                <w:szCs w:val="22"/>
              </w:rPr>
            </w:pPr>
            <w:r w:rsidRPr="00247B4A">
              <w:rPr>
                <w:sz w:val="22"/>
                <w:szCs w:val="22"/>
              </w:rPr>
              <w:t>_</w:t>
            </w:r>
          </w:p>
        </w:tc>
        <w:tc>
          <w:tcPr>
            <w:tcW w:w="947" w:type="pct"/>
            <w:shd w:val="clear" w:color="auto" w:fill="auto"/>
          </w:tcPr>
          <w:p w:rsidR="00573AB0" w:rsidRPr="00247B4A" w:rsidRDefault="00D37E8F" w:rsidP="00247B4A">
            <w:pPr>
              <w:jc w:val="center"/>
              <w:rPr>
                <w:sz w:val="22"/>
                <w:szCs w:val="22"/>
              </w:rPr>
            </w:pPr>
            <w:r w:rsidRPr="00247B4A">
              <w:rPr>
                <w:sz w:val="22"/>
                <w:szCs w:val="22"/>
                <w:lang w:val="en-US"/>
              </w:rPr>
              <w:t>Flemish Government: Ministry of Environment, Nature and Culture</w:t>
            </w:r>
            <w:r w:rsidR="006145DC" w:rsidRPr="00247B4A" w:rsidDel="006145DC">
              <w:rPr>
                <w:sz w:val="22"/>
                <w:szCs w:val="22"/>
              </w:rPr>
              <w:t xml:space="preserve"> </w:t>
            </w:r>
          </w:p>
        </w:tc>
      </w:tr>
    </w:tbl>
    <w:p w:rsidR="00EC6941" w:rsidRPr="00A11526" w:rsidRDefault="00EC6941" w:rsidP="00814428">
      <w:pPr>
        <w:rPr>
          <w:sz w:val="22"/>
          <w:szCs w:val="22"/>
        </w:rPr>
      </w:pPr>
    </w:p>
    <w:p w:rsidR="00336A38" w:rsidRPr="00A11526" w:rsidRDefault="00573AB0" w:rsidP="00814428">
      <w:pPr>
        <w:rPr>
          <w:rFonts w:ascii="TimesNewRoman" w:hAnsi="TimesNewRoman" w:cs="TimesNewRoman"/>
          <w:sz w:val="22"/>
          <w:szCs w:val="22"/>
          <w:lang w:eastAsia="en-GB"/>
        </w:rPr>
      </w:pPr>
      <w:r w:rsidRPr="00A11526">
        <w:rPr>
          <w:rFonts w:ascii="TimesNewRoman" w:hAnsi="TimesNewRoman" w:cs="TimesNewRoman"/>
          <w:sz w:val="22"/>
          <w:szCs w:val="22"/>
          <w:lang w:eastAsia="en-GB"/>
        </w:rPr>
        <w:t>Key:</w:t>
      </w:r>
    </w:p>
    <w:p w:rsidR="00AB32A2" w:rsidRPr="00A11526" w:rsidRDefault="00573AB0" w:rsidP="00814428">
      <w:pPr>
        <w:rPr>
          <w:rFonts w:ascii="TimesNewRoman" w:hAnsi="TimesNewRoman" w:cs="TimesNewRoman"/>
          <w:sz w:val="22"/>
          <w:szCs w:val="22"/>
          <w:lang w:eastAsia="en-GB"/>
        </w:rPr>
      </w:pPr>
      <w:r w:rsidRPr="00A11526">
        <w:rPr>
          <w:rFonts w:ascii="TimesNewRoman" w:hAnsi="TimesNewRoman" w:cs="TimesNewRoman"/>
          <w:sz w:val="22"/>
          <w:szCs w:val="22"/>
          <w:lang w:eastAsia="en-GB"/>
        </w:rPr>
        <w:t>P = protected</w:t>
      </w:r>
      <w:r w:rsidR="00AB32A2" w:rsidRPr="00A11526">
        <w:rPr>
          <w:rFonts w:ascii="TimesNewRoman" w:hAnsi="TimesNewRoman" w:cs="TimesNewRoman"/>
          <w:sz w:val="22"/>
          <w:szCs w:val="22"/>
          <w:lang w:eastAsia="en-GB"/>
        </w:rPr>
        <w:t xml:space="preserve"> &amp; not </w:t>
      </w:r>
      <w:proofErr w:type="spellStart"/>
      <w:r w:rsidR="00AB32A2" w:rsidRPr="00A11526">
        <w:rPr>
          <w:rFonts w:ascii="TimesNewRoman" w:hAnsi="TimesNewRoman" w:cs="TimesNewRoman"/>
          <w:sz w:val="22"/>
          <w:szCs w:val="22"/>
          <w:lang w:eastAsia="en-GB"/>
        </w:rPr>
        <w:t>huntable</w:t>
      </w:r>
      <w:proofErr w:type="spellEnd"/>
      <w:r w:rsidR="00AB32A2" w:rsidRPr="00A11526">
        <w:rPr>
          <w:rFonts w:ascii="TimesNewRoman" w:hAnsi="TimesNewRoman" w:cs="TimesNewRoman"/>
          <w:sz w:val="22"/>
          <w:szCs w:val="22"/>
          <w:lang w:eastAsia="en-GB"/>
        </w:rPr>
        <w:t xml:space="preserve"> according to EU Birds directive annex II/2</w:t>
      </w:r>
      <w:r w:rsidRPr="00A11526">
        <w:rPr>
          <w:rFonts w:ascii="TimesNewRoman" w:hAnsi="TimesNewRoman" w:cs="TimesNewRoman"/>
          <w:sz w:val="22"/>
          <w:szCs w:val="22"/>
          <w:lang w:eastAsia="en-GB"/>
        </w:rPr>
        <w:t>;</w:t>
      </w:r>
    </w:p>
    <w:p w:rsidR="00DC5D5D" w:rsidRPr="00A11526" w:rsidRDefault="00573AB0" w:rsidP="00814428">
      <w:pPr>
        <w:rPr>
          <w:rFonts w:ascii="TimesNewRoman" w:hAnsi="TimesNewRoman" w:cs="TimesNewRoman"/>
          <w:sz w:val="22"/>
          <w:szCs w:val="22"/>
          <w:lang w:eastAsia="en-GB"/>
        </w:rPr>
      </w:pPr>
      <w:proofErr w:type="spellStart"/>
      <w:r w:rsidRPr="00A11526">
        <w:rPr>
          <w:rFonts w:ascii="TimesNewRoman" w:hAnsi="TimesNewRoman" w:cs="TimesNewRoman"/>
          <w:sz w:val="22"/>
          <w:szCs w:val="22"/>
          <w:lang w:eastAsia="en-GB"/>
        </w:rPr>
        <w:t>H</w:t>
      </w:r>
      <w:r w:rsidR="00AB32A2" w:rsidRPr="00A11526">
        <w:rPr>
          <w:rFonts w:ascii="TimesNewRoman" w:hAnsi="TimesNewRoman" w:cs="TimesNewRoman"/>
          <w:sz w:val="22"/>
          <w:szCs w:val="22"/>
          <w:lang w:eastAsia="en-GB"/>
        </w:rPr>
        <w:t>o</w:t>
      </w:r>
      <w:proofErr w:type="spellEnd"/>
      <w:r w:rsidRPr="00A11526">
        <w:rPr>
          <w:rFonts w:ascii="TimesNewRoman" w:hAnsi="TimesNewRoman" w:cs="TimesNewRoman"/>
          <w:sz w:val="22"/>
          <w:szCs w:val="22"/>
          <w:lang w:eastAsia="en-GB"/>
        </w:rPr>
        <w:t xml:space="preserve"> = species is </w:t>
      </w:r>
      <w:proofErr w:type="spellStart"/>
      <w:r w:rsidRPr="00A11526">
        <w:rPr>
          <w:rFonts w:ascii="TimesNewRoman" w:hAnsi="TimesNewRoman" w:cs="TimesNewRoman"/>
          <w:sz w:val="22"/>
          <w:szCs w:val="22"/>
          <w:lang w:eastAsia="en-GB"/>
        </w:rPr>
        <w:t>huntable</w:t>
      </w:r>
      <w:proofErr w:type="spellEnd"/>
      <w:r w:rsidRPr="00A11526">
        <w:rPr>
          <w:rFonts w:ascii="TimesNewRoman" w:hAnsi="TimesNewRoman" w:cs="TimesNewRoman"/>
          <w:sz w:val="22"/>
          <w:szCs w:val="22"/>
          <w:lang w:eastAsia="en-GB"/>
        </w:rPr>
        <w:t xml:space="preserve"> and open season declared</w:t>
      </w:r>
      <w:r w:rsidR="00DC5D5D" w:rsidRPr="00A11526">
        <w:rPr>
          <w:rFonts w:ascii="TimesNewRoman" w:hAnsi="TimesNewRoman" w:cs="TimesNewRoman"/>
          <w:sz w:val="22"/>
          <w:szCs w:val="22"/>
          <w:lang w:eastAsia="en-GB"/>
        </w:rPr>
        <w:t>,</w:t>
      </w:r>
    </w:p>
    <w:p w:rsidR="00EC6941" w:rsidRPr="00A11526" w:rsidRDefault="00AB32A2" w:rsidP="00814428">
      <w:pPr>
        <w:rPr>
          <w:rFonts w:ascii="TimesNewRoman" w:hAnsi="TimesNewRoman" w:cs="TimesNewRoman"/>
          <w:sz w:val="22"/>
          <w:szCs w:val="22"/>
          <w:lang w:eastAsia="en-GB"/>
        </w:rPr>
      </w:pPr>
      <w:proofErr w:type="spellStart"/>
      <w:r w:rsidRPr="00A11526">
        <w:rPr>
          <w:rFonts w:ascii="TimesNewRoman" w:hAnsi="TimesNewRoman" w:cs="TimesNewRoman"/>
          <w:sz w:val="22"/>
          <w:szCs w:val="22"/>
          <w:lang w:eastAsia="en-GB"/>
        </w:rPr>
        <w:t>Hc</w:t>
      </w:r>
      <w:proofErr w:type="spellEnd"/>
      <w:r w:rsidRPr="00A11526">
        <w:rPr>
          <w:rFonts w:ascii="TimesNewRoman" w:hAnsi="TimesNewRoman" w:cs="TimesNewRoman"/>
          <w:sz w:val="22"/>
          <w:szCs w:val="22"/>
          <w:lang w:eastAsia="en-GB"/>
        </w:rPr>
        <w:t xml:space="preserve"> = </w:t>
      </w:r>
      <w:proofErr w:type="spellStart"/>
      <w:r w:rsidRPr="00A11526">
        <w:rPr>
          <w:rFonts w:ascii="TimesNewRoman" w:hAnsi="TimesNewRoman" w:cs="TimesNewRoman"/>
          <w:sz w:val="22"/>
          <w:szCs w:val="22"/>
          <w:lang w:eastAsia="en-GB"/>
        </w:rPr>
        <w:t>huntable</w:t>
      </w:r>
      <w:proofErr w:type="spellEnd"/>
      <w:r w:rsidRPr="00A11526">
        <w:rPr>
          <w:rFonts w:ascii="TimesNewRoman" w:hAnsi="TimesNewRoman" w:cs="TimesNewRoman"/>
          <w:sz w:val="22"/>
          <w:szCs w:val="22"/>
          <w:lang w:eastAsia="en-GB"/>
        </w:rPr>
        <w:t xml:space="preserve"> species but no open season</w:t>
      </w:r>
    </w:p>
    <w:p w:rsidR="00336A38" w:rsidRPr="00A11526" w:rsidRDefault="00336A38" w:rsidP="00814428">
      <w:pPr>
        <w:rPr>
          <w:sz w:val="22"/>
          <w:szCs w:val="22"/>
        </w:rPr>
      </w:pPr>
    </w:p>
    <w:p w:rsidR="000245A6" w:rsidRPr="00A11526" w:rsidRDefault="000245A6" w:rsidP="00814428">
      <w:pPr>
        <w:rPr>
          <w:sz w:val="22"/>
          <w:szCs w:val="22"/>
        </w:rPr>
      </w:pPr>
      <w:r w:rsidRPr="00A11526">
        <w:rPr>
          <w:sz w:val="22"/>
          <w:szCs w:val="22"/>
        </w:rPr>
        <w:t>Notes:</w:t>
      </w:r>
    </w:p>
    <w:p w:rsidR="00573AB0" w:rsidRPr="00A11526" w:rsidRDefault="000245A6" w:rsidP="00814428">
      <w:pPr>
        <w:rPr>
          <w:sz w:val="22"/>
          <w:szCs w:val="22"/>
        </w:rPr>
      </w:pPr>
      <w:r w:rsidRPr="00A11526">
        <w:rPr>
          <w:sz w:val="22"/>
          <w:szCs w:val="22"/>
          <w:vertAlign w:val="superscript"/>
        </w:rPr>
        <w:t>(a)</w:t>
      </w:r>
      <w:r w:rsidRPr="00A11526">
        <w:rPr>
          <w:sz w:val="22"/>
          <w:szCs w:val="22"/>
        </w:rPr>
        <w:t xml:space="preserve"> in none of the countries where hunting is allowed </w:t>
      </w:r>
      <w:r w:rsidR="0081283C" w:rsidRPr="00A11526">
        <w:rPr>
          <w:sz w:val="22"/>
          <w:szCs w:val="22"/>
        </w:rPr>
        <w:t xml:space="preserve">do </w:t>
      </w:r>
      <w:r w:rsidRPr="00A11526">
        <w:rPr>
          <w:sz w:val="22"/>
          <w:szCs w:val="22"/>
        </w:rPr>
        <w:t>bag limits</w:t>
      </w:r>
      <w:r w:rsidR="0081283C" w:rsidRPr="00A11526">
        <w:rPr>
          <w:sz w:val="22"/>
          <w:szCs w:val="22"/>
        </w:rPr>
        <w:t xml:space="preserve"> apply</w:t>
      </w:r>
    </w:p>
    <w:p w:rsidR="000E2318" w:rsidRPr="00A11526" w:rsidRDefault="00317A0B" w:rsidP="0024163C">
      <w:pPr>
        <w:autoSpaceDE w:val="0"/>
        <w:autoSpaceDN w:val="0"/>
        <w:adjustRightInd w:val="0"/>
        <w:rPr>
          <w:sz w:val="22"/>
          <w:szCs w:val="22"/>
        </w:rPr>
      </w:pPr>
      <w:r>
        <w:br w:type="page"/>
      </w:r>
      <w:r w:rsidR="0024163C" w:rsidRPr="00A11526">
        <w:rPr>
          <w:sz w:val="22"/>
          <w:szCs w:val="22"/>
        </w:rPr>
        <w:lastRenderedPageBreak/>
        <w:t xml:space="preserve">Table </w:t>
      </w:r>
      <w:r w:rsidR="00F84855" w:rsidRPr="00A11526">
        <w:rPr>
          <w:sz w:val="22"/>
          <w:szCs w:val="22"/>
        </w:rPr>
        <w:t>6</w:t>
      </w:r>
      <w:r w:rsidR="0024163C" w:rsidRPr="00A11526">
        <w:rPr>
          <w:sz w:val="22"/>
          <w:szCs w:val="22"/>
        </w:rPr>
        <w:t xml:space="preserve">. </w:t>
      </w:r>
      <w:r w:rsidR="0024163C" w:rsidRPr="00A11526">
        <w:rPr>
          <w:iCs/>
          <w:sz w:val="22"/>
          <w:szCs w:val="22"/>
          <w:lang w:eastAsia="en-GB"/>
        </w:rPr>
        <w:t xml:space="preserve">Brief overview of management measures currently underway, which </w:t>
      </w:r>
      <w:r w:rsidR="000245A6" w:rsidRPr="00A11526">
        <w:rPr>
          <w:iCs/>
          <w:sz w:val="22"/>
          <w:szCs w:val="22"/>
          <w:lang w:eastAsia="en-GB"/>
        </w:rPr>
        <w:t>affect</w:t>
      </w:r>
      <w:r w:rsidR="0024163C" w:rsidRPr="00A11526">
        <w:rPr>
          <w:iCs/>
          <w:sz w:val="22"/>
          <w:szCs w:val="22"/>
          <w:lang w:eastAsia="en-GB"/>
        </w:rPr>
        <w:t xml:space="preserve"> pink-footed geese in range states.</w:t>
      </w:r>
    </w:p>
    <w:p w:rsidR="000E2318" w:rsidRPr="00A11526" w:rsidRDefault="000E2318" w:rsidP="0081442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2564"/>
        <w:gridCol w:w="1414"/>
        <w:gridCol w:w="1437"/>
        <w:gridCol w:w="1466"/>
        <w:gridCol w:w="1220"/>
      </w:tblGrid>
      <w:tr w:rsidR="003B4C26" w:rsidRPr="00A11526" w:rsidTr="002C76A7">
        <w:tc>
          <w:tcPr>
            <w:tcW w:w="2275" w:type="dxa"/>
          </w:tcPr>
          <w:p w:rsidR="003B4C26" w:rsidRPr="00A11526" w:rsidRDefault="003B4C26" w:rsidP="00442D03">
            <w:pPr>
              <w:jc w:val="center"/>
              <w:rPr>
                <w:sz w:val="22"/>
                <w:szCs w:val="22"/>
              </w:rPr>
            </w:pPr>
            <w:r w:rsidRPr="00A11526">
              <w:rPr>
                <w:sz w:val="22"/>
                <w:szCs w:val="22"/>
              </w:rPr>
              <w:t>Country</w:t>
            </w:r>
          </w:p>
        </w:tc>
        <w:tc>
          <w:tcPr>
            <w:tcW w:w="3787" w:type="dxa"/>
          </w:tcPr>
          <w:p w:rsidR="003B4C26" w:rsidRPr="00A11526" w:rsidRDefault="003B4C26" w:rsidP="00442D03">
            <w:pPr>
              <w:jc w:val="center"/>
              <w:rPr>
                <w:sz w:val="22"/>
                <w:szCs w:val="22"/>
              </w:rPr>
            </w:pPr>
            <w:r w:rsidRPr="00A11526">
              <w:rPr>
                <w:sz w:val="22"/>
                <w:szCs w:val="22"/>
              </w:rPr>
              <w:t>Title</w:t>
            </w:r>
          </w:p>
        </w:tc>
        <w:tc>
          <w:tcPr>
            <w:tcW w:w="1843" w:type="dxa"/>
          </w:tcPr>
          <w:p w:rsidR="003B4C26" w:rsidRPr="00A11526" w:rsidRDefault="003B4C26" w:rsidP="00442D03">
            <w:pPr>
              <w:jc w:val="center"/>
              <w:rPr>
                <w:sz w:val="22"/>
                <w:szCs w:val="22"/>
              </w:rPr>
            </w:pPr>
            <w:r w:rsidRPr="00A11526">
              <w:rPr>
                <w:sz w:val="22"/>
                <w:szCs w:val="22"/>
              </w:rPr>
              <w:t>Category</w:t>
            </w:r>
          </w:p>
        </w:tc>
        <w:tc>
          <w:tcPr>
            <w:tcW w:w="1984" w:type="dxa"/>
          </w:tcPr>
          <w:p w:rsidR="003B4C26" w:rsidRPr="00A11526" w:rsidRDefault="003B4C26" w:rsidP="00442D03">
            <w:pPr>
              <w:jc w:val="center"/>
              <w:rPr>
                <w:sz w:val="22"/>
                <w:szCs w:val="22"/>
              </w:rPr>
            </w:pPr>
            <w:r w:rsidRPr="00A11526">
              <w:rPr>
                <w:sz w:val="22"/>
                <w:szCs w:val="22"/>
              </w:rPr>
              <w:t>Hunting actions</w:t>
            </w:r>
          </w:p>
        </w:tc>
        <w:tc>
          <w:tcPr>
            <w:tcW w:w="2126" w:type="dxa"/>
          </w:tcPr>
          <w:p w:rsidR="003B4C26" w:rsidRPr="00A11526" w:rsidRDefault="003B4C26" w:rsidP="00442D03">
            <w:pPr>
              <w:jc w:val="center"/>
              <w:rPr>
                <w:sz w:val="22"/>
                <w:szCs w:val="22"/>
              </w:rPr>
            </w:pPr>
            <w:r w:rsidRPr="00A11526">
              <w:rPr>
                <w:sz w:val="22"/>
                <w:szCs w:val="22"/>
              </w:rPr>
              <w:t>Habitat / species actions</w:t>
            </w:r>
          </w:p>
        </w:tc>
        <w:tc>
          <w:tcPr>
            <w:tcW w:w="1637" w:type="dxa"/>
          </w:tcPr>
          <w:p w:rsidR="003B4C26" w:rsidRPr="00A11526" w:rsidRDefault="003B4C26" w:rsidP="00442D03">
            <w:pPr>
              <w:jc w:val="center"/>
              <w:rPr>
                <w:sz w:val="22"/>
                <w:szCs w:val="22"/>
              </w:rPr>
            </w:pPr>
            <w:r w:rsidRPr="00A11526">
              <w:rPr>
                <w:sz w:val="22"/>
                <w:szCs w:val="22"/>
              </w:rPr>
              <w:t>Other actions</w:t>
            </w:r>
          </w:p>
        </w:tc>
      </w:tr>
      <w:tr w:rsidR="003B4C26" w:rsidRPr="00A11526" w:rsidTr="002C76A7">
        <w:tc>
          <w:tcPr>
            <w:tcW w:w="2275" w:type="dxa"/>
          </w:tcPr>
          <w:p w:rsidR="003B4C26" w:rsidRPr="00A11526" w:rsidRDefault="003B4C26" w:rsidP="003B4C26">
            <w:pPr>
              <w:rPr>
                <w:sz w:val="22"/>
                <w:szCs w:val="22"/>
              </w:rPr>
            </w:pPr>
            <w:smartTag w:uri="urn:schemas-microsoft-com:office:smarttags" w:element="country-region">
              <w:r w:rsidRPr="00A11526">
                <w:rPr>
                  <w:sz w:val="22"/>
                  <w:szCs w:val="22"/>
                </w:rPr>
                <w:t>Norway</w:t>
              </w:r>
            </w:smartTag>
            <w:r w:rsidRPr="00A11526">
              <w:rPr>
                <w:sz w:val="22"/>
                <w:szCs w:val="22"/>
              </w:rPr>
              <w:t xml:space="preserve"> - </w:t>
            </w:r>
            <w:smartTag w:uri="urn:schemas-microsoft-com:office:smarttags" w:element="place">
              <w:r w:rsidRPr="00A11526">
                <w:rPr>
                  <w:sz w:val="22"/>
                  <w:szCs w:val="22"/>
                </w:rPr>
                <w:t>Svalbard</w:t>
              </w:r>
            </w:smartTag>
          </w:p>
        </w:tc>
        <w:tc>
          <w:tcPr>
            <w:tcW w:w="3787" w:type="dxa"/>
          </w:tcPr>
          <w:p w:rsidR="000245A6" w:rsidRPr="00A11526" w:rsidRDefault="002368FF" w:rsidP="003B4C26">
            <w:pPr>
              <w:rPr>
                <w:sz w:val="22"/>
                <w:szCs w:val="22"/>
              </w:rPr>
            </w:pPr>
            <w:r w:rsidRPr="00A11526">
              <w:rPr>
                <w:sz w:val="22"/>
                <w:szCs w:val="22"/>
              </w:rPr>
              <w:t>Goose Map</w:t>
            </w:r>
            <w:r w:rsidR="000245A6" w:rsidRPr="00A11526">
              <w:rPr>
                <w:sz w:val="22"/>
                <w:szCs w:val="22"/>
              </w:rPr>
              <w:t>: a mapping tool to support management</w:t>
            </w:r>
          </w:p>
        </w:tc>
        <w:tc>
          <w:tcPr>
            <w:tcW w:w="1843" w:type="dxa"/>
          </w:tcPr>
          <w:p w:rsidR="003B4C26" w:rsidRPr="00A11526" w:rsidRDefault="00BA2333" w:rsidP="003B4C26">
            <w:pPr>
              <w:rPr>
                <w:sz w:val="22"/>
                <w:szCs w:val="22"/>
              </w:rPr>
            </w:pPr>
            <w:r w:rsidRPr="00A11526">
              <w:rPr>
                <w:sz w:val="22"/>
                <w:szCs w:val="22"/>
              </w:rPr>
              <w:t xml:space="preserve">R </w:t>
            </w:r>
          </w:p>
        </w:tc>
        <w:tc>
          <w:tcPr>
            <w:tcW w:w="1984" w:type="dxa"/>
          </w:tcPr>
          <w:p w:rsidR="003B4C26" w:rsidRPr="00A11526" w:rsidRDefault="00BA2333" w:rsidP="003B4C26">
            <w:pPr>
              <w:rPr>
                <w:sz w:val="22"/>
                <w:szCs w:val="22"/>
              </w:rPr>
            </w:pPr>
            <w:r w:rsidRPr="00A11526">
              <w:rPr>
                <w:sz w:val="22"/>
                <w:szCs w:val="22"/>
              </w:rPr>
              <w:t>_</w:t>
            </w:r>
          </w:p>
          <w:p w:rsidR="00BA2333" w:rsidRPr="00A11526" w:rsidRDefault="00BA2333" w:rsidP="003B4C26">
            <w:pPr>
              <w:rPr>
                <w:sz w:val="22"/>
                <w:szCs w:val="22"/>
              </w:rPr>
            </w:pPr>
          </w:p>
        </w:tc>
        <w:tc>
          <w:tcPr>
            <w:tcW w:w="2126" w:type="dxa"/>
          </w:tcPr>
          <w:p w:rsidR="003B4C26" w:rsidRPr="00A11526" w:rsidRDefault="00DB6BC7" w:rsidP="003B4C26">
            <w:pPr>
              <w:rPr>
                <w:sz w:val="22"/>
                <w:szCs w:val="22"/>
              </w:rPr>
            </w:pPr>
            <w:r w:rsidRPr="00A11526">
              <w:rPr>
                <w:sz w:val="22"/>
                <w:szCs w:val="22"/>
              </w:rPr>
              <w:t>_</w:t>
            </w:r>
          </w:p>
        </w:tc>
        <w:tc>
          <w:tcPr>
            <w:tcW w:w="1637" w:type="dxa"/>
          </w:tcPr>
          <w:p w:rsidR="003B4C26" w:rsidRPr="00A11526" w:rsidRDefault="00BA2333" w:rsidP="003B4C26">
            <w:pPr>
              <w:rPr>
                <w:sz w:val="22"/>
                <w:szCs w:val="22"/>
              </w:rPr>
            </w:pPr>
            <w:r w:rsidRPr="00A11526">
              <w:rPr>
                <w:sz w:val="22"/>
                <w:szCs w:val="22"/>
              </w:rPr>
              <w:t>r, s</w:t>
            </w:r>
            <w:r w:rsidR="00C847A7" w:rsidRPr="00A11526">
              <w:rPr>
                <w:sz w:val="22"/>
                <w:szCs w:val="22"/>
              </w:rPr>
              <w:t>, p</w:t>
            </w:r>
          </w:p>
        </w:tc>
      </w:tr>
      <w:tr w:rsidR="003B4C26" w:rsidRPr="00A11526" w:rsidTr="002C76A7">
        <w:tc>
          <w:tcPr>
            <w:tcW w:w="2275" w:type="dxa"/>
          </w:tcPr>
          <w:p w:rsidR="003B4C26" w:rsidRPr="00A11526" w:rsidRDefault="003B4C26" w:rsidP="003B4C26">
            <w:pPr>
              <w:rPr>
                <w:sz w:val="22"/>
                <w:szCs w:val="22"/>
              </w:rPr>
            </w:pPr>
            <w:smartTag w:uri="urn:schemas-microsoft-com:office:smarttags" w:element="place">
              <w:smartTag w:uri="urn:schemas-microsoft-com:office:smarttags" w:element="country-region">
                <w:r w:rsidRPr="00A11526">
                  <w:rPr>
                    <w:sz w:val="22"/>
                    <w:szCs w:val="22"/>
                  </w:rPr>
                  <w:t>Norway</w:t>
                </w:r>
              </w:smartTag>
            </w:smartTag>
            <w:r w:rsidRPr="00A11526">
              <w:rPr>
                <w:sz w:val="22"/>
                <w:szCs w:val="22"/>
              </w:rPr>
              <w:t xml:space="preserve"> – mainland</w:t>
            </w:r>
          </w:p>
        </w:tc>
        <w:tc>
          <w:tcPr>
            <w:tcW w:w="3787" w:type="dxa"/>
          </w:tcPr>
          <w:p w:rsidR="000245A6" w:rsidRPr="00A11526" w:rsidRDefault="00BA2333" w:rsidP="00BA2333">
            <w:pPr>
              <w:rPr>
                <w:sz w:val="22"/>
                <w:szCs w:val="22"/>
              </w:rPr>
            </w:pPr>
            <w:r w:rsidRPr="00A11526">
              <w:rPr>
                <w:sz w:val="22"/>
                <w:szCs w:val="22"/>
              </w:rPr>
              <w:t>Norwegian Agricultural Authority</w:t>
            </w:r>
            <w:r w:rsidR="004741EA" w:rsidRPr="00A11526">
              <w:rPr>
                <w:sz w:val="22"/>
                <w:szCs w:val="22"/>
              </w:rPr>
              <w:t xml:space="preserve"> s</w:t>
            </w:r>
            <w:r w:rsidRPr="00A11526">
              <w:rPr>
                <w:sz w:val="22"/>
                <w:szCs w:val="22"/>
              </w:rPr>
              <w:t>ubsidy agreement</w:t>
            </w:r>
            <w:r w:rsidR="004741EA" w:rsidRPr="00A11526">
              <w:rPr>
                <w:sz w:val="22"/>
                <w:szCs w:val="22"/>
              </w:rPr>
              <w:t xml:space="preserve"> (</w:t>
            </w:r>
            <w:proofErr w:type="spellStart"/>
            <w:r w:rsidR="004741EA" w:rsidRPr="00A11526">
              <w:rPr>
                <w:sz w:val="22"/>
                <w:szCs w:val="22"/>
              </w:rPr>
              <w:t>Nordland</w:t>
            </w:r>
            <w:proofErr w:type="spellEnd"/>
            <w:r w:rsidR="004741EA" w:rsidRPr="00A11526">
              <w:rPr>
                <w:sz w:val="22"/>
                <w:szCs w:val="22"/>
              </w:rPr>
              <w:t xml:space="preserve"> &amp; Nord-</w:t>
            </w:r>
            <w:proofErr w:type="spellStart"/>
            <w:r w:rsidR="004741EA" w:rsidRPr="00A11526">
              <w:rPr>
                <w:sz w:val="22"/>
                <w:szCs w:val="22"/>
              </w:rPr>
              <w:t>Trøndelag</w:t>
            </w:r>
            <w:proofErr w:type="spellEnd"/>
            <w:r w:rsidR="004741EA" w:rsidRPr="00A11526">
              <w:rPr>
                <w:sz w:val="22"/>
                <w:szCs w:val="22"/>
              </w:rPr>
              <w:t>)</w:t>
            </w:r>
          </w:p>
        </w:tc>
        <w:tc>
          <w:tcPr>
            <w:tcW w:w="1843" w:type="dxa"/>
          </w:tcPr>
          <w:p w:rsidR="003B4C26" w:rsidRPr="00A11526" w:rsidRDefault="00BA2333" w:rsidP="003B4C26">
            <w:pPr>
              <w:rPr>
                <w:sz w:val="22"/>
                <w:szCs w:val="22"/>
              </w:rPr>
            </w:pPr>
            <w:r w:rsidRPr="00A11526">
              <w:rPr>
                <w:sz w:val="22"/>
                <w:szCs w:val="22"/>
              </w:rPr>
              <w:t xml:space="preserve">R </w:t>
            </w:r>
          </w:p>
        </w:tc>
        <w:tc>
          <w:tcPr>
            <w:tcW w:w="1984" w:type="dxa"/>
          </w:tcPr>
          <w:p w:rsidR="003B4C26" w:rsidRPr="00A11526" w:rsidRDefault="005B68A5" w:rsidP="003B4C26">
            <w:pPr>
              <w:rPr>
                <w:sz w:val="22"/>
                <w:szCs w:val="22"/>
              </w:rPr>
            </w:pPr>
            <w:r w:rsidRPr="00A11526">
              <w:rPr>
                <w:sz w:val="22"/>
                <w:szCs w:val="22"/>
              </w:rPr>
              <w:t>_</w:t>
            </w:r>
          </w:p>
        </w:tc>
        <w:tc>
          <w:tcPr>
            <w:tcW w:w="2126" w:type="dxa"/>
          </w:tcPr>
          <w:p w:rsidR="003B4C26" w:rsidRPr="00A11526" w:rsidRDefault="00B65481" w:rsidP="003B4C26">
            <w:pPr>
              <w:rPr>
                <w:sz w:val="22"/>
                <w:szCs w:val="22"/>
              </w:rPr>
            </w:pPr>
            <w:r w:rsidRPr="00A11526">
              <w:rPr>
                <w:sz w:val="22"/>
                <w:szCs w:val="22"/>
              </w:rPr>
              <w:t>a,</w:t>
            </w:r>
            <w:r w:rsidR="00F87253" w:rsidRPr="00A11526">
              <w:rPr>
                <w:sz w:val="22"/>
                <w:szCs w:val="22"/>
              </w:rPr>
              <w:t xml:space="preserve"> d</w:t>
            </w:r>
            <w:r w:rsidR="00C847A7" w:rsidRPr="00A11526">
              <w:rPr>
                <w:sz w:val="22"/>
                <w:szCs w:val="22"/>
              </w:rPr>
              <w:t>, c</w:t>
            </w:r>
          </w:p>
        </w:tc>
        <w:tc>
          <w:tcPr>
            <w:tcW w:w="1637" w:type="dxa"/>
          </w:tcPr>
          <w:p w:rsidR="003B4C26" w:rsidRPr="00A11526" w:rsidRDefault="00BA2333" w:rsidP="003B4C26">
            <w:pPr>
              <w:rPr>
                <w:sz w:val="22"/>
                <w:szCs w:val="22"/>
              </w:rPr>
            </w:pPr>
            <w:r w:rsidRPr="00A11526">
              <w:rPr>
                <w:sz w:val="22"/>
                <w:szCs w:val="22"/>
              </w:rPr>
              <w:t>r, s</w:t>
            </w:r>
            <w:r w:rsidR="00C847A7" w:rsidRPr="00A11526">
              <w:rPr>
                <w:sz w:val="22"/>
                <w:szCs w:val="22"/>
              </w:rPr>
              <w:t>,</w:t>
            </w:r>
            <w:r w:rsidRPr="00A11526">
              <w:rPr>
                <w:sz w:val="22"/>
                <w:szCs w:val="22"/>
              </w:rPr>
              <w:t xml:space="preserve"> </w:t>
            </w:r>
            <w:r w:rsidR="00F87253" w:rsidRPr="00A11526">
              <w:rPr>
                <w:sz w:val="22"/>
                <w:szCs w:val="22"/>
              </w:rPr>
              <w:t>e</w:t>
            </w:r>
          </w:p>
        </w:tc>
      </w:tr>
      <w:tr w:rsidR="000245A6" w:rsidRPr="00A11526" w:rsidTr="002C76A7">
        <w:tc>
          <w:tcPr>
            <w:tcW w:w="2275" w:type="dxa"/>
          </w:tcPr>
          <w:p w:rsidR="00C847A7" w:rsidRPr="00A11526" w:rsidRDefault="00C847A7" w:rsidP="00C847A7">
            <w:pPr>
              <w:rPr>
                <w:sz w:val="22"/>
                <w:szCs w:val="22"/>
              </w:rPr>
            </w:pPr>
            <w:smartTag w:uri="urn:schemas-microsoft-com:office:smarttags" w:element="place">
              <w:smartTag w:uri="urn:schemas-microsoft-com:office:smarttags" w:element="country-region">
                <w:r w:rsidRPr="00A11526">
                  <w:rPr>
                    <w:sz w:val="22"/>
                    <w:szCs w:val="22"/>
                  </w:rPr>
                  <w:t>Norway</w:t>
                </w:r>
              </w:smartTag>
            </w:smartTag>
            <w:r w:rsidRPr="00A11526">
              <w:rPr>
                <w:sz w:val="22"/>
                <w:szCs w:val="22"/>
              </w:rPr>
              <w:t xml:space="preserve"> – mainland</w:t>
            </w:r>
          </w:p>
          <w:p w:rsidR="000245A6" w:rsidRPr="00A11526" w:rsidRDefault="000245A6" w:rsidP="003B4C26">
            <w:pPr>
              <w:rPr>
                <w:sz w:val="22"/>
                <w:szCs w:val="22"/>
              </w:rPr>
            </w:pPr>
          </w:p>
        </w:tc>
        <w:tc>
          <w:tcPr>
            <w:tcW w:w="3787" w:type="dxa"/>
          </w:tcPr>
          <w:p w:rsidR="000245A6" w:rsidRPr="00A11526" w:rsidRDefault="000245A6" w:rsidP="00BA2333">
            <w:pPr>
              <w:rPr>
                <w:sz w:val="22"/>
                <w:szCs w:val="22"/>
              </w:rPr>
            </w:pPr>
            <w:r w:rsidRPr="00A11526">
              <w:rPr>
                <w:sz w:val="22"/>
                <w:szCs w:val="22"/>
              </w:rPr>
              <w:t>Regional management plan for pink-footed geese in Nord-</w:t>
            </w:r>
            <w:proofErr w:type="spellStart"/>
            <w:r w:rsidRPr="00A11526">
              <w:rPr>
                <w:sz w:val="22"/>
                <w:szCs w:val="22"/>
              </w:rPr>
              <w:t>Trøndelag</w:t>
            </w:r>
            <w:proofErr w:type="spellEnd"/>
          </w:p>
        </w:tc>
        <w:tc>
          <w:tcPr>
            <w:tcW w:w="1843" w:type="dxa"/>
          </w:tcPr>
          <w:p w:rsidR="000245A6" w:rsidRPr="00A11526" w:rsidRDefault="000245A6" w:rsidP="003B4C26">
            <w:pPr>
              <w:rPr>
                <w:sz w:val="22"/>
                <w:szCs w:val="22"/>
              </w:rPr>
            </w:pPr>
            <w:r w:rsidRPr="00A11526">
              <w:rPr>
                <w:sz w:val="22"/>
                <w:szCs w:val="22"/>
              </w:rPr>
              <w:t>I</w:t>
            </w:r>
          </w:p>
        </w:tc>
        <w:tc>
          <w:tcPr>
            <w:tcW w:w="1984" w:type="dxa"/>
          </w:tcPr>
          <w:p w:rsidR="000245A6" w:rsidRPr="00A11526" w:rsidRDefault="00C847A7" w:rsidP="003B4C26">
            <w:pPr>
              <w:rPr>
                <w:sz w:val="22"/>
                <w:szCs w:val="22"/>
              </w:rPr>
            </w:pPr>
            <w:r w:rsidRPr="00A11526">
              <w:rPr>
                <w:sz w:val="22"/>
                <w:szCs w:val="22"/>
              </w:rPr>
              <w:t>c</w:t>
            </w:r>
          </w:p>
        </w:tc>
        <w:tc>
          <w:tcPr>
            <w:tcW w:w="2126" w:type="dxa"/>
          </w:tcPr>
          <w:p w:rsidR="000245A6" w:rsidRPr="00A11526" w:rsidRDefault="00C847A7" w:rsidP="003B4C26">
            <w:pPr>
              <w:rPr>
                <w:sz w:val="22"/>
                <w:szCs w:val="22"/>
              </w:rPr>
            </w:pPr>
            <w:r w:rsidRPr="00A11526">
              <w:rPr>
                <w:sz w:val="22"/>
                <w:szCs w:val="22"/>
              </w:rPr>
              <w:t>d, c</w:t>
            </w:r>
          </w:p>
        </w:tc>
        <w:tc>
          <w:tcPr>
            <w:tcW w:w="1637" w:type="dxa"/>
          </w:tcPr>
          <w:p w:rsidR="000245A6" w:rsidRPr="00A11526" w:rsidRDefault="00C847A7" w:rsidP="003B4C26">
            <w:pPr>
              <w:rPr>
                <w:sz w:val="22"/>
                <w:szCs w:val="22"/>
              </w:rPr>
            </w:pPr>
            <w:r w:rsidRPr="00A11526">
              <w:rPr>
                <w:sz w:val="22"/>
                <w:szCs w:val="22"/>
              </w:rPr>
              <w:t>r, p, s</w:t>
            </w:r>
          </w:p>
        </w:tc>
      </w:tr>
      <w:tr w:rsidR="00F87253" w:rsidRPr="00A11526" w:rsidTr="002C76A7">
        <w:tc>
          <w:tcPr>
            <w:tcW w:w="2275" w:type="dxa"/>
          </w:tcPr>
          <w:p w:rsidR="00F87253" w:rsidRPr="00A11526" w:rsidRDefault="00F87253" w:rsidP="003B4C26">
            <w:pPr>
              <w:rPr>
                <w:sz w:val="22"/>
                <w:szCs w:val="22"/>
              </w:rPr>
            </w:pPr>
            <w:smartTag w:uri="urn:schemas-microsoft-com:office:smarttags" w:element="place">
              <w:smartTag w:uri="urn:schemas-microsoft-com:office:smarttags" w:element="country-region">
                <w:r w:rsidRPr="00A11526">
                  <w:rPr>
                    <w:sz w:val="22"/>
                    <w:szCs w:val="22"/>
                  </w:rPr>
                  <w:t>Denmark</w:t>
                </w:r>
              </w:smartTag>
            </w:smartTag>
          </w:p>
        </w:tc>
        <w:tc>
          <w:tcPr>
            <w:tcW w:w="3787" w:type="dxa"/>
          </w:tcPr>
          <w:p w:rsidR="00F87253" w:rsidRPr="00A11526" w:rsidRDefault="005B68A5" w:rsidP="003B4C26">
            <w:pPr>
              <w:rPr>
                <w:sz w:val="22"/>
                <w:szCs w:val="22"/>
              </w:rPr>
            </w:pPr>
            <w:smartTag w:uri="urn:schemas-microsoft-com:office:smarttags" w:element="place">
              <w:r w:rsidRPr="00A11526">
                <w:rPr>
                  <w:sz w:val="22"/>
                  <w:szCs w:val="22"/>
                </w:rPr>
                <w:t>West Jutland</w:t>
              </w:r>
            </w:smartTag>
            <w:r w:rsidRPr="00A11526">
              <w:rPr>
                <w:sz w:val="22"/>
                <w:szCs w:val="22"/>
              </w:rPr>
              <w:t xml:space="preserve"> feed baiting scheme </w:t>
            </w:r>
          </w:p>
        </w:tc>
        <w:tc>
          <w:tcPr>
            <w:tcW w:w="1843" w:type="dxa"/>
          </w:tcPr>
          <w:p w:rsidR="00F87253" w:rsidRPr="00A11526" w:rsidRDefault="005B68A5" w:rsidP="003B4C26">
            <w:pPr>
              <w:rPr>
                <w:sz w:val="22"/>
                <w:szCs w:val="22"/>
              </w:rPr>
            </w:pPr>
            <w:r w:rsidRPr="00A11526">
              <w:rPr>
                <w:sz w:val="22"/>
                <w:szCs w:val="22"/>
              </w:rPr>
              <w:t>R</w:t>
            </w:r>
          </w:p>
        </w:tc>
        <w:tc>
          <w:tcPr>
            <w:tcW w:w="1984" w:type="dxa"/>
          </w:tcPr>
          <w:p w:rsidR="00F87253" w:rsidRPr="00A11526" w:rsidRDefault="00C847A7" w:rsidP="003B4C26">
            <w:pPr>
              <w:rPr>
                <w:sz w:val="22"/>
                <w:szCs w:val="22"/>
              </w:rPr>
            </w:pPr>
            <w:r w:rsidRPr="00A11526">
              <w:rPr>
                <w:sz w:val="22"/>
                <w:szCs w:val="22"/>
              </w:rPr>
              <w:t>_</w:t>
            </w:r>
          </w:p>
          <w:p w:rsidR="005B68A5" w:rsidRPr="00A11526" w:rsidRDefault="005B68A5" w:rsidP="003B4C26">
            <w:pPr>
              <w:rPr>
                <w:sz w:val="22"/>
                <w:szCs w:val="22"/>
              </w:rPr>
            </w:pPr>
          </w:p>
        </w:tc>
        <w:tc>
          <w:tcPr>
            <w:tcW w:w="2126" w:type="dxa"/>
          </w:tcPr>
          <w:p w:rsidR="00F87253" w:rsidRPr="00A11526" w:rsidRDefault="00C847A7" w:rsidP="003B4C26">
            <w:pPr>
              <w:rPr>
                <w:sz w:val="22"/>
                <w:szCs w:val="22"/>
              </w:rPr>
            </w:pPr>
            <w:r w:rsidRPr="00A11526">
              <w:rPr>
                <w:sz w:val="22"/>
                <w:szCs w:val="22"/>
              </w:rPr>
              <w:t>c,</w:t>
            </w:r>
            <w:r w:rsidR="005B68A5" w:rsidRPr="00A11526">
              <w:rPr>
                <w:sz w:val="22"/>
                <w:szCs w:val="22"/>
              </w:rPr>
              <w:t xml:space="preserve"> d</w:t>
            </w:r>
          </w:p>
        </w:tc>
        <w:tc>
          <w:tcPr>
            <w:tcW w:w="1637" w:type="dxa"/>
          </w:tcPr>
          <w:p w:rsidR="00F87253" w:rsidRPr="00A11526" w:rsidRDefault="00C847A7" w:rsidP="003B4C26">
            <w:pPr>
              <w:rPr>
                <w:sz w:val="22"/>
                <w:szCs w:val="22"/>
              </w:rPr>
            </w:pPr>
            <w:r w:rsidRPr="00A11526">
              <w:rPr>
                <w:sz w:val="22"/>
                <w:szCs w:val="22"/>
              </w:rPr>
              <w:t>r, p, s</w:t>
            </w:r>
          </w:p>
        </w:tc>
      </w:tr>
      <w:tr w:rsidR="005B68A5" w:rsidRPr="00A11526" w:rsidTr="002C76A7">
        <w:tc>
          <w:tcPr>
            <w:tcW w:w="2275" w:type="dxa"/>
          </w:tcPr>
          <w:p w:rsidR="005B68A5" w:rsidRPr="00A11526" w:rsidRDefault="005B68A5" w:rsidP="003B4C26">
            <w:pPr>
              <w:rPr>
                <w:sz w:val="22"/>
                <w:szCs w:val="22"/>
              </w:rPr>
            </w:pPr>
            <w:smartTag w:uri="urn:schemas-microsoft-com:office:smarttags" w:element="place">
              <w:smartTag w:uri="urn:schemas-microsoft-com:office:smarttags" w:element="country-region">
                <w:r w:rsidRPr="00A11526">
                  <w:rPr>
                    <w:sz w:val="22"/>
                    <w:szCs w:val="22"/>
                  </w:rPr>
                  <w:t>Denmark</w:t>
                </w:r>
              </w:smartTag>
            </w:smartTag>
          </w:p>
        </w:tc>
        <w:tc>
          <w:tcPr>
            <w:tcW w:w="3787" w:type="dxa"/>
          </w:tcPr>
          <w:p w:rsidR="005B68A5" w:rsidRPr="00A11526" w:rsidRDefault="005B68A5" w:rsidP="001B0EB4">
            <w:pPr>
              <w:rPr>
                <w:sz w:val="22"/>
                <w:szCs w:val="22"/>
              </w:rPr>
            </w:pPr>
            <w:r w:rsidRPr="00A11526">
              <w:rPr>
                <w:sz w:val="22"/>
                <w:szCs w:val="22"/>
              </w:rPr>
              <w:t>National Crippling Action Plan</w:t>
            </w:r>
          </w:p>
        </w:tc>
        <w:tc>
          <w:tcPr>
            <w:tcW w:w="1843" w:type="dxa"/>
          </w:tcPr>
          <w:p w:rsidR="005B68A5" w:rsidRPr="00A11526" w:rsidRDefault="00C847A7" w:rsidP="003B4C26">
            <w:pPr>
              <w:rPr>
                <w:sz w:val="22"/>
                <w:szCs w:val="22"/>
              </w:rPr>
            </w:pPr>
            <w:r w:rsidRPr="00A11526">
              <w:rPr>
                <w:sz w:val="22"/>
                <w:szCs w:val="22"/>
              </w:rPr>
              <w:t xml:space="preserve">R </w:t>
            </w:r>
          </w:p>
        </w:tc>
        <w:tc>
          <w:tcPr>
            <w:tcW w:w="1984" w:type="dxa"/>
          </w:tcPr>
          <w:p w:rsidR="005B68A5" w:rsidRPr="00A11526" w:rsidRDefault="00C847A7" w:rsidP="003B4C26">
            <w:pPr>
              <w:rPr>
                <w:sz w:val="22"/>
                <w:szCs w:val="22"/>
              </w:rPr>
            </w:pPr>
            <w:r w:rsidRPr="00A11526">
              <w:rPr>
                <w:sz w:val="22"/>
                <w:szCs w:val="22"/>
              </w:rPr>
              <w:t>o</w:t>
            </w:r>
          </w:p>
        </w:tc>
        <w:tc>
          <w:tcPr>
            <w:tcW w:w="2126" w:type="dxa"/>
          </w:tcPr>
          <w:p w:rsidR="005B68A5" w:rsidRPr="00A11526" w:rsidRDefault="005B68A5" w:rsidP="003B4C26">
            <w:pPr>
              <w:rPr>
                <w:sz w:val="22"/>
                <w:szCs w:val="22"/>
              </w:rPr>
            </w:pPr>
            <w:r w:rsidRPr="00A11526">
              <w:rPr>
                <w:sz w:val="22"/>
                <w:szCs w:val="22"/>
              </w:rPr>
              <w:t>m</w:t>
            </w:r>
          </w:p>
        </w:tc>
        <w:tc>
          <w:tcPr>
            <w:tcW w:w="1637" w:type="dxa"/>
          </w:tcPr>
          <w:p w:rsidR="005B68A5" w:rsidRPr="00A11526" w:rsidRDefault="00C847A7" w:rsidP="003B4C26">
            <w:pPr>
              <w:rPr>
                <w:sz w:val="22"/>
                <w:szCs w:val="22"/>
              </w:rPr>
            </w:pPr>
            <w:r w:rsidRPr="00A11526">
              <w:rPr>
                <w:sz w:val="22"/>
                <w:szCs w:val="22"/>
              </w:rPr>
              <w:t>r, p, s</w:t>
            </w:r>
          </w:p>
        </w:tc>
      </w:tr>
      <w:tr w:rsidR="003B4C26" w:rsidRPr="00A11526" w:rsidTr="002C76A7">
        <w:tc>
          <w:tcPr>
            <w:tcW w:w="2275" w:type="dxa"/>
          </w:tcPr>
          <w:p w:rsidR="003B4C26" w:rsidRPr="00A11526" w:rsidRDefault="003B4C26" w:rsidP="003B4C26">
            <w:pPr>
              <w:rPr>
                <w:sz w:val="22"/>
                <w:szCs w:val="22"/>
              </w:rPr>
            </w:pPr>
            <w:smartTag w:uri="urn:schemas-microsoft-com:office:smarttags" w:element="place">
              <w:smartTag w:uri="urn:schemas-microsoft-com:office:smarttags" w:element="country-region">
                <w:r w:rsidRPr="00A11526">
                  <w:rPr>
                    <w:sz w:val="22"/>
                    <w:szCs w:val="22"/>
                  </w:rPr>
                  <w:t>Netherlands</w:t>
                </w:r>
              </w:smartTag>
            </w:smartTag>
          </w:p>
        </w:tc>
        <w:tc>
          <w:tcPr>
            <w:tcW w:w="3787" w:type="dxa"/>
          </w:tcPr>
          <w:p w:rsidR="003B4C26" w:rsidRPr="00A11526" w:rsidRDefault="00014B77" w:rsidP="003B4C26">
            <w:pPr>
              <w:rPr>
                <w:sz w:val="22"/>
                <w:szCs w:val="22"/>
              </w:rPr>
            </w:pPr>
            <w:r w:rsidRPr="00A11526">
              <w:rPr>
                <w:sz w:val="22"/>
                <w:szCs w:val="22"/>
              </w:rPr>
              <w:t xml:space="preserve">Fauna Management Policy Framework – </w:t>
            </w:r>
            <w:r w:rsidR="00442D03" w:rsidRPr="00A11526">
              <w:rPr>
                <w:sz w:val="22"/>
                <w:szCs w:val="22"/>
              </w:rPr>
              <w:t xml:space="preserve">for </w:t>
            </w:r>
            <w:r w:rsidRPr="00A11526">
              <w:rPr>
                <w:sz w:val="22"/>
                <w:szCs w:val="22"/>
              </w:rPr>
              <w:t>overwintering geese</w:t>
            </w:r>
            <w:r w:rsidR="00B65481" w:rsidRPr="00A11526">
              <w:rPr>
                <w:sz w:val="22"/>
                <w:szCs w:val="22"/>
              </w:rPr>
              <w:t xml:space="preserve"> &amp; </w:t>
            </w:r>
            <w:proofErr w:type="spellStart"/>
            <w:r w:rsidR="00B65481" w:rsidRPr="00A11526">
              <w:rPr>
                <w:sz w:val="22"/>
                <w:szCs w:val="22"/>
              </w:rPr>
              <w:t>wigeon</w:t>
            </w:r>
            <w:proofErr w:type="spellEnd"/>
            <w:r w:rsidR="00AB32A2" w:rsidRPr="00A11526">
              <w:rPr>
                <w:sz w:val="22"/>
                <w:szCs w:val="22"/>
              </w:rPr>
              <w:t xml:space="preserve"> including compensation for crop damages by </w:t>
            </w:r>
            <w:proofErr w:type="spellStart"/>
            <w:r w:rsidR="00AB32A2" w:rsidRPr="00A11526">
              <w:rPr>
                <w:sz w:val="22"/>
                <w:szCs w:val="22"/>
              </w:rPr>
              <w:t>Faunafonds</w:t>
            </w:r>
            <w:proofErr w:type="spellEnd"/>
          </w:p>
        </w:tc>
        <w:tc>
          <w:tcPr>
            <w:tcW w:w="1843" w:type="dxa"/>
          </w:tcPr>
          <w:p w:rsidR="003B4C26" w:rsidRPr="00A11526" w:rsidRDefault="00014B77" w:rsidP="003B4C26">
            <w:pPr>
              <w:rPr>
                <w:sz w:val="22"/>
                <w:szCs w:val="22"/>
              </w:rPr>
            </w:pPr>
            <w:r w:rsidRPr="00A11526">
              <w:rPr>
                <w:sz w:val="22"/>
                <w:szCs w:val="22"/>
              </w:rPr>
              <w:t>I</w:t>
            </w:r>
          </w:p>
        </w:tc>
        <w:tc>
          <w:tcPr>
            <w:tcW w:w="1984" w:type="dxa"/>
          </w:tcPr>
          <w:p w:rsidR="003B4C26" w:rsidRPr="00A11526" w:rsidRDefault="00014B77" w:rsidP="00F75C62">
            <w:pPr>
              <w:rPr>
                <w:sz w:val="22"/>
                <w:szCs w:val="22"/>
              </w:rPr>
            </w:pPr>
            <w:r w:rsidRPr="00A11526">
              <w:rPr>
                <w:sz w:val="22"/>
                <w:szCs w:val="22"/>
              </w:rPr>
              <w:t xml:space="preserve">g </w:t>
            </w:r>
          </w:p>
        </w:tc>
        <w:tc>
          <w:tcPr>
            <w:tcW w:w="2126" w:type="dxa"/>
          </w:tcPr>
          <w:p w:rsidR="003B4C26" w:rsidRPr="00A11526" w:rsidRDefault="00F75C62" w:rsidP="003B4C26">
            <w:pPr>
              <w:rPr>
                <w:sz w:val="22"/>
                <w:szCs w:val="22"/>
              </w:rPr>
            </w:pPr>
            <w:r w:rsidRPr="00A11526">
              <w:rPr>
                <w:sz w:val="22"/>
                <w:szCs w:val="22"/>
              </w:rPr>
              <w:t>a, d</w:t>
            </w:r>
            <w:r w:rsidR="00B65481" w:rsidRPr="00A11526">
              <w:rPr>
                <w:sz w:val="22"/>
                <w:szCs w:val="22"/>
              </w:rPr>
              <w:t>,</w:t>
            </w:r>
            <w:r w:rsidRPr="00A11526">
              <w:rPr>
                <w:sz w:val="22"/>
                <w:szCs w:val="22"/>
              </w:rPr>
              <w:t xml:space="preserve"> s</w:t>
            </w:r>
            <w:r w:rsidR="00C847A7" w:rsidRPr="00A11526">
              <w:rPr>
                <w:sz w:val="22"/>
                <w:szCs w:val="22"/>
              </w:rPr>
              <w:t>, c</w:t>
            </w:r>
          </w:p>
        </w:tc>
        <w:tc>
          <w:tcPr>
            <w:tcW w:w="1637" w:type="dxa"/>
          </w:tcPr>
          <w:p w:rsidR="003B4C26" w:rsidRPr="00A11526" w:rsidRDefault="00C847A7" w:rsidP="003B4C26">
            <w:pPr>
              <w:rPr>
                <w:sz w:val="22"/>
                <w:szCs w:val="22"/>
              </w:rPr>
            </w:pPr>
            <w:r w:rsidRPr="00A11526">
              <w:rPr>
                <w:sz w:val="22"/>
                <w:szCs w:val="22"/>
              </w:rPr>
              <w:t>s,</w:t>
            </w:r>
            <w:r w:rsidR="00317A0B" w:rsidRPr="00A11526">
              <w:rPr>
                <w:sz w:val="22"/>
                <w:szCs w:val="22"/>
              </w:rPr>
              <w:t xml:space="preserve"> </w:t>
            </w:r>
            <w:r w:rsidR="00682117" w:rsidRPr="00A11526">
              <w:rPr>
                <w:sz w:val="22"/>
                <w:szCs w:val="22"/>
              </w:rPr>
              <w:t>p</w:t>
            </w:r>
          </w:p>
        </w:tc>
      </w:tr>
      <w:tr w:rsidR="003B4C26" w:rsidRPr="00A11526" w:rsidTr="002C76A7">
        <w:tc>
          <w:tcPr>
            <w:tcW w:w="2275" w:type="dxa"/>
          </w:tcPr>
          <w:p w:rsidR="003B4C26" w:rsidRPr="00A11526" w:rsidRDefault="003B4C26" w:rsidP="003B4C26">
            <w:pPr>
              <w:rPr>
                <w:sz w:val="22"/>
                <w:szCs w:val="22"/>
              </w:rPr>
            </w:pPr>
            <w:smartTag w:uri="urn:schemas-microsoft-com:office:smarttags" w:element="place">
              <w:smartTag w:uri="urn:schemas-microsoft-com:office:smarttags" w:element="country-region">
                <w:r w:rsidRPr="00A11526">
                  <w:rPr>
                    <w:sz w:val="22"/>
                    <w:szCs w:val="22"/>
                  </w:rPr>
                  <w:t>Belgium</w:t>
                </w:r>
              </w:smartTag>
            </w:smartTag>
          </w:p>
        </w:tc>
        <w:tc>
          <w:tcPr>
            <w:tcW w:w="3787" w:type="dxa"/>
          </w:tcPr>
          <w:p w:rsidR="008404E0" w:rsidRPr="00A11526" w:rsidRDefault="00353E31" w:rsidP="00D37E8F">
            <w:pPr>
              <w:rPr>
                <w:sz w:val="22"/>
                <w:szCs w:val="22"/>
              </w:rPr>
            </w:pPr>
            <w:r w:rsidRPr="00A11526">
              <w:rPr>
                <w:sz w:val="22"/>
                <w:szCs w:val="22"/>
              </w:rPr>
              <w:t>Flanders Bird Atlas</w:t>
            </w:r>
            <w:r w:rsidR="00FD321D" w:rsidRPr="00A11526">
              <w:rPr>
                <w:sz w:val="22"/>
                <w:szCs w:val="22"/>
              </w:rPr>
              <w:t xml:space="preserve"> for location of </w:t>
            </w:r>
            <w:proofErr w:type="spellStart"/>
            <w:r w:rsidR="00FD321D" w:rsidRPr="00A11526">
              <w:rPr>
                <w:sz w:val="22"/>
                <w:szCs w:val="22"/>
              </w:rPr>
              <w:t>windfarms</w:t>
            </w:r>
            <w:proofErr w:type="spellEnd"/>
          </w:p>
        </w:tc>
        <w:tc>
          <w:tcPr>
            <w:tcW w:w="1843" w:type="dxa"/>
          </w:tcPr>
          <w:p w:rsidR="003B4C26" w:rsidRPr="00A11526" w:rsidRDefault="00AD5606" w:rsidP="003B4C26">
            <w:pPr>
              <w:rPr>
                <w:sz w:val="22"/>
                <w:szCs w:val="22"/>
              </w:rPr>
            </w:pPr>
            <w:r w:rsidRPr="00A11526">
              <w:rPr>
                <w:sz w:val="22"/>
                <w:szCs w:val="22"/>
              </w:rPr>
              <w:t>I</w:t>
            </w:r>
          </w:p>
        </w:tc>
        <w:tc>
          <w:tcPr>
            <w:tcW w:w="1984" w:type="dxa"/>
          </w:tcPr>
          <w:p w:rsidR="003B4C26" w:rsidRPr="00A11526" w:rsidRDefault="00AD5606" w:rsidP="003B4C26">
            <w:pPr>
              <w:rPr>
                <w:sz w:val="22"/>
                <w:szCs w:val="22"/>
              </w:rPr>
            </w:pPr>
            <w:r w:rsidRPr="00A11526">
              <w:rPr>
                <w:sz w:val="22"/>
                <w:szCs w:val="22"/>
              </w:rPr>
              <w:t>g</w:t>
            </w:r>
          </w:p>
        </w:tc>
        <w:tc>
          <w:tcPr>
            <w:tcW w:w="2126" w:type="dxa"/>
          </w:tcPr>
          <w:p w:rsidR="003B4C26" w:rsidRPr="00A11526" w:rsidRDefault="00AD5606" w:rsidP="003B4C26">
            <w:pPr>
              <w:rPr>
                <w:sz w:val="22"/>
                <w:szCs w:val="22"/>
              </w:rPr>
            </w:pPr>
            <w:r w:rsidRPr="00A11526">
              <w:rPr>
                <w:sz w:val="22"/>
                <w:szCs w:val="22"/>
              </w:rPr>
              <w:t>h, a, d, s</w:t>
            </w:r>
            <w:r w:rsidR="00682117" w:rsidRPr="00A11526">
              <w:rPr>
                <w:sz w:val="22"/>
                <w:szCs w:val="22"/>
              </w:rPr>
              <w:t>, c</w:t>
            </w:r>
            <w:r w:rsidRPr="00A11526">
              <w:rPr>
                <w:rStyle w:val="FootnoteReference"/>
                <w:sz w:val="22"/>
                <w:szCs w:val="22"/>
              </w:rPr>
              <w:footnoteReference w:id="4"/>
            </w:r>
          </w:p>
        </w:tc>
        <w:tc>
          <w:tcPr>
            <w:tcW w:w="1637" w:type="dxa"/>
          </w:tcPr>
          <w:p w:rsidR="003B4C26" w:rsidRPr="00A11526" w:rsidRDefault="008404E0" w:rsidP="003B4C26">
            <w:pPr>
              <w:rPr>
                <w:sz w:val="22"/>
                <w:szCs w:val="22"/>
              </w:rPr>
            </w:pPr>
            <w:r w:rsidRPr="00A11526">
              <w:rPr>
                <w:sz w:val="22"/>
                <w:szCs w:val="22"/>
              </w:rPr>
              <w:t xml:space="preserve">r, </w:t>
            </w:r>
            <w:r w:rsidR="00AD5606" w:rsidRPr="00A11526">
              <w:rPr>
                <w:sz w:val="22"/>
                <w:szCs w:val="22"/>
              </w:rPr>
              <w:t>s, p</w:t>
            </w:r>
            <w:r w:rsidR="00682117" w:rsidRPr="00A11526">
              <w:rPr>
                <w:sz w:val="22"/>
                <w:szCs w:val="22"/>
              </w:rPr>
              <w:t>,</w:t>
            </w:r>
            <w:r w:rsidR="00AD5606" w:rsidRPr="00A11526">
              <w:rPr>
                <w:sz w:val="22"/>
                <w:szCs w:val="22"/>
              </w:rPr>
              <w:t xml:space="preserve"> e</w:t>
            </w:r>
          </w:p>
        </w:tc>
      </w:tr>
    </w:tbl>
    <w:p w:rsidR="00EC18A7" w:rsidRPr="00A11526" w:rsidRDefault="00EC18A7" w:rsidP="002368FF">
      <w:pPr>
        <w:rPr>
          <w:sz w:val="22"/>
          <w:szCs w:val="22"/>
        </w:rPr>
      </w:pPr>
    </w:p>
    <w:p w:rsidR="002368FF" w:rsidRPr="00317A0B" w:rsidRDefault="002368FF" w:rsidP="002368FF">
      <w:pPr>
        <w:rPr>
          <w:sz w:val="20"/>
          <w:szCs w:val="20"/>
        </w:rPr>
      </w:pPr>
      <w:r w:rsidRPr="00317A0B">
        <w:rPr>
          <w:sz w:val="20"/>
          <w:szCs w:val="20"/>
        </w:rPr>
        <w:t>KEY: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BA2333" w:rsidRPr="002C76A7" w:rsidTr="00336A38">
        <w:tc>
          <w:tcPr>
            <w:tcW w:w="5778" w:type="dxa"/>
          </w:tcPr>
          <w:p w:rsidR="00BA2333" w:rsidRPr="002C76A7" w:rsidRDefault="00BA2333" w:rsidP="00BA2333">
            <w:pPr>
              <w:rPr>
                <w:sz w:val="20"/>
                <w:szCs w:val="20"/>
              </w:rPr>
            </w:pPr>
            <w:r w:rsidRPr="002C76A7">
              <w:rPr>
                <w:sz w:val="20"/>
                <w:szCs w:val="20"/>
              </w:rPr>
              <w:t>Category:</w:t>
            </w:r>
          </w:p>
          <w:p w:rsidR="00BA2333" w:rsidRPr="002C76A7" w:rsidRDefault="00BA2333" w:rsidP="00BA2333">
            <w:pPr>
              <w:rPr>
                <w:sz w:val="20"/>
                <w:szCs w:val="20"/>
              </w:rPr>
            </w:pPr>
            <w:r w:rsidRPr="002C76A7">
              <w:rPr>
                <w:sz w:val="20"/>
                <w:szCs w:val="20"/>
              </w:rPr>
              <w:t>R = restricted measure,</w:t>
            </w:r>
          </w:p>
          <w:p w:rsidR="00BA2333" w:rsidRPr="002C76A7" w:rsidRDefault="00BA2333" w:rsidP="00BA2333">
            <w:pPr>
              <w:rPr>
                <w:sz w:val="20"/>
                <w:szCs w:val="20"/>
              </w:rPr>
            </w:pPr>
            <w:r w:rsidRPr="002C76A7">
              <w:rPr>
                <w:sz w:val="20"/>
                <w:szCs w:val="20"/>
              </w:rPr>
              <w:t>I = integrated management plan.</w:t>
            </w:r>
          </w:p>
          <w:p w:rsidR="00BA2333" w:rsidRPr="002C76A7" w:rsidRDefault="00BA2333" w:rsidP="00BA2333">
            <w:pPr>
              <w:rPr>
                <w:sz w:val="20"/>
                <w:szCs w:val="20"/>
              </w:rPr>
            </w:pPr>
          </w:p>
          <w:p w:rsidR="00BA2333" w:rsidRPr="002C76A7" w:rsidRDefault="00BA2333" w:rsidP="00BA2333">
            <w:pPr>
              <w:rPr>
                <w:sz w:val="20"/>
                <w:szCs w:val="20"/>
              </w:rPr>
            </w:pPr>
            <w:r w:rsidRPr="002C76A7">
              <w:rPr>
                <w:sz w:val="20"/>
                <w:szCs w:val="20"/>
              </w:rPr>
              <w:t>Action status:</w:t>
            </w:r>
          </w:p>
          <w:p w:rsidR="00BA2333" w:rsidRPr="002C76A7" w:rsidRDefault="00BA2333" w:rsidP="00BA2333">
            <w:pPr>
              <w:rPr>
                <w:sz w:val="20"/>
                <w:szCs w:val="20"/>
              </w:rPr>
            </w:pPr>
            <w:r w:rsidRPr="002C76A7">
              <w:rPr>
                <w:sz w:val="20"/>
                <w:szCs w:val="20"/>
              </w:rPr>
              <w:t>C = completed,</w:t>
            </w:r>
          </w:p>
          <w:p w:rsidR="00BA2333" w:rsidRPr="002C76A7" w:rsidRDefault="00BA2333" w:rsidP="00BA2333">
            <w:pPr>
              <w:rPr>
                <w:sz w:val="20"/>
                <w:szCs w:val="20"/>
              </w:rPr>
            </w:pPr>
            <w:r w:rsidRPr="002C76A7">
              <w:rPr>
                <w:sz w:val="20"/>
                <w:szCs w:val="20"/>
              </w:rPr>
              <w:t>P = in progress,</w:t>
            </w:r>
          </w:p>
          <w:p w:rsidR="00BA2333" w:rsidRPr="002C76A7" w:rsidRDefault="00BA2333" w:rsidP="00BA2333">
            <w:pPr>
              <w:rPr>
                <w:sz w:val="20"/>
                <w:szCs w:val="20"/>
              </w:rPr>
            </w:pPr>
            <w:r w:rsidRPr="002C76A7">
              <w:rPr>
                <w:sz w:val="20"/>
                <w:szCs w:val="20"/>
              </w:rPr>
              <w:t>F = planned in future.</w:t>
            </w:r>
          </w:p>
        </w:tc>
        <w:tc>
          <w:tcPr>
            <w:tcW w:w="4111" w:type="dxa"/>
          </w:tcPr>
          <w:p w:rsidR="00BA2333" w:rsidRPr="002C76A7" w:rsidRDefault="00BA2333" w:rsidP="00BA2333">
            <w:pPr>
              <w:rPr>
                <w:sz w:val="20"/>
                <w:szCs w:val="20"/>
              </w:rPr>
            </w:pPr>
            <w:r w:rsidRPr="002C76A7">
              <w:rPr>
                <w:sz w:val="20"/>
                <w:szCs w:val="20"/>
              </w:rPr>
              <w:t>Hunting actions:</w:t>
            </w:r>
          </w:p>
          <w:p w:rsidR="00BA2333" w:rsidRPr="002C76A7" w:rsidRDefault="00BA2333" w:rsidP="00BA2333">
            <w:pPr>
              <w:rPr>
                <w:sz w:val="20"/>
                <w:szCs w:val="20"/>
              </w:rPr>
            </w:pPr>
            <w:r w:rsidRPr="002C76A7">
              <w:rPr>
                <w:sz w:val="20"/>
                <w:szCs w:val="20"/>
              </w:rPr>
              <w:t>g = general hunting ban,</w:t>
            </w:r>
          </w:p>
          <w:p w:rsidR="00BA2333" w:rsidRPr="002C76A7" w:rsidRDefault="00BA2333" w:rsidP="00BA2333">
            <w:pPr>
              <w:rPr>
                <w:sz w:val="20"/>
                <w:szCs w:val="20"/>
              </w:rPr>
            </w:pPr>
            <w:r w:rsidRPr="002C76A7">
              <w:rPr>
                <w:sz w:val="20"/>
                <w:szCs w:val="20"/>
              </w:rPr>
              <w:t>b = bag limits,</w:t>
            </w:r>
          </w:p>
          <w:p w:rsidR="00BA2333" w:rsidRPr="002C76A7" w:rsidRDefault="00BA2333" w:rsidP="00BA2333">
            <w:pPr>
              <w:rPr>
                <w:sz w:val="20"/>
                <w:szCs w:val="20"/>
              </w:rPr>
            </w:pPr>
            <w:r w:rsidRPr="002C76A7">
              <w:rPr>
                <w:sz w:val="20"/>
                <w:szCs w:val="20"/>
              </w:rPr>
              <w:t>r = regional hunting ban,</w:t>
            </w:r>
          </w:p>
          <w:p w:rsidR="00BA2333" w:rsidRPr="002C76A7" w:rsidRDefault="00BA2333" w:rsidP="00BA2333">
            <w:pPr>
              <w:rPr>
                <w:sz w:val="20"/>
                <w:szCs w:val="20"/>
              </w:rPr>
            </w:pPr>
            <w:r w:rsidRPr="002C76A7">
              <w:rPr>
                <w:sz w:val="20"/>
                <w:szCs w:val="20"/>
              </w:rPr>
              <w:t>s = shortened hunting period,</w:t>
            </w:r>
          </w:p>
          <w:p w:rsidR="00BA2333" w:rsidRPr="002C76A7" w:rsidRDefault="00BA2333" w:rsidP="00BA2333">
            <w:pPr>
              <w:rPr>
                <w:sz w:val="20"/>
                <w:szCs w:val="20"/>
              </w:rPr>
            </w:pPr>
            <w:r w:rsidRPr="002C76A7">
              <w:rPr>
                <w:sz w:val="20"/>
                <w:szCs w:val="20"/>
              </w:rPr>
              <w:t>d = limit to hunting days,</w:t>
            </w:r>
          </w:p>
          <w:p w:rsidR="00BA2333" w:rsidRPr="002C76A7" w:rsidRDefault="00BA2333" w:rsidP="00BA2333">
            <w:pPr>
              <w:rPr>
                <w:sz w:val="20"/>
                <w:szCs w:val="20"/>
              </w:rPr>
            </w:pPr>
            <w:r w:rsidRPr="002C76A7">
              <w:rPr>
                <w:sz w:val="20"/>
                <w:szCs w:val="20"/>
              </w:rPr>
              <w:t>h = limit to hunting hours,</w:t>
            </w:r>
          </w:p>
          <w:p w:rsidR="00442D03" w:rsidRDefault="00B46629" w:rsidP="002368FF">
            <w:pPr>
              <w:rPr>
                <w:sz w:val="20"/>
                <w:szCs w:val="20"/>
              </w:rPr>
            </w:pPr>
            <w:r>
              <w:rPr>
                <w:sz w:val="20"/>
                <w:szCs w:val="20"/>
              </w:rPr>
              <w:t>c = coordinated regional hunting management</w:t>
            </w:r>
            <w:r w:rsidR="00442D03">
              <w:rPr>
                <w:sz w:val="20"/>
                <w:szCs w:val="20"/>
              </w:rPr>
              <w:t>,</w:t>
            </w:r>
          </w:p>
          <w:p w:rsidR="00BA2333" w:rsidRPr="002C76A7" w:rsidRDefault="00442D03" w:rsidP="002368FF">
            <w:pPr>
              <w:rPr>
                <w:sz w:val="20"/>
                <w:szCs w:val="20"/>
              </w:rPr>
            </w:pPr>
            <w:r w:rsidRPr="002C76A7">
              <w:rPr>
                <w:sz w:val="20"/>
                <w:szCs w:val="20"/>
              </w:rPr>
              <w:t xml:space="preserve">o = </w:t>
            </w:r>
            <w:r>
              <w:rPr>
                <w:sz w:val="20"/>
                <w:szCs w:val="20"/>
              </w:rPr>
              <w:t>other</w:t>
            </w:r>
          </w:p>
        </w:tc>
      </w:tr>
      <w:tr w:rsidR="00BA2333" w:rsidRPr="002C76A7" w:rsidTr="00336A38">
        <w:tc>
          <w:tcPr>
            <w:tcW w:w="5778" w:type="dxa"/>
          </w:tcPr>
          <w:p w:rsidR="00BA2333" w:rsidRPr="00703117" w:rsidRDefault="00BA2333" w:rsidP="00BA2333">
            <w:pPr>
              <w:rPr>
                <w:sz w:val="20"/>
                <w:szCs w:val="20"/>
                <w:lang w:val="fr-FR"/>
              </w:rPr>
            </w:pPr>
            <w:r w:rsidRPr="00703117">
              <w:rPr>
                <w:sz w:val="20"/>
                <w:szCs w:val="20"/>
                <w:lang w:val="fr-FR"/>
              </w:rPr>
              <w:t>Habitat/</w:t>
            </w:r>
            <w:proofErr w:type="spellStart"/>
            <w:r w:rsidRPr="00703117">
              <w:rPr>
                <w:sz w:val="20"/>
                <w:szCs w:val="20"/>
                <w:lang w:val="fr-FR"/>
              </w:rPr>
              <w:t>species</w:t>
            </w:r>
            <w:proofErr w:type="spellEnd"/>
            <w:r w:rsidRPr="00703117">
              <w:rPr>
                <w:sz w:val="20"/>
                <w:szCs w:val="20"/>
                <w:lang w:val="fr-FR"/>
              </w:rPr>
              <w:t xml:space="preserve"> actions:</w:t>
            </w:r>
          </w:p>
          <w:p w:rsidR="00BA2333" w:rsidRPr="00703117" w:rsidRDefault="00BA2333" w:rsidP="00BA2333">
            <w:pPr>
              <w:rPr>
                <w:sz w:val="20"/>
                <w:szCs w:val="20"/>
                <w:lang w:val="fr-FR"/>
              </w:rPr>
            </w:pPr>
            <w:r w:rsidRPr="00703117">
              <w:rPr>
                <w:sz w:val="20"/>
                <w:szCs w:val="20"/>
                <w:lang w:val="fr-FR"/>
              </w:rPr>
              <w:t xml:space="preserve">h = habitat </w:t>
            </w:r>
            <w:proofErr w:type="spellStart"/>
            <w:r w:rsidRPr="00703117">
              <w:rPr>
                <w:sz w:val="20"/>
                <w:szCs w:val="20"/>
                <w:lang w:val="fr-FR"/>
              </w:rPr>
              <w:t>improvement</w:t>
            </w:r>
            <w:proofErr w:type="spellEnd"/>
            <w:r w:rsidRPr="00703117">
              <w:rPr>
                <w:sz w:val="20"/>
                <w:szCs w:val="20"/>
                <w:lang w:val="fr-FR"/>
              </w:rPr>
              <w:t>,</w:t>
            </w:r>
          </w:p>
          <w:p w:rsidR="00BA2333" w:rsidRPr="002C76A7" w:rsidRDefault="00BA2333" w:rsidP="00BA2333">
            <w:pPr>
              <w:rPr>
                <w:sz w:val="20"/>
                <w:szCs w:val="20"/>
              </w:rPr>
            </w:pPr>
            <w:r w:rsidRPr="002C76A7">
              <w:rPr>
                <w:sz w:val="20"/>
                <w:szCs w:val="20"/>
              </w:rPr>
              <w:t>a = modifications to agricultural activity,</w:t>
            </w:r>
          </w:p>
          <w:p w:rsidR="00BA2333" w:rsidRPr="002C76A7" w:rsidRDefault="00BA2333" w:rsidP="00BA2333">
            <w:pPr>
              <w:rPr>
                <w:sz w:val="20"/>
                <w:szCs w:val="20"/>
              </w:rPr>
            </w:pPr>
            <w:r w:rsidRPr="002C76A7">
              <w:rPr>
                <w:sz w:val="20"/>
                <w:szCs w:val="20"/>
              </w:rPr>
              <w:t>m = minimisation of adverse effects of harvesting, roads, etc.,</w:t>
            </w:r>
          </w:p>
          <w:p w:rsidR="00BA2333" w:rsidRPr="002C76A7" w:rsidRDefault="00BA2333" w:rsidP="00BA2333">
            <w:pPr>
              <w:rPr>
                <w:sz w:val="20"/>
                <w:szCs w:val="20"/>
              </w:rPr>
            </w:pPr>
            <w:r w:rsidRPr="002C76A7">
              <w:rPr>
                <w:sz w:val="20"/>
                <w:szCs w:val="20"/>
              </w:rPr>
              <w:t>p = predator control,</w:t>
            </w:r>
          </w:p>
          <w:p w:rsidR="00BA2333" w:rsidRPr="002C76A7" w:rsidRDefault="00BA2333" w:rsidP="00BA2333">
            <w:pPr>
              <w:rPr>
                <w:sz w:val="20"/>
                <w:szCs w:val="20"/>
              </w:rPr>
            </w:pPr>
            <w:r w:rsidRPr="002C76A7">
              <w:rPr>
                <w:sz w:val="20"/>
                <w:szCs w:val="20"/>
              </w:rPr>
              <w:t>d = prevention of disturbance,</w:t>
            </w:r>
          </w:p>
          <w:p w:rsidR="00BA2333" w:rsidRPr="002C76A7" w:rsidRDefault="00BA2333" w:rsidP="00BA2333">
            <w:pPr>
              <w:rPr>
                <w:sz w:val="20"/>
                <w:szCs w:val="20"/>
              </w:rPr>
            </w:pPr>
            <w:r w:rsidRPr="002C76A7">
              <w:rPr>
                <w:sz w:val="20"/>
                <w:szCs w:val="20"/>
              </w:rPr>
              <w:t>s = site safeguard,</w:t>
            </w:r>
          </w:p>
          <w:p w:rsidR="00442D03" w:rsidRDefault="00442D03" w:rsidP="00BA2333">
            <w:pPr>
              <w:rPr>
                <w:sz w:val="20"/>
                <w:szCs w:val="20"/>
              </w:rPr>
            </w:pPr>
            <w:r>
              <w:rPr>
                <w:sz w:val="20"/>
                <w:szCs w:val="20"/>
              </w:rPr>
              <w:t xml:space="preserve">c = compensation/subsidy </w:t>
            </w:r>
            <w:r w:rsidR="00336A38">
              <w:rPr>
                <w:sz w:val="20"/>
                <w:szCs w:val="20"/>
              </w:rPr>
              <w:t xml:space="preserve">schemes and other measures e.g. intentional scaring </w:t>
            </w:r>
            <w:r>
              <w:rPr>
                <w:sz w:val="20"/>
                <w:szCs w:val="20"/>
              </w:rPr>
              <w:t>to reduce agricultural</w:t>
            </w:r>
            <w:r w:rsidR="00336A38">
              <w:rPr>
                <w:sz w:val="20"/>
                <w:szCs w:val="20"/>
              </w:rPr>
              <w:t xml:space="preserve"> conflicts</w:t>
            </w:r>
            <w:r w:rsidRPr="002C76A7">
              <w:rPr>
                <w:sz w:val="20"/>
                <w:szCs w:val="20"/>
              </w:rPr>
              <w:t xml:space="preserve"> </w:t>
            </w:r>
          </w:p>
          <w:p w:rsidR="00BA2333" w:rsidRPr="002C76A7" w:rsidRDefault="00BA2333" w:rsidP="002368FF">
            <w:pPr>
              <w:rPr>
                <w:sz w:val="20"/>
                <w:szCs w:val="20"/>
              </w:rPr>
            </w:pPr>
            <w:r w:rsidRPr="002C76A7">
              <w:rPr>
                <w:sz w:val="20"/>
                <w:szCs w:val="20"/>
              </w:rPr>
              <w:t>o = other.</w:t>
            </w:r>
          </w:p>
        </w:tc>
        <w:tc>
          <w:tcPr>
            <w:tcW w:w="4111" w:type="dxa"/>
          </w:tcPr>
          <w:p w:rsidR="00BA2333" w:rsidRPr="002C76A7" w:rsidRDefault="00BA2333" w:rsidP="00BA2333">
            <w:pPr>
              <w:rPr>
                <w:sz w:val="20"/>
                <w:szCs w:val="20"/>
              </w:rPr>
            </w:pPr>
            <w:r w:rsidRPr="002C76A7">
              <w:rPr>
                <w:sz w:val="20"/>
                <w:szCs w:val="20"/>
              </w:rPr>
              <w:t>Other actions:</w:t>
            </w:r>
          </w:p>
          <w:p w:rsidR="00BA2333" w:rsidRPr="002C76A7" w:rsidRDefault="00BA2333" w:rsidP="00BA2333">
            <w:pPr>
              <w:rPr>
                <w:sz w:val="20"/>
                <w:szCs w:val="20"/>
              </w:rPr>
            </w:pPr>
            <w:r w:rsidRPr="002C76A7">
              <w:rPr>
                <w:sz w:val="20"/>
                <w:szCs w:val="20"/>
              </w:rPr>
              <w:t>r = research,</w:t>
            </w:r>
          </w:p>
          <w:p w:rsidR="00BA2333" w:rsidRPr="002C76A7" w:rsidRDefault="00BA2333" w:rsidP="00BA2333">
            <w:pPr>
              <w:rPr>
                <w:sz w:val="20"/>
                <w:szCs w:val="20"/>
              </w:rPr>
            </w:pPr>
            <w:r w:rsidRPr="002C76A7">
              <w:rPr>
                <w:sz w:val="20"/>
                <w:szCs w:val="20"/>
              </w:rPr>
              <w:t>p = public awareness,</w:t>
            </w:r>
          </w:p>
          <w:p w:rsidR="00BA2333" w:rsidRPr="002C76A7" w:rsidRDefault="00BA2333" w:rsidP="00BA2333">
            <w:pPr>
              <w:rPr>
                <w:sz w:val="20"/>
                <w:szCs w:val="20"/>
              </w:rPr>
            </w:pPr>
            <w:r w:rsidRPr="002C76A7">
              <w:rPr>
                <w:sz w:val="20"/>
                <w:szCs w:val="20"/>
              </w:rPr>
              <w:t>e = education campaigns,</w:t>
            </w:r>
          </w:p>
          <w:p w:rsidR="00BA2333" w:rsidRPr="002C76A7" w:rsidRDefault="00BA2333" w:rsidP="00BA2333">
            <w:pPr>
              <w:rPr>
                <w:sz w:val="20"/>
                <w:szCs w:val="20"/>
              </w:rPr>
            </w:pPr>
            <w:r w:rsidRPr="002C76A7">
              <w:rPr>
                <w:sz w:val="20"/>
                <w:szCs w:val="20"/>
              </w:rPr>
              <w:t>s = survey,</w:t>
            </w:r>
          </w:p>
          <w:p w:rsidR="00BA2333" w:rsidRPr="002C76A7" w:rsidRDefault="00BA2333" w:rsidP="00BA2333">
            <w:pPr>
              <w:rPr>
                <w:sz w:val="20"/>
                <w:szCs w:val="20"/>
              </w:rPr>
            </w:pPr>
            <w:r w:rsidRPr="002C76A7">
              <w:rPr>
                <w:sz w:val="20"/>
                <w:szCs w:val="20"/>
              </w:rPr>
              <w:t>census and monitoring,</w:t>
            </w:r>
          </w:p>
          <w:p w:rsidR="00BA2333" w:rsidRPr="002C76A7" w:rsidRDefault="00BA2333" w:rsidP="00BA2333">
            <w:pPr>
              <w:rPr>
                <w:sz w:val="20"/>
                <w:szCs w:val="20"/>
              </w:rPr>
            </w:pPr>
            <w:r w:rsidRPr="002C76A7">
              <w:rPr>
                <w:sz w:val="20"/>
                <w:szCs w:val="20"/>
              </w:rPr>
              <w:t>o = other.</w:t>
            </w:r>
          </w:p>
          <w:p w:rsidR="00BA2333" w:rsidRPr="002C76A7" w:rsidRDefault="00BA2333" w:rsidP="002368FF">
            <w:pPr>
              <w:rPr>
                <w:sz w:val="20"/>
                <w:szCs w:val="20"/>
              </w:rPr>
            </w:pPr>
          </w:p>
        </w:tc>
      </w:tr>
    </w:tbl>
    <w:p w:rsidR="006A6E1B" w:rsidRDefault="006A6E1B" w:rsidP="00814428">
      <w:pPr>
        <w:pStyle w:val="Heading1"/>
        <w:rPr>
          <w:rFonts w:ascii="Times New Roman" w:hAnsi="Times New Roman" w:cs="Times New Roman"/>
          <w:sz w:val="28"/>
          <w:szCs w:val="28"/>
        </w:rPr>
      </w:pPr>
    </w:p>
    <w:p w:rsidR="00814428" w:rsidRPr="00A11526" w:rsidRDefault="006A6E1B" w:rsidP="00814428">
      <w:pPr>
        <w:pStyle w:val="Heading1"/>
        <w:rPr>
          <w:rFonts w:ascii="Times New Roman" w:hAnsi="Times New Roman" w:cs="Times New Roman"/>
          <w:sz w:val="28"/>
          <w:szCs w:val="28"/>
        </w:rPr>
      </w:pPr>
      <w:r>
        <w:rPr>
          <w:rFonts w:ascii="Times New Roman" w:hAnsi="Times New Roman" w:cs="Times New Roman"/>
          <w:sz w:val="28"/>
          <w:szCs w:val="28"/>
        </w:rPr>
        <w:br w:type="page"/>
      </w:r>
      <w:bookmarkStart w:id="18" w:name="_Toc319755408"/>
      <w:r w:rsidR="000E5D10" w:rsidRPr="00A11526">
        <w:rPr>
          <w:rFonts w:ascii="Times New Roman" w:hAnsi="Times New Roman" w:cs="Times New Roman"/>
          <w:sz w:val="28"/>
          <w:szCs w:val="28"/>
        </w:rPr>
        <w:lastRenderedPageBreak/>
        <w:t>6</w:t>
      </w:r>
      <w:r w:rsidR="00814428" w:rsidRPr="00A11526">
        <w:rPr>
          <w:rFonts w:ascii="Times New Roman" w:hAnsi="Times New Roman" w:cs="Times New Roman"/>
          <w:sz w:val="28"/>
          <w:szCs w:val="28"/>
        </w:rPr>
        <w:t>. Framework for action</w:t>
      </w:r>
      <w:bookmarkEnd w:id="18"/>
    </w:p>
    <w:p w:rsidR="0057120A" w:rsidRDefault="0057120A" w:rsidP="00484374">
      <w:pPr>
        <w:jc w:val="both"/>
      </w:pPr>
    </w:p>
    <w:p w:rsidR="00CC5358" w:rsidRPr="00A11526" w:rsidRDefault="00CC5358" w:rsidP="00484374">
      <w:pPr>
        <w:jc w:val="both"/>
        <w:rPr>
          <w:sz w:val="22"/>
          <w:szCs w:val="22"/>
        </w:rPr>
      </w:pPr>
      <w:r w:rsidRPr="00A11526">
        <w:rPr>
          <w:sz w:val="22"/>
          <w:szCs w:val="22"/>
        </w:rPr>
        <w:t xml:space="preserve">As outlined in the scope, this document is a first step in the process of implementing an adaptive </w:t>
      </w:r>
      <w:r w:rsidR="00E226EC" w:rsidRPr="00A11526">
        <w:rPr>
          <w:sz w:val="22"/>
          <w:szCs w:val="22"/>
        </w:rPr>
        <w:t xml:space="preserve">international species </w:t>
      </w:r>
      <w:r w:rsidRPr="00A11526">
        <w:rPr>
          <w:sz w:val="22"/>
          <w:szCs w:val="22"/>
        </w:rPr>
        <w:t xml:space="preserve">management plan which, in reference to Appendix </w:t>
      </w:r>
      <w:r w:rsidR="0030642B" w:rsidRPr="00A11526">
        <w:rPr>
          <w:sz w:val="22"/>
          <w:szCs w:val="22"/>
        </w:rPr>
        <w:t>3</w:t>
      </w:r>
      <w:r w:rsidRPr="00A11526">
        <w:rPr>
          <w:sz w:val="22"/>
          <w:szCs w:val="22"/>
        </w:rPr>
        <w:t>, requires setting up a management framework. This includes agreement on the following</w:t>
      </w:r>
      <w:r w:rsidR="004B3ADF" w:rsidRPr="00A11526">
        <w:rPr>
          <w:sz w:val="22"/>
          <w:szCs w:val="22"/>
        </w:rPr>
        <w:t xml:space="preserve"> goal</w:t>
      </w:r>
      <w:r w:rsidR="000E5D58" w:rsidRPr="00A11526">
        <w:rPr>
          <w:sz w:val="22"/>
          <w:szCs w:val="22"/>
        </w:rPr>
        <w:t xml:space="preserve">, </w:t>
      </w:r>
      <w:r w:rsidR="00AB32A2" w:rsidRPr="00A11526">
        <w:rPr>
          <w:sz w:val="22"/>
          <w:szCs w:val="22"/>
        </w:rPr>
        <w:t>objectives</w:t>
      </w:r>
      <w:r w:rsidR="000E5D58" w:rsidRPr="00A11526">
        <w:rPr>
          <w:sz w:val="22"/>
          <w:szCs w:val="22"/>
        </w:rPr>
        <w:t xml:space="preserve"> and key actions</w:t>
      </w:r>
      <w:r w:rsidR="00AB32A2" w:rsidRPr="00A11526">
        <w:rPr>
          <w:sz w:val="22"/>
          <w:szCs w:val="22"/>
        </w:rPr>
        <w:t xml:space="preserve">, </w:t>
      </w:r>
      <w:r w:rsidRPr="00A11526">
        <w:rPr>
          <w:sz w:val="22"/>
          <w:szCs w:val="22"/>
        </w:rPr>
        <w:t xml:space="preserve">captured </w:t>
      </w:r>
      <w:r w:rsidR="007817AA" w:rsidRPr="00A11526">
        <w:rPr>
          <w:sz w:val="22"/>
          <w:szCs w:val="22"/>
        </w:rPr>
        <w:t>at</w:t>
      </w:r>
      <w:r w:rsidRPr="00A11526">
        <w:rPr>
          <w:sz w:val="22"/>
          <w:szCs w:val="22"/>
        </w:rPr>
        <w:t xml:space="preserve"> the first international stakeholder workshop (November 2010) and subsequently expanded upon. </w:t>
      </w:r>
      <w:r w:rsidR="00463500" w:rsidRPr="00A11526">
        <w:rPr>
          <w:sz w:val="22"/>
          <w:szCs w:val="22"/>
        </w:rPr>
        <w:t xml:space="preserve">In </w:t>
      </w:r>
      <w:r w:rsidR="0054517D" w:rsidRPr="00A11526">
        <w:rPr>
          <w:sz w:val="22"/>
          <w:szCs w:val="22"/>
        </w:rPr>
        <w:t xml:space="preserve">Table </w:t>
      </w:r>
      <w:r w:rsidR="00F84855" w:rsidRPr="00A11526">
        <w:rPr>
          <w:sz w:val="22"/>
          <w:szCs w:val="22"/>
        </w:rPr>
        <w:t>7</w:t>
      </w:r>
      <w:r w:rsidR="00463500" w:rsidRPr="00A11526">
        <w:rPr>
          <w:sz w:val="22"/>
          <w:szCs w:val="22"/>
        </w:rPr>
        <w:t xml:space="preserve"> the steps in the process are outlined, and the current position is indicated.</w:t>
      </w:r>
    </w:p>
    <w:p w:rsidR="0003215F" w:rsidRPr="00A11526" w:rsidRDefault="0003215F" w:rsidP="00484374">
      <w:pPr>
        <w:jc w:val="both"/>
        <w:rPr>
          <w:sz w:val="22"/>
          <w:szCs w:val="22"/>
        </w:rPr>
      </w:pPr>
    </w:p>
    <w:p w:rsidR="00EE0A20" w:rsidRPr="00A11526" w:rsidRDefault="00EE0A20" w:rsidP="00484374">
      <w:pPr>
        <w:jc w:val="both"/>
        <w:rPr>
          <w:sz w:val="22"/>
          <w:szCs w:val="22"/>
        </w:rPr>
      </w:pPr>
    </w:p>
    <w:p w:rsidR="0003215F" w:rsidRPr="00A11526" w:rsidRDefault="00EE0A20" w:rsidP="00814428">
      <w:pPr>
        <w:rPr>
          <w:sz w:val="22"/>
          <w:szCs w:val="22"/>
        </w:rPr>
      </w:pPr>
      <w:r w:rsidRPr="00A11526">
        <w:rPr>
          <w:sz w:val="22"/>
          <w:szCs w:val="22"/>
        </w:rPr>
        <w:t xml:space="preserve">Table </w:t>
      </w:r>
      <w:r w:rsidR="00F84855" w:rsidRPr="00A11526">
        <w:rPr>
          <w:sz w:val="22"/>
          <w:szCs w:val="22"/>
        </w:rPr>
        <w:t>7</w:t>
      </w:r>
      <w:r w:rsidRPr="00A11526">
        <w:rPr>
          <w:sz w:val="22"/>
          <w:szCs w:val="22"/>
        </w:rPr>
        <w:t>. Operational steps in the adaptive management process. From William</w:t>
      </w:r>
      <w:r w:rsidR="0030642B" w:rsidRPr="00A11526">
        <w:rPr>
          <w:sz w:val="22"/>
          <w:szCs w:val="22"/>
        </w:rPr>
        <w:t>s</w:t>
      </w:r>
      <w:r w:rsidRPr="00A11526">
        <w:rPr>
          <w:sz w:val="22"/>
          <w:szCs w:val="22"/>
        </w:rPr>
        <w:t xml:space="preserve"> et al. (</w:t>
      </w:r>
      <w:r w:rsidR="0030642B" w:rsidRPr="00A11526">
        <w:rPr>
          <w:sz w:val="22"/>
          <w:szCs w:val="22"/>
        </w:rPr>
        <w:t>2009</w:t>
      </w:r>
      <w:r w:rsidR="007F79A1" w:rsidRPr="00A11526">
        <w:rPr>
          <w:sz w:val="22"/>
          <w:szCs w:val="22"/>
        </w:rPr>
        <w:t>)</w:t>
      </w:r>
      <w:r w:rsidRPr="00A11526">
        <w:rPr>
          <w:sz w:val="22"/>
          <w:szCs w:val="22"/>
        </w:rPr>
        <w:t>. Th</w:t>
      </w:r>
      <w:r w:rsidR="007F79A1" w:rsidRPr="00A11526">
        <w:rPr>
          <w:sz w:val="22"/>
          <w:szCs w:val="22"/>
        </w:rPr>
        <w:t>e present draft</w:t>
      </w:r>
      <w:r w:rsidRPr="00A11526">
        <w:rPr>
          <w:sz w:val="22"/>
          <w:szCs w:val="22"/>
        </w:rPr>
        <w:t xml:space="preserve"> document covers the first steps in the Set-up phase.</w:t>
      </w:r>
      <w:r w:rsidR="006A71D2" w:rsidRPr="00A11526">
        <w:rPr>
          <w:sz w:val="22"/>
          <w:szCs w:val="22"/>
        </w:rPr>
        <w:t xml:space="preserve"> </w:t>
      </w:r>
    </w:p>
    <w:p w:rsidR="0003215F" w:rsidRDefault="00463500" w:rsidP="00814428">
      <w:r w:rsidRPr="00463500">
        <w:rPr>
          <w:lang w:val="da-DK"/>
        </w:rPr>
        <w:object w:dxaOrig="7120" w:dyaOrig="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390pt" o:ole="">
            <v:imagedata r:id="rId26" o:title=""/>
          </v:shape>
          <o:OLEObject Type="Embed" ProgID="PowerPoint.Slide.8" ShapeID="_x0000_i1025" DrawAspect="Content" ObjectID="_1394280591" r:id="rId27"/>
        </w:object>
      </w:r>
    </w:p>
    <w:p w:rsidR="0003215F" w:rsidRDefault="0003215F" w:rsidP="00814428"/>
    <w:p w:rsidR="00463500" w:rsidRDefault="00463500" w:rsidP="00814428"/>
    <w:p w:rsidR="0054517D" w:rsidRPr="00A11526" w:rsidRDefault="00553770" w:rsidP="0054517D">
      <w:pPr>
        <w:pStyle w:val="Heading3"/>
        <w:rPr>
          <w:szCs w:val="24"/>
        </w:rPr>
      </w:pPr>
      <w:r>
        <w:br w:type="page"/>
      </w:r>
      <w:bookmarkStart w:id="19" w:name="_Toc319755409"/>
      <w:r w:rsidR="0054517D" w:rsidRPr="00A11526">
        <w:rPr>
          <w:szCs w:val="24"/>
        </w:rPr>
        <w:lastRenderedPageBreak/>
        <w:t>6.1 Goals and objectives</w:t>
      </w:r>
      <w:bookmarkEnd w:id="19"/>
    </w:p>
    <w:p w:rsidR="003A3682" w:rsidRDefault="003A3682" w:rsidP="003A3682">
      <w:pPr>
        <w:pStyle w:val="NoSpacing"/>
        <w:rPr>
          <w:rFonts w:ascii="Times New Roman" w:hAnsi="Times New Roman" w:cs="Calibri"/>
          <w:bCs/>
          <w:sz w:val="24"/>
          <w:szCs w:val="24"/>
          <w:lang w:eastAsia="da-DK"/>
        </w:rPr>
      </w:pPr>
    </w:p>
    <w:p w:rsidR="0054517D" w:rsidRPr="00A11526" w:rsidRDefault="0054517D" w:rsidP="00484374">
      <w:pPr>
        <w:pStyle w:val="NoSpacing"/>
        <w:jc w:val="both"/>
        <w:rPr>
          <w:rFonts w:ascii="Times New Roman" w:hAnsi="Times New Roman"/>
          <w:b/>
        </w:rPr>
      </w:pPr>
      <w:r w:rsidRPr="00A11526">
        <w:rPr>
          <w:rFonts w:ascii="Times New Roman" w:hAnsi="Times New Roman"/>
          <w:b/>
        </w:rPr>
        <w:t xml:space="preserve">Goal: To maintain the favourable conservation status of the </w:t>
      </w:r>
      <w:smartTag w:uri="urn:schemas-microsoft-com:office:smarttags" w:element="place">
        <w:r w:rsidRPr="00A11526">
          <w:rPr>
            <w:rFonts w:ascii="Times New Roman" w:hAnsi="Times New Roman"/>
            <w:b/>
          </w:rPr>
          <w:t>Svalbard</w:t>
        </w:r>
      </w:smartTag>
      <w:r w:rsidRPr="00A11526">
        <w:rPr>
          <w:rFonts w:ascii="Times New Roman" w:hAnsi="Times New Roman"/>
          <w:b/>
        </w:rPr>
        <w:t xml:space="preserve"> pink-footed goose population at flyway level while taking into account economic and recreational </w:t>
      </w:r>
      <w:r w:rsidR="00EC18A7" w:rsidRPr="00A11526">
        <w:rPr>
          <w:rFonts w:ascii="Times New Roman" w:hAnsi="Times New Roman"/>
          <w:b/>
        </w:rPr>
        <w:t>interests</w:t>
      </w:r>
      <w:r w:rsidRPr="00A11526">
        <w:rPr>
          <w:rFonts w:ascii="Times New Roman" w:hAnsi="Times New Roman"/>
          <w:b/>
        </w:rPr>
        <w:t>.</w:t>
      </w:r>
    </w:p>
    <w:p w:rsidR="003A3682" w:rsidRPr="00A11526" w:rsidRDefault="003A3682" w:rsidP="00484374">
      <w:pPr>
        <w:pStyle w:val="NoSpacing"/>
        <w:jc w:val="both"/>
        <w:rPr>
          <w:rFonts w:ascii="Times New Roman" w:hAnsi="Times New Roman" w:cs="Calibri"/>
          <w:bCs/>
          <w:lang w:eastAsia="da-DK"/>
        </w:rPr>
      </w:pPr>
    </w:p>
    <w:p w:rsidR="003A3682" w:rsidRPr="00A11526" w:rsidRDefault="003A3682" w:rsidP="00484374">
      <w:pPr>
        <w:pStyle w:val="NoSpacing"/>
        <w:jc w:val="both"/>
        <w:rPr>
          <w:rFonts w:ascii="Times New Roman" w:hAnsi="Times New Roman"/>
        </w:rPr>
      </w:pPr>
      <w:r w:rsidRPr="00A11526">
        <w:rPr>
          <w:rFonts w:ascii="Times New Roman" w:hAnsi="Times New Roman" w:cs="Calibri"/>
          <w:bCs/>
          <w:lang w:eastAsia="da-DK"/>
        </w:rPr>
        <w:t xml:space="preserve">The intent of this </w:t>
      </w:r>
      <w:r w:rsidR="00E226EC" w:rsidRPr="00A11526">
        <w:rPr>
          <w:rFonts w:ascii="Times New Roman" w:hAnsi="Times New Roman" w:cs="Calibri"/>
          <w:bCs/>
          <w:lang w:eastAsia="da-DK"/>
        </w:rPr>
        <w:t xml:space="preserve">international species management </w:t>
      </w:r>
      <w:r w:rsidRPr="00A11526">
        <w:rPr>
          <w:rFonts w:ascii="Times New Roman" w:hAnsi="Times New Roman" w:cs="Calibri"/>
          <w:bCs/>
          <w:lang w:eastAsia="da-DK"/>
        </w:rPr>
        <w:t xml:space="preserve">plan is primarily focused on the biological dimension of maintaining the Svalbard pink-footed goose in favourable conservation </w:t>
      </w:r>
      <w:r w:rsidR="00DA5E73">
        <w:rPr>
          <w:rFonts w:ascii="Times New Roman" w:hAnsi="Times New Roman" w:cs="Calibri"/>
          <w:bCs/>
          <w:lang w:eastAsia="da-DK"/>
        </w:rPr>
        <w:t xml:space="preserve">status, </w:t>
      </w:r>
      <w:r w:rsidRPr="00A11526">
        <w:rPr>
          <w:rFonts w:ascii="Times New Roman" w:hAnsi="Times New Roman" w:cs="Calibri"/>
          <w:bCs/>
          <w:lang w:eastAsia="da-DK"/>
        </w:rPr>
        <w:t xml:space="preserve">yet it also recognises a social dimension along with the consequences of wildlife-human interaction. The overall goal emphasises that these dimensions need to be addressed. To achieve this goal the following set of objectives </w:t>
      </w:r>
      <w:r w:rsidR="00F6533C" w:rsidRPr="00A11526">
        <w:rPr>
          <w:rFonts w:ascii="Times New Roman" w:hAnsi="Times New Roman" w:cs="Calibri"/>
          <w:bCs/>
          <w:lang w:eastAsia="da-DK"/>
        </w:rPr>
        <w:t>have been established in consultation with national authorities and key stakeholders.</w:t>
      </w:r>
    </w:p>
    <w:p w:rsidR="0054517D" w:rsidRPr="00A11526" w:rsidRDefault="0054517D" w:rsidP="00484374">
      <w:pPr>
        <w:pStyle w:val="NoSpacing"/>
        <w:jc w:val="both"/>
        <w:rPr>
          <w:rFonts w:ascii="Times New Roman" w:hAnsi="Times New Roman"/>
        </w:rPr>
      </w:pPr>
    </w:p>
    <w:p w:rsidR="0054517D" w:rsidRPr="00A11526" w:rsidRDefault="0054517D" w:rsidP="00484374">
      <w:pPr>
        <w:pStyle w:val="NoSpacing"/>
        <w:jc w:val="both"/>
        <w:rPr>
          <w:rFonts w:ascii="Times New Roman" w:hAnsi="Times New Roman"/>
          <w:b/>
        </w:rPr>
      </w:pPr>
      <w:r w:rsidRPr="00A11526">
        <w:rPr>
          <w:rFonts w:ascii="Times New Roman" w:hAnsi="Times New Roman"/>
          <w:b/>
        </w:rPr>
        <w:t>Objectives:</w:t>
      </w:r>
    </w:p>
    <w:p w:rsidR="0054517D" w:rsidRPr="00A11526" w:rsidRDefault="00B33E68" w:rsidP="00484374">
      <w:pPr>
        <w:pStyle w:val="NoSpacing"/>
        <w:numPr>
          <w:ilvl w:val="0"/>
          <w:numId w:val="31"/>
        </w:numPr>
        <w:jc w:val="both"/>
        <w:rPr>
          <w:rFonts w:ascii="Times New Roman" w:hAnsi="Times New Roman"/>
        </w:rPr>
      </w:pPr>
      <w:r w:rsidRPr="00A11526">
        <w:rPr>
          <w:rFonts w:ascii="Times New Roman" w:hAnsi="Times New Roman"/>
        </w:rPr>
        <w:t>M</w:t>
      </w:r>
      <w:r w:rsidR="00150EE5" w:rsidRPr="00A11526">
        <w:rPr>
          <w:rFonts w:ascii="Times New Roman" w:hAnsi="Times New Roman"/>
        </w:rPr>
        <w:t xml:space="preserve">aintain </w:t>
      </w:r>
      <w:r w:rsidR="00EC18A7" w:rsidRPr="00A11526">
        <w:rPr>
          <w:rFonts w:ascii="Times New Roman" w:hAnsi="Times New Roman"/>
        </w:rPr>
        <w:t xml:space="preserve">a sustainable </w:t>
      </w:r>
      <w:r w:rsidR="00DF0BBF" w:rsidRPr="00A11526">
        <w:rPr>
          <w:rFonts w:ascii="Times New Roman" w:hAnsi="Times New Roman"/>
        </w:rPr>
        <w:t xml:space="preserve">and stable </w:t>
      </w:r>
      <w:r w:rsidR="00EC18A7" w:rsidRPr="00A11526">
        <w:rPr>
          <w:rFonts w:ascii="Times New Roman" w:hAnsi="Times New Roman"/>
        </w:rPr>
        <w:t>pink-footed goose population and its range.</w:t>
      </w:r>
    </w:p>
    <w:p w:rsidR="0054517D" w:rsidRPr="00A11526" w:rsidRDefault="00B33E68" w:rsidP="00484374">
      <w:pPr>
        <w:pStyle w:val="NoSpacing"/>
        <w:numPr>
          <w:ilvl w:val="0"/>
          <w:numId w:val="31"/>
        </w:numPr>
        <w:jc w:val="both"/>
        <w:rPr>
          <w:rFonts w:ascii="Times New Roman" w:hAnsi="Times New Roman"/>
        </w:rPr>
      </w:pPr>
      <w:r w:rsidRPr="00A11526">
        <w:rPr>
          <w:rFonts w:ascii="Times New Roman" w:hAnsi="Times New Roman"/>
        </w:rPr>
        <w:t>K</w:t>
      </w:r>
      <w:r w:rsidR="00EC18A7" w:rsidRPr="00A11526">
        <w:rPr>
          <w:rFonts w:ascii="Times New Roman" w:hAnsi="Times New Roman"/>
        </w:rPr>
        <w:t>eep agricultural conflicts to an acceptable level</w:t>
      </w:r>
      <w:r w:rsidR="00EC18A7" w:rsidRPr="00A11526" w:rsidDel="00EC18A7">
        <w:rPr>
          <w:rFonts w:ascii="Times New Roman" w:hAnsi="Times New Roman"/>
        </w:rPr>
        <w:t xml:space="preserve"> </w:t>
      </w:r>
    </w:p>
    <w:p w:rsidR="0054517D" w:rsidRPr="00A11526" w:rsidRDefault="0054517D" w:rsidP="00484374">
      <w:pPr>
        <w:pStyle w:val="NoSpacing"/>
        <w:numPr>
          <w:ilvl w:val="0"/>
          <w:numId w:val="31"/>
        </w:numPr>
        <w:jc w:val="both"/>
        <w:rPr>
          <w:rFonts w:ascii="Times New Roman" w:hAnsi="Times New Roman"/>
        </w:rPr>
      </w:pPr>
      <w:r w:rsidRPr="00A11526">
        <w:rPr>
          <w:rFonts w:ascii="Times New Roman" w:hAnsi="Times New Roman"/>
        </w:rPr>
        <w:t>Avoid increase in tundra vegetation degradation</w:t>
      </w:r>
      <w:r w:rsidR="00231BA9" w:rsidRPr="00A11526">
        <w:rPr>
          <w:rFonts w:cs="Calibri"/>
          <w:color w:val="000000"/>
        </w:rPr>
        <w:t xml:space="preserve"> </w:t>
      </w:r>
      <w:r w:rsidR="00231BA9" w:rsidRPr="00A11526">
        <w:rPr>
          <w:rFonts w:ascii="Times New Roman" w:hAnsi="Times New Roman"/>
        </w:rPr>
        <w:t>in the breeding range.</w:t>
      </w:r>
    </w:p>
    <w:p w:rsidR="004B3F76" w:rsidRPr="00A11526" w:rsidRDefault="00B33E68" w:rsidP="00484374">
      <w:pPr>
        <w:pStyle w:val="NoSpacing"/>
        <w:numPr>
          <w:ilvl w:val="0"/>
          <w:numId w:val="31"/>
        </w:numPr>
        <w:jc w:val="both"/>
        <w:rPr>
          <w:rFonts w:ascii="Times New Roman" w:hAnsi="Times New Roman"/>
        </w:rPr>
      </w:pPr>
      <w:r w:rsidRPr="00A11526">
        <w:rPr>
          <w:rFonts w:ascii="Times New Roman" w:hAnsi="Times New Roman"/>
        </w:rPr>
        <w:t>A</w:t>
      </w:r>
      <w:r w:rsidR="004B3F76" w:rsidRPr="00A11526">
        <w:rPr>
          <w:rFonts w:ascii="Times New Roman" w:hAnsi="Times New Roman"/>
        </w:rPr>
        <w:t xml:space="preserve">llow for recreational use </w:t>
      </w:r>
      <w:r w:rsidR="007D640D" w:rsidRPr="00A11526">
        <w:rPr>
          <w:rFonts w:ascii="Times New Roman" w:hAnsi="Times New Roman"/>
        </w:rPr>
        <w:t>that</w:t>
      </w:r>
      <w:r w:rsidR="004B3F76" w:rsidRPr="00A11526">
        <w:rPr>
          <w:rFonts w:ascii="Times New Roman" w:hAnsi="Times New Roman"/>
        </w:rPr>
        <w:t xml:space="preserve"> does not jeopardize the population</w:t>
      </w:r>
      <w:r w:rsidR="00C65946" w:rsidRPr="00A11526">
        <w:rPr>
          <w:rFonts w:ascii="Times New Roman" w:hAnsi="Times New Roman"/>
        </w:rPr>
        <w:t>.</w:t>
      </w:r>
    </w:p>
    <w:p w:rsidR="003A3682" w:rsidRPr="00A11526" w:rsidRDefault="003A3682" w:rsidP="00484374">
      <w:pPr>
        <w:pStyle w:val="NoSpacing"/>
        <w:jc w:val="both"/>
        <w:rPr>
          <w:rFonts w:ascii="Times New Roman" w:hAnsi="Times New Roman"/>
        </w:rPr>
      </w:pPr>
    </w:p>
    <w:p w:rsidR="0054517D" w:rsidRPr="00A11526" w:rsidRDefault="005E11DD" w:rsidP="00484374">
      <w:pPr>
        <w:pStyle w:val="NoSpacing"/>
        <w:jc w:val="both"/>
        <w:rPr>
          <w:rFonts w:ascii="Times New Roman" w:hAnsi="Times New Roman"/>
          <w:b/>
        </w:rPr>
      </w:pPr>
      <w:r w:rsidRPr="00A11526">
        <w:rPr>
          <w:rFonts w:ascii="Times New Roman" w:hAnsi="Times New Roman"/>
          <w:b/>
        </w:rPr>
        <w:t xml:space="preserve">To attain the above objectives </w:t>
      </w:r>
      <w:r w:rsidR="003A3682" w:rsidRPr="00A11526">
        <w:rPr>
          <w:rFonts w:ascii="Times New Roman" w:hAnsi="Times New Roman"/>
          <w:b/>
        </w:rPr>
        <w:t xml:space="preserve">the following </w:t>
      </w:r>
      <w:r w:rsidRPr="00A11526">
        <w:rPr>
          <w:rFonts w:ascii="Times New Roman" w:hAnsi="Times New Roman"/>
          <w:b/>
        </w:rPr>
        <w:t>key actions are essential</w:t>
      </w:r>
      <w:r w:rsidR="0054517D" w:rsidRPr="00A11526">
        <w:rPr>
          <w:rFonts w:ascii="Times New Roman" w:hAnsi="Times New Roman"/>
          <w:b/>
        </w:rPr>
        <w:t>:</w:t>
      </w:r>
    </w:p>
    <w:p w:rsidR="0054517D" w:rsidRPr="00A11526" w:rsidRDefault="0054517D" w:rsidP="00484374">
      <w:pPr>
        <w:pStyle w:val="NoSpacing"/>
        <w:numPr>
          <w:ilvl w:val="0"/>
          <w:numId w:val="32"/>
        </w:numPr>
        <w:jc w:val="both"/>
        <w:rPr>
          <w:rFonts w:ascii="Times New Roman" w:hAnsi="Times New Roman"/>
        </w:rPr>
      </w:pPr>
      <w:r w:rsidRPr="00A11526">
        <w:rPr>
          <w:rFonts w:ascii="Times New Roman" w:hAnsi="Times New Roman"/>
        </w:rPr>
        <w:t>Implement an adaptive management framework and modelling concept for the flyway population</w:t>
      </w:r>
      <w:r w:rsidR="00581173">
        <w:rPr>
          <w:rStyle w:val="FootnoteReference"/>
          <w:rFonts w:ascii="Times New Roman" w:hAnsi="Times New Roman"/>
        </w:rPr>
        <w:footnoteReference w:id="5"/>
      </w:r>
      <w:r w:rsidRPr="00A11526">
        <w:rPr>
          <w:rFonts w:ascii="Times New Roman" w:hAnsi="Times New Roman"/>
        </w:rPr>
        <w:t>.</w:t>
      </w:r>
    </w:p>
    <w:p w:rsidR="0054517D" w:rsidRPr="00A11526" w:rsidRDefault="00DC043C" w:rsidP="00DC043C">
      <w:pPr>
        <w:pStyle w:val="NoSpacing"/>
        <w:numPr>
          <w:ilvl w:val="0"/>
          <w:numId w:val="32"/>
        </w:numPr>
        <w:jc w:val="both"/>
        <w:rPr>
          <w:rFonts w:ascii="Times New Roman" w:hAnsi="Times New Roman"/>
        </w:rPr>
      </w:pPr>
      <w:r w:rsidRPr="00670E8E">
        <w:rPr>
          <w:rFonts w:ascii="Times New Roman" w:hAnsi="Times New Roman"/>
        </w:rPr>
        <w:t>Maintain a population size of around 60,000</w:t>
      </w:r>
      <w:r>
        <w:rPr>
          <w:rFonts w:ascii="Times New Roman" w:hAnsi="Times New Roman"/>
        </w:rPr>
        <w:t>,</w:t>
      </w:r>
      <w:r w:rsidRPr="00670E8E">
        <w:rPr>
          <w:rFonts w:ascii="Times New Roman" w:hAnsi="Times New Roman"/>
        </w:rPr>
        <w:t xml:space="preserve"> with</w:t>
      </w:r>
      <w:r>
        <w:rPr>
          <w:rFonts w:ascii="Times New Roman" w:hAnsi="Times New Roman"/>
        </w:rPr>
        <w:t xml:space="preserve">in a range </w:t>
      </w:r>
      <w:r w:rsidRPr="00670E8E">
        <w:rPr>
          <w:rFonts w:ascii="Times New Roman" w:hAnsi="Times New Roman"/>
        </w:rPr>
        <w:t xml:space="preserve">to prevent </w:t>
      </w:r>
      <w:r>
        <w:rPr>
          <w:rFonts w:ascii="Times New Roman" w:hAnsi="Times New Roman"/>
        </w:rPr>
        <w:t xml:space="preserve">the </w:t>
      </w:r>
      <w:r w:rsidRPr="00670E8E">
        <w:rPr>
          <w:rFonts w:ascii="Times New Roman" w:hAnsi="Times New Roman"/>
        </w:rPr>
        <w:t>population to collapse or irrupt</w:t>
      </w:r>
      <w:r>
        <w:rPr>
          <w:rFonts w:ascii="Times New Roman" w:hAnsi="Times New Roman"/>
        </w:rPr>
        <w:t>, respectively</w:t>
      </w:r>
      <w:r w:rsidR="00DA5E73">
        <w:rPr>
          <w:rFonts w:ascii="Times New Roman" w:hAnsi="Times New Roman"/>
        </w:rPr>
        <w:t>.</w:t>
      </w:r>
      <w:r>
        <w:rPr>
          <w:rFonts w:ascii="Times New Roman" w:hAnsi="Times New Roman"/>
        </w:rPr>
        <w:t xml:space="preserve"> </w:t>
      </w:r>
      <w:r w:rsidR="00DA5E73">
        <w:rPr>
          <w:rFonts w:ascii="Times New Roman" w:hAnsi="Times New Roman"/>
        </w:rPr>
        <w:t>T</w:t>
      </w:r>
      <w:r>
        <w:rPr>
          <w:rFonts w:ascii="Times New Roman" w:hAnsi="Times New Roman"/>
        </w:rPr>
        <w:t xml:space="preserve">o be agreed and reviewed on the basis of rigorous scientific </w:t>
      </w:r>
      <w:r w:rsidR="00C60221">
        <w:rPr>
          <w:rFonts w:ascii="Times New Roman" w:hAnsi="Times New Roman"/>
        </w:rPr>
        <w:t>evaluation</w:t>
      </w:r>
      <w:r>
        <w:rPr>
          <w:rFonts w:ascii="Times New Roman" w:hAnsi="Times New Roman"/>
        </w:rPr>
        <w:t xml:space="preserve"> and stakeholder consultations as part of the adaptive management process</w:t>
      </w:r>
      <w:r w:rsidRPr="00670E8E">
        <w:rPr>
          <w:rFonts w:ascii="Times New Roman" w:hAnsi="Times New Roman"/>
        </w:rPr>
        <w:t>.</w:t>
      </w:r>
    </w:p>
    <w:p w:rsidR="007D640D" w:rsidRPr="001B451D" w:rsidRDefault="007D640D" w:rsidP="00484374">
      <w:pPr>
        <w:pStyle w:val="NoSpacing"/>
        <w:numPr>
          <w:ilvl w:val="1"/>
          <w:numId w:val="32"/>
        </w:numPr>
        <w:jc w:val="both"/>
        <w:rPr>
          <w:rFonts w:ascii="Times New Roman" w:hAnsi="Times New Roman"/>
        </w:rPr>
      </w:pPr>
      <w:r w:rsidRPr="00A11526">
        <w:rPr>
          <w:rFonts w:ascii="Times New Roman" w:hAnsi="Times New Roman"/>
        </w:rPr>
        <w:t>Optimise hunting regulations and practises to regulate the population size</w:t>
      </w:r>
      <w:r w:rsidR="001B5063" w:rsidRPr="00A11526">
        <w:rPr>
          <w:rFonts w:ascii="Times New Roman" w:hAnsi="Times New Roman"/>
        </w:rPr>
        <w:t xml:space="preserve"> if needed and in </w:t>
      </w:r>
      <w:r w:rsidR="00866B1D" w:rsidRPr="00A11526">
        <w:rPr>
          <w:rFonts w:ascii="Times New Roman" w:hAnsi="Times New Roman"/>
        </w:rPr>
        <w:t>range states</w:t>
      </w:r>
      <w:r w:rsidR="001B5063" w:rsidRPr="00A11526">
        <w:rPr>
          <w:rFonts w:ascii="Times New Roman" w:hAnsi="Times New Roman"/>
        </w:rPr>
        <w:t xml:space="preserve"> where </w:t>
      </w:r>
      <w:r w:rsidR="00866B1D" w:rsidRPr="00A11526">
        <w:rPr>
          <w:rFonts w:ascii="Times New Roman" w:hAnsi="Times New Roman"/>
        </w:rPr>
        <w:t xml:space="preserve">hunting </w:t>
      </w:r>
      <w:r w:rsidR="00866B1D" w:rsidRPr="001B451D">
        <w:rPr>
          <w:rFonts w:ascii="Times New Roman" w:hAnsi="Times New Roman"/>
        </w:rPr>
        <w:t xml:space="preserve">is </w:t>
      </w:r>
      <w:r w:rsidR="00866B1D" w:rsidRPr="00713A4C">
        <w:rPr>
          <w:rFonts w:ascii="Times New Roman" w:hAnsi="Times New Roman"/>
        </w:rPr>
        <w:t>permitted</w:t>
      </w:r>
      <w:r w:rsidRPr="00713A4C">
        <w:rPr>
          <w:rFonts w:ascii="Times New Roman" w:hAnsi="Times New Roman"/>
        </w:rPr>
        <w:t>.</w:t>
      </w:r>
      <w:r w:rsidR="00A0048E" w:rsidRPr="00713A4C">
        <w:rPr>
          <w:rFonts w:ascii="Times New Roman" w:hAnsi="Times New Roman"/>
        </w:rPr>
        <w:t xml:space="preserve"> </w:t>
      </w:r>
    </w:p>
    <w:p w:rsidR="0054517D" w:rsidRPr="004E4D1D" w:rsidRDefault="0054517D" w:rsidP="00484374">
      <w:pPr>
        <w:pStyle w:val="NoSpacing"/>
        <w:numPr>
          <w:ilvl w:val="1"/>
          <w:numId w:val="32"/>
        </w:numPr>
        <w:jc w:val="both"/>
        <w:rPr>
          <w:rFonts w:ascii="Times New Roman" w:hAnsi="Times New Roman"/>
        </w:rPr>
      </w:pPr>
      <w:r w:rsidRPr="00713A4C">
        <w:rPr>
          <w:rFonts w:ascii="Times New Roman" w:hAnsi="Times New Roman"/>
        </w:rPr>
        <w:t>Prevent establishment of breeding colonies on mainland</w:t>
      </w:r>
      <w:r w:rsidRPr="001B451D">
        <w:rPr>
          <w:rFonts w:ascii="Times New Roman" w:hAnsi="Times New Roman"/>
        </w:rPr>
        <w:t xml:space="preserve"> Norway.</w:t>
      </w:r>
    </w:p>
    <w:p w:rsidR="00874C93" w:rsidRPr="007349EB" w:rsidRDefault="00874C93" w:rsidP="00484374">
      <w:pPr>
        <w:pStyle w:val="NoSpacing"/>
        <w:numPr>
          <w:ilvl w:val="0"/>
          <w:numId w:val="32"/>
        </w:numPr>
        <w:jc w:val="both"/>
        <w:rPr>
          <w:rFonts w:ascii="Times New Roman" w:hAnsi="Times New Roman"/>
        </w:rPr>
      </w:pPr>
      <w:r w:rsidRPr="00A11526">
        <w:rPr>
          <w:rFonts w:ascii="Times New Roman" w:hAnsi="Times New Roman"/>
        </w:rPr>
        <w:t xml:space="preserve">Ensure </w:t>
      </w:r>
      <w:r w:rsidR="00CC15B4" w:rsidRPr="00A11526">
        <w:rPr>
          <w:rFonts w:ascii="Times New Roman" w:hAnsi="Times New Roman"/>
        </w:rPr>
        <w:t xml:space="preserve">sustainable </w:t>
      </w:r>
      <w:r w:rsidRPr="00A11526">
        <w:rPr>
          <w:rFonts w:ascii="Times New Roman" w:hAnsi="Times New Roman"/>
        </w:rPr>
        <w:t>hunting</w:t>
      </w:r>
      <w:r w:rsidR="00CC15B4">
        <w:rPr>
          <w:rStyle w:val="FootnoteReference"/>
          <w:rFonts w:ascii="Times New Roman" w:hAnsi="Times New Roman"/>
        </w:rPr>
        <w:footnoteReference w:id="6"/>
      </w:r>
      <w:r w:rsidRPr="00A11526">
        <w:rPr>
          <w:rFonts w:ascii="Times New Roman" w:hAnsi="Times New Roman"/>
        </w:rPr>
        <w:t xml:space="preserve"> where practised (at present in </w:t>
      </w:r>
      <w:smartTag w:uri="urn:schemas-microsoft-com:office:smarttags" w:element="country-region">
        <w:r w:rsidRPr="00A11526">
          <w:rPr>
            <w:rFonts w:ascii="Times New Roman" w:hAnsi="Times New Roman"/>
          </w:rPr>
          <w:t>Norway</w:t>
        </w:r>
      </w:smartTag>
      <w:r w:rsidRPr="00A11526">
        <w:rPr>
          <w:rFonts w:ascii="Times New Roman" w:hAnsi="Times New Roman"/>
        </w:rPr>
        <w:t xml:space="preserve"> and </w:t>
      </w:r>
      <w:smartTag w:uri="urn:schemas-microsoft-com:office:smarttags" w:element="place">
        <w:smartTag w:uri="urn:schemas-microsoft-com:office:smarttags" w:element="country-region">
          <w:r w:rsidRPr="00A11526">
            <w:rPr>
              <w:rFonts w:ascii="Times New Roman" w:hAnsi="Times New Roman"/>
            </w:rPr>
            <w:t>Denmark</w:t>
          </w:r>
        </w:smartTag>
      </w:smartTag>
      <w:r w:rsidRPr="00A11526">
        <w:rPr>
          <w:rFonts w:ascii="Times New Roman" w:hAnsi="Times New Roman"/>
        </w:rPr>
        <w:t xml:space="preserve">) and </w:t>
      </w:r>
      <w:r w:rsidR="001272A3" w:rsidRPr="00A11526">
        <w:rPr>
          <w:rFonts w:ascii="Times New Roman" w:hAnsi="Times New Roman"/>
        </w:rPr>
        <w:t>following ‘wise use’</w:t>
      </w:r>
      <w:r w:rsidR="001272A3" w:rsidRPr="00A11526">
        <w:rPr>
          <w:rStyle w:val="FootnoteReference"/>
          <w:rFonts w:ascii="Times New Roman" w:hAnsi="Times New Roman"/>
        </w:rPr>
        <w:footnoteReference w:id="7"/>
      </w:r>
      <w:r w:rsidR="00772AFC" w:rsidRPr="00A11526">
        <w:rPr>
          <w:rFonts w:ascii="Times New Roman" w:hAnsi="Times New Roman"/>
        </w:rPr>
        <w:t xml:space="preserve"> principals</w:t>
      </w:r>
      <w:r w:rsidR="007817AA" w:rsidRPr="00A11526">
        <w:rPr>
          <w:rFonts w:ascii="Times New Roman" w:hAnsi="Times New Roman"/>
        </w:rPr>
        <w:t>,</w:t>
      </w:r>
      <w:r w:rsidR="00772AFC" w:rsidRPr="00A11526">
        <w:rPr>
          <w:rFonts w:ascii="Times New Roman" w:hAnsi="Times New Roman"/>
        </w:rPr>
        <w:t xml:space="preserve"> </w:t>
      </w:r>
      <w:r w:rsidR="00E700CB" w:rsidRPr="00A11526">
        <w:rPr>
          <w:rFonts w:ascii="Times New Roman" w:hAnsi="Times New Roman"/>
        </w:rPr>
        <w:t xml:space="preserve">whilst ensuring </w:t>
      </w:r>
      <w:r w:rsidR="00E700CB" w:rsidRPr="004E4D1D">
        <w:rPr>
          <w:rFonts w:ascii="Times New Roman" w:hAnsi="Times New Roman"/>
        </w:rPr>
        <w:t xml:space="preserve">that </w:t>
      </w:r>
      <w:r w:rsidR="00E700CB" w:rsidRPr="00713A4C">
        <w:rPr>
          <w:rFonts w:ascii="Times New Roman" w:hAnsi="Times New Roman"/>
        </w:rPr>
        <w:t>crippling rates</w:t>
      </w:r>
      <w:r w:rsidR="00E700CB" w:rsidRPr="004E4D1D">
        <w:rPr>
          <w:rFonts w:ascii="Times New Roman" w:hAnsi="Times New Roman"/>
        </w:rPr>
        <w:t xml:space="preserve"> a</w:t>
      </w:r>
      <w:r w:rsidR="00772AFC" w:rsidRPr="004E4D1D">
        <w:rPr>
          <w:rFonts w:ascii="Times New Roman" w:hAnsi="Times New Roman"/>
        </w:rPr>
        <w:t>re kept at a</w:t>
      </w:r>
      <w:r w:rsidR="00D37E8F" w:rsidRPr="004E4D1D">
        <w:rPr>
          <w:rFonts w:ascii="Times New Roman" w:hAnsi="Times New Roman"/>
        </w:rPr>
        <w:t xml:space="preserve"> minimum</w:t>
      </w:r>
      <w:r w:rsidR="00772AFC" w:rsidRPr="00EB183E">
        <w:rPr>
          <w:rFonts w:ascii="Times New Roman" w:hAnsi="Times New Roman"/>
        </w:rPr>
        <w:t xml:space="preserve"> level.</w:t>
      </w:r>
    </w:p>
    <w:p w:rsidR="0054517D" w:rsidRPr="001870C9" w:rsidRDefault="0054517D" w:rsidP="00484374">
      <w:pPr>
        <w:pStyle w:val="NoSpacing"/>
        <w:numPr>
          <w:ilvl w:val="0"/>
          <w:numId w:val="32"/>
        </w:numPr>
        <w:jc w:val="both"/>
        <w:rPr>
          <w:rFonts w:ascii="Times New Roman" w:hAnsi="Times New Roman"/>
        </w:rPr>
      </w:pPr>
      <w:r w:rsidRPr="00BB0BBC">
        <w:rPr>
          <w:rFonts w:ascii="Times New Roman" w:hAnsi="Times New Roman"/>
        </w:rPr>
        <w:t>Maintain and enhance spatial management to ensure that pink-footed geese can fulfil their ecological requ</w:t>
      </w:r>
      <w:r w:rsidRPr="001870C9">
        <w:rPr>
          <w:rFonts w:ascii="Times New Roman" w:hAnsi="Times New Roman"/>
        </w:rPr>
        <w:t>irements throughout their annual cycle</w:t>
      </w:r>
      <w:r w:rsidRPr="001870C9">
        <w:rPr>
          <w:rStyle w:val="FootnoteReference"/>
          <w:rFonts w:ascii="Times New Roman" w:hAnsi="Times New Roman"/>
        </w:rPr>
        <w:footnoteReference w:id="8"/>
      </w:r>
      <w:r w:rsidRPr="001870C9">
        <w:rPr>
          <w:rFonts w:ascii="Times New Roman" w:hAnsi="Times New Roman"/>
        </w:rPr>
        <w:t xml:space="preserve"> and allowing for their natural annual migration pattern. Any of the following measures should not jeopardise this:</w:t>
      </w:r>
    </w:p>
    <w:p w:rsidR="0054517D" w:rsidRPr="00713A4C" w:rsidRDefault="0054517D" w:rsidP="00484374">
      <w:pPr>
        <w:pStyle w:val="NoSpacing"/>
        <w:numPr>
          <w:ilvl w:val="1"/>
          <w:numId w:val="32"/>
        </w:numPr>
        <w:jc w:val="both"/>
        <w:rPr>
          <w:rFonts w:ascii="Times New Roman" w:hAnsi="Times New Roman"/>
        </w:rPr>
      </w:pPr>
      <w:r w:rsidRPr="0006406C">
        <w:rPr>
          <w:rFonts w:ascii="Times New Roman" w:hAnsi="Times New Roman"/>
        </w:rPr>
        <w:t>Agri</w:t>
      </w:r>
      <w:r w:rsidR="00AD32F2" w:rsidRPr="0006406C">
        <w:rPr>
          <w:rFonts w:ascii="Times New Roman" w:hAnsi="Times New Roman"/>
        </w:rPr>
        <w:t>cultu</w:t>
      </w:r>
      <w:r w:rsidR="00CC15B4" w:rsidRPr="00CF21A8">
        <w:rPr>
          <w:rFonts w:ascii="Times New Roman" w:hAnsi="Times New Roman"/>
        </w:rPr>
        <w:t>r</w:t>
      </w:r>
      <w:r w:rsidR="00AD32F2" w:rsidRPr="00CF21A8">
        <w:rPr>
          <w:rFonts w:ascii="Times New Roman" w:hAnsi="Times New Roman"/>
        </w:rPr>
        <w:t>al/</w:t>
      </w:r>
      <w:r w:rsidRPr="00CF21A8">
        <w:rPr>
          <w:rFonts w:ascii="Times New Roman" w:hAnsi="Times New Roman"/>
        </w:rPr>
        <w:t xml:space="preserve">environmental </w:t>
      </w:r>
      <w:r w:rsidR="00040A90" w:rsidRPr="00CF21A8">
        <w:rPr>
          <w:rFonts w:ascii="Times New Roman" w:hAnsi="Times New Roman"/>
        </w:rPr>
        <w:t>polic</w:t>
      </w:r>
      <w:r w:rsidR="002328B3" w:rsidRPr="00713A4C">
        <w:rPr>
          <w:rFonts w:ascii="Times New Roman" w:hAnsi="Times New Roman"/>
        </w:rPr>
        <w:t>ies</w:t>
      </w:r>
      <w:r w:rsidR="00040A90" w:rsidRPr="00713A4C">
        <w:rPr>
          <w:rFonts w:ascii="Times New Roman" w:hAnsi="Times New Roman"/>
        </w:rPr>
        <w:t xml:space="preserve"> and</w:t>
      </w:r>
      <w:r w:rsidRPr="00713A4C">
        <w:rPr>
          <w:rFonts w:ascii="Times New Roman" w:hAnsi="Times New Roman"/>
        </w:rPr>
        <w:t xml:space="preserve"> subsidy schemes </w:t>
      </w:r>
      <w:r w:rsidR="00040A90" w:rsidRPr="00713A4C">
        <w:rPr>
          <w:rFonts w:ascii="Times New Roman" w:hAnsi="Times New Roman"/>
        </w:rPr>
        <w:t>which adversely impact the above</w:t>
      </w:r>
      <w:r w:rsidR="00AD32F2" w:rsidRPr="00713A4C">
        <w:rPr>
          <w:rFonts w:ascii="Times New Roman" w:hAnsi="Times New Roman"/>
        </w:rPr>
        <w:t xml:space="preserve"> (those that result in significant habitat loss e.g. conversion of traditional feeding grounds to other non-beneficial agricultural crops)</w:t>
      </w:r>
      <w:r w:rsidRPr="00713A4C">
        <w:rPr>
          <w:rFonts w:ascii="Times New Roman" w:hAnsi="Times New Roman"/>
        </w:rPr>
        <w:t>.</w:t>
      </w:r>
    </w:p>
    <w:p w:rsidR="0054517D" w:rsidRPr="00713A4C" w:rsidRDefault="0054517D" w:rsidP="00484374">
      <w:pPr>
        <w:pStyle w:val="NoSpacing"/>
        <w:numPr>
          <w:ilvl w:val="1"/>
          <w:numId w:val="32"/>
        </w:numPr>
        <w:jc w:val="both"/>
        <w:rPr>
          <w:rFonts w:ascii="Times New Roman" w:hAnsi="Times New Roman"/>
        </w:rPr>
      </w:pPr>
      <w:r w:rsidRPr="00713A4C">
        <w:rPr>
          <w:rFonts w:ascii="Times New Roman" w:hAnsi="Times New Roman"/>
        </w:rPr>
        <w:t xml:space="preserve">Land use and agricultural practices </w:t>
      </w:r>
      <w:r w:rsidR="00040A90" w:rsidRPr="00713A4C">
        <w:rPr>
          <w:rFonts w:ascii="Times New Roman" w:hAnsi="Times New Roman"/>
        </w:rPr>
        <w:t>which</w:t>
      </w:r>
      <w:r w:rsidRPr="00713A4C">
        <w:rPr>
          <w:rFonts w:ascii="Times New Roman" w:hAnsi="Times New Roman"/>
        </w:rPr>
        <w:t xml:space="preserve"> unduly influence the ecological requirements of the geese.</w:t>
      </w:r>
    </w:p>
    <w:p w:rsidR="0054517D" w:rsidRPr="00BB0BBC" w:rsidRDefault="0054517D" w:rsidP="00484374">
      <w:pPr>
        <w:pStyle w:val="NoSpacing"/>
        <w:numPr>
          <w:ilvl w:val="1"/>
          <w:numId w:val="32"/>
        </w:numPr>
        <w:jc w:val="both"/>
        <w:rPr>
          <w:rFonts w:ascii="Times New Roman" w:hAnsi="Times New Roman"/>
        </w:rPr>
      </w:pPr>
      <w:r w:rsidRPr="00713A4C">
        <w:rPr>
          <w:rFonts w:ascii="Times New Roman" w:hAnsi="Times New Roman"/>
        </w:rPr>
        <w:t>Containment and exclusion tactics (</w:t>
      </w:r>
      <w:r w:rsidR="00040A90" w:rsidRPr="00713A4C">
        <w:rPr>
          <w:rFonts w:ascii="Times New Roman" w:hAnsi="Times New Roman"/>
        </w:rPr>
        <w:t>provision of goose feeding areas</w:t>
      </w:r>
      <w:r w:rsidR="00040A90" w:rsidRPr="004E4D1D">
        <w:rPr>
          <w:rFonts w:ascii="Times New Roman" w:hAnsi="Times New Roman"/>
        </w:rPr>
        <w:t xml:space="preserve">, </w:t>
      </w:r>
      <w:r w:rsidRPr="004E4D1D">
        <w:rPr>
          <w:rFonts w:ascii="Times New Roman" w:hAnsi="Times New Roman"/>
        </w:rPr>
        <w:t>scaring</w:t>
      </w:r>
      <w:r w:rsidR="000C0BE9" w:rsidRPr="004E4D1D">
        <w:rPr>
          <w:rFonts w:ascii="Times New Roman" w:hAnsi="Times New Roman"/>
        </w:rPr>
        <w:t>, shooting</w:t>
      </w:r>
      <w:r w:rsidRPr="00EB183E">
        <w:rPr>
          <w:rFonts w:ascii="Times New Roman" w:hAnsi="Times New Roman"/>
        </w:rPr>
        <w:t xml:space="preserve">) </w:t>
      </w:r>
      <w:r w:rsidR="00040A90" w:rsidRPr="007349EB">
        <w:rPr>
          <w:rFonts w:ascii="Times New Roman" w:hAnsi="Times New Roman"/>
        </w:rPr>
        <w:t>which</w:t>
      </w:r>
      <w:r w:rsidRPr="00BB0BBC">
        <w:rPr>
          <w:rFonts w:ascii="Times New Roman" w:hAnsi="Times New Roman"/>
        </w:rPr>
        <w:t xml:space="preserve"> unduly influence population distribution and dynamics. </w:t>
      </w:r>
    </w:p>
    <w:p w:rsidR="0054517D" w:rsidRPr="001870C9" w:rsidRDefault="0054517D" w:rsidP="00484374">
      <w:pPr>
        <w:pStyle w:val="NoSpacing"/>
        <w:numPr>
          <w:ilvl w:val="1"/>
          <w:numId w:val="32"/>
        </w:numPr>
        <w:jc w:val="both"/>
        <w:rPr>
          <w:rFonts w:ascii="Times New Roman" w:hAnsi="Times New Roman"/>
        </w:rPr>
      </w:pPr>
      <w:r w:rsidRPr="001870C9">
        <w:rPr>
          <w:rFonts w:ascii="Times New Roman" w:hAnsi="Times New Roman"/>
        </w:rPr>
        <w:t xml:space="preserve">Recreational activities </w:t>
      </w:r>
      <w:r w:rsidR="00767EC4" w:rsidRPr="001870C9">
        <w:rPr>
          <w:rFonts w:ascii="Times New Roman" w:hAnsi="Times New Roman"/>
        </w:rPr>
        <w:t>and infrastructure development.</w:t>
      </w:r>
    </w:p>
    <w:p w:rsidR="0054517D" w:rsidRPr="00A11526" w:rsidRDefault="0054517D" w:rsidP="00484374">
      <w:pPr>
        <w:pStyle w:val="NoSpacing"/>
        <w:numPr>
          <w:ilvl w:val="0"/>
          <w:numId w:val="32"/>
        </w:numPr>
        <w:jc w:val="both"/>
        <w:rPr>
          <w:rFonts w:ascii="Times New Roman" w:hAnsi="Times New Roman"/>
        </w:rPr>
      </w:pPr>
      <w:r w:rsidRPr="0006406C">
        <w:rPr>
          <w:rFonts w:ascii="Times New Roman" w:hAnsi="Times New Roman"/>
        </w:rPr>
        <w:t xml:space="preserve">Support the evaluation and optimisation of national and regional </w:t>
      </w:r>
      <w:r w:rsidRPr="00713A4C">
        <w:rPr>
          <w:rFonts w:ascii="Times New Roman" w:hAnsi="Times New Roman"/>
        </w:rPr>
        <w:t>compensation/subsidy schemes</w:t>
      </w:r>
      <w:r w:rsidR="00065CB5" w:rsidRPr="004E4D1D">
        <w:rPr>
          <w:rFonts w:ascii="Times New Roman" w:hAnsi="Times New Roman"/>
        </w:rPr>
        <w:t>, or accommodation policies</w:t>
      </w:r>
      <w:r w:rsidRPr="00BB0BBC">
        <w:rPr>
          <w:rFonts w:ascii="Times New Roman" w:hAnsi="Times New Roman"/>
        </w:rPr>
        <w:t xml:space="preserve"> </w:t>
      </w:r>
      <w:r w:rsidR="001272A3" w:rsidRPr="001870C9">
        <w:rPr>
          <w:rFonts w:ascii="Times New Roman" w:hAnsi="Times New Roman"/>
        </w:rPr>
        <w:t>and alternative non-consumptive methods to minimise agricultural</w:t>
      </w:r>
      <w:r w:rsidR="001272A3" w:rsidRPr="00A11526">
        <w:rPr>
          <w:rFonts w:ascii="Times New Roman" w:hAnsi="Times New Roman"/>
        </w:rPr>
        <w:t xml:space="preserve"> conflicts </w:t>
      </w:r>
      <w:r w:rsidRPr="00A11526">
        <w:rPr>
          <w:rFonts w:ascii="Times New Roman" w:hAnsi="Times New Roman"/>
        </w:rPr>
        <w:t>in the range countries.</w:t>
      </w:r>
    </w:p>
    <w:p w:rsidR="0054517D" w:rsidRPr="00A11526" w:rsidRDefault="0054517D" w:rsidP="00484374">
      <w:pPr>
        <w:pStyle w:val="NoSpacing"/>
        <w:numPr>
          <w:ilvl w:val="0"/>
          <w:numId w:val="32"/>
        </w:numPr>
        <w:jc w:val="both"/>
        <w:rPr>
          <w:rFonts w:ascii="Times New Roman" w:hAnsi="Times New Roman"/>
        </w:rPr>
      </w:pPr>
      <w:r w:rsidRPr="00A11526">
        <w:rPr>
          <w:rFonts w:ascii="Times New Roman" w:hAnsi="Times New Roman"/>
        </w:rPr>
        <w:t>Support ‘conflict mitigation’ through the development of national and regional management plans that promote recreational uses such as tourism and hunting</w:t>
      </w:r>
      <w:r w:rsidR="006B7F7A" w:rsidRPr="00A11526">
        <w:rPr>
          <w:rFonts w:ascii="Times New Roman" w:hAnsi="Times New Roman"/>
        </w:rPr>
        <w:t xml:space="preserve"> (where </w:t>
      </w:r>
      <w:r w:rsidR="00767EC4" w:rsidRPr="00A11526">
        <w:rPr>
          <w:rFonts w:ascii="Times New Roman" w:hAnsi="Times New Roman"/>
        </w:rPr>
        <w:t>permitted</w:t>
      </w:r>
      <w:r w:rsidR="004E4D1D">
        <w:rPr>
          <w:rFonts w:ascii="Times New Roman" w:hAnsi="Times New Roman"/>
        </w:rPr>
        <w:t xml:space="preserve"> </w:t>
      </w:r>
      <w:r w:rsidR="000C0BE9" w:rsidRPr="00A11526">
        <w:rPr>
          <w:rFonts w:ascii="Times New Roman" w:hAnsi="Times New Roman"/>
        </w:rPr>
        <w:t>or relevant</w:t>
      </w:r>
      <w:r w:rsidR="006B7F7A" w:rsidRPr="00A11526">
        <w:rPr>
          <w:rFonts w:ascii="Times New Roman" w:hAnsi="Times New Roman"/>
        </w:rPr>
        <w:t>)</w:t>
      </w:r>
      <w:r w:rsidRPr="00A11526">
        <w:rPr>
          <w:rFonts w:ascii="Times New Roman" w:hAnsi="Times New Roman"/>
        </w:rPr>
        <w:t>.</w:t>
      </w:r>
    </w:p>
    <w:p w:rsidR="0054517D" w:rsidRPr="00A11526" w:rsidRDefault="0054517D" w:rsidP="00484374">
      <w:pPr>
        <w:pStyle w:val="NoSpacing"/>
        <w:numPr>
          <w:ilvl w:val="0"/>
          <w:numId w:val="32"/>
        </w:numPr>
        <w:jc w:val="both"/>
        <w:rPr>
          <w:rFonts w:ascii="Times New Roman" w:hAnsi="Times New Roman"/>
        </w:rPr>
      </w:pPr>
      <w:r w:rsidRPr="00A11526">
        <w:rPr>
          <w:rFonts w:ascii="Times New Roman" w:hAnsi="Times New Roman"/>
        </w:rPr>
        <w:lastRenderedPageBreak/>
        <w:t>Increase habitat available to pink-footed geese where there is no conflict</w:t>
      </w:r>
      <w:r w:rsidR="00767EC4" w:rsidRPr="00A11526">
        <w:rPr>
          <w:rFonts w:ascii="Times New Roman" w:hAnsi="Times New Roman"/>
        </w:rPr>
        <w:t xml:space="preserve"> (e.g. reduce disturbance on stubble fields in autumn </w:t>
      </w:r>
      <w:r w:rsidR="006B7F7A" w:rsidRPr="00A11526">
        <w:rPr>
          <w:rFonts w:ascii="Times New Roman" w:hAnsi="Times New Roman"/>
        </w:rPr>
        <w:t xml:space="preserve">or </w:t>
      </w:r>
      <w:r w:rsidR="00767EC4" w:rsidRPr="00A11526">
        <w:rPr>
          <w:rFonts w:ascii="Times New Roman" w:hAnsi="Times New Roman"/>
        </w:rPr>
        <w:t xml:space="preserve">by </w:t>
      </w:r>
      <w:r w:rsidR="00B556DA" w:rsidRPr="00A11526">
        <w:rPr>
          <w:rFonts w:ascii="Times New Roman" w:hAnsi="Times New Roman"/>
        </w:rPr>
        <w:t>restoration o</w:t>
      </w:r>
      <w:r w:rsidR="006B7F7A" w:rsidRPr="00A11526">
        <w:rPr>
          <w:rFonts w:ascii="Times New Roman" w:hAnsi="Times New Roman"/>
        </w:rPr>
        <w:t xml:space="preserve">f grassland complexes </w:t>
      </w:r>
      <w:r w:rsidR="00767EC4" w:rsidRPr="00A11526">
        <w:rPr>
          <w:rFonts w:ascii="Times New Roman" w:hAnsi="Times New Roman"/>
        </w:rPr>
        <w:t xml:space="preserve">which </w:t>
      </w:r>
      <w:r w:rsidR="006B7F7A" w:rsidRPr="00A11526">
        <w:rPr>
          <w:rFonts w:ascii="Times New Roman" w:hAnsi="Times New Roman"/>
        </w:rPr>
        <w:t xml:space="preserve">can reduce </w:t>
      </w:r>
      <w:r w:rsidR="00B556DA" w:rsidRPr="00A11526">
        <w:rPr>
          <w:rFonts w:ascii="Times New Roman" w:hAnsi="Times New Roman"/>
        </w:rPr>
        <w:t>the feeding on</w:t>
      </w:r>
      <w:r w:rsidR="006B7F7A" w:rsidRPr="00A11526">
        <w:rPr>
          <w:rFonts w:ascii="Times New Roman" w:hAnsi="Times New Roman"/>
        </w:rPr>
        <w:t xml:space="preserve"> crops</w:t>
      </w:r>
      <w:r w:rsidR="00767EC4" w:rsidRPr="00A11526">
        <w:rPr>
          <w:rFonts w:ascii="Times New Roman" w:hAnsi="Times New Roman"/>
        </w:rPr>
        <w:t xml:space="preserve"> or pastures</w:t>
      </w:r>
      <w:r w:rsidR="00B33E68" w:rsidRPr="00A11526">
        <w:rPr>
          <w:rFonts w:ascii="Times New Roman" w:hAnsi="Times New Roman"/>
        </w:rPr>
        <w:t>)</w:t>
      </w:r>
      <w:r w:rsidR="00B556DA" w:rsidRPr="00A11526">
        <w:rPr>
          <w:rFonts w:ascii="Times New Roman" w:hAnsi="Times New Roman"/>
        </w:rPr>
        <w:t>.</w:t>
      </w:r>
    </w:p>
    <w:p w:rsidR="0054517D" w:rsidRPr="00A11526" w:rsidRDefault="0054517D" w:rsidP="00484374">
      <w:pPr>
        <w:pStyle w:val="NoSpacing"/>
        <w:numPr>
          <w:ilvl w:val="0"/>
          <w:numId w:val="32"/>
        </w:numPr>
        <w:jc w:val="both"/>
        <w:rPr>
          <w:rFonts w:ascii="Times New Roman" w:hAnsi="Times New Roman"/>
        </w:rPr>
      </w:pPr>
      <w:r w:rsidRPr="00A11526">
        <w:rPr>
          <w:rFonts w:ascii="Times New Roman" w:hAnsi="Times New Roman"/>
        </w:rPr>
        <w:t xml:space="preserve">Collect systematic data on the impact and extent of tundra degradation due to goose foraging in </w:t>
      </w:r>
      <w:smartTag w:uri="urn:schemas-microsoft-com:office:smarttags" w:element="place">
        <w:r w:rsidRPr="00A11526">
          <w:rPr>
            <w:rFonts w:ascii="Times New Roman" w:hAnsi="Times New Roman"/>
          </w:rPr>
          <w:t>Svalbard</w:t>
        </w:r>
      </w:smartTag>
      <w:r w:rsidRPr="00A11526">
        <w:rPr>
          <w:rFonts w:ascii="Times New Roman" w:hAnsi="Times New Roman"/>
        </w:rPr>
        <w:t>.</w:t>
      </w:r>
    </w:p>
    <w:p w:rsidR="002B42C6" w:rsidRDefault="002B42C6" w:rsidP="00484374">
      <w:pPr>
        <w:jc w:val="both"/>
        <w:rPr>
          <w:sz w:val="22"/>
          <w:szCs w:val="22"/>
        </w:rPr>
      </w:pPr>
    </w:p>
    <w:p w:rsidR="0098296E" w:rsidRPr="009D32A7" w:rsidRDefault="0054517D" w:rsidP="00484374">
      <w:pPr>
        <w:jc w:val="both"/>
        <w:rPr>
          <w:sz w:val="22"/>
          <w:szCs w:val="22"/>
        </w:rPr>
      </w:pPr>
      <w:r w:rsidRPr="00784860">
        <w:rPr>
          <w:sz w:val="22"/>
          <w:szCs w:val="22"/>
        </w:rPr>
        <w:t xml:space="preserve">A target population size of 60,000 individuals has been </w:t>
      </w:r>
      <w:r w:rsidR="00503C7D" w:rsidRPr="00784860">
        <w:rPr>
          <w:sz w:val="22"/>
          <w:szCs w:val="22"/>
        </w:rPr>
        <w:t>proposed</w:t>
      </w:r>
      <w:r w:rsidRPr="00784860">
        <w:rPr>
          <w:sz w:val="22"/>
          <w:szCs w:val="22"/>
        </w:rPr>
        <w:t>, because this is the predicted long-term equilibrium population size in a demographic population model including density-dependent reproduction (</w:t>
      </w:r>
      <w:proofErr w:type="spellStart"/>
      <w:r w:rsidRPr="00784860">
        <w:rPr>
          <w:sz w:val="22"/>
          <w:szCs w:val="22"/>
        </w:rPr>
        <w:t>Trinder</w:t>
      </w:r>
      <w:proofErr w:type="spellEnd"/>
      <w:r w:rsidRPr="00784860">
        <w:rPr>
          <w:sz w:val="22"/>
          <w:szCs w:val="22"/>
        </w:rPr>
        <w:t xml:space="preserve"> &amp; Madsen 2008). </w:t>
      </w:r>
      <w:r w:rsidR="00C02A5B" w:rsidRPr="009D32A7">
        <w:rPr>
          <w:sz w:val="22"/>
          <w:szCs w:val="22"/>
        </w:rPr>
        <w:t xml:space="preserve">However, there is a need to undertake further scientific </w:t>
      </w:r>
      <w:r w:rsidR="002B42C6" w:rsidRPr="009D32A7">
        <w:rPr>
          <w:sz w:val="22"/>
          <w:szCs w:val="22"/>
        </w:rPr>
        <w:t>evaluation</w:t>
      </w:r>
      <w:r w:rsidR="00C02A5B" w:rsidRPr="009D32A7">
        <w:rPr>
          <w:sz w:val="22"/>
          <w:szCs w:val="22"/>
        </w:rPr>
        <w:t xml:space="preserve"> to set a level ensuring that the population is maintained in a favourable conservation status and can easily recover from catastrophic events. Th</w:t>
      </w:r>
      <w:r w:rsidR="00F45AAC" w:rsidRPr="009D32A7">
        <w:rPr>
          <w:sz w:val="22"/>
          <w:szCs w:val="22"/>
        </w:rPr>
        <w:t>is</w:t>
      </w:r>
      <w:r w:rsidR="00C02A5B" w:rsidRPr="009D32A7">
        <w:rPr>
          <w:sz w:val="22"/>
          <w:szCs w:val="22"/>
        </w:rPr>
        <w:t xml:space="preserve"> new evaluation </w:t>
      </w:r>
      <w:r w:rsidR="00F45AAC" w:rsidRPr="009D32A7">
        <w:rPr>
          <w:sz w:val="22"/>
          <w:szCs w:val="22"/>
        </w:rPr>
        <w:t>is</w:t>
      </w:r>
      <w:r w:rsidR="00C02A5B" w:rsidRPr="009D32A7">
        <w:rPr>
          <w:sz w:val="22"/>
          <w:szCs w:val="22"/>
        </w:rPr>
        <w:t xml:space="preserve"> a crucial part of the implementation phase of the plan. </w:t>
      </w:r>
      <w:r w:rsidR="00C316F2" w:rsidRPr="009D32A7">
        <w:rPr>
          <w:sz w:val="22"/>
          <w:szCs w:val="22"/>
        </w:rPr>
        <w:t xml:space="preserve">The </w:t>
      </w:r>
      <w:r w:rsidR="000F0229" w:rsidRPr="009D32A7">
        <w:rPr>
          <w:sz w:val="22"/>
          <w:szCs w:val="22"/>
        </w:rPr>
        <w:t>scientific</w:t>
      </w:r>
      <w:r w:rsidR="00C316F2" w:rsidRPr="009D32A7">
        <w:rPr>
          <w:sz w:val="22"/>
          <w:szCs w:val="22"/>
        </w:rPr>
        <w:t xml:space="preserve"> </w:t>
      </w:r>
      <w:r w:rsidR="002B42C6" w:rsidRPr="009D32A7">
        <w:rPr>
          <w:sz w:val="22"/>
          <w:szCs w:val="22"/>
        </w:rPr>
        <w:t>evaluation</w:t>
      </w:r>
      <w:r w:rsidR="00C316F2" w:rsidRPr="009D32A7">
        <w:rPr>
          <w:sz w:val="22"/>
          <w:szCs w:val="22"/>
        </w:rPr>
        <w:t xml:space="preserve"> </w:t>
      </w:r>
      <w:r w:rsidR="000F0229" w:rsidRPr="009D32A7">
        <w:rPr>
          <w:sz w:val="22"/>
          <w:szCs w:val="22"/>
        </w:rPr>
        <w:t xml:space="preserve">will be the basis for guiding adaptive management decision-making, which has to balance </w:t>
      </w:r>
      <w:r w:rsidR="000F0229" w:rsidRPr="00784860">
        <w:rPr>
          <w:sz w:val="22"/>
          <w:szCs w:val="22"/>
        </w:rPr>
        <w:t xml:space="preserve">biological and societal </w:t>
      </w:r>
      <w:r w:rsidR="000F0229" w:rsidRPr="009D32A7">
        <w:rPr>
          <w:sz w:val="22"/>
          <w:szCs w:val="22"/>
        </w:rPr>
        <w:t>interests such as</w:t>
      </w:r>
      <w:r w:rsidR="00C316F2" w:rsidRPr="009D32A7">
        <w:rPr>
          <w:sz w:val="22"/>
          <w:szCs w:val="22"/>
        </w:rPr>
        <w:t xml:space="preserve"> the </w:t>
      </w:r>
      <w:r w:rsidR="000F0229" w:rsidRPr="009D32A7">
        <w:rPr>
          <w:sz w:val="22"/>
          <w:szCs w:val="22"/>
        </w:rPr>
        <w:t>detrimental</w:t>
      </w:r>
      <w:r w:rsidR="00C02A5B" w:rsidRPr="009D32A7">
        <w:rPr>
          <w:sz w:val="22"/>
          <w:szCs w:val="22"/>
        </w:rPr>
        <w:t xml:space="preserve"> impact on tundra habitat</w:t>
      </w:r>
      <w:r w:rsidR="00C316F2" w:rsidRPr="009D32A7">
        <w:rPr>
          <w:sz w:val="22"/>
          <w:szCs w:val="22"/>
        </w:rPr>
        <w:t xml:space="preserve"> and biodiversity</w:t>
      </w:r>
      <w:r w:rsidR="00F45AAC" w:rsidRPr="009D32A7">
        <w:rPr>
          <w:sz w:val="22"/>
          <w:szCs w:val="22"/>
        </w:rPr>
        <w:t xml:space="preserve"> along with</w:t>
      </w:r>
      <w:r w:rsidR="00C02A5B" w:rsidRPr="009D32A7">
        <w:rPr>
          <w:sz w:val="22"/>
          <w:szCs w:val="22"/>
        </w:rPr>
        <w:t xml:space="preserve"> </w:t>
      </w:r>
      <w:r w:rsidR="00C316F2" w:rsidRPr="009D32A7">
        <w:rPr>
          <w:sz w:val="22"/>
          <w:szCs w:val="22"/>
        </w:rPr>
        <w:t xml:space="preserve">recreational </w:t>
      </w:r>
      <w:r w:rsidR="000F0229" w:rsidRPr="009D32A7">
        <w:rPr>
          <w:sz w:val="22"/>
          <w:szCs w:val="22"/>
        </w:rPr>
        <w:t xml:space="preserve">benefits </w:t>
      </w:r>
      <w:r w:rsidR="00C316F2" w:rsidRPr="009D32A7">
        <w:rPr>
          <w:sz w:val="22"/>
          <w:szCs w:val="22"/>
        </w:rPr>
        <w:t xml:space="preserve">and economic </w:t>
      </w:r>
      <w:r w:rsidR="000F0229" w:rsidRPr="009D32A7">
        <w:rPr>
          <w:sz w:val="22"/>
          <w:szCs w:val="22"/>
        </w:rPr>
        <w:t>impacts</w:t>
      </w:r>
      <w:r w:rsidR="00C316F2" w:rsidRPr="009D32A7">
        <w:rPr>
          <w:sz w:val="22"/>
          <w:szCs w:val="22"/>
        </w:rPr>
        <w:t xml:space="preserve">. </w:t>
      </w:r>
      <w:r w:rsidR="0098296E" w:rsidRPr="00784860">
        <w:rPr>
          <w:sz w:val="22"/>
          <w:szCs w:val="22"/>
        </w:rPr>
        <w:t>T</w:t>
      </w:r>
      <w:r w:rsidRPr="00784860">
        <w:rPr>
          <w:sz w:val="22"/>
          <w:szCs w:val="22"/>
        </w:rPr>
        <w:t>he</w:t>
      </w:r>
      <w:r w:rsidR="002E299B" w:rsidRPr="00784860">
        <w:rPr>
          <w:sz w:val="22"/>
          <w:szCs w:val="22"/>
        </w:rPr>
        <w:t xml:space="preserve"> proposed</w:t>
      </w:r>
      <w:r w:rsidRPr="00784860">
        <w:rPr>
          <w:sz w:val="22"/>
          <w:szCs w:val="22"/>
        </w:rPr>
        <w:t xml:space="preserve"> population </w:t>
      </w:r>
      <w:r w:rsidR="004747EC" w:rsidRPr="00784860">
        <w:rPr>
          <w:sz w:val="22"/>
          <w:szCs w:val="22"/>
        </w:rPr>
        <w:t xml:space="preserve">target </w:t>
      </w:r>
      <w:r w:rsidR="000F0229" w:rsidRPr="00784860">
        <w:rPr>
          <w:sz w:val="22"/>
          <w:szCs w:val="22"/>
        </w:rPr>
        <w:t>is</w:t>
      </w:r>
      <w:r w:rsidRPr="00784860">
        <w:rPr>
          <w:sz w:val="22"/>
          <w:szCs w:val="22"/>
        </w:rPr>
        <w:t xml:space="preserve"> based on </w:t>
      </w:r>
      <w:r w:rsidR="005C19B5" w:rsidRPr="00784860">
        <w:rPr>
          <w:sz w:val="22"/>
          <w:szCs w:val="22"/>
        </w:rPr>
        <w:t xml:space="preserve">current </w:t>
      </w:r>
      <w:r w:rsidRPr="00784860">
        <w:rPr>
          <w:sz w:val="22"/>
          <w:szCs w:val="22"/>
        </w:rPr>
        <w:t xml:space="preserve">hypotheses and </w:t>
      </w:r>
      <w:r w:rsidR="005C19B5" w:rsidRPr="00784860">
        <w:rPr>
          <w:sz w:val="22"/>
          <w:szCs w:val="22"/>
        </w:rPr>
        <w:t xml:space="preserve">what </w:t>
      </w:r>
      <w:r w:rsidR="00784860">
        <w:rPr>
          <w:sz w:val="22"/>
          <w:szCs w:val="22"/>
        </w:rPr>
        <w:t>is</w:t>
      </w:r>
      <w:r w:rsidR="005C19B5" w:rsidRPr="00784860">
        <w:rPr>
          <w:sz w:val="22"/>
          <w:szCs w:val="22"/>
        </w:rPr>
        <w:t xml:space="preserve"> </w:t>
      </w:r>
      <w:r w:rsidR="002E299B" w:rsidRPr="00784860">
        <w:rPr>
          <w:sz w:val="22"/>
          <w:szCs w:val="22"/>
        </w:rPr>
        <w:t xml:space="preserve">presently </w:t>
      </w:r>
      <w:r w:rsidR="005C19B5" w:rsidRPr="00784860">
        <w:rPr>
          <w:sz w:val="22"/>
          <w:szCs w:val="22"/>
        </w:rPr>
        <w:t xml:space="preserve">considered as </w:t>
      </w:r>
      <w:r w:rsidR="000F0229" w:rsidRPr="00784860">
        <w:rPr>
          <w:sz w:val="22"/>
          <w:szCs w:val="22"/>
        </w:rPr>
        <w:t xml:space="preserve">a </w:t>
      </w:r>
      <w:r w:rsidR="005C19B5" w:rsidRPr="00784860">
        <w:rPr>
          <w:sz w:val="22"/>
          <w:szCs w:val="22"/>
        </w:rPr>
        <w:t>desirable conservation/management outcome</w:t>
      </w:r>
      <w:r w:rsidR="001B451D">
        <w:rPr>
          <w:sz w:val="22"/>
          <w:szCs w:val="22"/>
        </w:rPr>
        <w:t>, particularly expressed by the Norwegian authorities</w:t>
      </w:r>
      <w:r w:rsidR="0009567B">
        <w:rPr>
          <w:sz w:val="22"/>
          <w:szCs w:val="22"/>
        </w:rPr>
        <w:t xml:space="preserve"> (reflected in a recent regional management plan for pink-footed geese in mid Norway (</w:t>
      </w:r>
      <w:proofErr w:type="spellStart"/>
      <w:r w:rsidR="0009567B">
        <w:rPr>
          <w:sz w:val="22"/>
          <w:szCs w:val="22"/>
        </w:rPr>
        <w:t>Nicolaisen</w:t>
      </w:r>
      <w:proofErr w:type="spellEnd"/>
      <w:r w:rsidR="0009567B">
        <w:rPr>
          <w:sz w:val="22"/>
          <w:szCs w:val="22"/>
        </w:rPr>
        <w:t xml:space="preserve"> 2010))</w:t>
      </w:r>
      <w:r w:rsidR="00701EC6" w:rsidRPr="00784860">
        <w:rPr>
          <w:sz w:val="22"/>
          <w:szCs w:val="22"/>
        </w:rPr>
        <w:t>.</w:t>
      </w:r>
      <w:r w:rsidRPr="00784860">
        <w:rPr>
          <w:sz w:val="22"/>
          <w:szCs w:val="22"/>
        </w:rPr>
        <w:t xml:space="preserve"> </w:t>
      </w:r>
      <w:r w:rsidR="0098296E" w:rsidRPr="00784860">
        <w:rPr>
          <w:sz w:val="22"/>
          <w:szCs w:val="22"/>
        </w:rPr>
        <w:t xml:space="preserve">It should be borne in mind that </w:t>
      </w:r>
      <w:r w:rsidR="000F0229" w:rsidRPr="00784860">
        <w:rPr>
          <w:sz w:val="22"/>
          <w:szCs w:val="22"/>
        </w:rPr>
        <w:t>this is</w:t>
      </w:r>
      <w:r w:rsidR="0098296E" w:rsidRPr="00784860">
        <w:rPr>
          <w:sz w:val="22"/>
          <w:szCs w:val="22"/>
        </w:rPr>
        <w:t xml:space="preserve"> </w:t>
      </w:r>
      <w:r w:rsidR="004747EC" w:rsidRPr="00784860">
        <w:rPr>
          <w:sz w:val="22"/>
          <w:szCs w:val="22"/>
        </w:rPr>
        <w:t xml:space="preserve">not </w:t>
      </w:r>
      <w:r w:rsidR="000F0229" w:rsidRPr="00784860">
        <w:rPr>
          <w:sz w:val="22"/>
          <w:szCs w:val="22"/>
        </w:rPr>
        <w:t xml:space="preserve">a </w:t>
      </w:r>
      <w:r w:rsidR="004747EC" w:rsidRPr="00784860">
        <w:rPr>
          <w:sz w:val="22"/>
          <w:szCs w:val="22"/>
        </w:rPr>
        <w:t>static outcome</w:t>
      </w:r>
      <w:r w:rsidR="002E299B" w:rsidRPr="00784860">
        <w:rPr>
          <w:sz w:val="22"/>
          <w:szCs w:val="22"/>
        </w:rPr>
        <w:t xml:space="preserve">, but </w:t>
      </w:r>
      <w:r w:rsidR="000F0229" w:rsidRPr="00784860">
        <w:rPr>
          <w:sz w:val="22"/>
          <w:szCs w:val="22"/>
        </w:rPr>
        <w:t>is a</w:t>
      </w:r>
      <w:r w:rsidR="002E299B" w:rsidRPr="00784860">
        <w:rPr>
          <w:sz w:val="22"/>
          <w:szCs w:val="22"/>
        </w:rPr>
        <w:t xml:space="preserve"> measurable indicator and threshold</w:t>
      </w:r>
      <w:r w:rsidR="0098296E" w:rsidRPr="00784860">
        <w:rPr>
          <w:sz w:val="22"/>
          <w:szCs w:val="22"/>
        </w:rPr>
        <w:t xml:space="preserve"> which will help determine the impact of management actions on the pink-footed goose population. </w:t>
      </w:r>
      <w:r w:rsidR="00701EC6" w:rsidRPr="00BE3575">
        <w:rPr>
          <w:sz w:val="22"/>
          <w:szCs w:val="22"/>
        </w:rPr>
        <w:t xml:space="preserve">The </w:t>
      </w:r>
      <w:r w:rsidR="002E299B" w:rsidRPr="00BE3575">
        <w:rPr>
          <w:sz w:val="22"/>
          <w:szCs w:val="22"/>
        </w:rPr>
        <w:t xml:space="preserve">population target </w:t>
      </w:r>
      <w:r w:rsidR="000F0229" w:rsidRPr="00BE3575">
        <w:rPr>
          <w:sz w:val="22"/>
          <w:szCs w:val="22"/>
        </w:rPr>
        <w:t xml:space="preserve">is </w:t>
      </w:r>
      <w:r w:rsidRPr="009D32A7">
        <w:rPr>
          <w:sz w:val="22"/>
          <w:szCs w:val="22"/>
        </w:rPr>
        <w:t xml:space="preserve">subject to change based on what </w:t>
      </w:r>
      <w:r w:rsidR="00503C7D" w:rsidRPr="009D32A7">
        <w:rPr>
          <w:sz w:val="22"/>
          <w:szCs w:val="22"/>
        </w:rPr>
        <w:t xml:space="preserve">will be </w:t>
      </w:r>
      <w:r w:rsidRPr="009D32A7">
        <w:rPr>
          <w:sz w:val="22"/>
          <w:szCs w:val="22"/>
        </w:rPr>
        <w:t>agreed on by</w:t>
      </w:r>
      <w:r w:rsidR="00701EC6" w:rsidRPr="009D32A7">
        <w:rPr>
          <w:sz w:val="22"/>
          <w:szCs w:val="22"/>
        </w:rPr>
        <w:t xml:space="preserve"> the </w:t>
      </w:r>
      <w:r w:rsidRPr="009D32A7">
        <w:rPr>
          <w:sz w:val="22"/>
          <w:szCs w:val="22"/>
        </w:rPr>
        <w:t>range states</w:t>
      </w:r>
      <w:r w:rsidR="002C22D2" w:rsidRPr="009D32A7">
        <w:rPr>
          <w:sz w:val="22"/>
          <w:szCs w:val="22"/>
        </w:rPr>
        <w:t xml:space="preserve">, </w:t>
      </w:r>
      <w:r w:rsidR="000E13BD" w:rsidRPr="009D32A7">
        <w:rPr>
          <w:sz w:val="22"/>
          <w:szCs w:val="22"/>
        </w:rPr>
        <w:t>regarding</w:t>
      </w:r>
      <w:r w:rsidR="002C22D2" w:rsidRPr="009D32A7">
        <w:rPr>
          <w:sz w:val="22"/>
          <w:szCs w:val="22"/>
        </w:rPr>
        <w:t xml:space="preserve"> </w:t>
      </w:r>
      <w:r w:rsidRPr="009D32A7">
        <w:rPr>
          <w:sz w:val="22"/>
          <w:szCs w:val="22"/>
        </w:rPr>
        <w:t xml:space="preserve">new </w:t>
      </w:r>
      <w:r w:rsidR="00F45AAC" w:rsidRPr="009D32A7">
        <w:rPr>
          <w:sz w:val="22"/>
          <w:szCs w:val="22"/>
        </w:rPr>
        <w:t xml:space="preserve">scientific </w:t>
      </w:r>
      <w:r w:rsidR="002C22D2" w:rsidRPr="009D32A7">
        <w:rPr>
          <w:sz w:val="22"/>
          <w:szCs w:val="22"/>
        </w:rPr>
        <w:t xml:space="preserve">evaluations </w:t>
      </w:r>
      <w:r w:rsidRPr="009D32A7">
        <w:rPr>
          <w:sz w:val="22"/>
          <w:szCs w:val="22"/>
        </w:rPr>
        <w:t>and learning as the adaptive process develops.</w:t>
      </w:r>
      <w:r w:rsidR="001D18C7" w:rsidRPr="009D32A7">
        <w:rPr>
          <w:sz w:val="22"/>
          <w:szCs w:val="22"/>
        </w:rPr>
        <w:t xml:space="preserve"> </w:t>
      </w:r>
    </w:p>
    <w:p w:rsidR="007517E0" w:rsidRPr="00A11526" w:rsidRDefault="007517E0" w:rsidP="00484374">
      <w:pPr>
        <w:jc w:val="both"/>
        <w:rPr>
          <w:sz w:val="22"/>
          <w:szCs w:val="22"/>
        </w:rPr>
      </w:pPr>
    </w:p>
    <w:p w:rsidR="0054517D" w:rsidRPr="00A11526" w:rsidRDefault="0054517D" w:rsidP="00484374">
      <w:pPr>
        <w:jc w:val="both"/>
        <w:rPr>
          <w:sz w:val="22"/>
          <w:szCs w:val="22"/>
        </w:rPr>
      </w:pPr>
      <w:r w:rsidRPr="00A11526">
        <w:rPr>
          <w:sz w:val="22"/>
          <w:szCs w:val="22"/>
        </w:rPr>
        <w:t xml:space="preserve">The above objectives shall lead to a range of management actions, adopted by the range states. Wherever possible, objectives need to be testable and verifiable. In Table </w:t>
      </w:r>
      <w:smartTag w:uri="urn:schemas-microsoft-com:office:smarttags" w:element="metricconverter">
        <w:smartTagPr>
          <w:attr w:name="ProductID" w:val="8 a"/>
        </w:smartTagPr>
        <w:r w:rsidR="00F84855" w:rsidRPr="00A11526">
          <w:rPr>
            <w:sz w:val="22"/>
            <w:szCs w:val="22"/>
          </w:rPr>
          <w:t>8</w:t>
        </w:r>
        <w:r w:rsidRPr="00A11526">
          <w:rPr>
            <w:sz w:val="22"/>
            <w:szCs w:val="22"/>
          </w:rPr>
          <w:t xml:space="preserve"> a</w:t>
        </w:r>
      </w:smartTag>
      <w:r w:rsidRPr="00A11526">
        <w:rPr>
          <w:sz w:val="22"/>
          <w:szCs w:val="22"/>
        </w:rPr>
        <w:t xml:space="preserve"> list of possible resulting actions and verifiable indicators</w:t>
      </w:r>
      <w:r w:rsidR="00701EC6" w:rsidRPr="00A11526">
        <w:rPr>
          <w:sz w:val="22"/>
          <w:szCs w:val="22"/>
        </w:rPr>
        <w:t xml:space="preserve"> is presented</w:t>
      </w:r>
      <w:r w:rsidRPr="00A11526">
        <w:rPr>
          <w:sz w:val="22"/>
          <w:szCs w:val="22"/>
        </w:rPr>
        <w:t xml:space="preserve">. This is to illustrate some of the possible activities which will follow from the objectives; however, at this stage they are suggestions, subject to modifications according to agreement on </w:t>
      </w:r>
      <w:r w:rsidR="00701EC6" w:rsidRPr="00A11526">
        <w:rPr>
          <w:sz w:val="22"/>
          <w:szCs w:val="22"/>
        </w:rPr>
        <w:t xml:space="preserve">the </w:t>
      </w:r>
      <w:r w:rsidRPr="00A11526">
        <w:rPr>
          <w:sz w:val="22"/>
          <w:szCs w:val="22"/>
        </w:rPr>
        <w:t>objectives.</w:t>
      </w:r>
    </w:p>
    <w:p w:rsidR="0054517D" w:rsidRPr="00A11526" w:rsidRDefault="0054517D" w:rsidP="00484374">
      <w:pPr>
        <w:jc w:val="both"/>
        <w:rPr>
          <w:sz w:val="22"/>
          <w:szCs w:val="22"/>
        </w:rPr>
      </w:pPr>
    </w:p>
    <w:p w:rsidR="0054517D" w:rsidRDefault="0054517D" w:rsidP="00484374">
      <w:pPr>
        <w:jc w:val="both"/>
      </w:pPr>
    </w:p>
    <w:p w:rsidR="006C0C5F" w:rsidRDefault="006C0C5F" w:rsidP="0054517D">
      <w:pPr>
        <w:sectPr w:rsidR="006C0C5F" w:rsidSect="00484374">
          <w:headerReference w:type="first" r:id="rId28"/>
          <w:footerReference w:type="first" r:id="rId29"/>
          <w:pgSz w:w="11906" w:h="16838"/>
          <w:pgMar w:top="1438" w:right="1134" w:bottom="1701" w:left="1134" w:header="709" w:footer="709" w:gutter="0"/>
          <w:cols w:space="708"/>
          <w:titlePg/>
          <w:docGrid w:linePitch="360"/>
        </w:sectPr>
      </w:pPr>
    </w:p>
    <w:p w:rsidR="0054517D" w:rsidRPr="00A11526" w:rsidRDefault="0054517D" w:rsidP="0054517D">
      <w:pPr>
        <w:rPr>
          <w:sz w:val="22"/>
          <w:szCs w:val="22"/>
        </w:rPr>
      </w:pPr>
      <w:r w:rsidRPr="00A11526">
        <w:rPr>
          <w:sz w:val="22"/>
          <w:szCs w:val="22"/>
        </w:rPr>
        <w:lastRenderedPageBreak/>
        <w:t xml:space="preserve">Table </w:t>
      </w:r>
      <w:r w:rsidR="00F84855" w:rsidRPr="00A11526">
        <w:rPr>
          <w:sz w:val="22"/>
          <w:szCs w:val="22"/>
        </w:rPr>
        <w:t>8</w:t>
      </w:r>
      <w:r w:rsidRPr="00A11526">
        <w:rPr>
          <w:sz w:val="22"/>
          <w:szCs w:val="22"/>
        </w:rPr>
        <w:t xml:space="preserve">. Results to be achieved on the basis of </w:t>
      </w:r>
      <w:r w:rsidR="00004AFD" w:rsidRPr="00A11526">
        <w:rPr>
          <w:sz w:val="22"/>
          <w:szCs w:val="22"/>
        </w:rPr>
        <w:t xml:space="preserve">the objectives </w:t>
      </w:r>
      <w:r w:rsidRPr="00A11526">
        <w:rPr>
          <w:sz w:val="22"/>
          <w:szCs w:val="22"/>
        </w:rPr>
        <w:t>(Roman I-</w:t>
      </w:r>
      <w:r w:rsidR="00F5317D" w:rsidRPr="00A11526">
        <w:rPr>
          <w:sz w:val="22"/>
          <w:szCs w:val="22"/>
        </w:rPr>
        <w:t>IV</w:t>
      </w:r>
      <w:r w:rsidRPr="00A11526">
        <w:rPr>
          <w:sz w:val="22"/>
          <w:szCs w:val="22"/>
        </w:rPr>
        <w:t xml:space="preserve">) and </w:t>
      </w:r>
      <w:r w:rsidR="00004AFD" w:rsidRPr="00A11526">
        <w:rPr>
          <w:sz w:val="22"/>
          <w:szCs w:val="22"/>
        </w:rPr>
        <w:t xml:space="preserve">key actions </w:t>
      </w:r>
      <w:r w:rsidRPr="00A11526">
        <w:rPr>
          <w:sz w:val="22"/>
          <w:szCs w:val="22"/>
        </w:rPr>
        <w:t>(number 1-</w:t>
      </w:r>
      <w:r w:rsidR="00F5317D" w:rsidRPr="00A11526">
        <w:rPr>
          <w:sz w:val="22"/>
          <w:szCs w:val="22"/>
        </w:rPr>
        <w:t>8</w:t>
      </w:r>
      <w:r w:rsidRPr="00A11526">
        <w:rPr>
          <w:sz w:val="22"/>
          <w:szCs w:val="22"/>
        </w:rPr>
        <w:t xml:space="preserve">) for the </w:t>
      </w:r>
      <w:r w:rsidR="00E226EC" w:rsidRPr="00A11526">
        <w:rPr>
          <w:sz w:val="22"/>
          <w:szCs w:val="22"/>
        </w:rPr>
        <w:t xml:space="preserve">international species </w:t>
      </w:r>
      <w:r w:rsidRPr="00A11526">
        <w:rPr>
          <w:sz w:val="22"/>
          <w:szCs w:val="22"/>
        </w:rPr>
        <w:t>management plan framework, including indicators</w:t>
      </w:r>
      <w:r w:rsidR="0089528F" w:rsidRPr="00A11526">
        <w:rPr>
          <w:sz w:val="22"/>
          <w:szCs w:val="22"/>
        </w:rPr>
        <w:t>,</w:t>
      </w:r>
      <w:r w:rsidRPr="00A11526">
        <w:rPr>
          <w:sz w:val="22"/>
          <w:szCs w:val="22"/>
        </w:rPr>
        <w:t xml:space="preserve"> means of verification</w:t>
      </w:r>
      <w:r w:rsidR="0089528F" w:rsidRPr="00A11526">
        <w:rPr>
          <w:sz w:val="22"/>
          <w:szCs w:val="22"/>
        </w:rPr>
        <w:t xml:space="preserve"> and responsible bodies</w:t>
      </w:r>
      <w:r w:rsidRPr="00A11526">
        <w:rPr>
          <w:sz w:val="22"/>
          <w:szCs w:val="22"/>
        </w:rPr>
        <w:t>.</w:t>
      </w:r>
    </w:p>
    <w:p w:rsidR="0054517D" w:rsidRPr="00A11526" w:rsidRDefault="0054517D" w:rsidP="0054517D">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2140"/>
        <w:gridCol w:w="2750"/>
        <w:gridCol w:w="1111"/>
        <w:gridCol w:w="1559"/>
        <w:gridCol w:w="2753"/>
        <w:gridCol w:w="2002"/>
      </w:tblGrid>
      <w:tr w:rsidR="00E20204" w:rsidRPr="00A11526" w:rsidTr="00121C6C">
        <w:trPr>
          <w:cantSplit/>
          <w:tblHeader/>
        </w:trPr>
        <w:tc>
          <w:tcPr>
            <w:tcW w:w="1337" w:type="dxa"/>
            <w:shd w:val="clear" w:color="auto" w:fill="DDDDDD"/>
          </w:tcPr>
          <w:p w:rsidR="005F312D" w:rsidRPr="00A11526" w:rsidRDefault="005F312D" w:rsidP="0054517D">
            <w:pPr>
              <w:pStyle w:val="NoSpacing"/>
              <w:rPr>
                <w:rFonts w:ascii="Times New Roman" w:hAnsi="Times New Roman"/>
              </w:rPr>
            </w:pPr>
            <w:r w:rsidRPr="00A11526">
              <w:rPr>
                <w:rFonts w:ascii="Times New Roman" w:hAnsi="Times New Roman"/>
              </w:rPr>
              <w:t>Objective</w:t>
            </w:r>
          </w:p>
        </w:tc>
        <w:tc>
          <w:tcPr>
            <w:tcW w:w="2140" w:type="dxa"/>
            <w:shd w:val="clear" w:color="auto" w:fill="DDDDDD"/>
          </w:tcPr>
          <w:p w:rsidR="005F312D" w:rsidRPr="00A11526" w:rsidRDefault="005F312D" w:rsidP="0054517D">
            <w:pPr>
              <w:pStyle w:val="NoSpacing"/>
              <w:rPr>
                <w:rFonts w:ascii="Times New Roman" w:hAnsi="Times New Roman"/>
              </w:rPr>
            </w:pPr>
            <w:r w:rsidRPr="00A11526">
              <w:rPr>
                <w:rFonts w:ascii="Times New Roman" w:hAnsi="Times New Roman"/>
              </w:rPr>
              <w:t>Result</w:t>
            </w:r>
          </w:p>
        </w:tc>
        <w:tc>
          <w:tcPr>
            <w:tcW w:w="2750" w:type="dxa"/>
            <w:shd w:val="clear" w:color="auto" w:fill="DDDDDD"/>
          </w:tcPr>
          <w:p w:rsidR="005F312D" w:rsidRPr="00A11526" w:rsidRDefault="005F312D" w:rsidP="0054517D">
            <w:pPr>
              <w:pStyle w:val="NoSpacing"/>
              <w:rPr>
                <w:rFonts w:ascii="Times New Roman" w:hAnsi="Times New Roman"/>
              </w:rPr>
            </w:pPr>
            <w:r w:rsidRPr="00A11526">
              <w:rPr>
                <w:rFonts w:ascii="Times New Roman" w:hAnsi="Times New Roman"/>
              </w:rPr>
              <w:t>International / national actions</w:t>
            </w:r>
          </w:p>
        </w:tc>
        <w:tc>
          <w:tcPr>
            <w:tcW w:w="1111" w:type="dxa"/>
            <w:shd w:val="clear" w:color="auto" w:fill="DDDDDD"/>
          </w:tcPr>
          <w:p w:rsidR="005F312D" w:rsidRPr="00A11526" w:rsidRDefault="005F312D" w:rsidP="0054517D">
            <w:pPr>
              <w:pStyle w:val="NoSpacing"/>
              <w:rPr>
                <w:rFonts w:ascii="Times New Roman" w:hAnsi="Times New Roman"/>
              </w:rPr>
            </w:pPr>
            <w:r w:rsidRPr="00A11526">
              <w:rPr>
                <w:rFonts w:ascii="Times New Roman" w:hAnsi="Times New Roman"/>
              </w:rPr>
              <w:t>Priority</w:t>
            </w:r>
          </w:p>
        </w:tc>
        <w:tc>
          <w:tcPr>
            <w:tcW w:w="1559" w:type="dxa"/>
            <w:shd w:val="clear" w:color="auto" w:fill="DDDDDD"/>
          </w:tcPr>
          <w:p w:rsidR="005F312D" w:rsidRPr="00A11526" w:rsidRDefault="005F312D" w:rsidP="0054517D">
            <w:pPr>
              <w:pStyle w:val="NoSpacing"/>
              <w:rPr>
                <w:rFonts w:ascii="Times New Roman" w:hAnsi="Times New Roman"/>
              </w:rPr>
            </w:pPr>
            <w:r w:rsidRPr="00A11526">
              <w:rPr>
                <w:rFonts w:ascii="Times New Roman" w:hAnsi="Times New Roman"/>
              </w:rPr>
              <w:t>Timescale</w:t>
            </w:r>
          </w:p>
        </w:tc>
        <w:tc>
          <w:tcPr>
            <w:tcW w:w="2753" w:type="dxa"/>
            <w:shd w:val="clear" w:color="auto" w:fill="DDDDDD"/>
          </w:tcPr>
          <w:p w:rsidR="005F312D" w:rsidRPr="00A11526" w:rsidRDefault="005F312D" w:rsidP="0054517D">
            <w:pPr>
              <w:pStyle w:val="NoSpacing"/>
              <w:rPr>
                <w:rFonts w:ascii="Times New Roman" w:hAnsi="Times New Roman"/>
              </w:rPr>
            </w:pPr>
            <w:r w:rsidRPr="00A11526">
              <w:rPr>
                <w:rFonts w:ascii="Times New Roman" w:hAnsi="Times New Roman"/>
              </w:rPr>
              <w:t>Means of verification</w:t>
            </w:r>
          </w:p>
        </w:tc>
        <w:tc>
          <w:tcPr>
            <w:tcW w:w="2002" w:type="dxa"/>
            <w:shd w:val="clear" w:color="auto" w:fill="DDDDDD"/>
          </w:tcPr>
          <w:p w:rsidR="005F312D" w:rsidRPr="00A11526" w:rsidRDefault="005F312D" w:rsidP="0054517D">
            <w:pPr>
              <w:pStyle w:val="NoSpacing"/>
              <w:rPr>
                <w:rFonts w:ascii="Times New Roman" w:hAnsi="Times New Roman"/>
              </w:rPr>
            </w:pPr>
            <w:r w:rsidRPr="00A11526">
              <w:rPr>
                <w:rFonts w:ascii="Times New Roman" w:hAnsi="Times New Roman"/>
              </w:rPr>
              <w:t>Responsibility</w:t>
            </w:r>
          </w:p>
        </w:tc>
      </w:tr>
      <w:tr w:rsidR="00E20204" w:rsidRPr="00A11526" w:rsidTr="00F464BC">
        <w:tc>
          <w:tcPr>
            <w:tcW w:w="1337" w:type="dxa"/>
          </w:tcPr>
          <w:p w:rsidR="005F312D" w:rsidRPr="00A11526" w:rsidRDefault="005F312D" w:rsidP="0054517D">
            <w:pPr>
              <w:pStyle w:val="NoSpacing"/>
              <w:rPr>
                <w:rFonts w:ascii="Times New Roman" w:hAnsi="Times New Roman"/>
              </w:rPr>
            </w:pPr>
            <w:r w:rsidRPr="00A11526">
              <w:rPr>
                <w:rFonts w:ascii="Times New Roman" w:hAnsi="Times New Roman"/>
              </w:rPr>
              <w:t>I+II+III</w:t>
            </w:r>
            <w:r w:rsidR="005A4828" w:rsidRPr="00A11526">
              <w:rPr>
                <w:rFonts w:ascii="Times New Roman" w:hAnsi="Times New Roman"/>
              </w:rPr>
              <w:t xml:space="preserve"> + IV</w:t>
            </w:r>
            <w:r w:rsidRPr="00A11526">
              <w:rPr>
                <w:rFonts w:ascii="Times New Roman" w:hAnsi="Times New Roman"/>
              </w:rPr>
              <w:t xml:space="preserve"> / 1</w:t>
            </w:r>
          </w:p>
        </w:tc>
        <w:tc>
          <w:tcPr>
            <w:tcW w:w="2140" w:type="dxa"/>
          </w:tcPr>
          <w:p w:rsidR="005A4828" w:rsidRPr="00A11526" w:rsidRDefault="005F312D" w:rsidP="0054517D">
            <w:pPr>
              <w:pStyle w:val="NoSpacing"/>
              <w:rPr>
                <w:rFonts w:ascii="Times New Roman" w:hAnsi="Times New Roman"/>
              </w:rPr>
            </w:pPr>
            <w:r w:rsidRPr="00A11526">
              <w:rPr>
                <w:rFonts w:ascii="Times New Roman" w:hAnsi="Times New Roman"/>
              </w:rPr>
              <w:t>A</w:t>
            </w:r>
            <w:r w:rsidR="00F5162A">
              <w:rPr>
                <w:rFonts w:ascii="Times New Roman" w:hAnsi="Times New Roman"/>
              </w:rPr>
              <w:t>n adaptive management</w:t>
            </w:r>
            <w:r w:rsidRPr="00A11526">
              <w:rPr>
                <w:rFonts w:ascii="Times New Roman" w:hAnsi="Times New Roman"/>
              </w:rPr>
              <w:t xml:space="preserve"> framework </w:t>
            </w:r>
            <w:r w:rsidR="00F5162A">
              <w:rPr>
                <w:rFonts w:ascii="Times New Roman" w:hAnsi="Times New Roman"/>
              </w:rPr>
              <w:t xml:space="preserve">for the </w:t>
            </w:r>
            <w:smartTag w:uri="urn:schemas-microsoft-com:office:smarttags" w:element="place">
              <w:r w:rsidR="00F5162A">
                <w:rPr>
                  <w:rFonts w:ascii="Times New Roman" w:hAnsi="Times New Roman"/>
                </w:rPr>
                <w:t>Svalbard</w:t>
              </w:r>
            </w:smartTag>
            <w:r w:rsidR="00F5162A">
              <w:rPr>
                <w:rFonts w:ascii="Times New Roman" w:hAnsi="Times New Roman"/>
              </w:rPr>
              <w:t xml:space="preserve"> population of the pink-footed</w:t>
            </w:r>
            <w:r w:rsidRPr="00A11526">
              <w:rPr>
                <w:rFonts w:ascii="Times New Roman" w:hAnsi="Times New Roman"/>
              </w:rPr>
              <w:t xml:space="preserve"> </w:t>
            </w:r>
            <w:r w:rsidR="00F5162A">
              <w:rPr>
                <w:rFonts w:ascii="Times New Roman" w:hAnsi="Times New Roman"/>
              </w:rPr>
              <w:t xml:space="preserve">goose </w:t>
            </w:r>
            <w:r w:rsidRPr="00A11526">
              <w:rPr>
                <w:rFonts w:ascii="Times New Roman" w:hAnsi="Times New Roman"/>
              </w:rPr>
              <w:t>has been agreed</w:t>
            </w:r>
          </w:p>
          <w:p w:rsidR="005F312D" w:rsidRPr="00A11526" w:rsidRDefault="005F312D" w:rsidP="0054517D">
            <w:pPr>
              <w:pStyle w:val="NoSpacing"/>
              <w:rPr>
                <w:rFonts w:ascii="Times New Roman" w:hAnsi="Times New Roman"/>
              </w:rPr>
            </w:pPr>
            <w:r w:rsidRPr="00A11526">
              <w:rPr>
                <w:rFonts w:ascii="Times New Roman" w:hAnsi="Times New Roman"/>
              </w:rPr>
              <w:t xml:space="preserve"> </w:t>
            </w:r>
          </w:p>
        </w:tc>
        <w:tc>
          <w:tcPr>
            <w:tcW w:w="2750" w:type="dxa"/>
          </w:tcPr>
          <w:p w:rsidR="005F312D" w:rsidRPr="00A11526" w:rsidRDefault="005A4828" w:rsidP="00F5162A">
            <w:pPr>
              <w:pStyle w:val="NoSpacing"/>
              <w:rPr>
                <w:rFonts w:ascii="Times New Roman" w:hAnsi="Times New Roman"/>
              </w:rPr>
            </w:pPr>
            <w:proofErr w:type="spellStart"/>
            <w:r w:rsidRPr="00A11526">
              <w:rPr>
                <w:rFonts w:ascii="Times New Roman" w:hAnsi="Times New Roman"/>
              </w:rPr>
              <w:t>PfG</w:t>
            </w:r>
            <w:proofErr w:type="spellEnd"/>
            <w:r w:rsidR="00701EC6" w:rsidRPr="00A11526">
              <w:rPr>
                <w:rStyle w:val="FootnoteReference"/>
                <w:rFonts w:ascii="Times New Roman" w:hAnsi="Times New Roman"/>
              </w:rPr>
              <w:footnoteReference w:id="9"/>
            </w:r>
            <w:r w:rsidRPr="00A11526">
              <w:rPr>
                <w:rFonts w:ascii="Times New Roman" w:hAnsi="Times New Roman"/>
              </w:rPr>
              <w:t xml:space="preserve"> </w:t>
            </w:r>
            <w:r w:rsidR="00E226EC" w:rsidRPr="00A11526">
              <w:rPr>
                <w:rFonts w:ascii="Times New Roman" w:hAnsi="Times New Roman"/>
              </w:rPr>
              <w:t>International Species Management</w:t>
            </w:r>
            <w:r w:rsidRPr="00A11526">
              <w:rPr>
                <w:rFonts w:ascii="Times New Roman" w:hAnsi="Times New Roman"/>
              </w:rPr>
              <w:t xml:space="preserve"> Plan agreed</w:t>
            </w:r>
            <w:r w:rsidR="00F5162A">
              <w:rPr>
                <w:rFonts w:ascii="Times New Roman" w:hAnsi="Times New Roman"/>
              </w:rPr>
              <w:t>, along with its goal, 4 o</w:t>
            </w:r>
            <w:r w:rsidR="005F312D" w:rsidRPr="00A11526">
              <w:rPr>
                <w:rFonts w:ascii="Times New Roman" w:hAnsi="Times New Roman"/>
              </w:rPr>
              <w:t>bjectives</w:t>
            </w:r>
            <w:r w:rsidR="00004AFD" w:rsidRPr="00A11526">
              <w:rPr>
                <w:rFonts w:ascii="Times New Roman" w:hAnsi="Times New Roman"/>
              </w:rPr>
              <w:t xml:space="preserve"> and </w:t>
            </w:r>
            <w:r w:rsidR="00F5162A">
              <w:rPr>
                <w:rFonts w:ascii="Times New Roman" w:hAnsi="Times New Roman"/>
              </w:rPr>
              <w:t xml:space="preserve">8 </w:t>
            </w:r>
            <w:r w:rsidR="00004AFD" w:rsidRPr="00A11526">
              <w:rPr>
                <w:rFonts w:ascii="Times New Roman" w:hAnsi="Times New Roman"/>
              </w:rPr>
              <w:t>key actions.</w:t>
            </w:r>
          </w:p>
        </w:tc>
        <w:tc>
          <w:tcPr>
            <w:tcW w:w="1111" w:type="dxa"/>
          </w:tcPr>
          <w:p w:rsidR="005F312D" w:rsidRPr="00A11526" w:rsidRDefault="00E20204" w:rsidP="0054517D">
            <w:pPr>
              <w:pStyle w:val="NoSpacing"/>
              <w:rPr>
                <w:rFonts w:ascii="Times New Roman" w:hAnsi="Times New Roman"/>
              </w:rPr>
            </w:pPr>
            <w:r w:rsidRPr="00A11526">
              <w:rPr>
                <w:rFonts w:ascii="Times New Roman" w:hAnsi="Times New Roman"/>
              </w:rPr>
              <w:t>Essential</w:t>
            </w:r>
          </w:p>
        </w:tc>
        <w:tc>
          <w:tcPr>
            <w:tcW w:w="1559" w:type="dxa"/>
          </w:tcPr>
          <w:p w:rsidR="005F312D" w:rsidRPr="00A11526" w:rsidRDefault="005F312D" w:rsidP="0054517D">
            <w:pPr>
              <w:pStyle w:val="NoSpacing"/>
              <w:rPr>
                <w:rFonts w:ascii="Times New Roman" w:hAnsi="Times New Roman"/>
              </w:rPr>
            </w:pPr>
            <w:r w:rsidRPr="00A11526">
              <w:rPr>
                <w:rFonts w:ascii="Times New Roman" w:hAnsi="Times New Roman"/>
              </w:rPr>
              <w:t>Immediate</w:t>
            </w:r>
          </w:p>
        </w:tc>
        <w:tc>
          <w:tcPr>
            <w:tcW w:w="2753" w:type="dxa"/>
          </w:tcPr>
          <w:p w:rsidR="005A4828" w:rsidRPr="009D32A7" w:rsidRDefault="00926965" w:rsidP="005A4828">
            <w:pPr>
              <w:autoSpaceDE w:val="0"/>
              <w:autoSpaceDN w:val="0"/>
              <w:adjustRightInd w:val="0"/>
              <w:rPr>
                <w:sz w:val="22"/>
                <w:szCs w:val="22"/>
              </w:rPr>
            </w:pPr>
            <w:r w:rsidRPr="009D32A7">
              <w:rPr>
                <w:sz w:val="22"/>
                <w:szCs w:val="22"/>
              </w:rPr>
              <w:t>A</w:t>
            </w:r>
            <w:r w:rsidR="005F312D" w:rsidRPr="009D32A7">
              <w:rPr>
                <w:sz w:val="22"/>
                <w:szCs w:val="22"/>
              </w:rPr>
              <w:t xml:space="preserve">cceptance by all range states </w:t>
            </w:r>
            <w:r w:rsidR="00585A0A" w:rsidRPr="009D32A7">
              <w:rPr>
                <w:sz w:val="22"/>
                <w:szCs w:val="22"/>
              </w:rPr>
              <w:t>and</w:t>
            </w:r>
            <w:r w:rsidR="005F312D" w:rsidRPr="009D32A7">
              <w:rPr>
                <w:sz w:val="22"/>
                <w:szCs w:val="22"/>
              </w:rPr>
              <w:t xml:space="preserve"> agreement to proceed.</w:t>
            </w:r>
            <w:r w:rsidR="005A4828" w:rsidRPr="009D32A7">
              <w:rPr>
                <w:sz w:val="22"/>
                <w:szCs w:val="22"/>
              </w:rPr>
              <w:t xml:space="preserve"> Presentation of </w:t>
            </w:r>
            <w:r w:rsidR="00F5162A" w:rsidRPr="009D32A7">
              <w:rPr>
                <w:sz w:val="22"/>
                <w:szCs w:val="22"/>
              </w:rPr>
              <w:t xml:space="preserve">the </w:t>
            </w:r>
            <w:proofErr w:type="spellStart"/>
            <w:r w:rsidR="00F5162A" w:rsidRPr="009D32A7">
              <w:rPr>
                <w:sz w:val="22"/>
                <w:szCs w:val="22"/>
              </w:rPr>
              <w:t>PfG</w:t>
            </w:r>
            <w:proofErr w:type="spellEnd"/>
            <w:r w:rsidR="00F5162A" w:rsidRPr="009D32A7">
              <w:rPr>
                <w:sz w:val="22"/>
                <w:szCs w:val="22"/>
              </w:rPr>
              <w:t xml:space="preserve"> ISMP</w:t>
            </w:r>
            <w:r w:rsidR="008D2AB9" w:rsidRPr="009D32A7">
              <w:rPr>
                <w:rStyle w:val="FootnoteReference"/>
                <w:sz w:val="22"/>
                <w:szCs w:val="22"/>
              </w:rPr>
              <w:footnoteReference w:id="10"/>
            </w:r>
            <w:r w:rsidR="005A4828" w:rsidRPr="009D32A7">
              <w:rPr>
                <w:sz w:val="22"/>
                <w:szCs w:val="22"/>
              </w:rPr>
              <w:t xml:space="preserve"> </w:t>
            </w:r>
            <w:r w:rsidR="00F5162A" w:rsidRPr="009D32A7">
              <w:rPr>
                <w:sz w:val="22"/>
                <w:szCs w:val="22"/>
              </w:rPr>
              <w:t xml:space="preserve">at the </w:t>
            </w:r>
            <w:r w:rsidR="005A4828" w:rsidRPr="009D32A7">
              <w:rPr>
                <w:sz w:val="22"/>
                <w:szCs w:val="22"/>
              </w:rPr>
              <w:t xml:space="preserve">AEWA </w:t>
            </w:r>
            <w:r w:rsidR="00F5162A" w:rsidRPr="009D32A7">
              <w:rPr>
                <w:sz w:val="22"/>
                <w:szCs w:val="22"/>
              </w:rPr>
              <w:t>MOP</w:t>
            </w:r>
            <w:r w:rsidR="005A4828" w:rsidRPr="009D32A7">
              <w:rPr>
                <w:sz w:val="22"/>
                <w:szCs w:val="22"/>
              </w:rPr>
              <w:t xml:space="preserve"> in </w:t>
            </w:r>
            <w:r w:rsidR="00F5162A" w:rsidRPr="009D32A7">
              <w:rPr>
                <w:sz w:val="22"/>
                <w:szCs w:val="22"/>
              </w:rPr>
              <w:t>May</w:t>
            </w:r>
            <w:r w:rsidR="005A4828" w:rsidRPr="009D32A7">
              <w:rPr>
                <w:sz w:val="22"/>
                <w:szCs w:val="22"/>
              </w:rPr>
              <w:t xml:space="preserve"> 201</w:t>
            </w:r>
            <w:r w:rsidR="00F5162A" w:rsidRPr="009D32A7">
              <w:rPr>
                <w:sz w:val="22"/>
                <w:szCs w:val="22"/>
              </w:rPr>
              <w:t>2</w:t>
            </w:r>
            <w:r w:rsidR="005A4828" w:rsidRPr="009D32A7">
              <w:rPr>
                <w:sz w:val="22"/>
                <w:szCs w:val="22"/>
              </w:rPr>
              <w:t>.</w:t>
            </w:r>
          </w:p>
          <w:p w:rsidR="005A4828" w:rsidRPr="009D32A7" w:rsidRDefault="005A4828" w:rsidP="005A4828">
            <w:pPr>
              <w:autoSpaceDE w:val="0"/>
              <w:autoSpaceDN w:val="0"/>
              <w:adjustRightInd w:val="0"/>
              <w:rPr>
                <w:sz w:val="22"/>
                <w:szCs w:val="22"/>
              </w:rPr>
            </w:pPr>
            <w:r w:rsidRPr="009D32A7">
              <w:rPr>
                <w:sz w:val="22"/>
                <w:szCs w:val="22"/>
              </w:rPr>
              <w:t xml:space="preserve">Publication of </w:t>
            </w:r>
            <w:r w:rsidR="00926965" w:rsidRPr="009D32A7">
              <w:rPr>
                <w:sz w:val="22"/>
                <w:szCs w:val="22"/>
              </w:rPr>
              <w:t xml:space="preserve">the </w:t>
            </w:r>
            <w:proofErr w:type="spellStart"/>
            <w:r w:rsidR="008D2AB9" w:rsidRPr="009D32A7">
              <w:rPr>
                <w:sz w:val="22"/>
                <w:szCs w:val="22"/>
              </w:rPr>
              <w:t>PfG</w:t>
            </w:r>
            <w:proofErr w:type="spellEnd"/>
            <w:r w:rsidR="008D2AB9" w:rsidRPr="009D32A7">
              <w:rPr>
                <w:sz w:val="22"/>
                <w:szCs w:val="22"/>
              </w:rPr>
              <w:t xml:space="preserve"> ISMP</w:t>
            </w:r>
            <w:r w:rsidR="00926965" w:rsidRPr="009D32A7">
              <w:rPr>
                <w:sz w:val="22"/>
                <w:szCs w:val="22"/>
              </w:rPr>
              <w:t xml:space="preserve"> </w:t>
            </w:r>
            <w:r w:rsidRPr="009D32A7">
              <w:rPr>
                <w:sz w:val="22"/>
                <w:szCs w:val="22"/>
              </w:rPr>
              <w:t xml:space="preserve">by AEWA and </w:t>
            </w:r>
            <w:r w:rsidRPr="009D32A7">
              <w:rPr>
                <w:sz w:val="22"/>
                <w:szCs w:val="22"/>
                <w:lang w:eastAsia="en-GB"/>
              </w:rPr>
              <w:t>relevant national authorit</w:t>
            </w:r>
            <w:r w:rsidR="00926965" w:rsidRPr="009D32A7">
              <w:rPr>
                <w:sz w:val="22"/>
                <w:szCs w:val="22"/>
                <w:lang w:eastAsia="en-GB"/>
              </w:rPr>
              <w:t>ies</w:t>
            </w:r>
            <w:r w:rsidRPr="009D32A7">
              <w:rPr>
                <w:sz w:val="22"/>
                <w:szCs w:val="22"/>
                <w:lang w:eastAsia="en-GB"/>
              </w:rPr>
              <w:t xml:space="preserve"> in </w:t>
            </w:r>
            <w:r w:rsidR="00926965" w:rsidRPr="009D32A7">
              <w:rPr>
                <w:sz w:val="22"/>
                <w:szCs w:val="22"/>
                <w:lang w:eastAsia="en-GB"/>
              </w:rPr>
              <w:t xml:space="preserve">the </w:t>
            </w:r>
            <w:r w:rsidRPr="009D32A7">
              <w:rPr>
                <w:sz w:val="22"/>
                <w:szCs w:val="22"/>
              </w:rPr>
              <w:t>range states</w:t>
            </w:r>
          </w:p>
          <w:p w:rsidR="005F312D" w:rsidRPr="009D32A7" w:rsidRDefault="005F312D" w:rsidP="00861D2E">
            <w:pPr>
              <w:pStyle w:val="NoSpacing"/>
              <w:rPr>
                <w:rFonts w:ascii="Times New Roman" w:hAnsi="Times New Roman"/>
              </w:rPr>
            </w:pPr>
          </w:p>
        </w:tc>
        <w:tc>
          <w:tcPr>
            <w:tcW w:w="2002" w:type="dxa"/>
          </w:tcPr>
          <w:p w:rsidR="005F312D" w:rsidRPr="009D32A7" w:rsidRDefault="00E16B85" w:rsidP="005A4828">
            <w:pPr>
              <w:pStyle w:val="NoSpacing"/>
              <w:rPr>
                <w:rFonts w:ascii="Times New Roman" w:hAnsi="Times New Roman"/>
                <w:lang w:eastAsia="da-DK"/>
              </w:rPr>
            </w:pPr>
            <w:r w:rsidRPr="009D32A7">
              <w:rPr>
                <w:rFonts w:ascii="Times New Roman" w:hAnsi="Times New Roman"/>
                <w:lang w:eastAsia="da-DK"/>
              </w:rPr>
              <w:t>D</w:t>
            </w:r>
            <w:r w:rsidR="005A4828" w:rsidRPr="009D32A7">
              <w:rPr>
                <w:rFonts w:ascii="Times New Roman" w:hAnsi="Times New Roman"/>
                <w:lang w:eastAsia="da-DK"/>
              </w:rPr>
              <w:t>esignated range states</w:t>
            </w:r>
          </w:p>
          <w:p w:rsidR="005A4828" w:rsidRPr="009D32A7" w:rsidRDefault="005A4828" w:rsidP="005A4828">
            <w:pPr>
              <w:pStyle w:val="NoSpacing"/>
              <w:rPr>
                <w:rFonts w:ascii="Times New Roman" w:hAnsi="Times New Roman"/>
                <w:lang w:eastAsia="da-DK"/>
              </w:rPr>
            </w:pPr>
            <w:r w:rsidRPr="009D32A7">
              <w:rPr>
                <w:rFonts w:ascii="Times New Roman" w:hAnsi="Times New Roman"/>
                <w:lang w:eastAsia="da-DK"/>
              </w:rPr>
              <w:t>AEWA Standing Committee</w:t>
            </w:r>
            <w:r w:rsidR="00BE3575" w:rsidRPr="009D32A7">
              <w:rPr>
                <w:rFonts w:ascii="Times New Roman" w:hAnsi="Times New Roman"/>
                <w:lang w:eastAsia="da-DK"/>
              </w:rPr>
              <w:t xml:space="preserve"> / MOP</w:t>
            </w:r>
          </w:p>
        </w:tc>
      </w:tr>
      <w:tr w:rsidR="00E20204" w:rsidRPr="00A11526" w:rsidTr="00F464BC">
        <w:tc>
          <w:tcPr>
            <w:tcW w:w="1337" w:type="dxa"/>
          </w:tcPr>
          <w:p w:rsidR="005F312D" w:rsidRPr="00A11526" w:rsidRDefault="00E16B85" w:rsidP="0054517D">
            <w:pPr>
              <w:pStyle w:val="NoSpacing"/>
              <w:rPr>
                <w:rFonts w:ascii="Times New Roman" w:hAnsi="Times New Roman"/>
              </w:rPr>
            </w:pPr>
            <w:r w:rsidRPr="00A11526">
              <w:rPr>
                <w:rFonts w:ascii="Times New Roman" w:hAnsi="Times New Roman"/>
              </w:rPr>
              <w:t>I+II+III + IV / 1</w:t>
            </w:r>
          </w:p>
        </w:tc>
        <w:tc>
          <w:tcPr>
            <w:tcW w:w="2140" w:type="dxa"/>
          </w:tcPr>
          <w:p w:rsidR="005F312D" w:rsidRPr="00A11526" w:rsidRDefault="005A4828" w:rsidP="008D2AB9">
            <w:pPr>
              <w:pStyle w:val="NoSpacing"/>
              <w:rPr>
                <w:rFonts w:ascii="Times New Roman" w:hAnsi="Times New Roman"/>
              </w:rPr>
            </w:pPr>
            <w:r w:rsidRPr="00A11526">
              <w:rPr>
                <w:rFonts w:ascii="Times New Roman" w:hAnsi="Times New Roman"/>
              </w:rPr>
              <w:t xml:space="preserve">Implementation of </w:t>
            </w:r>
            <w:r w:rsidR="008D2AB9">
              <w:rPr>
                <w:rFonts w:ascii="Times New Roman" w:hAnsi="Times New Roman"/>
              </w:rPr>
              <w:t xml:space="preserve">the </w:t>
            </w:r>
            <w:proofErr w:type="spellStart"/>
            <w:r w:rsidR="008D2AB9">
              <w:rPr>
                <w:rFonts w:ascii="Times New Roman" w:hAnsi="Times New Roman"/>
              </w:rPr>
              <w:t>PfG</w:t>
            </w:r>
            <w:proofErr w:type="spellEnd"/>
            <w:r w:rsidR="008D2AB9">
              <w:rPr>
                <w:rFonts w:ascii="Times New Roman" w:hAnsi="Times New Roman"/>
              </w:rPr>
              <w:t xml:space="preserve"> ISMP</w:t>
            </w:r>
          </w:p>
        </w:tc>
        <w:tc>
          <w:tcPr>
            <w:tcW w:w="2750" w:type="dxa"/>
          </w:tcPr>
          <w:p w:rsidR="005F312D" w:rsidRPr="00A11526" w:rsidRDefault="005F312D" w:rsidP="0054517D">
            <w:pPr>
              <w:pStyle w:val="NoSpacing"/>
              <w:rPr>
                <w:rFonts w:ascii="Times New Roman" w:hAnsi="Times New Roman"/>
              </w:rPr>
            </w:pPr>
            <w:r w:rsidRPr="00A11526">
              <w:rPr>
                <w:rFonts w:ascii="Times New Roman" w:hAnsi="Times New Roman"/>
              </w:rPr>
              <w:t>Establish management structure and group, along with review and feedback system</w:t>
            </w:r>
            <w:r w:rsidR="005A3D77" w:rsidRPr="00A11526">
              <w:rPr>
                <w:rFonts w:ascii="Times New Roman" w:hAnsi="Times New Roman"/>
              </w:rPr>
              <w:t xml:space="preserve"> at the international level. R</w:t>
            </w:r>
            <w:r w:rsidR="00613475" w:rsidRPr="00A11526">
              <w:rPr>
                <w:rFonts w:ascii="Times New Roman" w:hAnsi="Times New Roman"/>
              </w:rPr>
              <w:t xml:space="preserve">elevant range state authorities </w:t>
            </w:r>
            <w:r w:rsidR="00BA05E1" w:rsidRPr="00A11526">
              <w:rPr>
                <w:rFonts w:ascii="Times New Roman" w:hAnsi="Times New Roman"/>
              </w:rPr>
              <w:t xml:space="preserve">(national or regional) </w:t>
            </w:r>
            <w:r w:rsidR="005A3D77" w:rsidRPr="00A11526">
              <w:rPr>
                <w:rFonts w:ascii="Times New Roman" w:hAnsi="Times New Roman"/>
              </w:rPr>
              <w:t xml:space="preserve">will be responsible for implementation and enforcement within each range state, </w:t>
            </w:r>
            <w:r w:rsidR="00613475" w:rsidRPr="00A11526">
              <w:rPr>
                <w:rFonts w:ascii="Times New Roman" w:hAnsi="Times New Roman"/>
              </w:rPr>
              <w:t>using existing structures</w:t>
            </w:r>
            <w:r w:rsidR="00BA05E1" w:rsidRPr="00A11526">
              <w:rPr>
                <w:rFonts w:ascii="Times New Roman" w:hAnsi="Times New Roman"/>
              </w:rPr>
              <w:t>/capacity</w:t>
            </w:r>
            <w:r w:rsidR="00613475" w:rsidRPr="00A11526">
              <w:rPr>
                <w:rFonts w:ascii="Times New Roman" w:hAnsi="Times New Roman"/>
              </w:rPr>
              <w:t xml:space="preserve"> </w:t>
            </w:r>
            <w:r w:rsidR="00BA05E1" w:rsidRPr="00A11526">
              <w:rPr>
                <w:rFonts w:ascii="Times New Roman" w:hAnsi="Times New Roman"/>
              </w:rPr>
              <w:t>or new structures (as deemed necessary)</w:t>
            </w:r>
            <w:r w:rsidR="00613475" w:rsidRPr="00A11526">
              <w:rPr>
                <w:rFonts w:ascii="Times New Roman" w:hAnsi="Times New Roman"/>
              </w:rPr>
              <w:t>.</w:t>
            </w:r>
          </w:p>
        </w:tc>
        <w:tc>
          <w:tcPr>
            <w:tcW w:w="1111" w:type="dxa"/>
          </w:tcPr>
          <w:p w:rsidR="005F312D" w:rsidRPr="00A11526" w:rsidRDefault="00E20204" w:rsidP="0054517D">
            <w:pPr>
              <w:pStyle w:val="NoSpacing"/>
              <w:rPr>
                <w:rFonts w:ascii="Times New Roman" w:hAnsi="Times New Roman"/>
              </w:rPr>
            </w:pPr>
            <w:r w:rsidRPr="00A11526">
              <w:rPr>
                <w:rFonts w:ascii="Times New Roman" w:hAnsi="Times New Roman"/>
              </w:rPr>
              <w:t>Essential</w:t>
            </w:r>
          </w:p>
        </w:tc>
        <w:tc>
          <w:tcPr>
            <w:tcW w:w="1559" w:type="dxa"/>
          </w:tcPr>
          <w:p w:rsidR="005F312D" w:rsidRPr="00A11526" w:rsidRDefault="005F312D" w:rsidP="0054517D">
            <w:pPr>
              <w:pStyle w:val="NoSpacing"/>
              <w:rPr>
                <w:rFonts w:ascii="Times New Roman" w:hAnsi="Times New Roman"/>
              </w:rPr>
            </w:pPr>
            <w:r w:rsidRPr="00A11526">
              <w:rPr>
                <w:rFonts w:ascii="Times New Roman" w:hAnsi="Times New Roman"/>
              </w:rPr>
              <w:t>Short</w:t>
            </w:r>
          </w:p>
        </w:tc>
        <w:tc>
          <w:tcPr>
            <w:tcW w:w="2753" w:type="dxa"/>
          </w:tcPr>
          <w:p w:rsidR="008E3590" w:rsidRPr="00A11526" w:rsidRDefault="005D6D29" w:rsidP="00DF03F8">
            <w:pPr>
              <w:pStyle w:val="NoSpacing"/>
              <w:rPr>
                <w:rFonts w:ascii="Times New Roman" w:hAnsi="Times New Roman"/>
              </w:rPr>
            </w:pPr>
            <w:r w:rsidRPr="00A11526">
              <w:rPr>
                <w:rFonts w:ascii="Times New Roman" w:hAnsi="Times New Roman"/>
              </w:rPr>
              <w:t>Publication</w:t>
            </w:r>
            <w:r w:rsidR="00A1709D" w:rsidRPr="00A11526">
              <w:rPr>
                <w:rFonts w:ascii="Times New Roman" w:hAnsi="Times New Roman"/>
              </w:rPr>
              <w:t xml:space="preserve"> </w:t>
            </w:r>
            <w:r w:rsidRPr="00A11526">
              <w:rPr>
                <w:rFonts w:ascii="Times New Roman" w:hAnsi="Times New Roman"/>
              </w:rPr>
              <w:t>of management structure and composition.</w:t>
            </w:r>
          </w:p>
          <w:p w:rsidR="008E3590" w:rsidRPr="00A11526" w:rsidRDefault="008E3590" w:rsidP="00DF03F8">
            <w:pPr>
              <w:pStyle w:val="NoSpacing"/>
              <w:rPr>
                <w:rFonts w:ascii="Times New Roman" w:hAnsi="Times New Roman"/>
              </w:rPr>
            </w:pPr>
          </w:p>
          <w:p w:rsidR="005F312D" w:rsidRPr="00A11526" w:rsidRDefault="005F312D" w:rsidP="00DF03F8">
            <w:pPr>
              <w:pStyle w:val="NoSpacing"/>
              <w:rPr>
                <w:rFonts w:ascii="Times New Roman" w:hAnsi="Times New Roman"/>
              </w:rPr>
            </w:pPr>
            <w:r w:rsidRPr="00A11526">
              <w:rPr>
                <w:rFonts w:ascii="Times New Roman" w:hAnsi="Times New Roman"/>
              </w:rPr>
              <w:t>In consultation with range state authorities, regular action and review meetings planned and scheduled. Frequency and ad-hoc meetings to be confirmed as necessary.</w:t>
            </w:r>
          </w:p>
          <w:p w:rsidR="005F312D" w:rsidRPr="00A11526" w:rsidRDefault="005F312D" w:rsidP="00DF03F8">
            <w:pPr>
              <w:pStyle w:val="NoSpacing"/>
              <w:rPr>
                <w:rFonts w:ascii="Times New Roman" w:hAnsi="Times New Roman"/>
              </w:rPr>
            </w:pPr>
          </w:p>
        </w:tc>
        <w:tc>
          <w:tcPr>
            <w:tcW w:w="2002" w:type="dxa"/>
          </w:tcPr>
          <w:p w:rsidR="005F312D" w:rsidRPr="00A11526" w:rsidRDefault="005F312D" w:rsidP="00DF03F8">
            <w:pPr>
              <w:pStyle w:val="NoSpacing"/>
              <w:rPr>
                <w:rFonts w:ascii="Times New Roman" w:hAnsi="Times New Roman"/>
              </w:rPr>
            </w:pPr>
            <w:r w:rsidRPr="00A11526">
              <w:rPr>
                <w:rFonts w:ascii="Times New Roman" w:hAnsi="Times New Roman"/>
              </w:rPr>
              <w:t>AEWA/</w:t>
            </w:r>
            <w:r w:rsidR="00AC0093" w:rsidRPr="00A11526">
              <w:rPr>
                <w:rFonts w:ascii="Times New Roman" w:hAnsi="Times New Roman"/>
              </w:rPr>
              <w:t>Aarhus University</w:t>
            </w:r>
            <w:r w:rsidRPr="00A11526">
              <w:rPr>
                <w:rFonts w:ascii="Times New Roman" w:hAnsi="Times New Roman"/>
              </w:rPr>
              <w:t xml:space="preserve"> in </w:t>
            </w:r>
            <w:r w:rsidR="005A4828" w:rsidRPr="00A11526">
              <w:rPr>
                <w:rFonts w:ascii="Times New Roman" w:hAnsi="Times New Roman"/>
              </w:rPr>
              <w:t>consultation</w:t>
            </w:r>
            <w:r w:rsidRPr="00A11526">
              <w:rPr>
                <w:rFonts w:ascii="Times New Roman" w:hAnsi="Times New Roman"/>
              </w:rPr>
              <w:t xml:space="preserve"> with </w:t>
            </w:r>
            <w:r w:rsidRPr="00A11526">
              <w:rPr>
                <w:rFonts w:ascii="Times New Roman" w:hAnsi="Times New Roman"/>
                <w:lang w:eastAsia="en-GB"/>
              </w:rPr>
              <w:t xml:space="preserve">relevant national authority in </w:t>
            </w:r>
            <w:r w:rsidRPr="00A11526">
              <w:rPr>
                <w:rFonts w:ascii="Times New Roman" w:hAnsi="Times New Roman"/>
              </w:rPr>
              <w:t>range states.</w:t>
            </w:r>
          </w:p>
        </w:tc>
      </w:tr>
      <w:tr w:rsidR="00E20204" w:rsidRPr="00A11526" w:rsidTr="00F464BC">
        <w:tc>
          <w:tcPr>
            <w:tcW w:w="1337" w:type="dxa"/>
          </w:tcPr>
          <w:p w:rsidR="005F312D" w:rsidRPr="00A11526" w:rsidRDefault="005F312D" w:rsidP="0054517D">
            <w:pPr>
              <w:pStyle w:val="NoSpacing"/>
              <w:rPr>
                <w:rFonts w:ascii="Times New Roman" w:hAnsi="Times New Roman"/>
              </w:rPr>
            </w:pPr>
          </w:p>
        </w:tc>
        <w:tc>
          <w:tcPr>
            <w:tcW w:w="2140" w:type="dxa"/>
          </w:tcPr>
          <w:p w:rsidR="005F312D" w:rsidRPr="00A11526" w:rsidRDefault="005F312D" w:rsidP="0054517D">
            <w:pPr>
              <w:pStyle w:val="NoSpacing"/>
              <w:rPr>
                <w:rFonts w:ascii="Times New Roman" w:hAnsi="Times New Roman"/>
              </w:rPr>
            </w:pPr>
          </w:p>
        </w:tc>
        <w:tc>
          <w:tcPr>
            <w:tcW w:w="2750" w:type="dxa"/>
          </w:tcPr>
          <w:p w:rsidR="005F312D" w:rsidRPr="00A11526" w:rsidRDefault="005F312D" w:rsidP="0054517D">
            <w:pPr>
              <w:pStyle w:val="NoSpacing"/>
              <w:rPr>
                <w:rFonts w:ascii="Times New Roman" w:hAnsi="Times New Roman"/>
              </w:rPr>
            </w:pPr>
            <w:r w:rsidRPr="00A11526">
              <w:rPr>
                <w:rFonts w:ascii="Times New Roman" w:hAnsi="Times New Roman"/>
              </w:rPr>
              <w:t>Predictive modelling tools developed</w:t>
            </w:r>
            <w:r w:rsidR="005D6D29" w:rsidRPr="00A11526">
              <w:rPr>
                <w:rFonts w:ascii="Times New Roman" w:hAnsi="Times New Roman"/>
              </w:rPr>
              <w:t>, maintained and results communicated</w:t>
            </w:r>
            <w:r w:rsidRPr="00A11526">
              <w:rPr>
                <w:rFonts w:ascii="Times New Roman" w:hAnsi="Times New Roman"/>
              </w:rPr>
              <w:t>.</w:t>
            </w:r>
          </w:p>
        </w:tc>
        <w:tc>
          <w:tcPr>
            <w:tcW w:w="1111" w:type="dxa"/>
          </w:tcPr>
          <w:p w:rsidR="005F312D" w:rsidRPr="00A11526" w:rsidRDefault="00E20204" w:rsidP="0054517D">
            <w:pPr>
              <w:pStyle w:val="NoSpacing"/>
              <w:rPr>
                <w:rFonts w:ascii="Times New Roman" w:hAnsi="Times New Roman"/>
              </w:rPr>
            </w:pPr>
            <w:r w:rsidRPr="00A11526">
              <w:rPr>
                <w:rFonts w:ascii="Times New Roman" w:hAnsi="Times New Roman"/>
              </w:rPr>
              <w:t>Essential</w:t>
            </w:r>
          </w:p>
        </w:tc>
        <w:tc>
          <w:tcPr>
            <w:tcW w:w="1559" w:type="dxa"/>
          </w:tcPr>
          <w:p w:rsidR="005F312D" w:rsidRPr="00A11526" w:rsidRDefault="00D50DD7" w:rsidP="0054517D">
            <w:pPr>
              <w:pStyle w:val="NoSpacing"/>
              <w:rPr>
                <w:rFonts w:ascii="Times New Roman" w:hAnsi="Times New Roman"/>
              </w:rPr>
            </w:pPr>
            <w:r w:rsidRPr="00A11526">
              <w:rPr>
                <w:rFonts w:ascii="Times New Roman" w:hAnsi="Times New Roman"/>
              </w:rPr>
              <w:t>Short</w:t>
            </w:r>
          </w:p>
        </w:tc>
        <w:tc>
          <w:tcPr>
            <w:tcW w:w="2753" w:type="dxa"/>
          </w:tcPr>
          <w:p w:rsidR="00184C12" w:rsidRPr="00A11526" w:rsidRDefault="005F312D" w:rsidP="000E5D58">
            <w:pPr>
              <w:pStyle w:val="NoSpacing"/>
              <w:rPr>
                <w:rFonts w:ascii="Times New Roman" w:hAnsi="Times New Roman"/>
              </w:rPr>
            </w:pPr>
            <w:r w:rsidRPr="00A11526">
              <w:rPr>
                <w:rFonts w:ascii="Times New Roman" w:hAnsi="Times New Roman"/>
              </w:rPr>
              <w:t>Population target confirmed and</w:t>
            </w:r>
            <w:r w:rsidR="00FA1BBE" w:rsidRPr="00A11526">
              <w:rPr>
                <w:rFonts w:ascii="Times New Roman" w:hAnsi="Times New Roman"/>
              </w:rPr>
              <w:t xml:space="preserve"> </w:t>
            </w:r>
            <w:r w:rsidRPr="00A11526">
              <w:rPr>
                <w:rFonts w:ascii="Times New Roman" w:hAnsi="Times New Roman"/>
              </w:rPr>
              <w:t xml:space="preserve">communicated to relevant </w:t>
            </w:r>
            <w:r w:rsidRPr="00A11526">
              <w:rPr>
                <w:rFonts w:ascii="Times New Roman" w:hAnsi="Times New Roman"/>
                <w:lang w:eastAsia="en-GB"/>
              </w:rPr>
              <w:t xml:space="preserve">national authority in </w:t>
            </w:r>
            <w:r w:rsidRPr="00A11526">
              <w:rPr>
                <w:rFonts w:ascii="Times New Roman" w:hAnsi="Times New Roman"/>
              </w:rPr>
              <w:t>range states.</w:t>
            </w:r>
          </w:p>
        </w:tc>
        <w:tc>
          <w:tcPr>
            <w:tcW w:w="2002" w:type="dxa"/>
          </w:tcPr>
          <w:p w:rsidR="005F312D" w:rsidRPr="00A11526" w:rsidRDefault="005D6D29" w:rsidP="00B87935">
            <w:pPr>
              <w:pStyle w:val="NoSpacing"/>
              <w:rPr>
                <w:rFonts w:ascii="Times New Roman" w:hAnsi="Times New Roman"/>
              </w:rPr>
            </w:pPr>
            <w:proofErr w:type="spellStart"/>
            <w:r w:rsidRPr="00A11526">
              <w:rPr>
                <w:rFonts w:ascii="Times New Roman" w:hAnsi="Times New Roman"/>
              </w:rPr>
              <w:t>PfG</w:t>
            </w:r>
            <w:proofErr w:type="spellEnd"/>
            <w:r w:rsidRPr="00A11526">
              <w:rPr>
                <w:rFonts w:ascii="Times New Roman" w:hAnsi="Times New Roman"/>
              </w:rPr>
              <w:t xml:space="preserve"> </w:t>
            </w:r>
            <w:r w:rsidR="00E226EC" w:rsidRPr="00A11526">
              <w:rPr>
                <w:rFonts w:ascii="Times New Roman" w:hAnsi="Times New Roman"/>
              </w:rPr>
              <w:t xml:space="preserve">International </w:t>
            </w:r>
            <w:r w:rsidR="00DC043C">
              <w:rPr>
                <w:rFonts w:ascii="Times New Roman" w:hAnsi="Times New Roman"/>
              </w:rPr>
              <w:t>Working Group</w:t>
            </w:r>
            <w:r w:rsidR="001D18C7">
              <w:rPr>
                <w:rStyle w:val="FootnoteReference"/>
                <w:rFonts w:ascii="Times New Roman" w:hAnsi="Times New Roman"/>
              </w:rPr>
              <w:footnoteReference w:id="11"/>
            </w:r>
          </w:p>
        </w:tc>
      </w:tr>
      <w:tr w:rsidR="00E20204" w:rsidRPr="00A11526" w:rsidTr="00F464BC">
        <w:tc>
          <w:tcPr>
            <w:tcW w:w="1337" w:type="dxa"/>
          </w:tcPr>
          <w:p w:rsidR="005F312D" w:rsidRPr="00A11526" w:rsidRDefault="005F312D" w:rsidP="0054517D">
            <w:pPr>
              <w:pStyle w:val="NoSpacing"/>
              <w:rPr>
                <w:rFonts w:ascii="Times New Roman" w:hAnsi="Times New Roman"/>
              </w:rPr>
            </w:pPr>
            <w:r w:rsidRPr="00A11526">
              <w:rPr>
                <w:rFonts w:ascii="Times New Roman" w:hAnsi="Times New Roman"/>
              </w:rPr>
              <w:t>I+</w:t>
            </w:r>
            <w:r w:rsidR="00152D7E" w:rsidRPr="00A11526">
              <w:rPr>
                <w:rFonts w:ascii="Times New Roman" w:hAnsi="Times New Roman"/>
              </w:rPr>
              <w:t>II+</w:t>
            </w:r>
            <w:r w:rsidRPr="00A11526">
              <w:rPr>
                <w:rFonts w:ascii="Times New Roman" w:hAnsi="Times New Roman"/>
              </w:rPr>
              <w:t>III / 2</w:t>
            </w:r>
          </w:p>
        </w:tc>
        <w:tc>
          <w:tcPr>
            <w:tcW w:w="2140" w:type="dxa"/>
          </w:tcPr>
          <w:p w:rsidR="003F08E8" w:rsidRPr="009D32A7" w:rsidRDefault="003F08E8" w:rsidP="003F08E8">
            <w:pPr>
              <w:pStyle w:val="NoSpacing"/>
              <w:rPr>
                <w:rFonts w:ascii="Times New Roman" w:hAnsi="Times New Roman"/>
              </w:rPr>
            </w:pPr>
            <w:r w:rsidRPr="009D32A7">
              <w:rPr>
                <w:rFonts w:ascii="Times New Roman" w:hAnsi="Times New Roman"/>
              </w:rPr>
              <w:t xml:space="preserve">A </w:t>
            </w:r>
            <w:r w:rsidR="00424F0B" w:rsidRPr="009D32A7">
              <w:rPr>
                <w:rFonts w:ascii="Times New Roman" w:hAnsi="Times New Roman"/>
              </w:rPr>
              <w:t xml:space="preserve">sustainable and </w:t>
            </w:r>
            <w:r w:rsidRPr="009D32A7">
              <w:rPr>
                <w:rFonts w:ascii="Times New Roman" w:hAnsi="Times New Roman"/>
              </w:rPr>
              <w:lastRenderedPageBreak/>
              <w:t>stable target population is maintained</w:t>
            </w:r>
          </w:p>
          <w:p w:rsidR="003F08E8" w:rsidRPr="009D32A7" w:rsidRDefault="003F08E8" w:rsidP="003F08E8">
            <w:pPr>
              <w:pStyle w:val="NoSpacing"/>
              <w:rPr>
                <w:rFonts w:ascii="Times New Roman" w:hAnsi="Times New Roman"/>
              </w:rPr>
            </w:pPr>
          </w:p>
          <w:p w:rsidR="005F312D" w:rsidRPr="009D32A7" w:rsidRDefault="003F08E8" w:rsidP="003F08E8">
            <w:pPr>
              <w:pStyle w:val="NoSpacing"/>
              <w:rPr>
                <w:rFonts w:ascii="Times New Roman" w:hAnsi="Times New Roman"/>
              </w:rPr>
            </w:pPr>
            <w:r w:rsidRPr="009D32A7">
              <w:rPr>
                <w:rFonts w:ascii="Times New Roman" w:hAnsi="Times New Roman"/>
              </w:rPr>
              <w:t>If the threshold target is breached in one or other direction, a contingency review is enacted</w:t>
            </w:r>
          </w:p>
        </w:tc>
        <w:tc>
          <w:tcPr>
            <w:tcW w:w="2750" w:type="dxa"/>
          </w:tcPr>
          <w:p w:rsidR="00923F62" w:rsidRPr="009D32A7" w:rsidRDefault="00923F62" w:rsidP="00923F62">
            <w:pPr>
              <w:pStyle w:val="NoSpacing"/>
              <w:rPr>
                <w:rFonts w:ascii="Times New Roman" w:hAnsi="Times New Roman"/>
              </w:rPr>
            </w:pPr>
            <w:r w:rsidRPr="009D32A7">
              <w:rPr>
                <w:rFonts w:ascii="Times New Roman" w:hAnsi="Times New Roman"/>
              </w:rPr>
              <w:lastRenderedPageBreak/>
              <w:t>Population monitoring</w:t>
            </w:r>
          </w:p>
          <w:p w:rsidR="00923F62" w:rsidRPr="009D32A7" w:rsidRDefault="00923F62" w:rsidP="00D50DD7">
            <w:pPr>
              <w:pStyle w:val="NoSpacing"/>
              <w:rPr>
                <w:rFonts w:ascii="Times New Roman" w:hAnsi="Times New Roman"/>
              </w:rPr>
            </w:pPr>
          </w:p>
          <w:p w:rsidR="00D50DD7" w:rsidRPr="009D32A7" w:rsidRDefault="005D6D29" w:rsidP="00D50DD7">
            <w:pPr>
              <w:pStyle w:val="NoSpacing"/>
              <w:rPr>
                <w:rFonts w:ascii="Times New Roman" w:hAnsi="Times New Roman"/>
              </w:rPr>
            </w:pPr>
            <w:r w:rsidRPr="009D32A7">
              <w:rPr>
                <w:rFonts w:ascii="Times New Roman" w:hAnsi="Times New Roman"/>
              </w:rPr>
              <w:t xml:space="preserve">If population size is outside </w:t>
            </w:r>
            <w:r w:rsidR="00613475" w:rsidRPr="009D32A7">
              <w:rPr>
                <w:rFonts w:ascii="Times New Roman" w:hAnsi="Times New Roman"/>
              </w:rPr>
              <w:t xml:space="preserve">the </w:t>
            </w:r>
            <w:r w:rsidRPr="009D32A7">
              <w:rPr>
                <w:rFonts w:ascii="Times New Roman" w:hAnsi="Times New Roman"/>
              </w:rPr>
              <w:t xml:space="preserve">threshold for </w:t>
            </w:r>
            <w:r w:rsidR="00613475" w:rsidRPr="009D32A7">
              <w:rPr>
                <w:rFonts w:ascii="Times New Roman" w:hAnsi="Times New Roman"/>
              </w:rPr>
              <w:t xml:space="preserve">a number of </w:t>
            </w:r>
            <w:r w:rsidRPr="009D32A7">
              <w:rPr>
                <w:rFonts w:ascii="Times New Roman" w:hAnsi="Times New Roman"/>
              </w:rPr>
              <w:t xml:space="preserve">consecutive years, the </w:t>
            </w:r>
            <w:proofErr w:type="spellStart"/>
            <w:r w:rsidR="00DE24CC" w:rsidRPr="009D32A7">
              <w:rPr>
                <w:rFonts w:ascii="Times New Roman" w:hAnsi="Times New Roman"/>
              </w:rPr>
              <w:t>PfG</w:t>
            </w:r>
            <w:proofErr w:type="spellEnd"/>
            <w:r w:rsidR="00DE24CC" w:rsidRPr="009D32A7">
              <w:rPr>
                <w:rFonts w:ascii="Times New Roman" w:hAnsi="Times New Roman"/>
              </w:rPr>
              <w:t xml:space="preserve"> </w:t>
            </w:r>
            <w:r w:rsidR="00DC043C" w:rsidRPr="009D32A7">
              <w:rPr>
                <w:rFonts w:ascii="Times New Roman" w:hAnsi="Times New Roman"/>
              </w:rPr>
              <w:t>International Working Group</w:t>
            </w:r>
            <w:r w:rsidRPr="009D32A7">
              <w:rPr>
                <w:rFonts w:ascii="Times New Roman" w:hAnsi="Times New Roman"/>
              </w:rPr>
              <w:t xml:space="preserve"> agrees to take the necessary action</w:t>
            </w:r>
            <w:r w:rsidR="00D50DD7" w:rsidRPr="009D32A7">
              <w:rPr>
                <w:rFonts w:ascii="Times New Roman" w:hAnsi="Times New Roman"/>
              </w:rPr>
              <w:t xml:space="preserve"> </w:t>
            </w:r>
          </w:p>
          <w:p w:rsidR="005D6D29" w:rsidRPr="009D32A7" w:rsidRDefault="005D6D29" w:rsidP="00923F62">
            <w:pPr>
              <w:pStyle w:val="NoSpacing"/>
              <w:rPr>
                <w:rFonts w:ascii="Times New Roman" w:hAnsi="Times New Roman"/>
              </w:rPr>
            </w:pPr>
          </w:p>
        </w:tc>
        <w:tc>
          <w:tcPr>
            <w:tcW w:w="1111" w:type="dxa"/>
          </w:tcPr>
          <w:p w:rsidR="005F312D" w:rsidRPr="00A11526" w:rsidRDefault="00E20204" w:rsidP="0054517D">
            <w:pPr>
              <w:pStyle w:val="NoSpacing"/>
              <w:rPr>
                <w:rFonts w:ascii="Times New Roman" w:hAnsi="Times New Roman"/>
              </w:rPr>
            </w:pPr>
            <w:r w:rsidRPr="00A11526">
              <w:rPr>
                <w:rFonts w:ascii="Times New Roman" w:hAnsi="Times New Roman"/>
              </w:rPr>
              <w:lastRenderedPageBreak/>
              <w:t>Essential</w:t>
            </w:r>
          </w:p>
        </w:tc>
        <w:tc>
          <w:tcPr>
            <w:tcW w:w="1559" w:type="dxa"/>
          </w:tcPr>
          <w:p w:rsidR="005F312D" w:rsidRPr="00A11526" w:rsidRDefault="00D50DD7" w:rsidP="0054517D">
            <w:pPr>
              <w:pStyle w:val="NoSpacing"/>
              <w:rPr>
                <w:rFonts w:ascii="Times New Roman" w:hAnsi="Times New Roman"/>
              </w:rPr>
            </w:pPr>
            <w:r w:rsidRPr="00A11526">
              <w:rPr>
                <w:rFonts w:ascii="Times New Roman" w:hAnsi="Times New Roman"/>
              </w:rPr>
              <w:t>Short</w:t>
            </w:r>
          </w:p>
        </w:tc>
        <w:tc>
          <w:tcPr>
            <w:tcW w:w="2753" w:type="dxa"/>
          </w:tcPr>
          <w:p w:rsidR="005F312D" w:rsidRPr="00A11526" w:rsidRDefault="00025506" w:rsidP="00025506">
            <w:pPr>
              <w:pStyle w:val="NoSpacing"/>
              <w:rPr>
                <w:rFonts w:ascii="Times New Roman" w:hAnsi="Times New Roman"/>
              </w:rPr>
            </w:pPr>
            <w:r w:rsidRPr="00A11526">
              <w:rPr>
                <w:rFonts w:ascii="Times New Roman" w:hAnsi="Times New Roman"/>
              </w:rPr>
              <w:t xml:space="preserve">Population monitoring data </w:t>
            </w:r>
            <w:r w:rsidRPr="00A11526">
              <w:rPr>
                <w:rFonts w:ascii="Times New Roman" w:hAnsi="Times New Roman"/>
              </w:rPr>
              <w:lastRenderedPageBreak/>
              <w:t>published and data incorporated in to predictive models</w:t>
            </w:r>
          </w:p>
          <w:p w:rsidR="00025506" w:rsidRPr="00A11526" w:rsidRDefault="00025506" w:rsidP="00025506">
            <w:pPr>
              <w:pStyle w:val="NoSpacing"/>
              <w:rPr>
                <w:rFonts w:ascii="Times New Roman" w:hAnsi="Times New Roman"/>
              </w:rPr>
            </w:pPr>
          </w:p>
          <w:p w:rsidR="00025506" w:rsidRPr="00A11526" w:rsidRDefault="00025506" w:rsidP="00025506">
            <w:pPr>
              <w:pStyle w:val="NoSpacing"/>
              <w:rPr>
                <w:rFonts w:ascii="Times New Roman" w:hAnsi="Times New Roman"/>
              </w:rPr>
            </w:pPr>
            <w:r w:rsidRPr="00A11526">
              <w:rPr>
                <w:rFonts w:ascii="Times New Roman" w:hAnsi="Times New Roman"/>
              </w:rPr>
              <w:t>Alert Action Plan published</w:t>
            </w:r>
            <w:r w:rsidR="00D50DD7" w:rsidRPr="00A11526">
              <w:rPr>
                <w:rFonts w:ascii="Times New Roman" w:hAnsi="Times New Roman"/>
              </w:rPr>
              <w:t>,</w:t>
            </w:r>
            <w:r w:rsidRPr="00A11526">
              <w:rPr>
                <w:rFonts w:ascii="Times New Roman" w:hAnsi="Times New Roman"/>
              </w:rPr>
              <w:t xml:space="preserve"> if required</w:t>
            </w:r>
          </w:p>
        </w:tc>
        <w:tc>
          <w:tcPr>
            <w:tcW w:w="2002" w:type="dxa"/>
          </w:tcPr>
          <w:p w:rsidR="005F312D" w:rsidRPr="00A11526" w:rsidRDefault="00DC043C" w:rsidP="005863F0">
            <w:pPr>
              <w:pStyle w:val="NoSpacing"/>
              <w:rPr>
                <w:rFonts w:ascii="Times New Roman" w:hAnsi="Times New Roman"/>
              </w:rPr>
            </w:pPr>
            <w:proofErr w:type="spellStart"/>
            <w:r w:rsidRPr="00A11526">
              <w:rPr>
                <w:rFonts w:ascii="Times New Roman" w:hAnsi="Times New Roman"/>
              </w:rPr>
              <w:lastRenderedPageBreak/>
              <w:t>PfG</w:t>
            </w:r>
            <w:proofErr w:type="spellEnd"/>
            <w:r w:rsidRPr="00A11526">
              <w:rPr>
                <w:rFonts w:ascii="Times New Roman" w:hAnsi="Times New Roman"/>
              </w:rPr>
              <w:t xml:space="preserve"> International </w:t>
            </w:r>
            <w:r>
              <w:rPr>
                <w:rFonts w:ascii="Times New Roman" w:hAnsi="Times New Roman"/>
              </w:rPr>
              <w:lastRenderedPageBreak/>
              <w:t>Working Group</w:t>
            </w:r>
          </w:p>
        </w:tc>
      </w:tr>
      <w:tr w:rsidR="00E20204" w:rsidRPr="00A11526" w:rsidTr="00F464BC">
        <w:tc>
          <w:tcPr>
            <w:tcW w:w="1337" w:type="dxa"/>
          </w:tcPr>
          <w:p w:rsidR="005F312D" w:rsidRPr="00A11526" w:rsidRDefault="008E3590" w:rsidP="0054517D">
            <w:pPr>
              <w:pStyle w:val="NoSpacing"/>
              <w:rPr>
                <w:rFonts w:ascii="Times New Roman" w:hAnsi="Times New Roman"/>
              </w:rPr>
            </w:pPr>
            <w:r w:rsidRPr="00A11526">
              <w:rPr>
                <w:rFonts w:ascii="Times New Roman" w:hAnsi="Times New Roman"/>
              </w:rPr>
              <w:lastRenderedPageBreak/>
              <w:t>I+</w:t>
            </w:r>
            <w:r w:rsidR="00152D7E" w:rsidRPr="00A11526">
              <w:rPr>
                <w:rFonts w:ascii="Times New Roman" w:hAnsi="Times New Roman"/>
              </w:rPr>
              <w:t>II+</w:t>
            </w:r>
            <w:r w:rsidRPr="00A11526">
              <w:rPr>
                <w:rFonts w:ascii="Times New Roman" w:hAnsi="Times New Roman"/>
              </w:rPr>
              <w:t>III</w:t>
            </w:r>
            <w:r w:rsidR="00152D7E" w:rsidRPr="00A11526">
              <w:rPr>
                <w:rFonts w:ascii="Times New Roman" w:hAnsi="Times New Roman"/>
              </w:rPr>
              <w:t xml:space="preserve"> </w:t>
            </w:r>
            <w:r w:rsidRPr="00A11526">
              <w:rPr>
                <w:rFonts w:ascii="Times New Roman" w:hAnsi="Times New Roman"/>
              </w:rPr>
              <w:t>/ 2</w:t>
            </w:r>
          </w:p>
        </w:tc>
        <w:tc>
          <w:tcPr>
            <w:tcW w:w="2140" w:type="dxa"/>
          </w:tcPr>
          <w:p w:rsidR="008E3590" w:rsidRPr="00A11526" w:rsidRDefault="008E3590" w:rsidP="008E3590">
            <w:pPr>
              <w:pStyle w:val="NoSpacing"/>
              <w:rPr>
                <w:rFonts w:ascii="Times New Roman" w:hAnsi="Times New Roman"/>
              </w:rPr>
            </w:pPr>
            <w:r w:rsidRPr="00A11526">
              <w:rPr>
                <w:rFonts w:ascii="Times New Roman" w:hAnsi="Times New Roman"/>
              </w:rPr>
              <w:t xml:space="preserve">Harvest </w:t>
            </w:r>
            <w:r w:rsidR="00640652" w:rsidRPr="00A11526">
              <w:rPr>
                <w:rFonts w:ascii="Times New Roman" w:hAnsi="Times New Roman"/>
              </w:rPr>
              <w:t xml:space="preserve">management </w:t>
            </w:r>
            <w:r w:rsidRPr="00A11526">
              <w:rPr>
                <w:rFonts w:ascii="Times New Roman" w:hAnsi="Times New Roman"/>
              </w:rPr>
              <w:t xml:space="preserve">is optimised to maintain </w:t>
            </w:r>
            <w:r w:rsidR="00613475" w:rsidRPr="00A11526">
              <w:rPr>
                <w:rFonts w:ascii="Times New Roman" w:hAnsi="Times New Roman"/>
              </w:rPr>
              <w:t>sustainable and stable</w:t>
            </w:r>
            <w:r w:rsidR="00613475" w:rsidRPr="00A11526" w:rsidDel="00613475">
              <w:rPr>
                <w:rFonts w:ascii="Times New Roman" w:hAnsi="Times New Roman"/>
              </w:rPr>
              <w:t xml:space="preserve"> </w:t>
            </w:r>
            <w:r w:rsidRPr="00A11526">
              <w:rPr>
                <w:rFonts w:ascii="Times New Roman" w:hAnsi="Times New Roman"/>
              </w:rPr>
              <w:t xml:space="preserve">population size </w:t>
            </w:r>
          </w:p>
          <w:p w:rsidR="005F312D" w:rsidRPr="00A11526" w:rsidRDefault="005F312D" w:rsidP="0054517D">
            <w:pPr>
              <w:pStyle w:val="NoSpacing"/>
              <w:rPr>
                <w:rFonts w:ascii="Times New Roman" w:hAnsi="Times New Roman"/>
              </w:rPr>
            </w:pPr>
          </w:p>
        </w:tc>
        <w:tc>
          <w:tcPr>
            <w:tcW w:w="2750" w:type="dxa"/>
          </w:tcPr>
          <w:p w:rsidR="00923F62" w:rsidRPr="00A11526" w:rsidRDefault="00C9395A" w:rsidP="00FA1BBE">
            <w:pPr>
              <w:pStyle w:val="NoSpacing"/>
              <w:rPr>
                <w:rFonts w:ascii="Times New Roman" w:hAnsi="Times New Roman"/>
              </w:rPr>
            </w:pPr>
            <w:r w:rsidRPr="00A11526">
              <w:rPr>
                <w:rFonts w:ascii="Times New Roman" w:hAnsi="Times New Roman"/>
              </w:rPr>
              <w:t xml:space="preserve">Predictive models to identify </w:t>
            </w:r>
            <w:r w:rsidR="00FA1BBE" w:rsidRPr="00A11526">
              <w:rPr>
                <w:rFonts w:ascii="Times New Roman" w:hAnsi="Times New Roman"/>
              </w:rPr>
              <w:t>harvest impact on the population</w:t>
            </w:r>
            <w:r w:rsidRPr="00A11526">
              <w:rPr>
                <w:rFonts w:ascii="Times New Roman" w:hAnsi="Times New Roman"/>
              </w:rPr>
              <w:t xml:space="preserve">. </w:t>
            </w:r>
          </w:p>
          <w:p w:rsidR="00923F62" w:rsidRPr="00A11526" w:rsidRDefault="00923F62" w:rsidP="00FA1BBE">
            <w:pPr>
              <w:pStyle w:val="NoSpacing"/>
              <w:rPr>
                <w:rFonts w:ascii="Times New Roman" w:hAnsi="Times New Roman"/>
              </w:rPr>
            </w:pPr>
          </w:p>
          <w:p w:rsidR="00FA1BBE" w:rsidRPr="00A11526" w:rsidRDefault="00C9395A" w:rsidP="00FA1BBE">
            <w:pPr>
              <w:pStyle w:val="NoSpacing"/>
              <w:rPr>
                <w:rFonts w:ascii="Times New Roman" w:hAnsi="Times New Roman"/>
              </w:rPr>
            </w:pPr>
            <w:r w:rsidRPr="00A11526">
              <w:rPr>
                <w:rFonts w:ascii="Times New Roman" w:hAnsi="Times New Roman"/>
              </w:rPr>
              <w:t xml:space="preserve">Results </w:t>
            </w:r>
            <w:r w:rsidR="00FA1BBE" w:rsidRPr="00A11526">
              <w:rPr>
                <w:rFonts w:ascii="Times New Roman" w:hAnsi="Times New Roman"/>
              </w:rPr>
              <w:t xml:space="preserve">communicated to relevant </w:t>
            </w:r>
            <w:r w:rsidR="00FA1BBE" w:rsidRPr="00A11526">
              <w:rPr>
                <w:rFonts w:ascii="Times New Roman" w:hAnsi="Times New Roman"/>
                <w:lang w:eastAsia="en-GB"/>
              </w:rPr>
              <w:t xml:space="preserve">national authority in </w:t>
            </w:r>
            <w:r w:rsidR="00FA1BBE" w:rsidRPr="00A11526">
              <w:rPr>
                <w:rFonts w:ascii="Times New Roman" w:hAnsi="Times New Roman"/>
              </w:rPr>
              <w:t>range states</w:t>
            </w:r>
            <w:r w:rsidRPr="00A11526">
              <w:rPr>
                <w:rFonts w:ascii="Times New Roman" w:hAnsi="Times New Roman"/>
              </w:rPr>
              <w:t>.</w:t>
            </w:r>
            <w:r w:rsidR="00923F62" w:rsidRPr="00A11526">
              <w:rPr>
                <w:rFonts w:ascii="Times New Roman" w:hAnsi="Times New Roman"/>
              </w:rPr>
              <w:t xml:space="preserve"> </w:t>
            </w:r>
            <w:r w:rsidRPr="00A11526">
              <w:rPr>
                <w:rFonts w:ascii="Times New Roman" w:hAnsi="Times New Roman"/>
              </w:rPr>
              <w:t>Ensure</w:t>
            </w:r>
            <w:r w:rsidR="00FA1BBE" w:rsidRPr="00A11526">
              <w:rPr>
                <w:rFonts w:ascii="Times New Roman" w:hAnsi="Times New Roman"/>
              </w:rPr>
              <w:t xml:space="preserve"> </w:t>
            </w:r>
            <w:r w:rsidRPr="00A11526">
              <w:rPr>
                <w:rFonts w:ascii="Times New Roman" w:hAnsi="Times New Roman"/>
              </w:rPr>
              <w:t xml:space="preserve">international and national hunting </w:t>
            </w:r>
            <w:r w:rsidR="00FA1BBE" w:rsidRPr="00A11526">
              <w:rPr>
                <w:rFonts w:ascii="Times New Roman" w:hAnsi="Times New Roman"/>
              </w:rPr>
              <w:t xml:space="preserve">regulations </w:t>
            </w:r>
            <w:r w:rsidRPr="00A11526">
              <w:rPr>
                <w:rFonts w:ascii="Times New Roman" w:hAnsi="Times New Roman"/>
              </w:rPr>
              <w:t xml:space="preserve">are </w:t>
            </w:r>
            <w:r w:rsidR="002E5BF2" w:rsidRPr="00A11526">
              <w:rPr>
                <w:rFonts w:ascii="Times New Roman" w:hAnsi="Times New Roman"/>
              </w:rPr>
              <w:t xml:space="preserve">agreed and </w:t>
            </w:r>
            <w:r w:rsidRPr="00A11526">
              <w:rPr>
                <w:rFonts w:ascii="Times New Roman" w:hAnsi="Times New Roman"/>
              </w:rPr>
              <w:t>adjusted accordingly.</w:t>
            </w:r>
          </w:p>
          <w:p w:rsidR="005F312D" w:rsidRPr="00A11526" w:rsidRDefault="005F312D" w:rsidP="0081706E">
            <w:pPr>
              <w:pStyle w:val="NoSpacing"/>
              <w:rPr>
                <w:rFonts w:ascii="Times New Roman" w:hAnsi="Times New Roman"/>
              </w:rPr>
            </w:pPr>
          </w:p>
        </w:tc>
        <w:tc>
          <w:tcPr>
            <w:tcW w:w="1111" w:type="dxa"/>
          </w:tcPr>
          <w:p w:rsidR="005F312D" w:rsidRPr="00A11526" w:rsidRDefault="00E20204" w:rsidP="0054517D">
            <w:pPr>
              <w:pStyle w:val="NoSpacing"/>
              <w:rPr>
                <w:rFonts w:ascii="Times New Roman" w:hAnsi="Times New Roman"/>
              </w:rPr>
            </w:pPr>
            <w:r w:rsidRPr="00A11526">
              <w:rPr>
                <w:rFonts w:ascii="Times New Roman" w:hAnsi="Times New Roman"/>
              </w:rPr>
              <w:t>Essential</w:t>
            </w:r>
          </w:p>
        </w:tc>
        <w:tc>
          <w:tcPr>
            <w:tcW w:w="1559" w:type="dxa"/>
          </w:tcPr>
          <w:p w:rsidR="005F312D" w:rsidRPr="00A11526" w:rsidRDefault="008E3590" w:rsidP="0054517D">
            <w:pPr>
              <w:pStyle w:val="NoSpacing"/>
              <w:rPr>
                <w:rFonts w:ascii="Times New Roman" w:hAnsi="Times New Roman"/>
              </w:rPr>
            </w:pPr>
            <w:r w:rsidRPr="00A11526">
              <w:rPr>
                <w:rFonts w:ascii="Times New Roman" w:hAnsi="Times New Roman"/>
              </w:rPr>
              <w:t>Short</w:t>
            </w:r>
          </w:p>
        </w:tc>
        <w:tc>
          <w:tcPr>
            <w:tcW w:w="2753" w:type="dxa"/>
          </w:tcPr>
          <w:p w:rsidR="000E2AF2" w:rsidRPr="00A11526" w:rsidRDefault="00FA1BBE" w:rsidP="0054517D">
            <w:pPr>
              <w:pStyle w:val="NoSpacing"/>
              <w:rPr>
                <w:rFonts w:ascii="Times New Roman" w:hAnsi="Times New Roman"/>
              </w:rPr>
            </w:pPr>
            <w:r w:rsidRPr="00A11526">
              <w:rPr>
                <w:rFonts w:ascii="Times New Roman" w:hAnsi="Times New Roman"/>
              </w:rPr>
              <w:t xml:space="preserve">Publication of international </w:t>
            </w:r>
            <w:r w:rsidR="00C9395A" w:rsidRPr="00A11526">
              <w:rPr>
                <w:rFonts w:ascii="Times New Roman" w:hAnsi="Times New Roman"/>
              </w:rPr>
              <w:t xml:space="preserve">/ national </w:t>
            </w:r>
            <w:r w:rsidR="00923F62" w:rsidRPr="00A11526">
              <w:rPr>
                <w:rFonts w:ascii="Times New Roman" w:hAnsi="Times New Roman"/>
              </w:rPr>
              <w:t>hunting regulations</w:t>
            </w:r>
            <w:r w:rsidRPr="00A11526">
              <w:rPr>
                <w:rFonts w:ascii="Times New Roman" w:hAnsi="Times New Roman"/>
              </w:rPr>
              <w:t>.</w:t>
            </w:r>
          </w:p>
          <w:p w:rsidR="002137E4" w:rsidRPr="00A11526" w:rsidRDefault="002137E4" w:rsidP="0054517D">
            <w:pPr>
              <w:pStyle w:val="NoSpacing"/>
              <w:rPr>
                <w:rFonts w:ascii="Times New Roman" w:hAnsi="Times New Roman"/>
              </w:rPr>
            </w:pPr>
          </w:p>
          <w:p w:rsidR="002137E4" w:rsidRPr="00A11526" w:rsidRDefault="002137E4" w:rsidP="0054517D">
            <w:pPr>
              <w:pStyle w:val="NoSpacing"/>
              <w:rPr>
                <w:rFonts w:ascii="Times New Roman" w:hAnsi="Times New Roman"/>
              </w:rPr>
            </w:pPr>
          </w:p>
        </w:tc>
        <w:tc>
          <w:tcPr>
            <w:tcW w:w="2002" w:type="dxa"/>
          </w:tcPr>
          <w:p w:rsidR="002E5BF2" w:rsidRDefault="00DC043C" w:rsidP="0054517D">
            <w:pPr>
              <w:pStyle w:val="NoSpacing"/>
              <w:rPr>
                <w:rFonts w:ascii="Times New Roman" w:hAnsi="Times New Roman"/>
              </w:rPr>
            </w:pPr>
            <w:proofErr w:type="spellStart"/>
            <w:r w:rsidRPr="00A11526">
              <w:rPr>
                <w:rFonts w:ascii="Times New Roman" w:hAnsi="Times New Roman"/>
              </w:rPr>
              <w:t>PfG</w:t>
            </w:r>
            <w:proofErr w:type="spellEnd"/>
            <w:r w:rsidRPr="00A11526">
              <w:rPr>
                <w:rFonts w:ascii="Times New Roman" w:hAnsi="Times New Roman"/>
              </w:rPr>
              <w:t xml:space="preserve"> International </w:t>
            </w:r>
            <w:r>
              <w:rPr>
                <w:rFonts w:ascii="Times New Roman" w:hAnsi="Times New Roman"/>
              </w:rPr>
              <w:t>Working Group</w:t>
            </w:r>
            <w:r w:rsidRPr="00A11526" w:rsidDel="00DC043C">
              <w:rPr>
                <w:rFonts w:ascii="Times New Roman" w:hAnsi="Times New Roman"/>
              </w:rPr>
              <w:t xml:space="preserve"> </w:t>
            </w:r>
          </w:p>
          <w:p w:rsidR="00DC043C" w:rsidRPr="00A11526" w:rsidRDefault="00DC043C" w:rsidP="0054517D">
            <w:pPr>
              <w:pStyle w:val="NoSpacing"/>
              <w:rPr>
                <w:rFonts w:ascii="Times New Roman" w:hAnsi="Times New Roman"/>
              </w:rPr>
            </w:pPr>
          </w:p>
          <w:p w:rsidR="002E5BF2" w:rsidRPr="00A11526" w:rsidRDefault="002E5BF2" w:rsidP="002E5BF2">
            <w:pPr>
              <w:pStyle w:val="NoSpacing"/>
              <w:rPr>
                <w:rFonts w:ascii="Times New Roman" w:hAnsi="Times New Roman"/>
              </w:rPr>
            </w:pPr>
            <w:r w:rsidRPr="00A11526">
              <w:rPr>
                <w:rFonts w:ascii="Times New Roman" w:hAnsi="Times New Roman"/>
                <w:lang w:eastAsia="en-GB"/>
              </w:rPr>
              <w:t xml:space="preserve">Relevant national authority in </w:t>
            </w:r>
            <w:r w:rsidRPr="00A11526">
              <w:rPr>
                <w:rFonts w:ascii="Times New Roman" w:hAnsi="Times New Roman"/>
              </w:rPr>
              <w:t>range states.</w:t>
            </w:r>
          </w:p>
          <w:p w:rsidR="00451881" w:rsidRPr="00A11526" w:rsidRDefault="00451881" w:rsidP="0054517D">
            <w:pPr>
              <w:pStyle w:val="NoSpacing"/>
              <w:rPr>
                <w:rFonts w:ascii="Times New Roman" w:hAnsi="Times New Roman"/>
              </w:rPr>
            </w:pPr>
          </w:p>
        </w:tc>
      </w:tr>
      <w:tr w:rsidR="000E2AF2" w:rsidRPr="00A11526" w:rsidTr="00F464BC">
        <w:tc>
          <w:tcPr>
            <w:tcW w:w="1337" w:type="dxa"/>
          </w:tcPr>
          <w:p w:rsidR="000E2AF2" w:rsidRPr="00A11526" w:rsidRDefault="000E2AF2" w:rsidP="0054517D">
            <w:pPr>
              <w:pStyle w:val="NoSpacing"/>
              <w:rPr>
                <w:rFonts w:ascii="Times New Roman" w:hAnsi="Times New Roman"/>
              </w:rPr>
            </w:pPr>
          </w:p>
        </w:tc>
        <w:tc>
          <w:tcPr>
            <w:tcW w:w="2140" w:type="dxa"/>
          </w:tcPr>
          <w:p w:rsidR="000E2AF2" w:rsidRPr="00A11526" w:rsidRDefault="000E2AF2" w:rsidP="008E3590">
            <w:pPr>
              <w:pStyle w:val="NoSpacing"/>
              <w:rPr>
                <w:rFonts w:ascii="Times New Roman" w:hAnsi="Times New Roman"/>
              </w:rPr>
            </w:pPr>
          </w:p>
        </w:tc>
        <w:tc>
          <w:tcPr>
            <w:tcW w:w="2750" w:type="dxa"/>
          </w:tcPr>
          <w:p w:rsidR="000E2AF2" w:rsidRPr="00A11526" w:rsidRDefault="00923F62" w:rsidP="00FA1BBE">
            <w:pPr>
              <w:pStyle w:val="NoSpacing"/>
              <w:rPr>
                <w:rFonts w:ascii="Times New Roman" w:hAnsi="Times New Roman"/>
              </w:rPr>
            </w:pPr>
            <w:r w:rsidRPr="00A11526">
              <w:rPr>
                <w:rFonts w:ascii="Times New Roman" w:hAnsi="Times New Roman"/>
              </w:rPr>
              <w:t>C</w:t>
            </w:r>
            <w:r w:rsidR="000E2AF2" w:rsidRPr="00A11526">
              <w:rPr>
                <w:rFonts w:ascii="Times New Roman" w:hAnsi="Times New Roman"/>
              </w:rPr>
              <w:t>ollection of</w:t>
            </w:r>
            <w:r w:rsidR="00C9395A" w:rsidRPr="00A11526">
              <w:rPr>
                <w:rFonts w:ascii="Times New Roman" w:hAnsi="Times New Roman"/>
              </w:rPr>
              <w:t xml:space="preserve"> </w:t>
            </w:r>
            <w:r w:rsidR="00E20204" w:rsidRPr="00A11526">
              <w:rPr>
                <w:rFonts w:ascii="Times New Roman" w:hAnsi="Times New Roman"/>
              </w:rPr>
              <w:t xml:space="preserve">annual </w:t>
            </w:r>
            <w:r w:rsidR="000E2AF2" w:rsidRPr="00A11526">
              <w:rPr>
                <w:rFonts w:ascii="Times New Roman" w:hAnsi="Times New Roman"/>
              </w:rPr>
              <w:t>hunting bag statistics</w:t>
            </w:r>
            <w:r w:rsidR="0087016B" w:rsidRPr="00A11526">
              <w:rPr>
                <w:rFonts w:ascii="Times New Roman" w:hAnsi="Times New Roman"/>
              </w:rPr>
              <w:t xml:space="preserve"> within </w:t>
            </w:r>
            <w:proofErr w:type="spellStart"/>
            <w:r w:rsidR="0087016B" w:rsidRPr="00A11526">
              <w:rPr>
                <w:rFonts w:ascii="Times New Roman" w:hAnsi="Times New Roman"/>
              </w:rPr>
              <w:t>PfG</w:t>
            </w:r>
            <w:proofErr w:type="spellEnd"/>
            <w:r w:rsidR="0087016B" w:rsidRPr="00A11526">
              <w:rPr>
                <w:rFonts w:ascii="Times New Roman" w:hAnsi="Times New Roman"/>
              </w:rPr>
              <w:t xml:space="preserve"> hunting range states.</w:t>
            </w:r>
          </w:p>
          <w:p w:rsidR="00923F62" w:rsidRPr="00A11526" w:rsidRDefault="00923F62" w:rsidP="00FA1BBE">
            <w:pPr>
              <w:pStyle w:val="NoSpacing"/>
              <w:rPr>
                <w:rFonts w:ascii="Times New Roman" w:hAnsi="Times New Roman"/>
              </w:rPr>
            </w:pPr>
          </w:p>
          <w:p w:rsidR="00923F62" w:rsidRPr="00A11526" w:rsidRDefault="00923F62" w:rsidP="00FA1BBE">
            <w:pPr>
              <w:pStyle w:val="NoSpacing"/>
              <w:rPr>
                <w:rFonts w:ascii="Times New Roman" w:hAnsi="Times New Roman"/>
              </w:rPr>
            </w:pPr>
            <w:r w:rsidRPr="00A11526">
              <w:rPr>
                <w:rFonts w:ascii="Times New Roman" w:hAnsi="Times New Roman"/>
              </w:rPr>
              <w:t>Feedback information into predictive models.</w:t>
            </w:r>
          </w:p>
          <w:p w:rsidR="000E2AF2" w:rsidRPr="00A11526" w:rsidRDefault="000E2AF2" w:rsidP="00FA1BBE">
            <w:pPr>
              <w:pStyle w:val="NoSpacing"/>
              <w:rPr>
                <w:rFonts w:ascii="Times New Roman" w:hAnsi="Times New Roman"/>
              </w:rPr>
            </w:pPr>
          </w:p>
        </w:tc>
        <w:tc>
          <w:tcPr>
            <w:tcW w:w="1111" w:type="dxa"/>
          </w:tcPr>
          <w:p w:rsidR="000E2AF2" w:rsidRPr="00A11526" w:rsidRDefault="000E2AF2" w:rsidP="0054517D">
            <w:pPr>
              <w:pStyle w:val="NoSpacing"/>
              <w:rPr>
                <w:rFonts w:ascii="Times New Roman" w:hAnsi="Times New Roman"/>
              </w:rPr>
            </w:pPr>
            <w:r w:rsidRPr="00A11526">
              <w:rPr>
                <w:rFonts w:ascii="Times New Roman" w:hAnsi="Times New Roman"/>
              </w:rPr>
              <w:t>High</w:t>
            </w:r>
          </w:p>
        </w:tc>
        <w:tc>
          <w:tcPr>
            <w:tcW w:w="1559" w:type="dxa"/>
          </w:tcPr>
          <w:p w:rsidR="000E2AF2" w:rsidRPr="00A11526" w:rsidRDefault="00923F62" w:rsidP="0054517D">
            <w:pPr>
              <w:pStyle w:val="NoSpacing"/>
              <w:rPr>
                <w:rFonts w:ascii="Times New Roman" w:hAnsi="Times New Roman"/>
              </w:rPr>
            </w:pPr>
            <w:r w:rsidRPr="00A11526">
              <w:rPr>
                <w:rFonts w:ascii="Times New Roman" w:hAnsi="Times New Roman"/>
              </w:rPr>
              <w:t>Short</w:t>
            </w:r>
          </w:p>
        </w:tc>
        <w:tc>
          <w:tcPr>
            <w:tcW w:w="2753" w:type="dxa"/>
          </w:tcPr>
          <w:p w:rsidR="000E2AF2" w:rsidRPr="00A11526" w:rsidRDefault="000E2AF2" w:rsidP="0054517D">
            <w:pPr>
              <w:pStyle w:val="NoSpacing"/>
              <w:rPr>
                <w:rFonts w:ascii="Times New Roman" w:hAnsi="Times New Roman"/>
              </w:rPr>
            </w:pPr>
            <w:r w:rsidRPr="00A11526">
              <w:rPr>
                <w:rFonts w:ascii="Times New Roman" w:hAnsi="Times New Roman"/>
              </w:rPr>
              <w:t xml:space="preserve">Publication of hunting </w:t>
            </w:r>
            <w:r w:rsidR="00923F62" w:rsidRPr="00A11526">
              <w:rPr>
                <w:rFonts w:ascii="Times New Roman" w:hAnsi="Times New Roman"/>
              </w:rPr>
              <w:t xml:space="preserve">bag </w:t>
            </w:r>
            <w:r w:rsidRPr="00A11526">
              <w:rPr>
                <w:rFonts w:ascii="Times New Roman" w:hAnsi="Times New Roman"/>
              </w:rPr>
              <w:t>statistics and data incorporated in to predictive models</w:t>
            </w:r>
          </w:p>
        </w:tc>
        <w:tc>
          <w:tcPr>
            <w:tcW w:w="2002" w:type="dxa"/>
          </w:tcPr>
          <w:p w:rsidR="000E2AF2" w:rsidRPr="00A11526" w:rsidRDefault="000E2AF2" w:rsidP="000E2AF2">
            <w:pPr>
              <w:pStyle w:val="NoSpacing"/>
              <w:rPr>
                <w:rFonts w:ascii="Times New Roman" w:hAnsi="Times New Roman"/>
              </w:rPr>
            </w:pPr>
            <w:r w:rsidRPr="00A11526">
              <w:rPr>
                <w:rFonts w:ascii="Times New Roman" w:hAnsi="Times New Roman"/>
                <w:lang w:eastAsia="en-GB"/>
              </w:rPr>
              <w:t xml:space="preserve">Relevant national authority in </w:t>
            </w:r>
            <w:r w:rsidRPr="00A11526">
              <w:rPr>
                <w:rFonts w:ascii="Times New Roman" w:hAnsi="Times New Roman"/>
              </w:rPr>
              <w:t>range states.</w:t>
            </w:r>
          </w:p>
          <w:p w:rsidR="00641E80" w:rsidRPr="00A11526" w:rsidRDefault="00641E80" w:rsidP="00641E80">
            <w:pPr>
              <w:pStyle w:val="NoSpacing"/>
              <w:rPr>
                <w:rFonts w:ascii="Times New Roman" w:hAnsi="Times New Roman"/>
              </w:rPr>
            </w:pPr>
          </w:p>
          <w:p w:rsidR="00641E80" w:rsidRPr="00A11526" w:rsidRDefault="00641E80" w:rsidP="00641E80">
            <w:pPr>
              <w:pStyle w:val="NoSpacing"/>
              <w:rPr>
                <w:rFonts w:ascii="Times New Roman" w:hAnsi="Times New Roman"/>
              </w:rPr>
            </w:pPr>
            <w:r w:rsidRPr="00A11526">
              <w:rPr>
                <w:rFonts w:ascii="Times New Roman" w:hAnsi="Times New Roman"/>
              </w:rPr>
              <w:t xml:space="preserve">International. national </w:t>
            </w:r>
            <w:r w:rsidR="00D62286" w:rsidRPr="00A11526">
              <w:rPr>
                <w:rFonts w:ascii="Times New Roman" w:hAnsi="Times New Roman"/>
              </w:rPr>
              <w:t>and</w:t>
            </w:r>
            <w:r w:rsidRPr="00A11526">
              <w:rPr>
                <w:rFonts w:ascii="Times New Roman" w:hAnsi="Times New Roman"/>
              </w:rPr>
              <w:t xml:space="preserve"> local hunting associations</w:t>
            </w:r>
          </w:p>
          <w:p w:rsidR="00C31EBF" w:rsidRPr="00A11526" w:rsidRDefault="00C31EBF" w:rsidP="000E2AF2">
            <w:pPr>
              <w:pStyle w:val="NoSpacing"/>
              <w:rPr>
                <w:rFonts w:ascii="Times New Roman" w:hAnsi="Times New Roman"/>
              </w:rPr>
            </w:pPr>
          </w:p>
          <w:p w:rsidR="00C31EBF" w:rsidRPr="00A11526" w:rsidRDefault="00DC043C" w:rsidP="000E2AF2">
            <w:pPr>
              <w:pStyle w:val="NoSpacing"/>
              <w:rPr>
                <w:rFonts w:ascii="Times New Roman" w:hAnsi="Times New Roman"/>
              </w:rPr>
            </w:pPr>
            <w:proofErr w:type="spellStart"/>
            <w:r w:rsidRPr="00A11526">
              <w:rPr>
                <w:rFonts w:ascii="Times New Roman" w:hAnsi="Times New Roman"/>
              </w:rPr>
              <w:t>PfG</w:t>
            </w:r>
            <w:proofErr w:type="spellEnd"/>
            <w:r w:rsidRPr="00A11526">
              <w:rPr>
                <w:rFonts w:ascii="Times New Roman" w:hAnsi="Times New Roman"/>
              </w:rPr>
              <w:t xml:space="preserve"> International </w:t>
            </w:r>
            <w:r>
              <w:rPr>
                <w:rFonts w:ascii="Times New Roman" w:hAnsi="Times New Roman"/>
              </w:rPr>
              <w:t>Working Group</w:t>
            </w:r>
          </w:p>
          <w:p w:rsidR="00451881" w:rsidRDefault="00451881" w:rsidP="00641E80">
            <w:pPr>
              <w:pStyle w:val="NoSpacing"/>
              <w:rPr>
                <w:rFonts w:ascii="Times New Roman" w:hAnsi="Times New Roman"/>
              </w:rPr>
            </w:pPr>
          </w:p>
          <w:p w:rsidR="00184C12" w:rsidRPr="00A11526" w:rsidRDefault="00184C12" w:rsidP="00641E80">
            <w:pPr>
              <w:pStyle w:val="NoSpacing"/>
              <w:rPr>
                <w:rFonts w:ascii="Times New Roman" w:hAnsi="Times New Roman"/>
              </w:rPr>
            </w:pPr>
          </w:p>
        </w:tc>
      </w:tr>
    </w:tbl>
    <w:p w:rsidR="00703117" w:rsidRDefault="007031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2140"/>
        <w:gridCol w:w="2750"/>
        <w:gridCol w:w="1111"/>
        <w:gridCol w:w="1559"/>
        <w:gridCol w:w="2753"/>
        <w:gridCol w:w="2002"/>
      </w:tblGrid>
      <w:tr w:rsidR="00152D7E" w:rsidRPr="00A11526" w:rsidTr="00F464BC">
        <w:tc>
          <w:tcPr>
            <w:tcW w:w="1337" w:type="dxa"/>
          </w:tcPr>
          <w:p w:rsidR="00152D7E" w:rsidRPr="00A11526" w:rsidRDefault="00152D7E" w:rsidP="009479E4">
            <w:pPr>
              <w:pStyle w:val="NoSpacing"/>
              <w:rPr>
                <w:rFonts w:ascii="Times New Roman" w:hAnsi="Times New Roman"/>
              </w:rPr>
            </w:pPr>
            <w:r w:rsidRPr="00A11526">
              <w:rPr>
                <w:rFonts w:ascii="Times New Roman" w:hAnsi="Times New Roman"/>
              </w:rPr>
              <w:lastRenderedPageBreak/>
              <w:t>I+</w:t>
            </w:r>
            <w:r w:rsidR="00935589" w:rsidRPr="00A11526">
              <w:rPr>
                <w:rFonts w:ascii="Times New Roman" w:hAnsi="Times New Roman"/>
              </w:rPr>
              <w:t>II+</w:t>
            </w:r>
            <w:r w:rsidRPr="00A11526">
              <w:rPr>
                <w:rFonts w:ascii="Times New Roman" w:hAnsi="Times New Roman"/>
              </w:rPr>
              <w:t>III / 2</w:t>
            </w:r>
          </w:p>
        </w:tc>
        <w:tc>
          <w:tcPr>
            <w:tcW w:w="2140" w:type="dxa"/>
          </w:tcPr>
          <w:p w:rsidR="00152D7E" w:rsidRPr="00A11526" w:rsidRDefault="00152D7E" w:rsidP="009479E4">
            <w:pPr>
              <w:pStyle w:val="NoSpacing"/>
              <w:rPr>
                <w:rFonts w:ascii="Times New Roman" w:hAnsi="Times New Roman"/>
              </w:rPr>
            </w:pPr>
            <w:r w:rsidRPr="00A11526">
              <w:rPr>
                <w:rFonts w:ascii="Times New Roman" w:hAnsi="Times New Roman"/>
              </w:rPr>
              <w:t>No breeding by pink-footed geese on the mainland</w:t>
            </w:r>
            <w:r w:rsidR="00613475" w:rsidRPr="00A11526">
              <w:rPr>
                <w:rFonts w:ascii="Times New Roman" w:hAnsi="Times New Roman"/>
              </w:rPr>
              <w:t xml:space="preserve"> of </w:t>
            </w:r>
            <w:smartTag w:uri="urn:schemas-microsoft-com:office:smarttags" w:element="place">
              <w:smartTag w:uri="urn:schemas-microsoft-com:office:smarttags" w:element="country-region">
                <w:r w:rsidR="00613475" w:rsidRPr="00A11526">
                  <w:rPr>
                    <w:rFonts w:ascii="Times New Roman" w:hAnsi="Times New Roman"/>
                  </w:rPr>
                  <w:t>Norway</w:t>
                </w:r>
              </w:smartTag>
            </w:smartTag>
            <w:r w:rsidRPr="00A11526">
              <w:rPr>
                <w:rFonts w:ascii="Times New Roman" w:hAnsi="Times New Roman"/>
              </w:rPr>
              <w:t>.</w:t>
            </w:r>
          </w:p>
        </w:tc>
        <w:tc>
          <w:tcPr>
            <w:tcW w:w="2750" w:type="dxa"/>
          </w:tcPr>
          <w:p w:rsidR="00152D7E" w:rsidRPr="00A11526" w:rsidRDefault="00152D7E" w:rsidP="009479E4">
            <w:pPr>
              <w:pStyle w:val="NoSpacing"/>
              <w:rPr>
                <w:rFonts w:ascii="Times New Roman" w:hAnsi="Times New Roman"/>
              </w:rPr>
            </w:pPr>
            <w:r w:rsidRPr="00A11526">
              <w:rPr>
                <w:rFonts w:ascii="Times New Roman" w:hAnsi="Times New Roman"/>
              </w:rPr>
              <w:t xml:space="preserve">Development and implementation of program for eradication in </w:t>
            </w:r>
            <w:r w:rsidR="00613475" w:rsidRPr="00A11526">
              <w:rPr>
                <w:rFonts w:ascii="Times New Roman" w:hAnsi="Times New Roman"/>
              </w:rPr>
              <w:t>Norway</w:t>
            </w:r>
            <w:r w:rsidRPr="00A11526">
              <w:rPr>
                <w:rFonts w:ascii="Times New Roman" w:hAnsi="Times New Roman"/>
              </w:rPr>
              <w:t>, as necessary.</w:t>
            </w:r>
          </w:p>
          <w:p w:rsidR="00152D7E" w:rsidRPr="00A11526" w:rsidRDefault="00152D7E" w:rsidP="009479E4">
            <w:pPr>
              <w:pStyle w:val="NoSpacing"/>
              <w:rPr>
                <w:rFonts w:ascii="Times New Roman" w:hAnsi="Times New Roman"/>
              </w:rPr>
            </w:pPr>
          </w:p>
        </w:tc>
        <w:tc>
          <w:tcPr>
            <w:tcW w:w="1111" w:type="dxa"/>
          </w:tcPr>
          <w:p w:rsidR="00152D7E" w:rsidRPr="00A11526" w:rsidRDefault="00152D7E" w:rsidP="009479E4">
            <w:pPr>
              <w:pStyle w:val="NoSpacing"/>
              <w:rPr>
                <w:rFonts w:ascii="Times New Roman" w:hAnsi="Times New Roman"/>
              </w:rPr>
            </w:pPr>
            <w:r w:rsidRPr="00A11526">
              <w:rPr>
                <w:rFonts w:ascii="Times New Roman" w:hAnsi="Times New Roman"/>
              </w:rPr>
              <w:t>Medium</w:t>
            </w:r>
          </w:p>
        </w:tc>
        <w:tc>
          <w:tcPr>
            <w:tcW w:w="1559" w:type="dxa"/>
          </w:tcPr>
          <w:p w:rsidR="00152D7E" w:rsidRPr="00A11526" w:rsidRDefault="00152D7E" w:rsidP="009479E4">
            <w:pPr>
              <w:pStyle w:val="NoSpacing"/>
              <w:rPr>
                <w:rFonts w:ascii="Times New Roman" w:hAnsi="Times New Roman"/>
              </w:rPr>
            </w:pPr>
            <w:r w:rsidRPr="00A11526">
              <w:rPr>
                <w:rFonts w:ascii="Times New Roman" w:hAnsi="Times New Roman"/>
              </w:rPr>
              <w:t>Medium</w:t>
            </w:r>
          </w:p>
        </w:tc>
        <w:tc>
          <w:tcPr>
            <w:tcW w:w="2753" w:type="dxa"/>
          </w:tcPr>
          <w:p w:rsidR="00152D7E" w:rsidRPr="00A11526" w:rsidRDefault="00507914" w:rsidP="009479E4">
            <w:pPr>
              <w:pStyle w:val="NoSpacing"/>
              <w:rPr>
                <w:rFonts w:ascii="Times New Roman" w:hAnsi="Times New Roman"/>
              </w:rPr>
            </w:pPr>
            <w:r>
              <w:rPr>
                <w:rFonts w:ascii="Times New Roman" w:hAnsi="Times New Roman"/>
              </w:rPr>
              <w:t>National/local m</w:t>
            </w:r>
            <w:r w:rsidR="00152D7E" w:rsidRPr="00A11526">
              <w:rPr>
                <w:rFonts w:ascii="Times New Roman" w:hAnsi="Times New Roman"/>
              </w:rPr>
              <w:t>anagement plan published.</w:t>
            </w:r>
          </w:p>
        </w:tc>
        <w:tc>
          <w:tcPr>
            <w:tcW w:w="2002" w:type="dxa"/>
          </w:tcPr>
          <w:p w:rsidR="00152D7E" w:rsidRPr="00A11526" w:rsidRDefault="00152D7E" w:rsidP="009479E4">
            <w:pPr>
              <w:pStyle w:val="NoSpacing"/>
              <w:rPr>
                <w:rFonts w:ascii="Times New Roman" w:hAnsi="Times New Roman"/>
              </w:rPr>
            </w:pPr>
            <w:r w:rsidRPr="00A11526">
              <w:rPr>
                <w:rFonts w:ascii="Times New Roman" w:hAnsi="Times New Roman"/>
                <w:lang w:eastAsia="en-GB"/>
              </w:rPr>
              <w:t xml:space="preserve">Relevant national authority in </w:t>
            </w:r>
            <w:smartTag w:uri="urn:schemas-microsoft-com:office:smarttags" w:element="place">
              <w:smartTag w:uri="urn:schemas-microsoft-com:office:smarttags" w:element="country-region">
                <w:r w:rsidR="00613475" w:rsidRPr="00A11526">
                  <w:rPr>
                    <w:rFonts w:ascii="Times New Roman" w:hAnsi="Times New Roman"/>
                  </w:rPr>
                  <w:t>Norway</w:t>
                </w:r>
              </w:smartTag>
            </w:smartTag>
            <w:r w:rsidRPr="00A11526">
              <w:rPr>
                <w:rFonts w:ascii="Times New Roman" w:hAnsi="Times New Roman"/>
              </w:rPr>
              <w:t>.</w:t>
            </w:r>
          </w:p>
          <w:p w:rsidR="00152D7E" w:rsidRPr="00A11526" w:rsidRDefault="00152D7E" w:rsidP="009479E4">
            <w:pPr>
              <w:pStyle w:val="NoSpacing"/>
              <w:rPr>
                <w:rFonts w:ascii="Times New Roman" w:hAnsi="Times New Roman"/>
              </w:rPr>
            </w:pPr>
          </w:p>
        </w:tc>
      </w:tr>
      <w:tr w:rsidR="00152D7E" w:rsidRPr="00A11526" w:rsidTr="00F464BC">
        <w:tc>
          <w:tcPr>
            <w:tcW w:w="1337" w:type="dxa"/>
          </w:tcPr>
          <w:p w:rsidR="00152D7E" w:rsidRPr="00A11526" w:rsidRDefault="00152D7E" w:rsidP="0054517D">
            <w:pPr>
              <w:pStyle w:val="NoSpacing"/>
              <w:rPr>
                <w:rFonts w:ascii="Times New Roman" w:hAnsi="Times New Roman"/>
              </w:rPr>
            </w:pPr>
            <w:r w:rsidRPr="00A11526">
              <w:rPr>
                <w:rFonts w:ascii="Times New Roman" w:hAnsi="Times New Roman"/>
              </w:rPr>
              <w:t>IV / 3</w:t>
            </w:r>
          </w:p>
        </w:tc>
        <w:tc>
          <w:tcPr>
            <w:tcW w:w="2140" w:type="dxa"/>
          </w:tcPr>
          <w:p w:rsidR="00152D7E" w:rsidRPr="00A11526" w:rsidRDefault="00152D7E" w:rsidP="008E3590">
            <w:pPr>
              <w:pStyle w:val="NoSpacing"/>
              <w:rPr>
                <w:rFonts w:ascii="Times New Roman" w:hAnsi="Times New Roman"/>
              </w:rPr>
            </w:pPr>
            <w:r w:rsidRPr="00A11526">
              <w:rPr>
                <w:rFonts w:ascii="Times New Roman" w:hAnsi="Times New Roman"/>
              </w:rPr>
              <w:t>Hunting is conducted in a sustainable manner</w:t>
            </w:r>
          </w:p>
        </w:tc>
        <w:tc>
          <w:tcPr>
            <w:tcW w:w="2750" w:type="dxa"/>
          </w:tcPr>
          <w:p w:rsidR="00152D7E" w:rsidRPr="00A11526" w:rsidRDefault="00152D7E" w:rsidP="00FA1BBE">
            <w:pPr>
              <w:pStyle w:val="NoSpacing"/>
              <w:rPr>
                <w:rFonts w:ascii="Times New Roman" w:hAnsi="Times New Roman"/>
              </w:rPr>
            </w:pPr>
            <w:r w:rsidRPr="00A11526">
              <w:rPr>
                <w:rFonts w:ascii="Times New Roman" w:hAnsi="Times New Roman"/>
              </w:rPr>
              <w:t>Promote ‘wise use’ hunting &amp; ‘best practices’ for the organi</w:t>
            </w:r>
            <w:r w:rsidR="00451881" w:rsidRPr="00A11526">
              <w:rPr>
                <w:rFonts w:ascii="Times New Roman" w:hAnsi="Times New Roman"/>
              </w:rPr>
              <w:t>z</w:t>
            </w:r>
            <w:r w:rsidRPr="00A11526">
              <w:rPr>
                <w:rFonts w:ascii="Times New Roman" w:hAnsi="Times New Roman"/>
              </w:rPr>
              <w:t xml:space="preserve">ation of </w:t>
            </w:r>
            <w:proofErr w:type="spellStart"/>
            <w:r w:rsidRPr="00A11526">
              <w:rPr>
                <w:rFonts w:ascii="Times New Roman" w:hAnsi="Times New Roman"/>
              </w:rPr>
              <w:t>PfG</w:t>
            </w:r>
            <w:proofErr w:type="spellEnd"/>
            <w:r w:rsidRPr="00A11526">
              <w:rPr>
                <w:rFonts w:ascii="Times New Roman" w:hAnsi="Times New Roman"/>
              </w:rPr>
              <w:t xml:space="preserve"> hunting at national and local levels.</w:t>
            </w:r>
          </w:p>
          <w:p w:rsidR="00152D7E" w:rsidRPr="00A11526" w:rsidRDefault="00152D7E" w:rsidP="00FA1BBE">
            <w:pPr>
              <w:pStyle w:val="NoSpacing"/>
              <w:rPr>
                <w:rFonts w:ascii="Times New Roman" w:hAnsi="Times New Roman"/>
              </w:rPr>
            </w:pPr>
          </w:p>
        </w:tc>
        <w:tc>
          <w:tcPr>
            <w:tcW w:w="1111" w:type="dxa"/>
          </w:tcPr>
          <w:p w:rsidR="00152D7E" w:rsidRPr="00A11526" w:rsidRDefault="00152D7E" w:rsidP="0054517D">
            <w:pPr>
              <w:pStyle w:val="NoSpacing"/>
              <w:rPr>
                <w:rFonts w:ascii="Times New Roman" w:hAnsi="Times New Roman"/>
              </w:rPr>
            </w:pPr>
            <w:r w:rsidRPr="00A11526">
              <w:rPr>
                <w:rFonts w:ascii="Times New Roman" w:hAnsi="Times New Roman"/>
              </w:rPr>
              <w:t>High</w:t>
            </w:r>
          </w:p>
        </w:tc>
        <w:tc>
          <w:tcPr>
            <w:tcW w:w="1559" w:type="dxa"/>
          </w:tcPr>
          <w:p w:rsidR="00152D7E" w:rsidRPr="00A11526" w:rsidRDefault="00152D7E" w:rsidP="0054517D">
            <w:pPr>
              <w:pStyle w:val="NoSpacing"/>
              <w:rPr>
                <w:rFonts w:ascii="Times New Roman" w:hAnsi="Times New Roman"/>
              </w:rPr>
            </w:pPr>
            <w:r w:rsidRPr="00A11526">
              <w:rPr>
                <w:rFonts w:ascii="Times New Roman" w:hAnsi="Times New Roman"/>
              </w:rPr>
              <w:t>Short</w:t>
            </w:r>
          </w:p>
        </w:tc>
        <w:tc>
          <w:tcPr>
            <w:tcW w:w="2753" w:type="dxa"/>
          </w:tcPr>
          <w:p w:rsidR="00152D7E" w:rsidRPr="00A11526" w:rsidRDefault="00152D7E" w:rsidP="0054517D">
            <w:pPr>
              <w:pStyle w:val="NoSpacing"/>
              <w:rPr>
                <w:rFonts w:ascii="Times New Roman" w:hAnsi="Times New Roman"/>
              </w:rPr>
            </w:pPr>
            <w:r w:rsidRPr="00A11526">
              <w:rPr>
                <w:rFonts w:ascii="Times New Roman" w:hAnsi="Times New Roman"/>
              </w:rPr>
              <w:t>Publication of guidelines, training programs and local codes of conduct.</w:t>
            </w:r>
          </w:p>
          <w:p w:rsidR="00152D7E" w:rsidRPr="00A11526" w:rsidRDefault="00152D7E" w:rsidP="0054517D">
            <w:pPr>
              <w:pStyle w:val="NoSpacing"/>
              <w:rPr>
                <w:rFonts w:ascii="Times New Roman" w:hAnsi="Times New Roman"/>
              </w:rPr>
            </w:pPr>
          </w:p>
          <w:p w:rsidR="00711EEB" w:rsidRPr="00A11526" w:rsidRDefault="00711EEB" w:rsidP="0054517D">
            <w:pPr>
              <w:pStyle w:val="NoSpacing"/>
              <w:rPr>
                <w:rFonts w:ascii="Times New Roman" w:hAnsi="Times New Roman"/>
              </w:rPr>
            </w:pPr>
          </w:p>
        </w:tc>
        <w:tc>
          <w:tcPr>
            <w:tcW w:w="2002" w:type="dxa"/>
          </w:tcPr>
          <w:p w:rsidR="00152D7E" w:rsidRPr="00A11526" w:rsidRDefault="00152D7E" w:rsidP="000E2AF2">
            <w:pPr>
              <w:pStyle w:val="NoSpacing"/>
              <w:rPr>
                <w:rFonts w:ascii="Times New Roman" w:hAnsi="Times New Roman"/>
              </w:rPr>
            </w:pPr>
            <w:r w:rsidRPr="00A11526">
              <w:rPr>
                <w:rFonts w:ascii="Times New Roman" w:hAnsi="Times New Roman"/>
              </w:rPr>
              <w:t>International. national &amp; local hunting associations</w:t>
            </w:r>
          </w:p>
          <w:p w:rsidR="00152D7E" w:rsidRPr="00A11526" w:rsidRDefault="00152D7E" w:rsidP="000E2AF2">
            <w:pPr>
              <w:pStyle w:val="NoSpacing"/>
              <w:rPr>
                <w:rFonts w:ascii="Times New Roman" w:hAnsi="Times New Roman"/>
              </w:rPr>
            </w:pPr>
          </w:p>
          <w:p w:rsidR="00152D7E" w:rsidRPr="00A11526" w:rsidRDefault="00DC043C" w:rsidP="000E2AF2">
            <w:pPr>
              <w:pStyle w:val="NoSpacing"/>
              <w:rPr>
                <w:rFonts w:ascii="Times New Roman" w:hAnsi="Times New Roman"/>
              </w:rPr>
            </w:pPr>
            <w:proofErr w:type="spellStart"/>
            <w:r w:rsidRPr="00A11526">
              <w:rPr>
                <w:rFonts w:ascii="Times New Roman" w:hAnsi="Times New Roman"/>
              </w:rPr>
              <w:t>PfG</w:t>
            </w:r>
            <w:proofErr w:type="spellEnd"/>
            <w:r w:rsidRPr="00A11526">
              <w:rPr>
                <w:rFonts w:ascii="Times New Roman" w:hAnsi="Times New Roman"/>
              </w:rPr>
              <w:t xml:space="preserve"> International </w:t>
            </w:r>
            <w:r>
              <w:rPr>
                <w:rFonts w:ascii="Times New Roman" w:hAnsi="Times New Roman"/>
              </w:rPr>
              <w:t>Working Group</w:t>
            </w:r>
          </w:p>
        </w:tc>
      </w:tr>
      <w:tr w:rsidR="00152D7E" w:rsidRPr="00A11526" w:rsidTr="00F464BC">
        <w:tc>
          <w:tcPr>
            <w:tcW w:w="1337" w:type="dxa"/>
          </w:tcPr>
          <w:p w:rsidR="00152D7E" w:rsidRPr="00A11526" w:rsidRDefault="00152D7E" w:rsidP="0054517D">
            <w:pPr>
              <w:pStyle w:val="NoSpacing"/>
              <w:rPr>
                <w:rFonts w:ascii="Times New Roman" w:hAnsi="Times New Roman"/>
              </w:rPr>
            </w:pPr>
          </w:p>
        </w:tc>
        <w:tc>
          <w:tcPr>
            <w:tcW w:w="2140" w:type="dxa"/>
          </w:tcPr>
          <w:p w:rsidR="00152D7E" w:rsidRPr="00A11526" w:rsidRDefault="00152D7E" w:rsidP="008E3590">
            <w:pPr>
              <w:pStyle w:val="NoSpacing"/>
              <w:rPr>
                <w:rFonts w:ascii="Times New Roman" w:hAnsi="Times New Roman"/>
              </w:rPr>
            </w:pPr>
          </w:p>
        </w:tc>
        <w:tc>
          <w:tcPr>
            <w:tcW w:w="2750" w:type="dxa"/>
          </w:tcPr>
          <w:p w:rsidR="00152D7E" w:rsidRPr="00A11526" w:rsidRDefault="00152D7E" w:rsidP="00FA1BBE">
            <w:pPr>
              <w:pStyle w:val="NoSpacing"/>
              <w:rPr>
                <w:rFonts w:ascii="Times New Roman" w:hAnsi="Times New Roman"/>
              </w:rPr>
            </w:pPr>
            <w:r w:rsidRPr="00A11526">
              <w:rPr>
                <w:rFonts w:ascii="Times New Roman" w:hAnsi="Times New Roman"/>
              </w:rPr>
              <w:t xml:space="preserve">Ensure that </w:t>
            </w:r>
            <w:r w:rsidR="00641E80" w:rsidRPr="00A11526">
              <w:rPr>
                <w:rFonts w:ascii="Times New Roman" w:hAnsi="Times New Roman"/>
              </w:rPr>
              <w:t xml:space="preserve">the </w:t>
            </w:r>
            <w:r w:rsidRPr="00A11526">
              <w:rPr>
                <w:rFonts w:ascii="Times New Roman" w:hAnsi="Times New Roman"/>
              </w:rPr>
              <w:t xml:space="preserve">‘crippling rate’ is kept at an agreed minimum within all </w:t>
            </w:r>
            <w:proofErr w:type="spellStart"/>
            <w:r w:rsidRPr="00A11526">
              <w:rPr>
                <w:rFonts w:ascii="Times New Roman" w:hAnsi="Times New Roman"/>
              </w:rPr>
              <w:t>PfG</w:t>
            </w:r>
            <w:proofErr w:type="spellEnd"/>
            <w:r w:rsidRPr="00A11526">
              <w:rPr>
                <w:rFonts w:ascii="Times New Roman" w:hAnsi="Times New Roman"/>
              </w:rPr>
              <w:t xml:space="preserve"> hunting range states.</w:t>
            </w:r>
          </w:p>
          <w:p w:rsidR="00451881" w:rsidRPr="00A11526" w:rsidRDefault="00451881" w:rsidP="00FA1BBE">
            <w:pPr>
              <w:pStyle w:val="NoSpacing"/>
              <w:rPr>
                <w:rFonts w:ascii="Times New Roman" w:hAnsi="Times New Roman"/>
              </w:rPr>
            </w:pPr>
          </w:p>
          <w:p w:rsidR="00451881" w:rsidRPr="00A11526" w:rsidRDefault="00451881" w:rsidP="00451881">
            <w:pPr>
              <w:pStyle w:val="NoSpacing"/>
              <w:rPr>
                <w:rFonts w:ascii="Times New Roman" w:hAnsi="Times New Roman"/>
              </w:rPr>
            </w:pPr>
            <w:r w:rsidRPr="00A11526">
              <w:rPr>
                <w:rFonts w:ascii="Times New Roman" w:hAnsi="Times New Roman"/>
              </w:rPr>
              <w:t>Maintain monitoring of proportion of population carrying shotgun pellets in tissue</w:t>
            </w:r>
          </w:p>
          <w:p w:rsidR="00451881" w:rsidRPr="00A11526" w:rsidRDefault="00451881" w:rsidP="00FA1BBE">
            <w:pPr>
              <w:pStyle w:val="NoSpacing"/>
              <w:rPr>
                <w:rFonts w:ascii="Times New Roman" w:hAnsi="Times New Roman"/>
              </w:rPr>
            </w:pPr>
          </w:p>
        </w:tc>
        <w:tc>
          <w:tcPr>
            <w:tcW w:w="1111" w:type="dxa"/>
          </w:tcPr>
          <w:p w:rsidR="00152D7E" w:rsidRPr="00A11526" w:rsidRDefault="00152D7E" w:rsidP="0054517D">
            <w:pPr>
              <w:pStyle w:val="NoSpacing"/>
              <w:rPr>
                <w:rFonts w:ascii="Times New Roman" w:hAnsi="Times New Roman"/>
              </w:rPr>
            </w:pPr>
            <w:r w:rsidRPr="00A11526">
              <w:rPr>
                <w:rFonts w:ascii="Times New Roman" w:hAnsi="Times New Roman"/>
              </w:rPr>
              <w:t>Medium</w:t>
            </w:r>
          </w:p>
        </w:tc>
        <w:tc>
          <w:tcPr>
            <w:tcW w:w="1559" w:type="dxa"/>
          </w:tcPr>
          <w:p w:rsidR="00152D7E" w:rsidRPr="00A11526" w:rsidRDefault="00152D7E" w:rsidP="0054517D">
            <w:pPr>
              <w:pStyle w:val="NoSpacing"/>
              <w:rPr>
                <w:rFonts w:ascii="Times New Roman" w:hAnsi="Times New Roman"/>
              </w:rPr>
            </w:pPr>
            <w:r w:rsidRPr="00A11526">
              <w:rPr>
                <w:rFonts w:ascii="Times New Roman" w:hAnsi="Times New Roman"/>
              </w:rPr>
              <w:t>Short</w:t>
            </w:r>
          </w:p>
        </w:tc>
        <w:tc>
          <w:tcPr>
            <w:tcW w:w="2753" w:type="dxa"/>
          </w:tcPr>
          <w:p w:rsidR="00152D7E" w:rsidRPr="00A11526" w:rsidRDefault="00641E80" w:rsidP="00A563DA">
            <w:pPr>
              <w:pStyle w:val="NoSpacing"/>
              <w:rPr>
                <w:rFonts w:ascii="Times New Roman" w:hAnsi="Times New Roman"/>
              </w:rPr>
            </w:pPr>
            <w:r w:rsidRPr="00A11526">
              <w:rPr>
                <w:rFonts w:ascii="Times New Roman" w:hAnsi="Times New Roman"/>
              </w:rPr>
              <w:t>Monitoring d</w:t>
            </w:r>
            <w:r w:rsidR="00152D7E" w:rsidRPr="00A11526">
              <w:rPr>
                <w:rFonts w:ascii="Times New Roman" w:hAnsi="Times New Roman"/>
              </w:rPr>
              <w:t>ata published and reported to relevant authorities and organizations.</w:t>
            </w:r>
          </w:p>
        </w:tc>
        <w:tc>
          <w:tcPr>
            <w:tcW w:w="2002" w:type="dxa"/>
          </w:tcPr>
          <w:p w:rsidR="00152D7E" w:rsidRPr="00A11526" w:rsidRDefault="00077185" w:rsidP="00A563DA">
            <w:pPr>
              <w:pStyle w:val="NoSpacing"/>
              <w:rPr>
                <w:rFonts w:ascii="Times New Roman" w:hAnsi="Times New Roman"/>
              </w:rPr>
            </w:pPr>
            <w:smartTag w:uri="urn:schemas-microsoft-com:office:smarttags" w:element="place">
              <w:smartTag w:uri="urn:schemas-microsoft-com:office:smarttags" w:element="PlaceName">
                <w:r w:rsidRPr="00A11526">
                  <w:rPr>
                    <w:rFonts w:ascii="Times New Roman" w:hAnsi="Times New Roman"/>
                  </w:rPr>
                  <w:t>Aarhus</w:t>
                </w:r>
              </w:smartTag>
              <w:r w:rsidRPr="00A11526">
                <w:rPr>
                  <w:rFonts w:ascii="Times New Roman" w:hAnsi="Times New Roman"/>
                </w:rPr>
                <w:t xml:space="preserve"> </w:t>
              </w:r>
              <w:smartTag w:uri="urn:schemas-microsoft-com:office:smarttags" w:element="PlaceType">
                <w:r w:rsidRPr="00A11526">
                  <w:rPr>
                    <w:rFonts w:ascii="Times New Roman" w:hAnsi="Times New Roman"/>
                  </w:rPr>
                  <w:t>University</w:t>
                </w:r>
              </w:smartTag>
            </w:smartTag>
            <w:r w:rsidR="00152D7E" w:rsidRPr="00A11526">
              <w:rPr>
                <w:rFonts w:ascii="Times New Roman" w:hAnsi="Times New Roman"/>
              </w:rPr>
              <w:t xml:space="preserve"> / </w:t>
            </w:r>
            <w:proofErr w:type="spellStart"/>
            <w:r w:rsidR="00DC043C" w:rsidRPr="00A11526">
              <w:rPr>
                <w:rFonts w:ascii="Times New Roman" w:hAnsi="Times New Roman"/>
              </w:rPr>
              <w:t>PfG</w:t>
            </w:r>
            <w:proofErr w:type="spellEnd"/>
            <w:r w:rsidR="00DC043C" w:rsidRPr="00A11526">
              <w:rPr>
                <w:rFonts w:ascii="Times New Roman" w:hAnsi="Times New Roman"/>
              </w:rPr>
              <w:t xml:space="preserve"> International </w:t>
            </w:r>
            <w:r w:rsidR="00DC043C">
              <w:rPr>
                <w:rFonts w:ascii="Times New Roman" w:hAnsi="Times New Roman"/>
              </w:rPr>
              <w:t>Working Group</w:t>
            </w:r>
          </w:p>
          <w:p w:rsidR="00152D7E" w:rsidRPr="00A11526" w:rsidRDefault="00152D7E" w:rsidP="0054517D">
            <w:pPr>
              <w:pStyle w:val="NoSpacing"/>
              <w:rPr>
                <w:rFonts w:ascii="Times New Roman" w:hAnsi="Times New Roman"/>
              </w:rPr>
            </w:pPr>
          </w:p>
        </w:tc>
      </w:tr>
      <w:tr w:rsidR="00152D7E" w:rsidRPr="00A11526" w:rsidTr="00F464BC">
        <w:tc>
          <w:tcPr>
            <w:tcW w:w="1337" w:type="dxa"/>
          </w:tcPr>
          <w:p w:rsidR="00152D7E" w:rsidRPr="00A11526" w:rsidRDefault="00152D7E" w:rsidP="0054517D">
            <w:pPr>
              <w:pStyle w:val="NoSpacing"/>
              <w:rPr>
                <w:rFonts w:ascii="Times New Roman" w:hAnsi="Times New Roman"/>
              </w:rPr>
            </w:pPr>
            <w:r w:rsidRPr="00A11526">
              <w:rPr>
                <w:rFonts w:ascii="Times New Roman" w:hAnsi="Times New Roman"/>
              </w:rPr>
              <w:t xml:space="preserve">I / </w:t>
            </w:r>
            <w:r w:rsidR="00935589" w:rsidRPr="00A11526">
              <w:rPr>
                <w:rFonts w:ascii="Times New Roman" w:hAnsi="Times New Roman"/>
              </w:rPr>
              <w:t>4</w:t>
            </w:r>
          </w:p>
        </w:tc>
        <w:tc>
          <w:tcPr>
            <w:tcW w:w="2140" w:type="dxa"/>
          </w:tcPr>
          <w:p w:rsidR="00152D7E" w:rsidRPr="00A11526" w:rsidRDefault="00152D7E" w:rsidP="008E3590">
            <w:pPr>
              <w:pStyle w:val="NoSpacing"/>
              <w:rPr>
                <w:rFonts w:ascii="Times New Roman" w:hAnsi="Times New Roman"/>
              </w:rPr>
            </w:pPr>
            <w:r w:rsidRPr="00A11526">
              <w:rPr>
                <w:rFonts w:ascii="Times New Roman" w:hAnsi="Times New Roman"/>
              </w:rPr>
              <w:t>The overall natural migration pattern</w:t>
            </w:r>
            <w:r w:rsidR="002328B3" w:rsidRPr="00A11526">
              <w:rPr>
                <w:rFonts w:ascii="Times New Roman" w:hAnsi="Times New Roman"/>
              </w:rPr>
              <w:t>, behaviour</w:t>
            </w:r>
            <w:r w:rsidRPr="00A11526">
              <w:rPr>
                <w:rFonts w:ascii="Times New Roman" w:hAnsi="Times New Roman"/>
              </w:rPr>
              <w:t xml:space="preserve"> and seasonal distribution by the population is not disturbed by human activities.</w:t>
            </w:r>
          </w:p>
        </w:tc>
        <w:tc>
          <w:tcPr>
            <w:tcW w:w="2750" w:type="dxa"/>
          </w:tcPr>
          <w:p w:rsidR="00152D7E" w:rsidRPr="00A11526" w:rsidRDefault="00152D7E" w:rsidP="007A0142">
            <w:pPr>
              <w:pStyle w:val="NoSpacing"/>
              <w:rPr>
                <w:rFonts w:ascii="Times New Roman" w:hAnsi="Times New Roman"/>
              </w:rPr>
            </w:pPr>
            <w:r w:rsidRPr="00A11526">
              <w:rPr>
                <w:rFonts w:ascii="Times New Roman" w:hAnsi="Times New Roman"/>
              </w:rPr>
              <w:t xml:space="preserve">Ensure human activities within range states do not adversely impact seasonal distribution pattern </w:t>
            </w:r>
            <w:r w:rsidR="002328B3" w:rsidRPr="00A11526">
              <w:rPr>
                <w:rFonts w:ascii="Times New Roman" w:hAnsi="Times New Roman"/>
              </w:rPr>
              <w:t xml:space="preserve">in areas of international importance for </w:t>
            </w:r>
            <w:proofErr w:type="spellStart"/>
            <w:r w:rsidR="002328B3" w:rsidRPr="00A11526">
              <w:rPr>
                <w:rFonts w:ascii="Times New Roman" w:hAnsi="Times New Roman"/>
              </w:rPr>
              <w:t>PfG</w:t>
            </w:r>
            <w:proofErr w:type="spellEnd"/>
            <w:r w:rsidR="00640652" w:rsidRPr="00A11526">
              <w:rPr>
                <w:rFonts w:ascii="Times New Roman" w:hAnsi="Times New Roman"/>
              </w:rPr>
              <w:t>,</w:t>
            </w:r>
            <w:r w:rsidRPr="00A11526">
              <w:rPr>
                <w:rFonts w:ascii="Times New Roman" w:hAnsi="Times New Roman"/>
              </w:rPr>
              <w:t xml:space="preserve"> e.g. land use</w:t>
            </w:r>
            <w:r w:rsidR="00640DE0" w:rsidRPr="00A11526">
              <w:rPr>
                <w:rFonts w:ascii="Times New Roman" w:hAnsi="Times New Roman"/>
              </w:rPr>
              <w:t>,</w:t>
            </w:r>
            <w:r w:rsidRPr="00A11526">
              <w:rPr>
                <w:rFonts w:ascii="Times New Roman" w:hAnsi="Times New Roman"/>
              </w:rPr>
              <w:t xml:space="preserve"> agricultural practises</w:t>
            </w:r>
            <w:r w:rsidR="00640DE0" w:rsidRPr="00A11526">
              <w:rPr>
                <w:rFonts w:ascii="Times New Roman" w:hAnsi="Times New Roman"/>
              </w:rPr>
              <w:t xml:space="preserve"> and hunting </w:t>
            </w:r>
            <w:r w:rsidRPr="00A11526">
              <w:rPr>
                <w:rFonts w:ascii="Times New Roman" w:hAnsi="Times New Roman"/>
              </w:rPr>
              <w:t xml:space="preserve"> </w:t>
            </w:r>
          </w:p>
          <w:p w:rsidR="00152D7E" w:rsidRPr="00A11526" w:rsidRDefault="00152D7E" w:rsidP="007A0142">
            <w:pPr>
              <w:pStyle w:val="NoSpacing"/>
              <w:rPr>
                <w:rFonts w:ascii="Times New Roman" w:hAnsi="Times New Roman"/>
              </w:rPr>
            </w:pPr>
          </w:p>
          <w:p w:rsidR="00152D7E" w:rsidRPr="00A11526" w:rsidRDefault="00641E80" w:rsidP="00644ED7">
            <w:pPr>
              <w:pStyle w:val="NoSpacing"/>
              <w:rPr>
                <w:rFonts w:ascii="Times New Roman" w:hAnsi="Times New Roman"/>
              </w:rPr>
            </w:pPr>
            <w:r w:rsidRPr="00A11526">
              <w:rPr>
                <w:rFonts w:ascii="Times New Roman" w:hAnsi="Times New Roman"/>
              </w:rPr>
              <w:t>Maintain r</w:t>
            </w:r>
            <w:r w:rsidR="00152D7E" w:rsidRPr="00A11526">
              <w:rPr>
                <w:rFonts w:ascii="Times New Roman" w:hAnsi="Times New Roman"/>
              </w:rPr>
              <w:t xml:space="preserve">egular </w:t>
            </w:r>
            <w:r w:rsidR="00BA05E1" w:rsidRPr="00A11526">
              <w:rPr>
                <w:rFonts w:ascii="Times New Roman" w:hAnsi="Times New Roman"/>
              </w:rPr>
              <w:t xml:space="preserve">monitoring &amp; </w:t>
            </w:r>
            <w:r w:rsidR="00152D7E" w:rsidRPr="00A11526">
              <w:rPr>
                <w:rFonts w:ascii="Times New Roman" w:hAnsi="Times New Roman"/>
              </w:rPr>
              <w:t>observations of geese in range states outside the breeding grounds.</w:t>
            </w:r>
            <w:r w:rsidR="002328B3" w:rsidRPr="00A11526">
              <w:rPr>
                <w:rFonts w:ascii="Times New Roman" w:hAnsi="Times New Roman"/>
              </w:rPr>
              <w:t xml:space="preserve"> Evaluation of actions on distribution and </w:t>
            </w:r>
            <w:proofErr w:type="spellStart"/>
            <w:r w:rsidR="002328B3" w:rsidRPr="00A11526">
              <w:rPr>
                <w:rFonts w:ascii="Times New Roman" w:hAnsi="Times New Roman"/>
              </w:rPr>
              <w:t>PfG</w:t>
            </w:r>
            <w:proofErr w:type="spellEnd"/>
            <w:r w:rsidR="002328B3" w:rsidRPr="00A11526">
              <w:rPr>
                <w:rFonts w:ascii="Times New Roman" w:hAnsi="Times New Roman"/>
              </w:rPr>
              <w:t xml:space="preserve"> </w:t>
            </w:r>
            <w:r w:rsidR="002328B3" w:rsidRPr="00A11526">
              <w:rPr>
                <w:rFonts w:ascii="Times New Roman" w:hAnsi="Times New Roman"/>
              </w:rPr>
              <w:lastRenderedPageBreak/>
              <w:t>population size by monitoring and modelling</w:t>
            </w:r>
            <w:r w:rsidR="006C3D01" w:rsidRPr="00A11526">
              <w:rPr>
                <w:rFonts w:ascii="Times New Roman" w:hAnsi="Times New Roman"/>
              </w:rPr>
              <w:t>.</w:t>
            </w:r>
          </w:p>
        </w:tc>
        <w:tc>
          <w:tcPr>
            <w:tcW w:w="1111" w:type="dxa"/>
          </w:tcPr>
          <w:p w:rsidR="00152D7E" w:rsidRPr="00A11526" w:rsidRDefault="00152D7E" w:rsidP="0054517D">
            <w:pPr>
              <w:pStyle w:val="NoSpacing"/>
              <w:rPr>
                <w:rFonts w:ascii="Times New Roman" w:hAnsi="Times New Roman"/>
              </w:rPr>
            </w:pPr>
            <w:r w:rsidRPr="00A11526">
              <w:rPr>
                <w:rFonts w:ascii="Times New Roman" w:hAnsi="Times New Roman"/>
              </w:rPr>
              <w:lastRenderedPageBreak/>
              <w:t>High</w:t>
            </w:r>
          </w:p>
        </w:tc>
        <w:tc>
          <w:tcPr>
            <w:tcW w:w="1559" w:type="dxa"/>
          </w:tcPr>
          <w:p w:rsidR="00152D7E" w:rsidRPr="00A11526" w:rsidRDefault="00152D7E" w:rsidP="0054517D">
            <w:pPr>
              <w:pStyle w:val="NoSpacing"/>
              <w:rPr>
                <w:rFonts w:ascii="Times New Roman" w:hAnsi="Times New Roman"/>
              </w:rPr>
            </w:pPr>
            <w:r w:rsidRPr="00A11526">
              <w:rPr>
                <w:rFonts w:ascii="Times New Roman" w:hAnsi="Times New Roman"/>
              </w:rPr>
              <w:t>Medium</w:t>
            </w:r>
          </w:p>
        </w:tc>
        <w:tc>
          <w:tcPr>
            <w:tcW w:w="2753" w:type="dxa"/>
          </w:tcPr>
          <w:p w:rsidR="00152D7E" w:rsidRPr="00A11526" w:rsidRDefault="00152D7E" w:rsidP="001E25F8">
            <w:pPr>
              <w:pStyle w:val="NoSpacing"/>
              <w:rPr>
                <w:rFonts w:ascii="Times New Roman" w:hAnsi="Times New Roman"/>
              </w:rPr>
            </w:pPr>
            <w:r w:rsidRPr="00A11526">
              <w:rPr>
                <w:rFonts w:ascii="Times New Roman" w:hAnsi="Times New Roman"/>
              </w:rPr>
              <w:t>Publication of arrival and departure dates, seasonal numbers at national/regional levels.</w:t>
            </w:r>
          </w:p>
          <w:p w:rsidR="00AA21B7" w:rsidRPr="00A11526" w:rsidRDefault="00AA21B7" w:rsidP="001E25F8">
            <w:pPr>
              <w:pStyle w:val="NoSpacing"/>
              <w:rPr>
                <w:rFonts w:ascii="Times New Roman" w:hAnsi="Times New Roman"/>
              </w:rPr>
            </w:pPr>
          </w:p>
          <w:p w:rsidR="00AA21B7" w:rsidRPr="00A11526" w:rsidRDefault="00AA21B7" w:rsidP="001E25F8">
            <w:pPr>
              <w:pStyle w:val="NoSpacing"/>
              <w:rPr>
                <w:rFonts w:ascii="Times New Roman" w:hAnsi="Times New Roman"/>
              </w:rPr>
            </w:pPr>
            <w:r w:rsidRPr="00A11526">
              <w:rPr>
                <w:rFonts w:ascii="Times New Roman" w:hAnsi="Times New Roman"/>
              </w:rPr>
              <w:t>Modelling evaluation published.</w:t>
            </w:r>
          </w:p>
          <w:p w:rsidR="00152D7E" w:rsidRPr="00A11526" w:rsidRDefault="00152D7E" w:rsidP="001E25F8">
            <w:pPr>
              <w:pStyle w:val="NoSpacing"/>
              <w:rPr>
                <w:rFonts w:ascii="Times New Roman" w:hAnsi="Times New Roman"/>
              </w:rPr>
            </w:pPr>
          </w:p>
        </w:tc>
        <w:tc>
          <w:tcPr>
            <w:tcW w:w="2002" w:type="dxa"/>
          </w:tcPr>
          <w:p w:rsidR="00152D7E" w:rsidRPr="00A11526" w:rsidRDefault="00DC043C" w:rsidP="007A0142">
            <w:pPr>
              <w:pStyle w:val="NoSpacing"/>
              <w:rPr>
                <w:rFonts w:ascii="Times New Roman" w:hAnsi="Times New Roman"/>
                <w:lang w:eastAsia="en-GB"/>
              </w:rPr>
            </w:pPr>
            <w:proofErr w:type="spellStart"/>
            <w:r w:rsidRPr="00A11526">
              <w:rPr>
                <w:rFonts w:ascii="Times New Roman" w:hAnsi="Times New Roman"/>
              </w:rPr>
              <w:t>PfG</w:t>
            </w:r>
            <w:proofErr w:type="spellEnd"/>
            <w:r w:rsidRPr="00A11526">
              <w:rPr>
                <w:rFonts w:ascii="Times New Roman" w:hAnsi="Times New Roman"/>
              </w:rPr>
              <w:t xml:space="preserve"> International </w:t>
            </w:r>
            <w:r>
              <w:rPr>
                <w:rFonts w:ascii="Times New Roman" w:hAnsi="Times New Roman"/>
              </w:rPr>
              <w:t>Working Group</w:t>
            </w:r>
            <w:r w:rsidR="00DE24CC" w:rsidRPr="00A11526" w:rsidDel="00DE24CC">
              <w:rPr>
                <w:rFonts w:ascii="Times New Roman" w:hAnsi="Times New Roman"/>
              </w:rPr>
              <w:t xml:space="preserve"> </w:t>
            </w:r>
          </w:p>
          <w:p w:rsidR="00DE24CC" w:rsidRPr="00A11526" w:rsidRDefault="00DE24CC" w:rsidP="00644ED7">
            <w:pPr>
              <w:pStyle w:val="NoSpacing"/>
              <w:rPr>
                <w:rFonts w:ascii="Times New Roman" w:hAnsi="Times New Roman"/>
                <w:lang w:eastAsia="en-GB"/>
              </w:rPr>
            </w:pPr>
          </w:p>
          <w:p w:rsidR="00152D7E" w:rsidRPr="00A11526" w:rsidRDefault="00152D7E" w:rsidP="00644ED7">
            <w:pPr>
              <w:pStyle w:val="NoSpacing"/>
              <w:rPr>
                <w:rFonts w:ascii="Times New Roman" w:hAnsi="Times New Roman"/>
              </w:rPr>
            </w:pPr>
            <w:r w:rsidRPr="00A11526">
              <w:rPr>
                <w:rFonts w:ascii="Times New Roman" w:hAnsi="Times New Roman"/>
                <w:lang w:eastAsia="en-GB"/>
              </w:rPr>
              <w:t xml:space="preserve">Relevant national authority in </w:t>
            </w:r>
            <w:r w:rsidRPr="00A11526">
              <w:rPr>
                <w:rFonts w:ascii="Times New Roman" w:hAnsi="Times New Roman"/>
              </w:rPr>
              <w:t>range states.</w:t>
            </w:r>
          </w:p>
          <w:p w:rsidR="00152D7E" w:rsidRPr="00A11526" w:rsidRDefault="00152D7E" w:rsidP="007A0142">
            <w:pPr>
              <w:pStyle w:val="NoSpacing"/>
              <w:rPr>
                <w:rFonts w:ascii="Times New Roman" w:hAnsi="Times New Roman"/>
                <w:lang w:eastAsia="en-GB"/>
              </w:rPr>
            </w:pPr>
          </w:p>
        </w:tc>
      </w:tr>
      <w:tr w:rsidR="00152D7E" w:rsidRPr="00A11526" w:rsidTr="00F464BC">
        <w:tc>
          <w:tcPr>
            <w:tcW w:w="1337" w:type="dxa"/>
          </w:tcPr>
          <w:p w:rsidR="00152D7E" w:rsidRPr="00A11526" w:rsidRDefault="00152D7E" w:rsidP="0054517D">
            <w:pPr>
              <w:pStyle w:val="NoSpacing"/>
              <w:rPr>
                <w:rFonts w:ascii="Times New Roman" w:hAnsi="Times New Roman"/>
              </w:rPr>
            </w:pPr>
          </w:p>
        </w:tc>
        <w:tc>
          <w:tcPr>
            <w:tcW w:w="2140" w:type="dxa"/>
          </w:tcPr>
          <w:p w:rsidR="00152D7E" w:rsidRPr="00A11526" w:rsidRDefault="00152D7E" w:rsidP="008E3590">
            <w:pPr>
              <w:pStyle w:val="NoSpacing"/>
              <w:rPr>
                <w:rFonts w:ascii="Times New Roman" w:hAnsi="Times New Roman"/>
              </w:rPr>
            </w:pPr>
          </w:p>
        </w:tc>
        <w:tc>
          <w:tcPr>
            <w:tcW w:w="2750" w:type="dxa"/>
          </w:tcPr>
          <w:p w:rsidR="00152D7E" w:rsidRPr="00A11526" w:rsidRDefault="00152D7E" w:rsidP="00644ED7">
            <w:pPr>
              <w:pStyle w:val="NoSpacing"/>
              <w:rPr>
                <w:rFonts w:ascii="Times New Roman" w:hAnsi="Times New Roman"/>
              </w:rPr>
            </w:pPr>
            <w:r w:rsidRPr="00A11526">
              <w:rPr>
                <w:rFonts w:ascii="Times New Roman" w:hAnsi="Times New Roman"/>
              </w:rPr>
              <w:t>Ensure status of protected areas are maintained and enhanced where appropriate.</w:t>
            </w:r>
          </w:p>
          <w:p w:rsidR="00152D7E" w:rsidRPr="00A11526" w:rsidRDefault="00152D7E" w:rsidP="009106C3">
            <w:pPr>
              <w:pStyle w:val="NoSpacing"/>
              <w:rPr>
                <w:rFonts w:ascii="Times New Roman" w:hAnsi="Times New Roman"/>
              </w:rPr>
            </w:pPr>
          </w:p>
        </w:tc>
        <w:tc>
          <w:tcPr>
            <w:tcW w:w="1111" w:type="dxa"/>
          </w:tcPr>
          <w:p w:rsidR="00152D7E" w:rsidRPr="00A11526" w:rsidRDefault="00152D7E" w:rsidP="0054517D">
            <w:pPr>
              <w:pStyle w:val="NoSpacing"/>
              <w:rPr>
                <w:rFonts w:ascii="Times New Roman" w:hAnsi="Times New Roman"/>
              </w:rPr>
            </w:pPr>
            <w:r w:rsidRPr="00A11526">
              <w:rPr>
                <w:rFonts w:ascii="Times New Roman" w:hAnsi="Times New Roman"/>
              </w:rPr>
              <w:t>High</w:t>
            </w:r>
          </w:p>
        </w:tc>
        <w:tc>
          <w:tcPr>
            <w:tcW w:w="1559" w:type="dxa"/>
          </w:tcPr>
          <w:p w:rsidR="00152D7E" w:rsidRPr="00A11526" w:rsidRDefault="00152D7E" w:rsidP="0054517D">
            <w:pPr>
              <w:pStyle w:val="NoSpacing"/>
              <w:rPr>
                <w:rFonts w:ascii="Times New Roman" w:hAnsi="Times New Roman"/>
              </w:rPr>
            </w:pPr>
            <w:r w:rsidRPr="00A11526">
              <w:rPr>
                <w:rFonts w:ascii="Times New Roman" w:hAnsi="Times New Roman"/>
              </w:rPr>
              <w:t>Medium</w:t>
            </w:r>
          </w:p>
        </w:tc>
        <w:tc>
          <w:tcPr>
            <w:tcW w:w="2753" w:type="dxa"/>
          </w:tcPr>
          <w:p w:rsidR="00152D7E" w:rsidRPr="00A11526" w:rsidRDefault="00152D7E" w:rsidP="009106C3">
            <w:pPr>
              <w:pStyle w:val="NoSpacing"/>
              <w:rPr>
                <w:rFonts w:ascii="Times New Roman" w:hAnsi="Times New Roman"/>
              </w:rPr>
            </w:pPr>
            <w:r w:rsidRPr="00A11526">
              <w:rPr>
                <w:rFonts w:ascii="Times New Roman" w:hAnsi="Times New Roman"/>
              </w:rPr>
              <w:t>Official documentation of national conservation plans, new information communicated / shared as necessary.</w:t>
            </w:r>
          </w:p>
        </w:tc>
        <w:tc>
          <w:tcPr>
            <w:tcW w:w="2002" w:type="dxa"/>
          </w:tcPr>
          <w:p w:rsidR="00152D7E" w:rsidRPr="00A11526" w:rsidRDefault="00152D7E" w:rsidP="00644ED7">
            <w:pPr>
              <w:pStyle w:val="NoSpacing"/>
              <w:rPr>
                <w:rFonts w:ascii="Times New Roman" w:hAnsi="Times New Roman"/>
              </w:rPr>
            </w:pPr>
            <w:r w:rsidRPr="00A11526">
              <w:rPr>
                <w:rFonts w:ascii="Times New Roman" w:hAnsi="Times New Roman"/>
                <w:lang w:eastAsia="en-GB"/>
              </w:rPr>
              <w:t xml:space="preserve">Relevant national authority in </w:t>
            </w:r>
            <w:r w:rsidRPr="00A11526">
              <w:rPr>
                <w:rFonts w:ascii="Times New Roman" w:hAnsi="Times New Roman"/>
              </w:rPr>
              <w:t>range states.</w:t>
            </w:r>
          </w:p>
          <w:p w:rsidR="00152D7E" w:rsidRPr="00A11526" w:rsidRDefault="00152D7E" w:rsidP="009106C3">
            <w:pPr>
              <w:pStyle w:val="NoSpacing"/>
              <w:rPr>
                <w:rFonts w:ascii="Times New Roman" w:hAnsi="Times New Roman"/>
                <w:lang w:eastAsia="en-GB"/>
              </w:rPr>
            </w:pPr>
          </w:p>
        </w:tc>
      </w:tr>
      <w:tr w:rsidR="00152D7E" w:rsidRPr="00A11526" w:rsidTr="00F464BC">
        <w:tc>
          <w:tcPr>
            <w:tcW w:w="1337" w:type="dxa"/>
          </w:tcPr>
          <w:p w:rsidR="00152D7E" w:rsidRPr="00A11526" w:rsidRDefault="00152D7E" w:rsidP="0054517D">
            <w:pPr>
              <w:pStyle w:val="NoSpacing"/>
              <w:rPr>
                <w:rFonts w:ascii="Times New Roman" w:hAnsi="Times New Roman"/>
              </w:rPr>
            </w:pPr>
          </w:p>
        </w:tc>
        <w:tc>
          <w:tcPr>
            <w:tcW w:w="2140" w:type="dxa"/>
          </w:tcPr>
          <w:p w:rsidR="00152D7E" w:rsidRPr="00A11526" w:rsidRDefault="00152D7E" w:rsidP="008E3590">
            <w:pPr>
              <w:pStyle w:val="NoSpacing"/>
              <w:rPr>
                <w:rFonts w:ascii="Times New Roman" w:hAnsi="Times New Roman"/>
              </w:rPr>
            </w:pPr>
          </w:p>
        </w:tc>
        <w:tc>
          <w:tcPr>
            <w:tcW w:w="2750" w:type="dxa"/>
          </w:tcPr>
          <w:p w:rsidR="00152D7E" w:rsidRPr="00A11526" w:rsidRDefault="00152D7E" w:rsidP="00644ED7">
            <w:pPr>
              <w:pStyle w:val="NoSpacing"/>
              <w:rPr>
                <w:rFonts w:ascii="Times New Roman" w:hAnsi="Times New Roman"/>
              </w:rPr>
            </w:pPr>
            <w:r w:rsidRPr="00A11526">
              <w:rPr>
                <w:rFonts w:ascii="Times New Roman" w:hAnsi="Times New Roman"/>
              </w:rPr>
              <w:t xml:space="preserve">Periodic review of relevant international / national policy initiatives likely to impact </w:t>
            </w:r>
            <w:proofErr w:type="spellStart"/>
            <w:r w:rsidRPr="00A11526">
              <w:rPr>
                <w:rFonts w:ascii="Times New Roman" w:hAnsi="Times New Roman"/>
              </w:rPr>
              <w:t>PfG</w:t>
            </w:r>
            <w:proofErr w:type="spellEnd"/>
            <w:r w:rsidRPr="00A11526">
              <w:rPr>
                <w:rFonts w:ascii="Times New Roman" w:hAnsi="Times New Roman"/>
              </w:rPr>
              <w:t xml:space="preserve"> migration pattern.</w:t>
            </w:r>
          </w:p>
          <w:p w:rsidR="00641E80" w:rsidRPr="00A11526" w:rsidRDefault="00641E80" w:rsidP="00644ED7">
            <w:pPr>
              <w:pStyle w:val="NoSpacing"/>
              <w:rPr>
                <w:rFonts w:ascii="Times New Roman" w:hAnsi="Times New Roman"/>
              </w:rPr>
            </w:pPr>
          </w:p>
          <w:p w:rsidR="00152D7E" w:rsidRPr="00A11526" w:rsidRDefault="00152D7E" w:rsidP="009106C3">
            <w:pPr>
              <w:pStyle w:val="NoSpacing"/>
              <w:rPr>
                <w:rFonts w:ascii="Times New Roman" w:hAnsi="Times New Roman"/>
              </w:rPr>
            </w:pPr>
            <w:r w:rsidRPr="00A11526">
              <w:rPr>
                <w:rFonts w:ascii="Times New Roman" w:hAnsi="Times New Roman"/>
              </w:rPr>
              <w:t xml:space="preserve">Results communicated to relevant </w:t>
            </w:r>
            <w:r w:rsidRPr="00A11526">
              <w:rPr>
                <w:rFonts w:ascii="Times New Roman" w:hAnsi="Times New Roman"/>
                <w:lang w:eastAsia="en-GB"/>
              </w:rPr>
              <w:t xml:space="preserve">national authority in </w:t>
            </w:r>
            <w:r w:rsidRPr="00A11526">
              <w:rPr>
                <w:rFonts w:ascii="Times New Roman" w:hAnsi="Times New Roman"/>
              </w:rPr>
              <w:t>range states to support any adaptation action, if required.</w:t>
            </w:r>
          </w:p>
        </w:tc>
        <w:tc>
          <w:tcPr>
            <w:tcW w:w="1111" w:type="dxa"/>
          </w:tcPr>
          <w:p w:rsidR="00152D7E" w:rsidRPr="00A11526" w:rsidRDefault="00152D7E" w:rsidP="0054517D">
            <w:pPr>
              <w:pStyle w:val="NoSpacing"/>
              <w:rPr>
                <w:rFonts w:ascii="Times New Roman" w:hAnsi="Times New Roman"/>
              </w:rPr>
            </w:pPr>
            <w:r w:rsidRPr="00A11526">
              <w:rPr>
                <w:rFonts w:ascii="Times New Roman" w:hAnsi="Times New Roman"/>
              </w:rPr>
              <w:t>High</w:t>
            </w:r>
          </w:p>
        </w:tc>
        <w:tc>
          <w:tcPr>
            <w:tcW w:w="1559" w:type="dxa"/>
          </w:tcPr>
          <w:p w:rsidR="00152D7E" w:rsidRPr="00A11526" w:rsidRDefault="00152D7E" w:rsidP="0054517D">
            <w:pPr>
              <w:pStyle w:val="NoSpacing"/>
              <w:rPr>
                <w:rFonts w:ascii="Times New Roman" w:hAnsi="Times New Roman"/>
              </w:rPr>
            </w:pPr>
            <w:r w:rsidRPr="00A11526">
              <w:rPr>
                <w:rFonts w:ascii="Times New Roman" w:hAnsi="Times New Roman"/>
              </w:rPr>
              <w:t>Medium</w:t>
            </w:r>
          </w:p>
        </w:tc>
        <w:tc>
          <w:tcPr>
            <w:tcW w:w="2753" w:type="dxa"/>
          </w:tcPr>
          <w:p w:rsidR="00152D7E" w:rsidRPr="00A11526" w:rsidRDefault="00152D7E" w:rsidP="00644ED7">
            <w:pPr>
              <w:pStyle w:val="NoSpacing"/>
              <w:rPr>
                <w:rFonts w:ascii="Times New Roman" w:hAnsi="Times New Roman"/>
              </w:rPr>
            </w:pPr>
            <w:r w:rsidRPr="00A11526">
              <w:rPr>
                <w:rFonts w:ascii="Times New Roman" w:hAnsi="Times New Roman"/>
              </w:rPr>
              <w:t>Publication of relevant findings.</w:t>
            </w:r>
          </w:p>
          <w:p w:rsidR="00152D7E" w:rsidRPr="00A11526" w:rsidRDefault="00152D7E" w:rsidP="00644ED7">
            <w:pPr>
              <w:pStyle w:val="NoSpacing"/>
              <w:rPr>
                <w:rFonts w:ascii="Times New Roman" w:hAnsi="Times New Roman"/>
              </w:rPr>
            </w:pPr>
          </w:p>
          <w:p w:rsidR="00152D7E" w:rsidRPr="00A11526" w:rsidRDefault="00152D7E" w:rsidP="00644ED7">
            <w:pPr>
              <w:pStyle w:val="NoSpacing"/>
              <w:rPr>
                <w:rFonts w:ascii="Times New Roman" w:hAnsi="Times New Roman"/>
              </w:rPr>
            </w:pPr>
            <w:r w:rsidRPr="00A11526">
              <w:rPr>
                <w:rFonts w:ascii="Times New Roman" w:hAnsi="Times New Roman"/>
              </w:rPr>
              <w:t>Modelling evaluation published.</w:t>
            </w:r>
          </w:p>
        </w:tc>
        <w:tc>
          <w:tcPr>
            <w:tcW w:w="2002" w:type="dxa"/>
          </w:tcPr>
          <w:p w:rsidR="00152D7E" w:rsidRPr="00A11526" w:rsidRDefault="00DC043C" w:rsidP="009106C3">
            <w:pPr>
              <w:pStyle w:val="NoSpacing"/>
              <w:rPr>
                <w:rFonts w:ascii="Times New Roman" w:hAnsi="Times New Roman"/>
                <w:lang w:eastAsia="en-GB"/>
              </w:rPr>
            </w:pPr>
            <w:proofErr w:type="spellStart"/>
            <w:r w:rsidRPr="00A11526">
              <w:rPr>
                <w:rFonts w:ascii="Times New Roman" w:hAnsi="Times New Roman"/>
              </w:rPr>
              <w:t>PfG</w:t>
            </w:r>
            <w:proofErr w:type="spellEnd"/>
            <w:r w:rsidRPr="00A11526">
              <w:rPr>
                <w:rFonts w:ascii="Times New Roman" w:hAnsi="Times New Roman"/>
              </w:rPr>
              <w:t xml:space="preserve"> International </w:t>
            </w:r>
            <w:r>
              <w:rPr>
                <w:rFonts w:ascii="Times New Roman" w:hAnsi="Times New Roman"/>
              </w:rPr>
              <w:t>Working Group</w:t>
            </w:r>
          </w:p>
        </w:tc>
      </w:tr>
      <w:tr w:rsidR="00152D7E" w:rsidRPr="00A11526" w:rsidTr="00F464BC">
        <w:tc>
          <w:tcPr>
            <w:tcW w:w="1337" w:type="dxa"/>
          </w:tcPr>
          <w:p w:rsidR="00152D7E" w:rsidRPr="00A11526" w:rsidRDefault="00C87AD1" w:rsidP="0054517D">
            <w:pPr>
              <w:pStyle w:val="NoSpacing"/>
              <w:rPr>
                <w:rFonts w:ascii="Times New Roman" w:hAnsi="Times New Roman"/>
              </w:rPr>
            </w:pPr>
            <w:r w:rsidRPr="00A11526">
              <w:rPr>
                <w:rFonts w:ascii="Times New Roman" w:hAnsi="Times New Roman"/>
              </w:rPr>
              <w:t xml:space="preserve">II </w:t>
            </w:r>
            <w:r w:rsidR="00152D7E" w:rsidRPr="00A11526">
              <w:rPr>
                <w:rFonts w:ascii="Times New Roman" w:hAnsi="Times New Roman"/>
              </w:rPr>
              <w:t>/ 4</w:t>
            </w:r>
            <w:r w:rsidR="00935589" w:rsidRPr="00A11526">
              <w:rPr>
                <w:rFonts w:ascii="Times New Roman" w:hAnsi="Times New Roman"/>
              </w:rPr>
              <w:t>+5</w:t>
            </w:r>
          </w:p>
        </w:tc>
        <w:tc>
          <w:tcPr>
            <w:tcW w:w="2140" w:type="dxa"/>
          </w:tcPr>
          <w:p w:rsidR="00152D7E" w:rsidRPr="00A11526" w:rsidRDefault="00152D7E" w:rsidP="008E3590">
            <w:pPr>
              <w:pStyle w:val="NoSpacing"/>
              <w:rPr>
                <w:rFonts w:ascii="Times New Roman" w:hAnsi="Times New Roman"/>
              </w:rPr>
            </w:pPr>
            <w:r w:rsidRPr="00A11526">
              <w:rPr>
                <w:rFonts w:ascii="Times New Roman" w:hAnsi="Times New Roman"/>
              </w:rPr>
              <w:t xml:space="preserve">National </w:t>
            </w:r>
            <w:r w:rsidR="000018F2" w:rsidRPr="00A11526">
              <w:rPr>
                <w:rFonts w:ascii="Times New Roman" w:hAnsi="Times New Roman"/>
              </w:rPr>
              <w:t xml:space="preserve">agricultural policies and </w:t>
            </w:r>
            <w:r w:rsidRPr="00A11526">
              <w:rPr>
                <w:rFonts w:ascii="Times New Roman" w:hAnsi="Times New Roman"/>
              </w:rPr>
              <w:t>subsidy</w:t>
            </w:r>
            <w:r w:rsidR="00613475" w:rsidRPr="00A11526">
              <w:rPr>
                <w:rFonts w:ascii="Times New Roman" w:hAnsi="Times New Roman"/>
              </w:rPr>
              <w:t xml:space="preserve"> </w:t>
            </w:r>
            <w:r w:rsidRPr="00A11526">
              <w:rPr>
                <w:rFonts w:ascii="Times New Roman" w:hAnsi="Times New Roman"/>
              </w:rPr>
              <w:t>/compensation schemes</w:t>
            </w:r>
            <w:r w:rsidR="00613475" w:rsidRPr="00A11526">
              <w:rPr>
                <w:rFonts w:ascii="Times New Roman" w:hAnsi="Times New Roman"/>
              </w:rPr>
              <w:t xml:space="preserve"> and alternative non-consumptive management actions</w:t>
            </w:r>
            <w:r w:rsidRPr="00A11526">
              <w:rPr>
                <w:rFonts w:ascii="Times New Roman" w:hAnsi="Times New Roman"/>
              </w:rPr>
              <w:t xml:space="preserve"> are evaluated and learning is shared.</w:t>
            </w:r>
          </w:p>
          <w:p w:rsidR="00152D7E" w:rsidRPr="00A11526" w:rsidRDefault="00152D7E" w:rsidP="008E3590">
            <w:pPr>
              <w:pStyle w:val="NoSpacing"/>
              <w:rPr>
                <w:rFonts w:ascii="Times New Roman" w:hAnsi="Times New Roman"/>
              </w:rPr>
            </w:pPr>
          </w:p>
        </w:tc>
        <w:tc>
          <w:tcPr>
            <w:tcW w:w="2750" w:type="dxa"/>
          </w:tcPr>
          <w:p w:rsidR="0014279D" w:rsidRPr="00A11526" w:rsidRDefault="00152D7E" w:rsidP="00613475">
            <w:pPr>
              <w:pStyle w:val="NoSpacing"/>
              <w:rPr>
                <w:rFonts w:ascii="Times New Roman" w:hAnsi="Times New Roman"/>
              </w:rPr>
            </w:pPr>
            <w:r w:rsidRPr="00A11526">
              <w:rPr>
                <w:rFonts w:ascii="Times New Roman" w:hAnsi="Times New Roman"/>
              </w:rPr>
              <w:t xml:space="preserve">All range states endeavour to evaluate </w:t>
            </w:r>
            <w:r w:rsidR="000018F2" w:rsidRPr="00A11526">
              <w:rPr>
                <w:rFonts w:ascii="Times New Roman" w:hAnsi="Times New Roman"/>
              </w:rPr>
              <w:t xml:space="preserve">effects of national policies and </w:t>
            </w:r>
            <w:r w:rsidRPr="00A11526">
              <w:rPr>
                <w:rFonts w:ascii="Times New Roman" w:hAnsi="Times New Roman"/>
              </w:rPr>
              <w:t xml:space="preserve">subsidy/compensation schemes </w:t>
            </w:r>
            <w:r w:rsidR="00613475" w:rsidRPr="00A11526">
              <w:rPr>
                <w:rFonts w:ascii="Times New Roman" w:hAnsi="Times New Roman"/>
              </w:rPr>
              <w:t xml:space="preserve">and alternative non-consumptive management actions to minimise agricultural conflicts </w:t>
            </w:r>
            <w:r w:rsidRPr="00A11526">
              <w:rPr>
                <w:rFonts w:ascii="Times New Roman" w:hAnsi="Times New Roman"/>
              </w:rPr>
              <w:t>at regular intervals</w:t>
            </w:r>
            <w:r w:rsidR="00613475" w:rsidRPr="00A11526">
              <w:rPr>
                <w:rFonts w:ascii="Times New Roman" w:hAnsi="Times New Roman"/>
              </w:rPr>
              <w:t>.</w:t>
            </w:r>
          </w:p>
          <w:p w:rsidR="0014279D" w:rsidRPr="00A11526" w:rsidRDefault="0014279D" w:rsidP="00613475">
            <w:pPr>
              <w:pStyle w:val="NoSpacing"/>
              <w:rPr>
                <w:rFonts w:ascii="Times New Roman" w:hAnsi="Times New Roman"/>
              </w:rPr>
            </w:pPr>
          </w:p>
          <w:p w:rsidR="00152D7E" w:rsidRPr="00A11526" w:rsidRDefault="0014279D" w:rsidP="00613475">
            <w:pPr>
              <w:pStyle w:val="NoSpacing"/>
              <w:rPr>
                <w:rFonts w:ascii="Times New Roman" w:hAnsi="Times New Roman"/>
              </w:rPr>
            </w:pPr>
            <w:r w:rsidRPr="00A11526">
              <w:rPr>
                <w:rFonts w:ascii="Times New Roman" w:hAnsi="Times New Roman"/>
              </w:rPr>
              <w:t>Monitoring of agricultural conflicts.</w:t>
            </w:r>
            <w:r w:rsidR="00152D7E" w:rsidRPr="00A11526">
              <w:rPr>
                <w:rFonts w:ascii="Times New Roman" w:hAnsi="Times New Roman"/>
              </w:rPr>
              <w:t xml:space="preserve"> </w:t>
            </w:r>
          </w:p>
        </w:tc>
        <w:tc>
          <w:tcPr>
            <w:tcW w:w="1111" w:type="dxa"/>
          </w:tcPr>
          <w:p w:rsidR="00152D7E" w:rsidRPr="00A11526" w:rsidRDefault="00152D7E" w:rsidP="0054517D">
            <w:pPr>
              <w:pStyle w:val="NoSpacing"/>
              <w:rPr>
                <w:rFonts w:ascii="Times New Roman" w:hAnsi="Times New Roman"/>
              </w:rPr>
            </w:pPr>
            <w:r w:rsidRPr="00A11526">
              <w:rPr>
                <w:rFonts w:ascii="Times New Roman" w:hAnsi="Times New Roman"/>
              </w:rPr>
              <w:t>Medium</w:t>
            </w:r>
          </w:p>
        </w:tc>
        <w:tc>
          <w:tcPr>
            <w:tcW w:w="1559" w:type="dxa"/>
          </w:tcPr>
          <w:p w:rsidR="00152D7E" w:rsidRPr="00A11526" w:rsidRDefault="00152D7E" w:rsidP="0054517D">
            <w:pPr>
              <w:pStyle w:val="NoSpacing"/>
              <w:rPr>
                <w:rFonts w:ascii="Times New Roman" w:hAnsi="Times New Roman"/>
              </w:rPr>
            </w:pPr>
            <w:r w:rsidRPr="00A11526">
              <w:rPr>
                <w:rFonts w:ascii="Times New Roman" w:hAnsi="Times New Roman"/>
              </w:rPr>
              <w:t>Medium</w:t>
            </w:r>
          </w:p>
        </w:tc>
        <w:tc>
          <w:tcPr>
            <w:tcW w:w="2753" w:type="dxa"/>
          </w:tcPr>
          <w:p w:rsidR="00152D7E" w:rsidRPr="00A11526" w:rsidRDefault="00152D7E" w:rsidP="009106C3">
            <w:pPr>
              <w:pStyle w:val="NoSpacing"/>
              <w:rPr>
                <w:rFonts w:ascii="Times New Roman" w:hAnsi="Times New Roman"/>
              </w:rPr>
            </w:pPr>
            <w:r w:rsidRPr="00A11526">
              <w:rPr>
                <w:rFonts w:ascii="Times New Roman" w:hAnsi="Times New Roman"/>
              </w:rPr>
              <w:t xml:space="preserve">Publication and communication of relevant schemes and evaluation </w:t>
            </w:r>
            <w:r w:rsidR="00F15CB4" w:rsidRPr="00A11526">
              <w:rPr>
                <w:rFonts w:ascii="Times New Roman" w:hAnsi="Times New Roman"/>
              </w:rPr>
              <w:t>of level of conflict</w:t>
            </w:r>
            <w:r w:rsidRPr="00A11526">
              <w:rPr>
                <w:rFonts w:ascii="Times New Roman" w:hAnsi="Times New Roman"/>
              </w:rPr>
              <w:t>.</w:t>
            </w:r>
          </w:p>
        </w:tc>
        <w:tc>
          <w:tcPr>
            <w:tcW w:w="2002" w:type="dxa"/>
          </w:tcPr>
          <w:p w:rsidR="00152D7E" w:rsidRPr="00A11526" w:rsidRDefault="00152D7E" w:rsidP="009106C3">
            <w:pPr>
              <w:pStyle w:val="NoSpacing"/>
              <w:rPr>
                <w:rFonts w:ascii="Times New Roman" w:hAnsi="Times New Roman"/>
              </w:rPr>
            </w:pPr>
            <w:r w:rsidRPr="00A11526">
              <w:rPr>
                <w:rFonts w:ascii="Times New Roman" w:hAnsi="Times New Roman"/>
                <w:lang w:eastAsia="en-GB"/>
              </w:rPr>
              <w:t xml:space="preserve">Relevant national authority in </w:t>
            </w:r>
            <w:r w:rsidRPr="00A11526">
              <w:rPr>
                <w:rFonts w:ascii="Times New Roman" w:hAnsi="Times New Roman"/>
              </w:rPr>
              <w:t>range states.</w:t>
            </w:r>
          </w:p>
          <w:p w:rsidR="00DE24CC" w:rsidRPr="00A11526" w:rsidRDefault="00DE24CC" w:rsidP="009106C3">
            <w:pPr>
              <w:pStyle w:val="NoSpacing"/>
              <w:rPr>
                <w:rFonts w:ascii="Times New Roman" w:hAnsi="Times New Roman"/>
              </w:rPr>
            </w:pPr>
          </w:p>
          <w:p w:rsidR="00152D7E" w:rsidRPr="00A11526" w:rsidRDefault="00DC043C" w:rsidP="007A0142">
            <w:pPr>
              <w:pStyle w:val="NoSpacing"/>
              <w:rPr>
                <w:rFonts w:ascii="Times New Roman" w:hAnsi="Times New Roman"/>
                <w:lang w:eastAsia="en-GB"/>
              </w:rPr>
            </w:pPr>
            <w:proofErr w:type="spellStart"/>
            <w:r w:rsidRPr="00A11526">
              <w:rPr>
                <w:rFonts w:ascii="Times New Roman" w:hAnsi="Times New Roman"/>
              </w:rPr>
              <w:t>PfG</w:t>
            </w:r>
            <w:proofErr w:type="spellEnd"/>
            <w:r w:rsidRPr="00A11526">
              <w:rPr>
                <w:rFonts w:ascii="Times New Roman" w:hAnsi="Times New Roman"/>
              </w:rPr>
              <w:t xml:space="preserve"> International </w:t>
            </w:r>
            <w:r>
              <w:rPr>
                <w:rFonts w:ascii="Times New Roman" w:hAnsi="Times New Roman"/>
              </w:rPr>
              <w:t>Working Group</w:t>
            </w:r>
          </w:p>
        </w:tc>
      </w:tr>
      <w:tr w:rsidR="00152D7E" w:rsidRPr="00A11526" w:rsidTr="00F464BC">
        <w:tc>
          <w:tcPr>
            <w:tcW w:w="1337" w:type="dxa"/>
          </w:tcPr>
          <w:p w:rsidR="00152D7E" w:rsidRPr="00A11526" w:rsidRDefault="00641E80" w:rsidP="0054517D">
            <w:pPr>
              <w:pStyle w:val="NoSpacing"/>
              <w:rPr>
                <w:rFonts w:ascii="Times New Roman" w:hAnsi="Times New Roman"/>
              </w:rPr>
            </w:pPr>
            <w:r w:rsidRPr="00A11526">
              <w:br w:type="page"/>
            </w:r>
            <w:r w:rsidR="00152D7E" w:rsidRPr="00A11526">
              <w:rPr>
                <w:rFonts w:ascii="Times New Roman" w:hAnsi="Times New Roman"/>
              </w:rPr>
              <w:t>I</w:t>
            </w:r>
            <w:r w:rsidR="00C87AD1" w:rsidRPr="00A11526">
              <w:rPr>
                <w:rFonts w:ascii="Times New Roman" w:hAnsi="Times New Roman"/>
              </w:rPr>
              <w:t>I</w:t>
            </w:r>
            <w:r w:rsidR="00935589" w:rsidRPr="00A11526">
              <w:rPr>
                <w:rFonts w:ascii="Times New Roman" w:hAnsi="Times New Roman"/>
              </w:rPr>
              <w:t>+IV</w:t>
            </w:r>
            <w:r w:rsidR="00152D7E" w:rsidRPr="00A11526">
              <w:rPr>
                <w:rFonts w:ascii="Times New Roman" w:hAnsi="Times New Roman"/>
              </w:rPr>
              <w:t xml:space="preserve"> / </w:t>
            </w:r>
            <w:r w:rsidR="00935589" w:rsidRPr="00A11526">
              <w:rPr>
                <w:rFonts w:ascii="Times New Roman" w:hAnsi="Times New Roman"/>
              </w:rPr>
              <w:t>6</w:t>
            </w:r>
          </w:p>
        </w:tc>
        <w:tc>
          <w:tcPr>
            <w:tcW w:w="2140" w:type="dxa"/>
          </w:tcPr>
          <w:p w:rsidR="00152D7E" w:rsidRPr="00A11526" w:rsidRDefault="00152D7E" w:rsidP="008E3590">
            <w:pPr>
              <w:pStyle w:val="NoSpacing"/>
              <w:rPr>
                <w:rFonts w:ascii="Times New Roman" w:hAnsi="Times New Roman"/>
              </w:rPr>
            </w:pPr>
            <w:r w:rsidRPr="00A11526">
              <w:rPr>
                <w:rFonts w:ascii="Times New Roman" w:hAnsi="Times New Roman"/>
              </w:rPr>
              <w:t xml:space="preserve">National/local management plans are produced including development of recreational activities benefitting local </w:t>
            </w:r>
            <w:r w:rsidRPr="00A11526">
              <w:rPr>
                <w:rFonts w:ascii="Times New Roman" w:hAnsi="Times New Roman"/>
              </w:rPr>
              <w:lastRenderedPageBreak/>
              <w:t>communities</w:t>
            </w:r>
          </w:p>
        </w:tc>
        <w:tc>
          <w:tcPr>
            <w:tcW w:w="2750" w:type="dxa"/>
          </w:tcPr>
          <w:p w:rsidR="00152D7E" w:rsidRPr="00A11526" w:rsidRDefault="00152D7E" w:rsidP="009106C3">
            <w:pPr>
              <w:pStyle w:val="NoSpacing"/>
              <w:rPr>
                <w:rFonts w:ascii="Times New Roman" w:hAnsi="Times New Roman"/>
              </w:rPr>
            </w:pPr>
            <w:r w:rsidRPr="00713A4C">
              <w:rPr>
                <w:rFonts w:ascii="Times New Roman" w:hAnsi="Times New Roman"/>
              </w:rPr>
              <w:lastRenderedPageBreak/>
              <w:t>Ranges states endeavour to produce national/local management plans, ensuring recreational activities are established and evaluated at local level (economic and cultural value).</w:t>
            </w:r>
          </w:p>
        </w:tc>
        <w:tc>
          <w:tcPr>
            <w:tcW w:w="1111" w:type="dxa"/>
          </w:tcPr>
          <w:p w:rsidR="00152D7E" w:rsidRPr="00A11526" w:rsidRDefault="00152D7E" w:rsidP="0054517D">
            <w:pPr>
              <w:pStyle w:val="NoSpacing"/>
              <w:rPr>
                <w:rFonts w:ascii="Times New Roman" w:hAnsi="Times New Roman"/>
              </w:rPr>
            </w:pPr>
            <w:r w:rsidRPr="00A11526">
              <w:rPr>
                <w:rFonts w:ascii="Times New Roman" w:hAnsi="Times New Roman"/>
              </w:rPr>
              <w:t>Medium</w:t>
            </w:r>
          </w:p>
        </w:tc>
        <w:tc>
          <w:tcPr>
            <w:tcW w:w="1559" w:type="dxa"/>
          </w:tcPr>
          <w:p w:rsidR="00152D7E" w:rsidRPr="00A11526" w:rsidRDefault="00152D7E" w:rsidP="0054517D">
            <w:pPr>
              <w:pStyle w:val="NoSpacing"/>
              <w:rPr>
                <w:rFonts w:ascii="Times New Roman" w:hAnsi="Times New Roman"/>
              </w:rPr>
            </w:pPr>
            <w:r w:rsidRPr="00A11526">
              <w:rPr>
                <w:rFonts w:ascii="Times New Roman" w:hAnsi="Times New Roman"/>
              </w:rPr>
              <w:t>Medium</w:t>
            </w:r>
          </w:p>
        </w:tc>
        <w:tc>
          <w:tcPr>
            <w:tcW w:w="2753" w:type="dxa"/>
          </w:tcPr>
          <w:p w:rsidR="00152D7E" w:rsidRPr="00A11526" w:rsidRDefault="00152D7E" w:rsidP="00525C75">
            <w:pPr>
              <w:pStyle w:val="NoSpacing"/>
              <w:rPr>
                <w:rFonts w:ascii="Times New Roman" w:hAnsi="Times New Roman"/>
              </w:rPr>
            </w:pPr>
            <w:r w:rsidRPr="00A11526">
              <w:rPr>
                <w:rFonts w:ascii="Times New Roman" w:hAnsi="Times New Roman"/>
              </w:rPr>
              <w:t>National / regional management plans published and shared.</w:t>
            </w:r>
          </w:p>
        </w:tc>
        <w:tc>
          <w:tcPr>
            <w:tcW w:w="2002" w:type="dxa"/>
          </w:tcPr>
          <w:p w:rsidR="00152D7E" w:rsidRPr="00A11526" w:rsidRDefault="00152D7E" w:rsidP="009106C3">
            <w:pPr>
              <w:pStyle w:val="NoSpacing"/>
              <w:rPr>
                <w:rFonts w:ascii="Times New Roman" w:hAnsi="Times New Roman"/>
              </w:rPr>
            </w:pPr>
            <w:r w:rsidRPr="00A11526">
              <w:rPr>
                <w:rFonts w:ascii="Times New Roman" w:hAnsi="Times New Roman"/>
                <w:lang w:eastAsia="en-GB"/>
              </w:rPr>
              <w:t xml:space="preserve">Relevant national authority in </w:t>
            </w:r>
            <w:r w:rsidRPr="00A11526">
              <w:rPr>
                <w:rFonts w:ascii="Times New Roman" w:hAnsi="Times New Roman"/>
              </w:rPr>
              <w:t>range states</w:t>
            </w:r>
          </w:p>
          <w:p w:rsidR="00152D7E" w:rsidRPr="00A11526" w:rsidRDefault="00DC043C" w:rsidP="007A0142">
            <w:pPr>
              <w:pStyle w:val="NoSpacing"/>
              <w:rPr>
                <w:rFonts w:ascii="Times New Roman" w:hAnsi="Times New Roman"/>
                <w:lang w:eastAsia="en-GB"/>
              </w:rPr>
            </w:pPr>
            <w:proofErr w:type="spellStart"/>
            <w:r w:rsidRPr="00A11526">
              <w:rPr>
                <w:rFonts w:ascii="Times New Roman" w:hAnsi="Times New Roman"/>
              </w:rPr>
              <w:t>PfG</w:t>
            </w:r>
            <w:proofErr w:type="spellEnd"/>
            <w:r w:rsidRPr="00A11526">
              <w:rPr>
                <w:rFonts w:ascii="Times New Roman" w:hAnsi="Times New Roman"/>
              </w:rPr>
              <w:t xml:space="preserve"> International </w:t>
            </w:r>
            <w:r>
              <w:rPr>
                <w:rFonts w:ascii="Times New Roman" w:hAnsi="Times New Roman"/>
              </w:rPr>
              <w:t>Working Group</w:t>
            </w:r>
          </w:p>
        </w:tc>
      </w:tr>
      <w:tr w:rsidR="00152D7E" w:rsidRPr="00A11526" w:rsidTr="00F464BC">
        <w:tc>
          <w:tcPr>
            <w:tcW w:w="1337" w:type="dxa"/>
          </w:tcPr>
          <w:p w:rsidR="00152D7E" w:rsidRPr="00A11526" w:rsidRDefault="00152D7E" w:rsidP="0054517D">
            <w:pPr>
              <w:pStyle w:val="NoSpacing"/>
              <w:rPr>
                <w:rFonts w:ascii="Times New Roman" w:hAnsi="Times New Roman"/>
              </w:rPr>
            </w:pPr>
            <w:r w:rsidRPr="00A11526">
              <w:rPr>
                <w:rFonts w:ascii="Times New Roman" w:hAnsi="Times New Roman"/>
              </w:rPr>
              <w:lastRenderedPageBreak/>
              <w:t>I</w:t>
            </w:r>
            <w:r w:rsidR="00935589" w:rsidRPr="00A11526">
              <w:rPr>
                <w:rFonts w:ascii="Times New Roman" w:hAnsi="Times New Roman"/>
              </w:rPr>
              <w:t>+I</w:t>
            </w:r>
            <w:r w:rsidRPr="00A11526">
              <w:rPr>
                <w:rFonts w:ascii="Times New Roman" w:hAnsi="Times New Roman"/>
              </w:rPr>
              <w:t xml:space="preserve">I / </w:t>
            </w:r>
            <w:r w:rsidR="00935589" w:rsidRPr="00A11526">
              <w:rPr>
                <w:rFonts w:ascii="Times New Roman" w:hAnsi="Times New Roman"/>
              </w:rPr>
              <w:t>7</w:t>
            </w:r>
          </w:p>
        </w:tc>
        <w:tc>
          <w:tcPr>
            <w:tcW w:w="2140" w:type="dxa"/>
          </w:tcPr>
          <w:p w:rsidR="00152D7E" w:rsidRPr="00A11526" w:rsidRDefault="00152D7E" w:rsidP="008E3590">
            <w:pPr>
              <w:pStyle w:val="NoSpacing"/>
              <w:rPr>
                <w:rFonts w:ascii="Times New Roman" w:hAnsi="Times New Roman"/>
              </w:rPr>
            </w:pPr>
            <w:r w:rsidRPr="00A11526">
              <w:rPr>
                <w:rFonts w:ascii="Times New Roman" w:hAnsi="Times New Roman"/>
              </w:rPr>
              <w:t>Geese maximise the use of resources in areas where there is no conflict.</w:t>
            </w:r>
          </w:p>
          <w:p w:rsidR="00152D7E" w:rsidRPr="00A11526" w:rsidRDefault="00152D7E" w:rsidP="008E3590">
            <w:pPr>
              <w:pStyle w:val="NoSpacing"/>
              <w:rPr>
                <w:rFonts w:ascii="Times New Roman" w:hAnsi="Times New Roman"/>
              </w:rPr>
            </w:pPr>
          </w:p>
        </w:tc>
        <w:tc>
          <w:tcPr>
            <w:tcW w:w="2750" w:type="dxa"/>
          </w:tcPr>
          <w:p w:rsidR="00152D7E" w:rsidRPr="00A11526" w:rsidRDefault="00152D7E" w:rsidP="00C27E06">
            <w:pPr>
              <w:pStyle w:val="NoSpacing"/>
              <w:rPr>
                <w:rFonts w:ascii="Times New Roman" w:hAnsi="Times New Roman"/>
              </w:rPr>
            </w:pPr>
            <w:r w:rsidRPr="00A11526">
              <w:rPr>
                <w:rFonts w:ascii="Times New Roman" w:hAnsi="Times New Roman"/>
              </w:rPr>
              <w:t>All range states support and actively facilitate the use of habitats and areas where there is no conflict</w:t>
            </w:r>
            <w:r w:rsidR="00640DE0" w:rsidRPr="00A11526">
              <w:rPr>
                <w:rFonts w:ascii="Times New Roman" w:hAnsi="Times New Roman"/>
              </w:rPr>
              <w:t xml:space="preserve"> and restore </w:t>
            </w:r>
            <w:r w:rsidR="002328B3" w:rsidRPr="00A11526">
              <w:rPr>
                <w:rFonts w:ascii="Times New Roman" w:hAnsi="Times New Roman"/>
              </w:rPr>
              <w:t xml:space="preserve">favourable </w:t>
            </w:r>
            <w:r w:rsidR="00640DE0" w:rsidRPr="00A11526">
              <w:rPr>
                <w:rFonts w:ascii="Times New Roman" w:hAnsi="Times New Roman"/>
              </w:rPr>
              <w:t>habitat where desirable</w:t>
            </w:r>
            <w:r w:rsidRPr="00A11526">
              <w:rPr>
                <w:rFonts w:ascii="Times New Roman" w:hAnsi="Times New Roman"/>
              </w:rPr>
              <w:t xml:space="preserve"> </w:t>
            </w:r>
          </w:p>
          <w:p w:rsidR="00152D7E" w:rsidRPr="00A11526" w:rsidRDefault="00152D7E" w:rsidP="00C27E06">
            <w:pPr>
              <w:pStyle w:val="NoSpacing"/>
              <w:rPr>
                <w:rFonts w:ascii="Times New Roman" w:hAnsi="Times New Roman"/>
              </w:rPr>
            </w:pPr>
          </w:p>
          <w:p w:rsidR="00152D7E" w:rsidRPr="00A11526" w:rsidRDefault="00152D7E" w:rsidP="0027392F">
            <w:pPr>
              <w:pStyle w:val="NoSpacing"/>
              <w:rPr>
                <w:rFonts w:ascii="Times New Roman" w:hAnsi="Times New Roman"/>
              </w:rPr>
            </w:pPr>
            <w:r w:rsidRPr="00A11526">
              <w:rPr>
                <w:rFonts w:ascii="Times New Roman" w:hAnsi="Times New Roman"/>
              </w:rPr>
              <w:t>Evaluation of action</w:t>
            </w:r>
            <w:r w:rsidR="0027392F" w:rsidRPr="00A11526">
              <w:rPr>
                <w:rFonts w:ascii="Times New Roman" w:hAnsi="Times New Roman"/>
              </w:rPr>
              <w:t>s</w:t>
            </w:r>
            <w:r w:rsidRPr="00A11526">
              <w:rPr>
                <w:rFonts w:ascii="Times New Roman" w:hAnsi="Times New Roman"/>
              </w:rPr>
              <w:t xml:space="preserve"> on distribution and </w:t>
            </w:r>
            <w:proofErr w:type="spellStart"/>
            <w:r w:rsidRPr="00A11526">
              <w:rPr>
                <w:rFonts w:ascii="Times New Roman" w:hAnsi="Times New Roman"/>
              </w:rPr>
              <w:t>PfG</w:t>
            </w:r>
            <w:proofErr w:type="spellEnd"/>
            <w:r w:rsidRPr="00A11526">
              <w:rPr>
                <w:rFonts w:ascii="Times New Roman" w:hAnsi="Times New Roman"/>
              </w:rPr>
              <w:t xml:space="preserve"> population size by monitoring and modelling</w:t>
            </w:r>
          </w:p>
        </w:tc>
        <w:tc>
          <w:tcPr>
            <w:tcW w:w="1111" w:type="dxa"/>
          </w:tcPr>
          <w:p w:rsidR="00152D7E" w:rsidRPr="00A11526" w:rsidRDefault="00152D7E" w:rsidP="0054517D">
            <w:pPr>
              <w:pStyle w:val="NoSpacing"/>
              <w:rPr>
                <w:rFonts w:ascii="Times New Roman" w:hAnsi="Times New Roman"/>
              </w:rPr>
            </w:pPr>
            <w:r w:rsidRPr="00A11526">
              <w:rPr>
                <w:rFonts w:ascii="Times New Roman" w:hAnsi="Times New Roman"/>
              </w:rPr>
              <w:t>Medium</w:t>
            </w:r>
          </w:p>
        </w:tc>
        <w:tc>
          <w:tcPr>
            <w:tcW w:w="1559" w:type="dxa"/>
          </w:tcPr>
          <w:p w:rsidR="00152D7E" w:rsidRPr="00A11526" w:rsidRDefault="00152D7E" w:rsidP="00E451C3">
            <w:pPr>
              <w:pStyle w:val="NoSpacing"/>
              <w:rPr>
                <w:rFonts w:ascii="Times New Roman" w:hAnsi="Times New Roman"/>
              </w:rPr>
            </w:pPr>
            <w:r w:rsidRPr="00A11526">
              <w:rPr>
                <w:rFonts w:ascii="Times New Roman" w:hAnsi="Times New Roman"/>
              </w:rPr>
              <w:t>Medium</w:t>
            </w:r>
          </w:p>
        </w:tc>
        <w:tc>
          <w:tcPr>
            <w:tcW w:w="2753" w:type="dxa"/>
          </w:tcPr>
          <w:p w:rsidR="00152D7E" w:rsidRPr="00A11526" w:rsidRDefault="00152D7E" w:rsidP="007A0142">
            <w:pPr>
              <w:pStyle w:val="NoSpacing"/>
              <w:rPr>
                <w:rFonts w:ascii="Times New Roman" w:hAnsi="Times New Roman"/>
              </w:rPr>
            </w:pPr>
            <w:r w:rsidRPr="00A11526">
              <w:rPr>
                <w:rFonts w:ascii="Times New Roman" w:hAnsi="Times New Roman"/>
              </w:rPr>
              <w:t xml:space="preserve">National / regional management plans published and shared. </w:t>
            </w:r>
          </w:p>
          <w:p w:rsidR="00152D7E" w:rsidRPr="00A11526" w:rsidRDefault="00152D7E" w:rsidP="007A0142">
            <w:pPr>
              <w:pStyle w:val="NoSpacing"/>
              <w:rPr>
                <w:rFonts w:ascii="Times New Roman" w:hAnsi="Times New Roman"/>
              </w:rPr>
            </w:pPr>
          </w:p>
          <w:p w:rsidR="00152D7E" w:rsidRPr="00A11526" w:rsidRDefault="00152D7E" w:rsidP="007A0142">
            <w:pPr>
              <w:pStyle w:val="NoSpacing"/>
              <w:rPr>
                <w:rFonts w:ascii="Times New Roman" w:hAnsi="Times New Roman"/>
              </w:rPr>
            </w:pPr>
            <w:r w:rsidRPr="00A11526">
              <w:rPr>
                <w:rFonts w:ascii="Times New Roman" w:hAnsi="Times New Roman"/>
              </w:rPr>
              <w:t>Monitoring results and model outputs are published.</w:t>
            </w:r>
          </w:p>
        </w:tc>
        <w:tc>
          <w:tcPr>
            <w:tcW w:w="2002" w:type="dxa"/>
          </w:tcPr>
          <w:p w:rsidR="00DE24CC" w:rsidRPr="00A11526" w:rsidRDefault="00152D7E" w:rsidP="000D24F0">
            <w:pPr>
              <w:pStyle w:val="NoSpacing"/>
              <w:rPr>
                <w:rFonts w:ascii="Times New Roman" w:hAnsi="Times New Roman"/>
              </w:rPr>
            </w:pPr>
            <w:r w:rsidRPr="00A11526">
              <w:rPr>
                <w:rFonts w:ascii="Times New Roman" w:hAnsi="Times New Roman"/>
                <w:lang w:eastAsia="en-GB"/>
              </w:rPr>
              <w:t xml:space="preserve">Relevant national authority in </w:t>
            </w:r>
            <w:r w:rsidRPr="00A11526">
              <w:rPr>
                <w:rFonts w:ascii="Times New Roman" w:hAnsi="Times New Roman"/>
              </w:rPr>
              <w:t>range states</w:t>
            </w:r>
          </w:p>
          <w:p w:rsidR="00152D7E" w:rsidRPr="00A11526" w:rsidRDefault="00152D7E" w:rsidP="000D24F0">
            <w:pPr>
              <w:pStyle w:val="NoSpacing"/>
              <w:rPr>
                <w:rFonts w:ascii="Times New Roman" w:hAnsi="Times New Roman"/>
              </w:rPr>
            </w:pPr>
          </w:p>
          <w:p w:rsidR="00152D7E" w:rsidRPr="00A11526" w:rsidRDefault="00DC043C" w:rsidP="007A0142">
            <w:pPr>
              <w:pStyle w:val="NoSpacing"/>
              <w:rPr>
                <w:rFonts w:ascii="Times New Roman" w:hAnsi="Times New Roman"/>
                <w:lang w:eastAsia="en-GB"/>
              </w:rPr>
            </w:pPr>
            <w:proofErr w:type="spellStart"/>
            <w:r w:rsidRPr="00A11526">
              <w:rPr>
                <w:rFonts w:ascii="Times New Roman" w:hAnsi="Times New Roman"/>
              </w:rPr>
              <w:t>PfG</w:t>
            </w:r>
            <w:proofErr w:type="spellEnd"/>
            <w:r w:rsidRPr="00A11526">
              <w:rPr>
                <w:rFonts w:ascii="Times New Roman" w:hAnsi="Times New Roman"/>
              </w:rPr>
              <w:t xml:space="preserve"> International </w:t>
            </w:r>
            <w:r>
              <w:rPr>
                <w:rFonts w:ascii="Times New Roman" w:hAnsi="Times New Roman"/>
              </w:rPr>
              <w:t>Working Group</w:t>
            </w:r>
          </w:p>
        </w:tc>
      </w:tr>
      <w:tr w:rsidR="00152D7E" w:rsidRPr="00A11526" w:rsidTr="00F464BC">
        <w:tc>
          <w:tcPr>
            <w:tcW w:w="1337" w:type="dxa"/>
          </w:tcPr>
          <w:p w:rsidR="00152D7E" w:rsidRPr="00A11526" w:rsidRDefault="00152D7E" w:rsidP="0054517D">
            <w:pPr>
              <w:pStyle w:val="NoSpacing"/>
              <w:rPr>
                <w:rFonts w:ascii="Times New Roman" w:hAnsi="Times New Roman"/>
              </w:rPr>
            </w:pPr>
            <w:r w:rsidRPr="00A11526">
              <w:rPr>
                <w:rFonts w:ascii="Times New Roman" w:hAnsi="Times New Roman"/>
              </w:rPr>
              <w:t>II</w:t>
            </w:r>
            <w:r w:rsidR="00935589" w:rsidRPr="00A11526">
              <w:rPr>
                <w:rFonts w:ascii="Times New Roman" w:hAnsi="Times New Roman"/>
              </w:rPr>
              <w:t>I / 8</w:t>
            </w:r>
          </w:p>
        </w:tc>
        <w:tc>
          <w:tcPr>
            <w:tcW w:w="2140" w:type="dxa"/>
          </w:tcPr>
          <w:p w:rsidR="00152D7E" w:rsidRPr="00A11526" w:rsidRDefault="0027392F" w:rsidP="0027392F">
            <w:pPr>
              <w:pStyle w:val="NoSpacing"/>
              <w:rPr>
                <w:rFonts w:ascii="Times New Roman" w:hAnsi="Times New Roman"/>
              </w:rPr>
            </w:pPr>
            <w:r w:rsidRPr="00A11526">
              <w:rPr>
                <w:rFonts w:ascii="Times New Roman" w:hAnsi="Times New Roman"/>
              </w:rPr>
              <w:t>P</w:t>
            </w:r>
            <w:r w:rsidR="00152D7E" w:rsidRPr="00A11526">
              <w:rPr>
                <w:rFonts w:ascii="Times New Roman" w:hAnsi="Times New Roman"/>
              </w:rPr>
              <w:t xml:space="preserve">rogram </w:t>
            </w:r>
            <w:r w:rsidRPr="00A11526">
              <w:rPr>
                <w:rFonts w:ascii="Times New Roman" w:hAnsi="Times New Roman"/>
              </w:rPr>
              <w:t xml:space="preserve">to determine </w:t>
            </w:r>
            <w:r w:rsidR="00152D7E" w:rsidRPr="00A11526">
              <w:rPr>
                <w:rFonts w:ascii="Times New Roman" w:hAnsi="Times New Roman"/>
              </w:rPr>
              <w:t>impact and extent of tundra degradation</w:t>
            </w:r>
            <w:r w:rsidRPr="00A11526">
              <w:rPr>
                <w:rFonts w:ascii="Times New Roman" w:hAnsi="Times New Roman"/>
              </w:rPr>
              <w:t>.</w:t>
            </w:r>
          </w:p>
        </w:tc>
        <w:tc>
          <w:tcPr>
            <w:tcW w:w="2750" w:type="dxa"/>
          </w:tcPr>
          <w:p w:rsidR="00152D7E" w:rsidRPr="00A11526" w:rsidRDefault="00152D7E" w:rsidP="00E451C3">
            <w:pPr>
              <w:pStyle w:val="NoSpacing"/>
              <w:rPr>
                <w:rFonts w:ascii="Times New Roman" w:hAnsi="Times New Roman"/>
              </w:rPr>
            </w:pPr>
            <w:r w:rsidRPr="00A11526">
              <w:rPr>
                <w:rFonts w:ascii="Times New Roman" w:hAnsi="Times New Roman"/>
              </w:rPr>
              <w:t>A rigorous and scientific monitoring program is in place.</w:t>
            </w:r>
          </w:p>
          <w:p w:rsidR="00152D7E" w:rsidRPr="00A11526" w:rsidRDefault="00152D7E" w:rsidP="00E451C3">
            <w:pPr>
              <w:pStyle w:val="NoSpacing"/>
              <w:rPr>
                <w:rFonts w:ascii="Times New Roman" w:hAnsi="Times New Roman"/>
              </w:rPr>
            </w:pPr>
            <w:r w:rsidRPr="00A11526">
              <w:rPr>
                <w:rFonts w:ascii="Times New Roman" w:hAnsi="Times New Roman"/>
              </w:rPr>
              <w:t>Determine and agree on acceptable levels of tundra degradation.</w:t>
            </w:r>
          </w:p>
          <w:p w:rsidR="00152D7E" w:rsidRPr="00A11526" w:rsidRDefault="00152D7E" w:rsidP="00E451C3">
            <w:pPr>
              <w:pStyle w:val="NoSpacing"/>
              <w:rPr>
                <w:rFonts w:ascii="Times New Roman" w:hAnsi="Times New Roman"/>
              </w:rPr>
            </w:pPr>
          </w:p>
        </w:tc>
        <w:tc>
          <w:tcPr>
            <w:tcW w:w="1111" w:type="dxa"/>
          </w:tcPr>
          <w:p w:rsidR="00152D7E" w:rsidRPr="00A11526" w:rsidRDefault="00152D7E" w:rsidP="0054517D">
            <w:pPr>
              <w:pStyle w:val="NoSpacing"/>
              <w:rPr>
                <w:rFonts w:ascii="Times New Roman" w:hAnsi="Times New Roman"/>
              </w:rPr>
            </w:pPr>
            <w:r w:rsidRPr="00A11526">
              <w:rPr>
                <w:rFonts w:ascii="Times New Roman" w:hAnsi="Times New Roman"/>
              </w:rPr>
              <w:t>High</w:t>
            </w:r>
          </w:p>
        </w:tc>
        <w:tc>
          <w:tcPr>
            <w:tcW w:w="1559" w:type="dxa"/>
          </w:tcPr>
          <w:p w:rsidR="00152D7E" w:rsidRPr="00A11526" w:rsidRDefault="00152D7E" w:rsidP="0054517D">
            <w:pPr>
              <w:pStyle w:val="NoSpacing"/>
              <w:rPr>
                <w:rFonts w:ascii="Times New Roman" w:hAnsi="Times New Roman"/>
              </w:rPr>
            </w:pPr>
            <w:r w:rsidRPr="00A11526">
              <w:rPr>
                <w:rFonts w:ascii="Times New Roman" w:hAnsi="Times New Roman"/>
              </w:rPr>
              <w:t>Short</w:t>
            </w:r>
          </w:p>
        </w:tc>
        <w:tc>
          <w:tcPr>
            <w:tcW w:w="2753" w:type="dxa"/>
          </w:tcPr>
          <w:p w:rsidR="00152D7E" w:rsidRPr="00A11526" w:rsidRDefault="00152D7E" w:rsidP="00585A0A">
            <w:pPr>
              <w:pStyle w:val="NoSpacing"/>
              <w:rPr>
                <w:rFonts w:ascii="Times New Roman" w:hAnsi="Times New Roman"/>
              </w:rPr>
            </w:pPr>
            <w:r w:rsidRPr="00A11526">
              <w:rPr>
                <w:rFonts w:ascii="Times New Roman" w:hAnsi="Times New Roman"/>
              </w:rPr>
              <w:t xml:space="preserve">Publication of technical guidelines. </w:t>
            </w:r>
          </w:p>
          <w:p w:rsidR="00152D7E" w:rsidRPr="00A11526" w:rsidRDefault="00152D7E" w:rsidP="00585A0A">
            <w:pPr>
              <w:pStyle w:val="NoSpacing"/>
              <w:rPr>
                <w:rFonts w:ascii="Times New Roman" w:hAnsi="Times New Roman"/>
              </w:rPr>
            </w:pPr>
            <w:r w:rsidRPr="00A11526">
              <w:rPr>
                <w:rFonts w:ascii="Times New Roman" w:hAnsi="Times New Roman"/>
              </w:rPr>
              <w:t>Annual reporting and publication of data.</w:t>
            </w:r>
          </w:p>
          <w:p w:rsidR="00152D7E" w:rsidRPr="00A11526" w:rsidRDefault="00152D7E" w:rsidP="000D24F0">
            <w:pPr>
              <w:pStyle w:val="NoSpacing"/>
              <w:rPr>
                <w:rFonts w:ascii="Times New Roman" w:hAnsi="Times New Roman"/>
              </w:rPr>
            </w:pPr>
          </w:p>
        </w:tc>
        <w:tc>
          <w:tcPr>
            <w:tcW w:w="2002" w:type="dxa"/>
          </w:tcPr>
          <w:p w:rsidR="00152D7E" w:rsidRPr="00A11526" w:rsidRDefault="00152D7E" w:rsidP="00E451C3">
            <w:pPr>
              <w:pStyle w:val="NoSpacing"/>
              <w:rPr>
                <w:rFonts w:ascii="Times New Roman" w:hAnsi="Times New Roman"/>
              </w:rPr>
            </w:pPr>
            <w:r w:rsidRPr="00A11526">
              <w:rPr>
                <w:rFonts w:ascii="Times New Roman" w:hAnsi="Times New Roman"/>
              </w:rPr>
              <w:t>Relevant Norwegian authorities and scientific institutions.</w:t>
            </w:r>
          </w:p>
          <w:p w:rsidR="00152D7E" w:rsidRPr="00A11526" w:rsidRDefault="00DC043C" w:rsidP="000D24F0">
            <w:pPr>
              <w:pStyle w:val="NoSpacing"/>
              <w:rPr>
                <w:rFonts w:ascii="Times New Roman" w:hAnsi="Times New Roman"/>
                <w:lang w:eastAsia="en-GB"/>
              </w:rPr>
            </w:pPr>
            <w:proofErr w:type="spellStart"/>
            <w:r w:rsidRPr="00A11526">
              <w:rPr>
                <w:rFonts w:ascii="Times New Roman" w:hAnsi="Times New Roman"/>
              </w:rPr>
              <w:t>PfG</w:t>
            </w:r>
            <w:proofErr w:type="spellEnd"/>
            <w:r w:rsidRPr="00A11526">
              <w:rPr>
                <w:rFonts w:ascii="Times New Roman" w:hAnsi="Times New Roman"/>
              </w:rPr>
              <w:t xml:space="preserve"> International </w:t>
            </w:r>
            <w:r>
              <w:rPr>
                <w:rFonts w:ascii="Times New Roman" w:hAnsi="Times New Roman"/>
              </w:rPr>
              <w:t>Working Group</w:t>
            </w:r>
          </w:p>
        </w:tc>
      </w:tr>
      <w:tr w:rsidR="00152D7E" w:rsidRPr="00A11526" w:rsidTr="00F464BC">
        <w:tc>
          <w:tcPr>
            <w:tcW w:w="1337" w:type="dxa"/>
          </w:tcPr>
          <w:p w:rsidR="00152D7E" w:rsidRPr="00A11526" w:rsidRDefault="00152D7E" w:rsidP="0054517D">
            <w:pPr>
              <w:pStyle w:val="NoSpacing"/>
              <w:rPr>
                <w:rFonts w:ascii="Times New Roman" w:hAnsi="Times New Roman"/>
              </w:rPr>
            </w:pPr>
          </w:p>
        </w:tc>
        <w:tc>
          <w:tcPr>
            <w:tcW w:w="2140" w:type="dxa"/>
          </w:tcPr>
          <w:p w:rsidR="00152D7E" w:rsidRPr="00A11526" w:rsidRDefault="00152D7E" w:rsidP="008E3590">
            <w:pPr>
              <w:pStyle w:val="NoSpacing"/>
              <w:rPr>
                <w:rFonts w:ascii="Times New Roman" w:hAnsi="Times New Roman"/>
              </w:rPr>
            </w:pPr>
          </w:p>
        </w:tc>
        <w:tc>
          <w:tcPr>
            <w:tcW w:w="2750" w:type="dxa"/>
          </w:tcPr>
          <w:p w:rsidR="00152D7E" w:rsidRPr="00A11526" w:rsidRDefault="00152D7E" w:rsidP="00E451C3">
            <w:pPr>
              <w:pStyle w:val="NoSpacing"/>
              <w:rPr>
                <w:rFonts w:ascii="Times New Roman" w:hAnsi="Times New Roman"/>
              </w:rPr>
            </w:pPr>
            <w:r w:rsidRPr="00A11526">
              <w:rPr>
                <w:rFonts w:ascii="Times New Roman" w:hAnsi="Times New Roman"/>
              </w:rPr>
              <w:t xml:space="preserve">If extent of tundra degradation is outside acceptable levels, the </w:t>
            </w:r>
            <w:proofErr w:type="spellStart"/>
            <w:r w:rsidR="00DC043C" w:rsidRPr="00A11526">
              <w:rPr>
                <w:rFonts w:ascii="Times New Roman" w:hAnsi="Times New Roman"/>
              </w:rPr>
              <w:t>PfG</w:t>
            </w:r>
            <w:proofErr w:type="spellEnd"/>
            <w:r w:rsidR="00DC043C" w:rsidRPr="00A11526">
              <w:rPr>
                <w:rFonts w:ascii="Times New Roman" w:hAnsi="Times New Roman"/>
              </w:rPr>
              <w:t xml:space="preserve"> International </w:t>
            </w:r>
            <w:r w:rsidR="00DC043C">
              <w:rPr>
                <w:rFonts w:ascii="Times New Roman" w:hAnsi="Times New Roman"/>
              </w:rPr>
              <w:t>Working Group</w:t>
            </w:r>
            <w:r w:rsidR="00DC043C" w:rsidRPr="00A11526" w:rsidDel="00DC043C">
              <w:rPr>
                <w:rFonts w:ascii="Times New Roman" w:hAnsi="Times New Roman"/>
              </w:rPr>
              <w:t xml:space="preserve"> </w:t>
            </w:r>
            <w:r w:rsidRPr="00A11526">
              <w:rPr>
                <w:rFonts w:ascii="Times New Roman" w:hAnsi="Times New Roman"/>
              </w:rPr>
              <w:t xml:space="preserve">agrees to take the necessary action </w:t>
            </w:r>
          </w:p>
        </w:tc>
        <w:tc>
          <w:tcPr>
            <w:tcW w:w="1111" w:type="dxa"/>
          </w:tcPr>
          <w:p w:rsidR="00152D7E" w:rsidRPr="00A11526" w:rsidRDefault="00152D7E" w:rsidP="0054517D">
            <w:pPr>
              <w:pStyle w:val="NoSpacing"/>
              <w:rPr>
                <w:rFonts w:ascii="Times New Roman" w:hAnsi="Times New Roman"/>
              </w:rPr>
            </w:pPr>
            <w:r w:rsidRPr="00A11526">
              <w:rPr>
                <w:rFonts w:ascii="Times New Roman" w:hAnsi="Times New Roman"/>
              </w:rPr>
              <w:t>High</w:t>
            </w:r>
          </w:p>
        </w:tc>
        <w:tc>
          <w:tcPr>
            <w:tcW w:w="1559" w:type="dxa"/>
          </w:tcPr>
          <w:p w:rsidR="00152D7E" w:rsidRPr="00A11526" w:rsidRDefault="00152D7E" w:rsidP="0054517D">
            <w:pPr>
              <w:pStyle w:val="NoSpacing"/>
              <w:rPr>
                <w:rFonts w:ascii="Times New Roman" w:hAnsi="Times New Roman"/>
              </w:rPr>
            </w:pPr>
            <w:r w:rsidRPr="00A11526">
              <w:rPr>
                <w:rFonts w:ascii="Times New Roman" w:hAnsi="Times New Roman"/>
              </w:rPr>
              <w:t>Medium</w:t>
            </w:r>
          </w:p>
        </w:tc>
        <w:tc>
          <w:tcPr>
            <w:tcW w:w="2753" w:type="dxa"/>
          </w:tcPr>
          <w:p w:rsidR="00152D7E" w:rsidRPr="00A11526" w:rsidRDefault="00152D7E" w:rsidP="000D24F0">
            <w:pPr>
              <w:pStyle w:val="NoSpacing"/>
              <w:rPr>
                <w:rFonts w:ascii="Times New Roman" w:hAnsi="Times New Roman"/>
              </w:rPr>
            </w:pPr>
            <w:r w:rsidRPr="00A11526">
              <w:rPr>
                <w:rFonts w:ascii="Times New Roman" w:hAnsi="Times New Roman"/>
              </w:rPr>
              <w:t>Alert Action Plan published, if required</w:t>
            </w:r>
          </w:p>
        </w:tc>
        <w:tc>
          <w:tcPr>
            <w:tcW w:w="2002" w:type="dxa"/>
          </w:tcPr>
          <w:p w:rsidR="00152D7E" w:rsidRPr="00A11526" w:rsidRDefault="00DC043C" w:rsidP="00E451C3">
            <w:pPr>
              <w:pStyle w:val="NoSpacing"/>
              <w:rPr>
                <w:rFonts w:ascii="Times New Roman" w:hAnsi="Times New Roman"/>
              </w:rPr>
            </w:pPr>
            <w:proofErr w:type="spellStart"/>
            <w:r w:rsidRPr="00A11526">
              <w:rPr>
                <w:rFonts w:ascii="Times New Roman" w:hAnsi="Times New Roman"/>
              </w:rPr>
              <w:t>PfG</w:t>
            </w:r>
            <w:proofErr w:type="spellEnd"/>
            <w:r w:rsidRPr="00A11526">
              <w:rPr>
                <w:rFonts w:ascii="Times New Roman" w:hAnsi="Times New Roman"/>
              </w:rPr>
              <w:t xml:space="preserve"> International </w:t>
            </w:r>
            <w:r>
              <w:rPr>
                <w:rFonts w:ascii="Times New Roman" w:hAnsi="Times New Roman"/>
              </w:rPr>
              <w:t>Working Group</w:t>
            </w:r>
            <w:r w:rsidR="00DE24CC" w:rsidRPr="00A11526" w:rsidDel="00DE24CC">
              <w:rPr>
                <w:rFonts w:ascii="Times New Roman" w:hAnsi="Times New Roman"/>
              </w:rPr>
              <w:t xml:space="preserve"> </w:t>
            </w:r>
            <w:r w:rsidR="00DE24CC" w:rsidRPr="00A11526">
              <w:rPr>
                <w:rFonts w:ascii="Times New Roman" w:hAnsi="Times New Roman"/>
              </w:rPr>
              <w:t>i</w:t>
            </w:r>
            <w:r w:rsidR="00152D7E" w:rsidRPr="00A11526">
              <w:rPr>
                <w:rFonts w:ascii="Times New Roman" w:hAnsi="Times New Roman"/>
              </w:rPr>
              <w:t>n conjunction with relevant Norwegian authorities</w:t>
            </w:r>
          </w:p>
        </w:tc>
      </w:tr>
    </w:tbl>
    <w:p w:rsidR="00A60713" w:rsidRPr="00A11526" w:rsidRDefault="00A60713" w:rsidP="0054517D">
      <w:pPr>
        <w:pStyle w:val="NoSpacing"/>
        <w:rPr>
          <w:rFonts w:ascii="Times New Roman" w:hAnsi="Times New Roman"/>
        </w:rPr>
      </w:pPr>
    </w:p>
    <w:p w:rsidR="0027392F" w:rsidRPr="00A11526" w:rsidRDefault="0027392F" w:rsidP="00A1709D">
      <w:pPr>
        <w:rPr>
          <w:sz w:val="22"/>
          <w:szCs w:val="22"/>
        </w:rPr>
      </w:pPr>
      <w:r w:rsidRPr="00A11526">
        <w:rPr>
          <w:sz w:val="22"/>
          <w:szCs w:val="22"/>
        </w:rPr>
        <w:t>Key:</w:t>
      </w:r>
    </w:p>
    <w:p w:rsidR="0027392F" w:rsidRPr="00A11526" w:rsidRDefault="0027392F" w:rsidP="00A1709D">
      <w:pPr>
        <w:rPr>
          <w:sz w:val="22"/>
          <w:szCs w:val="22"/>
        </w:rPr>
      </w:pPr>
    </w:p>
    <w:p w:rsidR="00A1709D" w:rsidRPr="00A11526" w:rsidRDefault="00A1709D" w:rsidP="00484374">
      <w:pPr>
        <w:jc w:val="both"/>
        <w:rPr>
          <w:sz w:val="22"/>
          <w:szCs w:val="22"/>
        </w:rPr>
      </w:pPr>
      <w:r w:rsidRPr="00A11526">
        <w:rPr>
          <w:sz w:val="22"/>
          <w:szCs w:val="22"/>
        </w:rPr>
        <w:t xml:space="preserve">The Priority of each </w:t>
      </w:r>
      <w:r w:rsidR="0002639E" w:rsidRPr="00A11526">
        <w:rPr>
          <w:sz w:val="22"/>
          <w:szCs w:val="22"/>
        </w:rPr>
        <w:t>r</w:t>
      </w:r>
      <w:r w:rsidRPr="00A11526">
        <w:rPr>
          <w:sz w:val="22"/>
          <w:szCs w:val="22"/>
        </w:rPr>
        <w:t>esult</w:t>
      </w:r>
      <w:r w:rsidR="0002639E" w:rsidRPr="00A11526">
        <w:rPr>
          <w:sz w:val="22"/>
          <w:szCs w:val="22"/>
        </w:rPr>
        <w:t xml:space="preserve"> / action</w:t>
      </w:r>
      <w:r w:rsidRPr="00A11526">
        <w:rPr>
          <w:sz w:val="22"/>
          <w:szCs w:val="22"/>
        </w:rPr>
        <w:t xml:space="preserve"> is given, according to </w:t>
      </w:r>
      <w:r w:rsidR="001A7678" w:rsidRPr="00A11526">
        <w:rPr>
          <w:sz w:val="22"/>
          <w:szCs w:val="22"/>
        </w:rPr>
        <w:t xml:space="preserve">an evaluation of what is needed to deliver the fundamental objectives of the </w:t>
      </w:r>
      <w:proofErr w:type="spellStart"/>
      <w:r w:rsidR="00B87935" w:rsidRPr="00A11526">
        <w:rPr>
          <w:sz w:val="22"/>
          <w:szCs w:val="22"/>
        </w:rPr>
        <w:t>PfG</w:t>
      </w:r>
      <w:proofErr w:type="spellEnd"/>
      <w:r w:rsidR="00B87935" w:rsidRPr="00A11526">
        <w:rPr>
          <w:sz w:val="22"/>
          <w:szCs w:val="22"/>
        </w:rPr>
        <w:t xml:space="preserve"> International S</w:t>
      </w:r>
      <w:r w:rsidR="00DE24CC" w:rsidRPr="00A11526">
        <w:rPr>
          <w:sz w:val="22"/>
          <w:szCs w:val="22"/>
        </w:rPr>
        <w:t xml:space="preserve">pecies </w:t>
      </w:r>
      <w:r w:rsidR="00B87935" w:rsidRPr="00A11526">
        <w:rPr>
          <w:sz w:val="22"/>
          <w:szCs w:val="22"/>
        </w:rPr>
        <w:t>M</w:t>
      </w:r>
      <w:r w:rsidR="00DE24CC" w:rsidRPr="00A11526">
        <w:rPr>
          <w:sz w:val="22"/>
          <w:szCs w:val="22"/>
        </w:rPr>
        <w:t xml:space="preserve">anagement </w:t>
      </w:r>
      <w:r w:rsidR="00B87935" w:rsidRPr="00A11526">
        <w:rPr>
          <w:sz w:val="22"/>
          <w:szCs w:val="22"/>
        </w:rPr>
        <w:t>P</w:t>
      </w:r>
      <w:r w:rsidR="001A7678" w:rsidRPr="00A11526">
        <w:rPr>
          <w:sz w:val="22"/>
          <w:szCs w:val="22"/>
        </w:rPr>
        <w:t xml:space="preserve">lan: </w:t>
      </w:r>
      <w:r w:rsidRPr="00A11526">
        <w:rPr>
          <w:sz w:val="22"/>
          <w:szCs w:val="22"/>
        </w:rPr>
        <w:t>Essential</w:t>
      </w:r>
      <w:r w:rsidR="001A7678" w:rsidRPr="00A11526">
        <w:rPr>
          <w:sz w:val="22"/>
          <w:szCs w:val="22"/>
        </w:rPr>
        <w:t xml:space="preserve">; </w:t>
      </w:r>
      <w:r w:rsidRPr="00A11526">
        <w:rPr>
          <w:sz w:val="22"/>
          <w:szCs w:val="22"/>
        </w:rPr>
        <w:t>High</w:t>
      </w:r>
      <w:r w:rsidR="001A7678" w:rsidRPr="00A11526">
        <w:rPr>
          <w:sz w:val="22"/>
          <w:szCs w:val="22"/>
        </w:rPr>
        <w:t xml:space="preserve">; </w:t>
      </w:r>
      <w:r w:rsidRPr="00A11526">
        <w:rPr>
          <w:sz w:val="22"/>
          <w:szCs w:val="22"/>
        </w:rPr>
        <w:t>Medium</w:t>
      </w:r>
      <w:r w:rsidR="001A7678" w:rsidRPr="00A11526">
        <w:rPr>
          <w:sz w:val="22"/>
          <w:szCs w:val="22"/>
        </w:rPr>
        <w:t xml:space="preserve">; </w:t>
      </w:r>
      <w:r w:rsidRPr="00A11526">
        <w:rPr>
          <w:sz w:val="22"/>
          <w:szCs w:val="22"/>
        </w:rPr>
        <w:t>Low.</w:t>
      </w:r>
    </w:p>
    <w:p w:rsidR="00A1709D" w:rsidRPr="00A11526" w:rsidRDefault="00A1709D" w:rsidP="00484374">
      <w:pPr>
        <w:jc w:val="both"/>
        <w:rPr>
          <w:sz w:val="22"/>
          <w:szCs w:val="22"/>
        </w:rPr>
      </w:pPr>
    </w:p>
    <w:p w:rsidR="00A1709D" w:rsidRPr="00A11526" w:rsidRDefault="00A1709D" w:rsidP="00484374">
      <w:pPr>
        <w:jc w:val="both"/>
        <w:rPr>
          <w:sz w:val="22"/>
          <w:szCs w:val="22"/>
        </w:rPr>
      </w:pPr>
      <w:r w:rsidRPr="00A11526">
        <w:rPr>
          <w:sz w:val="22"/>
          <w:szCs w:val="22"/>
        </w:rPr>
        <w:t>The Time scales attached to each Activity use the following criteria:</w:t>
      </w:r>
    </w:p>
    <w:p w:rsidR="00A1709D" w:rsidRPr="00A11526" w:rsidRDefault="00A1709D" w:rsidP="00484374">
      <w:pPr>
        <w:numPr>
          <w:ilvl w:val="0"/>
          <w:numId w:val="24"/>
        </w:numPr>
        <w:jc w:val="both"/>
        <w:rPr>
          <w:sz w:val="22"/>
          <w:szCs w:val="22"/>
        </w:rPr>
      </w:pPr>
      <w:r w:rsidRPr="00A11526">
        <w:rPr>
          <w:sz w:val="22"/>
          <w:szCs w:val="22"/>
        </w:rPr>
        <w:t>Immediate: completed within the next year</w:t>
      </w:r>
    </w:p>
    <w:p w:rsidR="00A1709D" w:rsidRPr="00A11526" w:rsidRDefault="00A1709D" w:rsidP="00484374">
      <w:pPr>
        <w:numPr>
          <w:ilvl w:val="0"/>
          <w:numId w:val="24"/>
        </w:numPr>
        <w:jc w:val="both"/>
        <w:rPr>
          <w:sz w:val="22"/>
          <w:szCs w:val="22"/>
        </w:rPr>
      </w:pPr>
      <w:r w:rsidRPr="00A11526">
        <w:rPr>
          <w:sz w:val="22"/>
          <w:szCs w:val="22"/>
        </w:rPr>
        <w:t>Short: completed within the next 1-3 years</w:t>
      </w:r>
    </w:p>
    <w:p w:rsidR="00A1709D" w:rsidRPr="00A11526" w:rsidRDefault="00A1709D" w:rsidP="00484374">
      <w:pPr>
        <w:numPr>
          <w:ilvl w:val="0"/>
          <w:numId w:val="24"/>
        </w:numPr>
        <w:jc w:val="both"/>
        <w:rPr>
          <w:sz w:val="22"/>
          <w:szCs w:val="22"/>
        </w:rPr>
      </w:pPr>
      <w:r w:rsidRPr="00A11526">
        <w:rPr>
          <w:sz w:val="22"/>
          <w:szCs w:val="22"/>
        </w:rPr>
        <w:t>Medium: completed within the next 1 – 5 years.</w:t>
      </w:r>
    </w:p>
    <w:p w:rsidR="006C0C5F" w:rsidRPr="00A11526" w:rsidRDefault="006C0C5F" w:rsidP="00484374">
      <w:pPr>
        <w:pStyle w:val="Heading3"/>
        <w:jc w:val="both"/>
        <w:rPr>
          <w:sz w:val="22"/>
          <w:szCs w:val="22"/>
        </w:rPr>
        <w:sectPr w:rsidR="006C0C5F" w:rsidRPr="00A11526" w:rsidSect="009B3352">
          <w:pgSz w:w="16838" w:h="11906" w:orient="landscape"/>
          <w:pgMar w:top="1134" w:right="1701" w:bottom="1134" w:left="1701" w:header="709" w:footer="709" w:gutter="0"/>
          <w:cols w:space="708"/>
          <w:titlePg/>
          <w:docGrid w:linePitch="360"/>
        </w:sectPr>
      </w:pPr>
    </w:p>
    <w:p w:rsidR="0054517D" w:rsidRPr="00A11526" w:rsidRDefault="0054517D" w:rsidP="0054517D">
      <w:pPr>
        <w:pStyle w:val="Heading3"/>
        <w:rPr>
          <w:szCs w:val="24"/>
        </w:rPr>
      </w:pPr>
      <w:bookmarkStart w:id="20" w:name="_Toc319755410"/>
      <w:r w:rsidRPr="00A11526">
        <w:rPr>
          <w:szCs w:val="24"/>
        </w:rPr>
        <w:lastRenderedPageBreak/>
        <w:t xml:space="preserve">6.2 </w:t>
      </w:r>
      <w:r w:rsidR="009C3792">
        <w:rPr>
          <w:szCs w:val="24"/>
        </w:rPr>
        <w:t>Organisational</w:t>
      </w:r>
      <w:r w:rsidR="009C3792" w:rsidRPr="00A11526">
        <w:rPr>
          <w:szCs w:val="24"/>
        </w:rPr>
        <w:t xml:space="preserve"> </w:t>
      </w:r>
      <w:r w:rsidR="009C3792">
        <w:rPr>
          <w:szCs w:val="24"/>
        </w:rPr>
        <w:t>structure</w:t>
      </w:r>
      <w:bookmarkEnd w:id="20"/>
    </w:p>
    <w:p w:rsidR="0054517D" w:rsidRDefault="0054517D" w:rsidP="0054517D">
      <w:pPr>
        <w:pStyle w:val="NoSpacing"/>
        <w:rPr>
          <w:rFonts w:ascii="Times New Roman" w:hAnsi="Times New Roman"/>
          <w:sz w:val="24"/>
          <w:szCs w:val="24"/>
        </w:rPr>
      </w:pPr>
    </w:p>
    <w:p w:rsidR="0051335E" w:rsidRPr="00670E8E" w:rsidRDefault="0054517D" w:rsidP="0051335E">
      <w:pPr>
        <w:pStyle w:val="NoSpacing"/>
        <w:jc w:val="both"/>
      </w:pPr>
      <w:r w:rsidRPr="00A11526">
        <w:rPr>
          <w:rFonts w:ascii="Times New Roman" w:hAnsi="Times New Roman"/>
        </w:rPr>
        <w:t xml:space="preserve">Creating the appropriate organisational and management structures </w:t>
      </w:r>
      <w:r w:rsidR="00121C6C">
        <w:rPr>
          <w:rFonts w:ascii="Times New Roman" w:hAnsi="Times New Roman"/>
        </w:rPr>
        <w:t>is</w:t>
      </w:r>
      <w:r w:rsidRPr="00A11526">
        <w:rPr>
          <w:rFonts w:ascii="Times New Roman" w:hAnsi="Times New Roman"/>
        </w:rPr>
        <w:t xml:space="preserve"> viewed as critical to the success of an adaptive </w:t>
      </w:r>
      <w:r w:rsidR="00DE24CC" w:rsidRPr="00A11526">
        <w:rPr>
          <w:rFonts w:ascii="Times New Roman" w:hAnsi="Times New Roman"/>
        </w:rPr>
        <w:t xml:space="preserve">international species management </w:t>
      </w:r>
      <w:r w:rsidRPr="00A11526">
        <w:rPr>
          <w:rFonts w:ascii="Times New Roman" w:hAnsi="Times New Roman"/>
        </w:rPr>
        <w:t>plan. Accordingly</w:t>
      </w:r>
      <w:r w:rsidR="00121C6C">
        <w:rPr>
          <w:rFonts w:ascii="Times New Roman" w:hAnsi="Times New Roman"/>
        </w:rPr>
        <w:t>,</w:t>
      </w:r>
      <w:r w:rsidRPr="00A11526">
        <w:rPr>
          <w:rFonts w:ascii="Times New Roman" w:hAnsi="Times New Roman"/>
        </w:rPr>
        <w:t xml:space="preserve"> it is proposed this is an AEWA</w:t>
      </w:r>
      <w:r w:rsidR="00121C6C">
        <w:rPr>
          <w:rFonts w:ascii="Times New Roman" w:hAnsi="Times New Roman"/>
        </w:rPr>
        <w:t>-</w:t>
      </w:r>
      <w:r w:rsidRPr="00A11526">
        <w:rPr>
          <w:rFonts w:ascii="Times New Roman" w:hAnsi="Times New Roman"/>
        </w:rPr>
        <w:t xml:space="preserve">led </w:t>
      </w:r>
      <w:r w:rsidR="00D339EB">
        <w:rPr>
          <w:rFonts w:ascii="Times New Roman" w:hAnsi="Times New Roman"/>
        </w:rPr>
        <w:t xml:space="preserve">coordinating </w:t>
      </w:r>
      <w:r w:rsidR="00910CE6">
        <w:rPr>
          <w:rFonts w:ascii="Times New Roman" w:hAnsi="Times New Roman"/>
        </w:rPr>
        <w:t>mechanism</w:t>
      </w:r>
      <w:r w:rsidR="00D339EB">
        <w:rPr>
          <w:rFonts w:ascii="Times New Roman" w:hAnsi="Times New Roman"/>
        </w:rPr>
        <w:t xml:space="preserve"> for the implementation</w:t>
      </w:r>
      <w:r w:rsidRPr="00A11526">
        <w:rPr>
          <w:rFonts w:ascii="Times New Roman" w:hAnsi="Times New Roman"/>
        </w:rPr>
        <w:t xml:space="preserve"> of the Svalbard Pink-footed Goose </w:t>
      </w:r>
      <w:r w:rsidR="00DE24CC" w:rsidRPr="00A11526">
        <w:rPr>
          <w:rFonts w:ascii="Times New Roman" w:hAnsi="Times New Roman"/>
        </w:rPr>
        <w:t xml:space="preserve">International Species Management </w:t>
      </w:r>
      <w:r w:rsidRPr="00A11526">
        <w:rPr>
          <w:rFonts w:ascii="Times New Roman" w:hAnsi="Times New Roman"/>
        </w:rPr>
        <w:t xml:space="preserve">Plan. </w:t>
      </w:r>
      <w:r w:rsidR="00910CE6">
        <w:rPr>
          <w:rFonts w:ascii="Times New Roman" w:hAnsi="Times New Roman"/>
        </w:rPr>
        <w:t>There is a need for an international working group whose</w:t>
      </w:r>
      <w:r w:rsidRPr="00A11526">
        <w:rPr>
          <w:rFonts w:ascii="Times New Roman" w:hAnsi="Times New Roman"/>
        </w:rPr>
        <w:t xml:space="preserve"> purpose </w:t>
      </w:r>
      <w:r w:rsidR="00121C6C">
        <w:rPr>
          <w:rFonts w:ascii="Times New Roman" w:hAnsi="Times New Roman"/>
        </w:rPr>
        <w:t xml:space="preserve"> </w:t>
      </w:r>
      <w:r w:rsidRPr="00A11526">
        <w:rPr>
          <w:rFonts w:ascii="Times New Roman" w:hAnsi="Times New Roman"/>
        </w:rPr>
        <w:t xml:space="preserve">is to facilitate, support and champion the development of </w:t>
      </w:r>
      <w:r w:rsidR="004747EC">
        <w:rPr>
          <w:rFonts w:ascii="Times New Roman" w:hAnsi="Times New Roman"/>
        </w:rPr>
        <w:t xml:space="preserve">the international </w:t>
      </w:r>
      <w:r w:rsidR="00E24362">
        <w:rPr>
          <w:rFonts w:ascii="Times New Roman" w:hAnsi="Times New Roman"/>
        </w:rPr>
        <w:t xml:space="preserve">species </w:t>
      </w:r>
      <w:r w:rsidR="004747EC">
        <w:rPr>
          <w:rFonts w:ascii="Times New Roman" w:hAnsi="Times New Roman"/>
        </w:rPr>
        <w:t>management plan</w:t>
      </w:r>
      <w:r w:rsidR="00D72F1F">
        <w:rPr>
          <w:rFonts w:ascii="Times New Roman" w:hAnsi="Times New Roman"/>
        </w:rPr>
        <w:t xml:space="preserve">. </w:t>
      </w:r>
      <w:r w:rsidR="00522CC3">
        <w:rPr>
          <w:rFonts w:ascii="Times New Roman" w:hAnsi="Times New Roman"/>
        </w:rPr>
        <w:t>In line</w:t>
      </w:r>
      <w:r w:rsidR="00D72F1F">
        <w:rPr>
          <w:rFonts w:ascii="Times New Roman" w:hAnsi="Times New Roman"/>
        </w:rPr>
        <w:t xml:space="preserve"> with an </w:t>
      </w:r>
      <w:r w:rsidR="00D72F1F" w:rsidRPr="00A11526">
        <w:rPr>
          <w:rFonts w:ascii="Times New Roman" w:hAnsi="Times New Roman"/>
        </w:rPr>
        <w:t xml:space="preserve">agreed overarching goal </w:t>
      </w:r>
      <w:r w:rsidR="00D72F1F">
        <w:rPr>
          <w:rFonts w:ascii="Times New Roman" w:hAnsi="Times New Roman"/>
        </w:rPr>
        <w:t>and</w:t>
      </w:r>
      <w:r w:rsidR="00D72F1F" w:rsidRPr="00A11526">
        <w:rPr>
          <w:rFonts w:ascii="Times New Roman" w:hAnsi="Times New Roman"/>
        </w:rPr>
        <w:t xml:space="preserve"> objectives, as set out ab</w:t>
      </w:r>
      <w:r w:rsidR="00522CC3">
        <w:rPr>
          <w:rFonts w:ascii="Times New Roman" w:hAnsi="Times New Roman"/>
        </w:rPr>
        <w:t>ove, it should</w:t>
      </w:r>
      <w:r w:rsidRPr="00A11526">
        <w:rPr>
          <w:rFonts w:ascii="Times New Roman" w:hAnsi="Times New Roman"/>
        </w:rPr>
        <w:t xml:space="preserve"> guide both national and local management </w:t>
      </w:r>
      <w:r w:rsidR="004747EC">
        <w:rPr>
          <w:rFonts w:ascii="Times New Roman" w:hAnsi="Times New Roman"/>
        </w:rPr>
        <w:t xml:space="preserve">actions </w:t>
      </w:r>
      <w:r w:rsidRPr="00A11526">
        <w:rPr>
          <w:rFonts w:ascii="Times New Roman" w:hAnsi="Times New Roman"/>
        </w:rPr>
        <w:t>based on the principals of adaptive management. There must be sufficient institutional capacity and stability to ensure long-term collaboration in the iterative process of adaptive management. This structure should build on existing international and national institutions</w:t>
      </w:r>
      <w:r w:rsidR="000018F2" w:rsidRPr="00A11526">
        <w:rPr>
          <w:rFonts w:ascii="Times New Roman" w:hAnsi="Times New Roman"/>
        </w:rPr>
        <w:t>, volunteer networks etc.</w:t>
      </w:r>
      <w:r w:rsidRPr="00A11526">
        <w:rPr>
          <w:rFonts w:ascii="Times New Roman" w:hAnsi="Times New Roman"/>
        </w:rPr>
        <w:t xml:space="preserve"> and needs to be action</w:t>
      </w:r>
      <w:r w:rsidR="00121C6C">
        <w:rPr>
          <w:rFonts w:ascii="Times New Roman" w:hAnsi="Times New Roman"/>
        </w:rPr>
        <w:t>-</w:t>
      </w:r>
      <w:r w:rsidRPr="00A11526">
        <w:rPr>
          <w:rFonts w:ascii="Times New Roman" w:hAnsi="Times New Roman"/>
        </w:rPr>
        <w:t>orientated, transparent and accountable.</w:t>
      </w:r>
      <w:r w:rsidR="00E45F56">
        <w:rPr>
          <w:rFonts w:ascii="Times New Roman" w:hAnsi="Times New Roman"/>
        </w:rPr>
        <w:t xml:space="preserve"> A proposal for an organisational set-up, roles and responsibilities of the </w:t>
      </w:r>
      <w:r w:rsidR="00910CE6">
        <w:rPr>
          <w:rFonts w:ascii="Times New Roman" w:hAnsi="Times New Roman"/>
        </w:rPr>
        <w:t>international</w:t>
      </w:r>
      <w:r w:rsidR="00E45F56">
        <w:rPr>
          <w:rFonts w:ascii="Times New Roman" w:hAnsi="Times New Roman"/>
        </w:rPr>
        <w:t xml:space="preserve"> </w:t>
      </w:r>
      <w:r w:rsidR="00910CE6">
        <w:rPr>
          <w:rFonts w:ascii="Times New Roman" w:hAnsi="Times New Roman"/>
        </w:rPr>
        <w:t>working group</w:t>
      </w:r>
      <w:r w:rsidR="00E45F56">
        <w:rPr>
          <w:rFonts w:ascii="Times New Roman" w:hAnsi="Times New Roman"/>
        </w:rPr>
        <w:t xml:space="preserve"> and national level</w:t>
      </w:r>
      <w:r w:rsidR="00910CE6">
        <w:rPr>
          <w:rFonts w:ascii="Times New Roman" w:hAnsi="Times New Roman"/>
        </w:rPr>
        <w:t xml:space="preserve"> working groups</w:t>
      </w:r>
      <w:r w:rsidR="00E45F56">
        <w:rPr>
          <w:rFonts w:ascii="Times New Roman" w:hAnsi="Times New Roman"/>
        </w:rPr>
        <w:t xml:space="preserve"> is outlined in Appendix 3</w:t>
      </w:r>
      <w:r w:rsidR="00E45F56" w:rsidRPr="00EB183E">
        <w:rPr>
          <w:rFonts w:ascii="Times New Roman" w:hAnsi="Times New Roman"/>
        </w:rPr>
        <w:t>.</w:t>
      </w:r>
      <w:r w:rsidR="0051335E" w:rsidRPr="00EB183E">
        <w:rPr>
          <w:rFonts w:ascii="Times New Roman" w:hAnsi="Times New Roman"/>
        </w:rPr>
        <w:t xml:space="preserve"> </w:t>
      </w:r>
      <w:r w:rsidR="0051335E" w:rsidRPr="00713A4C">
        <w:rPr>
          <w:rFonts w:ascii="Times New Roman" w:hAnsi="Times New Roman"/>
        </w:rPr>
        <w:t xml:space="preserve">The terms of reference for the international </w:t>
      </w:r>
      <w:r w:rsidR="00910CE6" w:rsidRPr="00713A4C">
        <w:rPr>
          <w:rFonts w:ascii="Times New Roman" w:hAnsi="Times New Roman"/>
        </w:rPr>
        <w:t>working group</w:t>
      </w:r>
      <w:r w:rsidR="0051335E" w:rsidRPr="00713A4C">
        <w:rPr>
          <w:rFonts w:ascii="Times New Roman" w:hAnsi="Times New Roman"/>
        </w:rPr>
        <w:t xml:space="preserve"> is to</w:t>
      </w:r>
      <w:r w:rsidR="001B2A1D" w:rsidRPr="00713A4C">
        <w:rPr>
          <w:rFonts w:ascii="Times New Roman" w:hAnsi="Times New Roman"/>
        </w:rPr>
        <w:t xml:space="preserve"> be</w:t>
      </w:r>
      <w:r w:rsidR="0051335E" w:rsidRPr="00713A4C">
        <w:rPr>
          <w:rFonts w:ascii="Times New Roman" w:hAnsi="Times New Roman"/>
        </w:rPr>
        <w:t xml:space="preserve"> defined and agreed upon, in consultation with the national responsible authorities from each range state, prior to implementation of the plan.</w:t>
      </w:r>
    </w:p>
    <w:p w:rsidR="0054517D" w:rsidRPr="00A11526" w:rsidRDefault="0054517D" w:rsidP="00484374">
      <w:pPr>
        <w:pStyle w:val="NoSpacing"/>
        <w:jc w:val="both"/>
        <w:rPr>
          <w:rFonts w:ascii="Times New Roman" w:hAnsi="Times New Roman"/>
        </w:rPr>
      </w:pPr>
    </w:p>
    <w:p w:rsidR="0054517D" w:rsidRPr="00A11526" w:rsidRDefault="0054517D" w:rsidP="00484374">
      <w:pPr>
        <w:pStyle w:val="Heading3"/>
        <w:jc w:val="both"/>
        <w:rPr>
          <w:szCs w:val="24"/>
        </w:rPr>
      </w:pPr>
      <w:bookmarkStart w:id="21" w:name="_Toc319755411"/>
      <w:r w:rsidRPr="00A11526">
        <w:rPr>
          <w:szCs w:val="24"/>
        </w:rPr>
        <w:t>6.3 Next steps</w:t>
      </w:r>
      <w:bookmarkEnd w:id="21"/>
    </w:p>
    <w:p w:rsidR="0054517D" w:rsidRDefault="0054517D" w:rsidP="00484374">
      <w:pPr>
        <w:jc w:val="both"/>
      </w:pPr>
    </w:p>
    <w:p w:rsidR="0054517D" w:rsidRDefault="0054517D" w:rsidP="00484374">
      <w:pPr>
        <w:jc w:val="both"/>
        <w:rPr>
          <w:sz w:val="22"/>
          <w:szCs w:val="22"/>
        </w:rPr>
      </w:pPr>
      <w:r w:rsidRPr="00A11526">
        <w:rPr>
          <w:sz w:val="22"/>
          <w:szCs w:val="22"/>
        </w:rPr>
        <w:t>The next steps (steps 3-</w:t>
      </w:r>
      <w:smartTag w:uri="urn:schemas-microsoft-com:office:smarttags" w:element="metricconverter">
        <w:smartTagPr>
          <w:attr w:name="ProductID" w:val="5 in"/>
        </w:smartTagPr>
        <w:r w:rsidRPr="00A11526">
          <w:rPr>
            <w:sz w:val="22"/>
            <w:szCs w:val="22"/>
          </w:rPr>
          <w:t>5 in</w:t>
        </w:r>
      </w:smartTag>
      <w:r w:rsidRPr="00A11526">
        <w:rPr>
          <w:sz w:val="22"/>
          <w:szCs w:val="22"/>
        </w:rPr>
        <w:t xml:space="preserve"> </w:t>
      </w:r>
      <w:r w:rsidR="007F79A1" w:rsidRPr="00A11526">
        <w:rPr>
          <w:sz w:val="22"/>
          <w:szCs w:val="22"/>
        </w:rPr>
        <w:t xml:space="preserve">Table </w:t>
      </w:r>
      <w:r w:rsidR="00F5317D" w:rsidRPr="00A11526">
        <w:rPr>
          <w:sz w:val="22"/>
          <w:szCs w:val="22"/>
        </w:rPr>
        <w:t>7</w:t>
      </w:r>
      <w:r w:rsidRPr="00A11526">
        <w:rPr>
          <w:sz w:val="22"/>
          <w:szCs w:val="22"/>
        </w:rPr>
        <w:t xml:space="preserve">) before implementation </w:t>
      </w:r>
      <w:r w:rsidR="00522CC3" w:rsidRPr="00522CC3">
        <w:rPr>
          <w:sz w:val="22"/>
          <w:szCs w:val="22"/>
        </w:rPr>
        <w:t xml:space="preserve">of the Svalbard Pink-footed Goose International Species Management Plan </w:t>
      </w:r>
      <w:r w:rsidRPr="00A11526">
        <w:rPr>
          <w:sz w:val="22"/>
          <w:szCs w:val="22"/>
        </w:rPr>
        <w:t xml:space="preserve">are: </w:t>
      </w:r>
    </w:p>
    <w:p w:rsidR="00121C6C" w:rsidRPr="00A11526" w:rsidRDefault="00121C6C" w:rsidP="00484374">
      <w:pPr>
        <w:jc w:val="both"/>
        <w:rPr>
          <w:sz w:val="22"/>
          <w:szCs w:val="22"/>
        </w:rPr>
      </w:pPr>
    </w:p>
    <w:p w:rsidR="0054517D" w:rsidRPr="00713A4C" w:rsidRDefault="00561DF4" w:rsidP="00484374">
      <w:pPr>
        <w:numPr>
          <w:ilvl w:val="0"/>
          <w:numId w:val="18"/>
        </w:numPr>
        <w:jc w:val="both"/>
        <w:rPr>
          <w:sz w:val="22"/>
          <w:szCs w:val="22"/>
        </w:rPr>
      </w:pPr>
      <w:r w:rsidRPr="00713A4C">
        <w:rPr>
          <w:sz w:val="22"/>
          <w:szCs w:val="22"/>
        </w:rPr>
        <w:t xml:space="preserve">Agreement on </w:t>
      </w:r>
      <w:r w:rsidR="0054517D" w:rsidRPr="00713A4C">
        <w:rPr>
          <w:sz w:val="22"/>
          <w:szCs w:val="22"/>
        </w:rPr>
        <w:t>goal</w:t>
      </w:r>
      <w:r w:rsidR="007067A0" w:rsidRPr="00713A4C">
        <w:rPr>
          <w:sz w:val="22"/>
          <w:szCs w:val="22"/>
        </w:rPr>
        <w:t xml:space="preserve">, </w:t>
      </w:r>
      <w:r w:rsidR="0054517D" w:rsidRPr="00713A4C">
        <w:rPr>
          <w:sz w:val="22"/>
          <w:szCs w:val="22"/>
        </w:rPr>
        <w:t xml:space="preserve">objectives </w:t>
      </w:r>
      <w:r w:rsidR="007067A0" w:rsidRPr="00713A4C">
        <w:rPr>
          <w:sz w:val="22"/>
          <w:szCs w:val="22"/>
        </w:rPr>
        <w:t xml:space="preserve">and key actions </w:t>
      </w:r>
      <w:r w:rsidR="0054517D" w:rsidRPr="00713A4C">
        <w:rPr>
          <w:sz w:val="22"/>
          <w:szCs w:val="22"/>
        </w:rPr>
        <w:t>by range states</w:t>
      </w:r>
      <w:r w:rsidR="00EB183E">
        <w:rPr>
          <w:sz w:val="22"/>
          <w:szCs w:val="22"/>
        </w:rPr>
        <w:t>.</w:t>
      </w:r>
      <w:r w:rsidR="0054517D" w:rsidRPr="00713A4C">
        <w:rPr>
          <w:sz w:val="22"/>
          <w:szCs w:val="22"/>
        </w:rPr>
        <w:t xml:space="preserve"> </w:t>
      </w:r>
    </w:p>
    <w:p w:rsidR="0054517D" w:rsidRPr="00713A4C" w:rsidRDefault="0054517D" w:rsidP="00484374">
      <w:pPr>
        <w:numPr>
          <w:ilvl w:val="0"/>
          <w:numId w:val="18"/>
        </w:numPr>
        <w:jc w:val="both"/>
        <w:rPr>
          <w:sz w:val="22"/>
          <w:szCs w:val="22"/>
        </w:rPr>
      </w:pPr>
      <w:r w:rsidRPr="00713A4C">
        <w:rPr>
          <w:sz w:val="22"/>
          <w:szCs w:val="22"/>
        </w:rPr>
        <w:t xml:space="preserve">Agree upon </w:t>
      </w:r>
      <w:r w:rsidR="00CE67C6" w:rsidRPr="00713A4C">
        <w:rPr>
          <w:sz w:val="22"/>
          <w:szCs w:val="22"/>
        </w:rPr>
        <w:t>the need for a</w:t>
      </w:r>
      <w:r w:rsidR="00CE67C6" w:rsidRPr="00713A4C">
        <w:t xml:space="preserve"> </w:t>
      </w:r>
      <w:proofErr w:type="spellStart"/>
      <w:r w:rsidR="00CE67C6" w:rsidRPr="00713A4C">
        <w:rPr>
          <w:sz w:val="22"/>
          <w:szCs w:val="22"/>
        </w:rPr>
        <w:t>PfG</w:t>
      </w:r>
      <w:proofErr w:type="spellEnd"/>
      <w:r w:rsidR="00CE67C6" w:rsidRPr="00713A4C">
        <w:rPr>
          <w:sz w:val="22"/>
          <w:szCs w:val="22"/>
        </w:rPr>
        <w:t xml:space="preserve"> International </w:t>
      </w:r>
      <w:r w:rsidR="00910CE6" w:rsidRPr="00713A4C">
        <w:rPr>
          <w:sz w:val="22"/>
          <w:szCs w:val="22"/>
        </w:rPr>
        <w:t xml:space="preserve">Working </w:t>
      </w:r>
      <w:r w:rsidR="00CE67C6" w:rsidRPr="00713A4C">
        <w:rPr>
          <w:sz w:val="22"/>
          <w:szCs w:val="22"/>
        </w:rPr>
        <w:t>Group. Terms of reference to be defined and agreed upon prior to implementation, in consultation with the range states.</w:t>
      </w:r>
    </w:p>
    <w:p w:rsidR="0054517D" w:rsidRPr="00713A4C" w:rsidRDefault="0054517D" w:rsidP="00484374">
      <w:pPr>
        <w:numPr>
          <w:ilvl w:val="0"/>
          <w:numId w:val="18"/>
        </w:numPr>
        <w:jc w:val="both"/>
        <w:rPr>
          <w:sz w:val="22"/>
          <w:szCs w:val="22"/>
        </w:rPr>
      </w:pPr>
      <w:r w:rsidRPr="00713A4C">
        <w:rPr>
          <w:sz w:val="22"/>
          <w:szCs w:val="22"/>
        </w:rPr>
        <w:t>Identify and agree on potential management actions including actions at national level, wherever possible with testable hypotheses and integrated into a learning system</w:t>
      </w:r>
      <w:r w:rsidR="00EB183E">
        <w:rPr>
          <w:sz w:val="22"/>
          <w:szCs w:val="22"/>
        </w:rPr>
        <w:t>.</w:t>
      </w:r>
    </w:p>
    <w:p w:rsidR="0054517D" w:rsidRPr="00713A4C" w:rsidRDefault="0054517D" w:rsidP="00484374">
      <w:pPr>
        <w:numPr>
          <w:ilvl w:val="0"/>
          <w:numId w:val="18"/>
        </w:numPr>
        <w:jc w:val="both"/>
        <w:rPr>
          <w:sz w:val="22"/>
          <w:szCs w:val="22"/>
        </w:rPr>
      </w:pPr>
      <w:r w:rsidRPr="00713A4C">
        <w:rPr>
          <w:sz w:val="22"/>
          <w:szCs w:val="22"/>
        </w:rPr>
        <w:t>Start development of modelling tools for predicting outcomes of actions</w:t>
      </w:r>
      <w:r w:rsidR="00EB183E">
        <w:rPr>
          <w:sz w:val="22"/>
          <w:szCs w:val="22"/>
        </w:rPr>
        <w:t>.</w:t>
      </w:r>
    </w:p>
    <w:p w:rsidR="00C65853" w:rsidRPr="00713A4C" w:rsidRDefault="0054517D" w:rsidP="00484374">
      <w:pPr>
        <w:numPr>
          <w:ilvl w:val="0"/>
          <w:numId w:val="18"/>
        </w:numPr>
        <w:jc w:val="both"/>
        <w:rPr>
          <w:sz w:val="22"/>
          <w:szCs w:val="22"/>
        </w:rPr>
      </w:pPr>
      <w:r w:rsidRPr="00713A4C">
        <w:rPr>
          <w:sz w:val="22"/>
          <w:szCs w:val="22"/>
        </w:rPr>
        <w:t>Agree on a monitoring plan to capture the outcome of actions and to follow the trajectory of the population in response to the actions taken</w:t>
      </w:r>
      <w:r w:rsidR="00EB183E">
        <w:rPr>
          <w:sz w:val="22"/>
          <w:szCs w:val="22"/>
        </w:rPr>
        <w:t>.</w:t>
      </w:r>
    </w:p>
    <w:p w:rsidR="00814428" w:rsidRPr="00A11526" w:rsidRDefault="008A66CD" w:rsidP="00484374">
      <w:pPr>
        <w:pStyle w:val="Heading1"/>
        <w:jc w:val="both"/>
        <w:rPr>
          <w:rFonts w:ascii="Times New Roman" w:hAnsi="Times New Roman" w:cs="Times New Roman"/>
          <w:sz w:val="28"/>
          <w:szCs w:val="28"/>
        </w:rPr>
      </w:pPr>
      <w:r>
        <w:br w:type="page"/>
      </w:r>
      <w:bookmarkStart w:id="22" w:name="_Toc319755412"/>
      <w:r w:rsidR="000E5D10" w:rsidRPr="00A11526">
        <w:rPr>
          <w:rFonts w:ascii="Times New Roman" w:hAnsi="Times New Roman" w:cs="Times New Roman"/>
          <w:sz w:val="28"/>
          <w:szCs w:val="28"/>
        </w:rPr>
        <w:lastRenderedPageBreak/>
        <w:t>7</w:t>
      </w:r>
      <w:r w:rsidR="00814428" w:rsidRPr="00A11526">
        <w:rPr>
          <w:rFonts w:ascii="Times New Roman" w:hAnsi="Times New Roman" w:cs="Times New Roman"/>
          <w:sz w:val="28"/>
          <w:szCs w:val="28"/>
        </w:rPr>
        <w:t>. Bibliography</w:t>
      </w:r>
      <w:r w:rsidR="001D0104" w:rsidRPr="00A11526">
        <w:rPr>
          <w:rFonts w:ascii="Times New Roman" w:hAnsi="Times New Roman" w:cs="Times New Roman"/>
          <w:sz w:val="28"/>
          <w:szCs w:val="28"/>
        </w:rPr>
        <w:t xml:space="preserve"> and References</w:t>
      </w:r>
      <w:bookmarkEnd w:id="22"/>
    </w:p>
    <w:p w:rsidR="00814428" w:rsidRDefault="00814428" w:rsidP="00484374">
      <w:pPr>
        <w:jc w:val="both"/>
      </w:pPr>
    </w:p>
    <w:p w:rsidR="00814428" w:rsidRPr="00A11526" w:rsidRDefault="00814428" w:rsidP="00484374">
      <w:pPr>
        <w:ind w:left="284" w:hanging="284"/>
        <w:jc w:val="both"/>
        <w:rPr>
          <w:sz w:val="22"/>
          <w:szCs w:val="22"/>
        </w:rPr>
      </w:pPr>
      <w:r w:rsidRPr="00A11526">
        <w:rPr>
          <w:color w:val="000000"/>
          <w:sz w:val="22"/>
          <w:szCs w:val="22"/>
        </w:rPr>
        <w:t xml:space="preserve">Bauer, S., Madsen, J. &amp; </w:t>
      </w:r>
      <w:proofErr w:type="spellStart"/>
      <w:r w:rsidRPr="00A11526">
        <w:rPr>
          <w:color w:val="000000"/>
          <w:sz w:val="22"/>
          <w:szCs w:val="22"/>
        </w:rPr>
        <w:t>Klaassen</w:t>
      </w:r>
      <w:proofErr w:type="spellEnd"/>
      <w:r w:rsidRPr="00A11526">
        <w:rPr>
          <w:color w:val="000000"/>
          <w:sz w:val="22"/>
          <w:szCs w:val="22"/>
        </w:rPr>
        <w:t xml:space="preserve">, M. 2006: Intake rates, </w:t>
      </w:r>
      <w:proofErr w:type="spellStart"/>
      <w:r w:rsidRPr="00A11526">
        <w:rPr>
          <w:color w:val="000000"/>
          <w:sz w:val="22"/>
          <w:szCs w:val="22"/>
        </w:rPr>
        <w:t>stochasticity</w:t>
      </w:r>
      <w:proofErr w:type="spellEnd"/>
      <w:r w:rsidRPr="00A11526">
        <w:rPr>
          <w:color w:val="000000"/>
          <w:sz w:val="22"/>
          <w:szCs w:val="22"/>
        </w:rPr>
        <w:t xml:space="preserve"> or onset of spring - what dimension of food availability do Pink-footed Geese follow in their spring migration? - </w:t>
      </w:r>
      <w:proofErr w:type="spellStart"/>
      <w:r w:rsidRPr="00A11526">
        <w:rPr>
          <w:color w:val="000000"/>
          <w:sz w:val="22"/>
          <w:szCs w:val="22"/>
        </w:rPr>
        <w:t>Ardea</w:t>
      </w:r>
      <w:proofErr w:type="spellEnd"/>
      <w:r w:rsidRPr="00A11526">
        <w:rPr>
          <w:color w:val="000000"/>
          <w:sz w:val="22"/>
          <w:szCs w:val="22"/>
        </w:rPr>
        <w:t xml:space="preserve"> 94: 555-566.</w:t>
      </w:r>
    </w:p>
    <w:p w:rsidR="00814428" w:rsidRPr="00A11526" w:rsidRDefault="00814428" w:rsidP="00484374">
      <w:pPr>
        <w:ind w:left="284" w:hanging="284"/>
        <w:jc w:val="both"/>
        <w:rPr>
          <w:color w:val="000000"/>
          <w:sz w:val="22"/>
          <w:szCs w:val="22"/>
        </w:rPr>
      </w:pPr>
      <w:r w:rsidRPr="00A11526">
        <w:rPr>
          <w:sz w:val="22"/>
          <w:szCs w:val="22"/>
        </w:rPr>
        <w:t xml:space="preserve">Bauer, S., van </w:t>
      </w:r>
      <w:proofErr w:type="spellStart"/>
      <w:r w:rsidRPr="00A11526">
        <w:rPr>
          <w:sz w:val="22"/>
          <w:szCs w:val="22"/>
        </w:rPr>
        <w:t>Dinther</w:t>
      </w:r>
      <w:proofErr w:type="spellEnd"/>
      <w:r w:rsidRPr="00A11526">
        <w:rPr>
          <w:sz w:val="22"/>
          <w:szCs w:val="22"/>
        </w:rPr>
        <w:t xml:space="preserve">, M., </w:t>
      </w:r>
      <w:proofErr w:type="spellStart"/>
      <w:r w:rsidRPr="00A11526">
        <w:rPr>
          <w:sz w:val="22"/>
          <w:szCs w:val="22"/>
        </w:rPr>
        <w:t>Høgda</w:t>
      </w:r>
      <w:proofErr w:type="spellEnd"/>
      <w:r w:rsidRPr="00A11526">
        <w:rPr>
          <w:sz w:val="22"/>
          <w:szCs w:val="22"/>
        </w:rPr>
        <w:t xml:space="preserve">, K.-A., </w:t>
      </w:r>
      <w:proofErr w:type="spellStart"/>
      <w:r w:rsidRPr="00A11526">
        <w:rPr>
          <w:sz w:val="22"/>
          <w:szCs w:val="22"/>
        </w:rPr>
        <w:t>Klaassen</w:t>
      </w:r>
      <w:proofErr w:type="spellEnd"/>
      <w:r w:rsidRPr="00A11526">
        <w:rPr>
          <w:sz w:val="22"/>
          <w:szCs w:val="22"/>
        </w:rPr>
        <w:t>, M. &amp; Madsen, J. 2008: The consequences of climate-driven stop-over site changes on migration schedules and fitness of Arctic geese. – Journal of Animal Ecology 77: 654-660.</w:t>
      </w:r>
      <w:r w:rsidRPr="00A11526">
        <w:rPr>
          <w:color w:val="000000"/>
          <w:sz w:val="22"/>
          <w:szCs w:val="22"/>
        </w:rPr>
        <w:t xml:space="preserve"> </w:t>
      </w:r>
    </w:p>
    <w:p w:rsidR="00814428" w:rsidRPr="00A11526" w:rsidRDefault="00814428" w:rsidP="00484374">
      <w:pPr>
        <w:ind w:left="284" w:hanging="284"/>
        <w:jc w:val="both"/>
        <w:rPr>
          <w:sz w:val="22"/>
          <w:szCs w:val="22"/>
        </w:rPr>
      </w:pPr>
      <w:r w:rsidRPr="00A11526">
        <w:rPr>
          <w:sz w:val="22"/>
          <w:szCs w:val="22"/>
        </w:rPr>
        <w:t xml:space="preserve">Bauer, S., </w:t>
      </w:r>
      <w:proofErr w:type="spellStart"/>
      <w:r w:rsidRPr="00A11526">
        <w:rPr>
          <w:sz w:val="22"/>
          <w:szCs w:val="22"/>
        </w:rPr>
        <w:t>Gienapp</w:t>
      </w:r>
      <w:proofErr w:type="spellEnd"/>
      <w:r w:rsidRPr="00A11526">
        <w:rPr>
          <w:sz w:val="22"/>
          <w:szCs w:val="22"/>
        </w:rPr>
        <w:t xml:space="preserve">, P. &amp; Madsen, J. 2008: The relevance of local environmental conditions for departure decision changes </w:t>
      </w:r>
      <w:r w:rsidRPr="00A11526">
        <w:rPr>
          <w:i/>
          <w:sz w:val="22"/>
          <w:szCs w:val="22"/>
        </w:rPr>
        <w:t>en route</w:t>
      </w:r>
      <w:r w:rsidRPr="00A11526">
        <w:rPr>
          <w:sz w:val="22"/>
          <w:szCs w:val="22"/>
        </w:rPr>
        <w:t xml:space="preserve"> in migrating geese - Ecology 89: 1953-1960.</w:t>
      </w:r>
    </w:p>
    <w:p w:rsidR="00814428" w:rsidRPr="00A11526" w:rsidRDefault="00814428" w:rsidP="00484374">
      <w:pPr>
        <w:ind w:left="284" w:hanging="284"/>
        <w:jc w:val="both"/>
        <w:rPr>
          <w:sz w:val="22"/>
          <w:szCs w:val="22"/>
          <w:lang w:val="nb-NO"/>
        </w:rPr>
      </w:pPr>
      <w:proofErr w:type="spellStart"/>
      <w:r w:rsidRPr="00A11526">
        <w:rPr>
          <w:sz w:val="22"/>
          <w:szCs w:val="22"/>
        </w:rPr>
        <w:t>Bollingmo</w:t>
      </w:r>
      <w:proofErr w:type="spellEnd"/>
      <w:r w:rsidRPr="00A11526">
        <w:rPr>
          <w:sz w:val="22"/>
          <w:szCs w:val="22"/>
        </w:rPr>
        <w:t>, D.O. 1981</w:t>
      </w:r>
      <w:r w:rsidR="007349EB">
        <w:rPr>
          <w:sz w:val="22"/>
          <w:szCs w:val="22"/>
        </w:rPr>
        <w:t>:</w:t>
      </w:r>
      <w:r w:rsidRPr="00A11526">
        <w:rPr>
          <w:sz w:val="22"/>
          <w:szCs w:val="22"/>
        </w:rPr>
        <w:t xml:space="preserve"> Spring migration of pink-footed geese. </w:t>
      </w:r>
      <w:r w:rsidR="00BB0BBC">
        <w:rPr>
          <w:sz w:val="22"/>
          <w:szCs w:val="22"/>
        </w:rPr>
        <w:t xml:space="preserve">- </w:t>
      </w:r>
      <w:r w:rsidRPr="00A11526">
        <w:rPr>
          <w:sz w:val="22"/>
          <w:szCs w:val="22"/>
          <w:lang w:val="nb-NO"/>
        </w:rPr>
        <w:t>Vår Fuglefauna 4:174-175.</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r w:rsidRPr="00A11526">
        <w:rPr>
          <w:sz w:val="22"/>
          <w:szCs w:val="22"/>
          <w:lang w:val="nb-NO"/>
        </w:rPr>
        <w:t>Boyd, H. &amp; Madsen, J. 1997</w:t>
      </w:r>
      <w:r w:rsidR="007349EB">
        <w:rPr>
          <w:sz w:val="22"/>
          <w:szCs w:val="22"/>
          <w:lang w:val="nb-NO"/>
        </w:rPr>
        <w:t>:</w:t>
      </w:r>
      <w:r w:rsidRPr="00A11526">
        <w:rPr>
          <w:sz w:val="22"/>
          <w:szCs w:val="22"/>
          <w:lang w:val="nb-NO"/>
        </w:rPr>
        <w:t xml:space="preserve"> </w:t>
      </w:r>
      <w:r w:rsidRPr="00A11526">
        <w:rPr>
          <w:sz w:val="22"/>
          <w:szCs w:val="22"/>
        </w:rPr>
        <w:t>Impacts of global change on Arctic-breeding bird populations and migration. Pp. 201-</w:t>
      </w:r>
      <w:smartTag w:uri="urn:schemas-microsoft-com:office:smarttags" w:element="metricconverter">
        <w:smartTagPr>
          <w:attr w:name="ProductID" w:val="217 in"/>
        </w:smartTagPr>
        <w:r w:rsidRPr="00A11526">
          <w:rPr>
            <w:sz w:val="22"/>
            <w:szCs w:val="22"/>
          </w:rPr>
          <w:t>217 in</w:t>
        </w:r>
      </w:smartTag>
      <w:r w:rsidRPr="00A11526">
        <w:rPr>
          <w:sz w:val="22"/>
          <w:szCs w:val="22"/>
        </w:rPr>
        <w:t xml:space="preserve"> </w:t>
      </w:r>
      <w:proofErr w:type="spellStart"/>
      <w:r w:rsidRPr="00A11526">
        <w:rPr>
          <w:sz w:val="22"/>
          <w:szCs w:val="22"/>
        </w:rPr>
        <w:t>Oechel</w:t>
      </w:r>
      <w:proofErr w:type="spellEnd"/>
      <w:r w:rsidRPr="00A11526">
        <w:rPr>
          <w:sz w:val="22"/>
          <w:szCs w:val="22"/>
        </w:rPr>
        <w:t xml:space="preserve">, W.C., Callaghan, T., </w:t>
      </w:r>
      <w:proofErr w:type="spellStart"/>
      <w:r w:rsidRPr="00A11526">
        <w:rPr>
          <w:sz w:val="22"/>
          <w:szCs w:val="22"/>
        </w:rPr>
        <w:t>Gilmanov</w:t>
      </w:r>
      <w:proofErr w:type="spellEnd"/>
      <w:r w:rsidRPr="00A11526">
        <w:rPr>
          <w:sz w:val="22"/>
          <w:szCs w:val="22"/>
        </w:rPr>
        <w:t xml:space="preserve">, T., </w:t>
      </w:r>
      <w:proofErr w:type="spellStart"/>
      <w:r w:rsidRPr="00A11526">
        <w:rPr>
          <w:sz w:val="22"/>
          <w:szCs w:val="22"/>
        </w:rPr>
        <w:t>Holten</w:t>
      </w:r>
      <w:proofErr w:type="spellEnd"/>
      <w:r w:rsidRPr="00A11526">
        <w:rPr>
          <w:sz w:val="22"/>
          <w:szCs w:val="22"/>
        </w:rPr>
        <w:t xml:space="preserve">, J.I., Maxwell, B., </w:t>
      </w:r>
      <w:proofErr w:type="spellStart"/>
      <w:r w:rsidRPr="00A11526">
        <w:rPr>
          <w:sz w:val="22"/>
          <w:szCs w:val="22"/>
        </w:rPr>
        <w:t>Molau</w:t>
      </w:r>
      <w:proofErr w:type="spellEnd"/>
      <w:r w:rsidRPr="00A11526">
        <w:rPr>
          <w:sz w:val="22"/>
          <w:szCs w:val="22"/>
        </w:rPr>
        <w:t xml:space="preserve">, U. &amp; </w:t>
      </w:r>
      <w:proofErr w:type="spellStart"/>
      <w:r w:rsidRPr="00A11526">
        <w:rPr>
          <w:sz w:val="22"/>
          <w:szCs w:val="22"/>
        </w:rPr>
        <w:t>Sveinbjornsson</w:t>
      </w:r>
      <w:proofErr w:type="spellEnd"/>
      <w:r w:rsidRPr="00A11526">
        <w:rPr>
          <w:sz w:val="22"/>
          <w:szCs w:val="22"/>
        </w:rPr>
        <w:t xml:space="preserve">, B. (Eds.) Global change and Arctic terrestrial ecosystems. Springer </w:t>
      </w:r>
      <w:proofErr w:type="spellStart"/>
      <w:r w:rsidRPr="00A11526">
        <w:rPr>
          <w:sz w:val="22"/>
          <w:szCs w:val="22"/>
        </w:rPr>
        <w:t>Verlag</w:t>
      </w:r>
      <w:proofErr w:type="spellEnd"/>
      <w:r w:rsidRPr="00A11526">
        <w:rPr>
          <w:sz w:val="22"/>
          <w:szCs w:val="22"/>
        </w:rPr>
        <w:t xml:space="preserve">, </w:t>
      </w:r>
      <w:smartTag w:uri="urn:schemas-microsoft-com:office:smarttags" w:element="place">
        <w:smartTag w:uri="urn:schemas-microsoft-com:office:smarttags" w:element="State">
          <w:r w:rsidRPr="00A11526">
            <w:rPr>
              <w:sz w:val="22"/>
              <w:szCs w:val="22"/>
            </w:rPr>
            <w:t>New York</w:t>
          </w:r>
        </w:smartTag>
      </w:smartTag>
      <w:r w:rsidRPr="00A11526">
        <w:rPr>
          <w:sz w:val="22"/>
          <w:szCs w:val="22"/>
        </w:rPr>
        <w:t>.</w:t>
      </w:r>
      <w:r w:rsidRPr="00A11526">
        <w:rPr>
          <w:color w:val="000000"/>
          <w:sz w:val="22"/>
          <w:szCs w:val="22"/>
        </w:rPr>
        <w:t xml:space="preserve"> </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proofErr w:type="spellStart"/>
      <w:r w:rsidRPr="00A11526">
        <w:rPr>
          <w:color w:val="000000"/>
          <w:sz w:val="22"/>
          <w:szCs w:val="22"/>
        </w:rPr>
        <w:t>Cottaar</w:t>
      </w:r>
      <w:proofErr w:type="spellEnd"/>
      <w:r w:rsidRPr="00A11526">
        <w:rPr>
          <w:color w:val="000000"/>
          <w:sz w:val="22"/>
          <w:szCs w:val="22"/>
        </w:rPr>
        <w:t>, F. 2009</w:t>
      </w:r>
      <w:r w:rsidR="007349EB">
        <w:rPr>
          <w:color w:val="000000"/>
          <w:sz w:val="22"/>
          <w:szCs w:val="22"/>
        </w:rPr>
        <w:t>:</w:t>
      </w:r>
      <w:r w:rsidRPr="00A11526">
        <w:rPr>
          <w:color w:val="000000"/>
          <w:sz w:val="22"/>
          <w:szCs w:val="22"/>
        </w:rPr>
        <w:t xml:space="preserve"> Pink-footed geese </w:t>
      </w:r>
      <w:proofErr w:type="spellStart"/>
      <w:r w:rsidRPr="00713A4C">
        <w:rPr>
          <w:i/>
          <w:color w:val="000000"/>
          <w:sz w:val="22"/>
          <w:szCs w:val="22"/>
        </w:rPr>
        <w:t>Anser</w:t>
      </w:r>
      <w:proofErr w:type="spellEnd"/>
      <w:r w:rsidRPr="00713A4C">
        <w:rPr>
          <w:i/>
          <w:color w:val="000000"/>
          <w:sz w:val="22"/>
          <w:szCs w:val="22"/>
        </w:rPr>
        <w:t xml:space="preserve"> </w:t>
      </w:r>
      <w:proofErr w:type="spellStart"/>
      <w:r w:rsidRPr="00713A4C">
        <w:rPr>
          <w:i/>
          <w:color w:val="000000"/>
          <w:sz w:val="22"/>
          <w:szCs w:val="22"/>
        </w:rPr>
        <w:t>brachyrhynchus</w:t>
      </w:r>
      <w:proofErr w:type="spellEnd"/>
      <w:r w:rsidRPr="00A11526">
        <w:rPr>
          <w:color w:val="000000"/>
          <w:sz w:val="22"/>
          <w:szCs w:val="22"/>
        </w:rPr>
        <w:t xml:space="preserve"> exploit maize as a new food resource in the </w:t>
      </w:r>
      <w:smartTag w:uri="urn:schemas-microsoft-com:office:smarttags" w:element="place">
        <w:smartTag w:uri="urn:schemas-microsoft-com:office:smarttags" w:element="country-region">
          <w:r w:rsidRPr="00A11526">
            <w:rPr>
              <w:color w:val="000000"/>
              <w:sz w:val="22"/>
              <w:szCs w:val="22"/>
            </w:rPr>
            <w:t>Netherlands</w:t>
          </w:r>
        </w:smartTag>
      </w:smartTag>
      <w:r w:rsidRPr="00A11526">
        <w:rPr>
          <w:color w:val="000000"/>
          <w:sz w:val="22"/>
          <w:szCs w:val="22"/>
        </w:rPr>
        <w:t xml:space="preserve">. – </w:t>
      </w:r>
      <w:proofErr w:type="spellStart"/>
      <w:r w:rsidRPr="00A11526">
        <w:rPr>
          <w:color w:val="000000"/>
          <w:sz w:val="22"/>
          <w:szCs w:val="22"/>
        </w:rPr>
        <w:t>Limosa</w:t>
      </w:r>
      <w:proofErr w:type="spellEnd"/>
      <w:r w:rsidRPr="00A11526">
        <w:rPr>
          <w:color w:val="000000"/>
          <w:sz w:val="22"/>
          <w:szCs w:val="22"/>
        </w:rPr>
        <w:t xml:space="preserve"> 82: 83-85 (Dutch, Engl. summary).</w:t>
      </w:r>
    </w:p>
    <w:p w:rsidR="004249B2" w:rsidRPr="00A11526" w:rsidRDefault="004249B2"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lang w:val="nl-NL"/>
        </w:rPr>
      </w:pPr>
      <w:r w:rsidRPr="00A11526">
        <w:rPr>
          <w:color w:val="000000"/>
          <w:sz w:val="22"/>
          <w:szCs w:val="22"/>
          <w:lang w:val="nl-NL"/>
        </w:rPr>
        <w:t>Courtens, W., Van Tieghem</w:t>
      </w:r>
      <w:r w:rsidR="007349EB">
        <w:rPr>
          <w:color w:val="000000"/>
          <w:sz w:val="22"/>
          <w:szCs w:val="22"/>
          <w:lang w:val="nl-NL"/>
        </w:rPr>
        <w:t>,</w:t>
      </w:r>
      <w:r w:rsidRPr="00A11526">
        <w:rPr>
          <w:color w:val="000000"/>
          <w:sz w:val="22"/>
          <w:szCs w:val="22"/>
          <w:lang w:val="nl-NL"/>
        </w:rPr>
        <w:t xml:space="preserve"> </w:t>
      </w:r>
      <w:r w:rsidR="007349EB" w:rsidRPr="00A11526">
        <w:rPr>
          <w:color w:val="000000"/>
          <w:sz w:val="22"/>
          <w:szCs w:val="22"/>
          <w:lang w:val="nl-NL"/>
        </w:rPr>
        <w:t>S.</w:t>
      </w:r>
      <w:r w:rsidR="007349EB">
        <w:rPr>
          <w:color w:val="000000"/>
          <w:sz w:val="22"/>
          <w:szCs w:val="22"/>
          <w:lang w:val="nl-NL"/>
        </w:rPr>
        <w:t xml:space="preserve"> </w:t>
      </w:r>
      <w:r w:rsidRPr="00A11526">
        <w:rPr>
          <w:color w:val="000000"/>
          <w:sz w:val="22"/>
          <w:szCs w:val="22"/>
          <w:lang w:val="nl-NL"/>
        </w:rPr>
        <w:t>&amp; Kuijken</w:t>
      </w:r>
      <w:r w:rsidR="007349EB">
        <w:rPr>
          <w:color w:val="000000"/>
          <w:sz w:val="22"/>
          <w:szCs w:val="22"/>
          <w:lang w:val="nl-NL"/>
        </w:rPr>
        <w:t>,</w:t>
      </w:r>
      <w:r w:rsidRPr="00A11526">
        <w:rPr>
          <w:color w:val="000000"/>
          <w:sz w:val="22"/>
          <w:szCs w:val="22"/>
          <w:lang w:val="nl-NL"/>
        </w:rPr>
        <w:t xml:space="preserve"> </w:t>
      </w:r>
      <w:r w:rsidR="007349EB" w:rsidRPr="00A11526">
        <w:rPr>
          <w:color w:val="000000"/>
          <w:sz w:val="22"/>
          <w:szCs w:val="22"/>
          <w:lang w:val="nl-NL"/>
        </w:rPr>
        <w:t>E.</w:t>
      </w:r>
      <w:r w:rsidR="007349EB">
        <w:rPr>
          <w:color w:val="000000"/>
          <w:sz w:val="22"/>
          <w:szCs w:val="22"/>
          <w:lang w:val="nl-NL"/>
        </w:rPr>
        <w:t xml:space="preserve"> </w:t>
      </w:r>
      <w:r w:rsidRPr="00A11526">
        <w:rPr>
          <w:color w:val="000000"/>
          <w:sz w:val="22"/>
          <w:szCs w:val="22"/>
          <w:lang w:val="nl-NL"/>
        </w:rPr>
        <w:t>2005</w:t>
      </w:r>
      <w:r w:rsidR="007349EB">
        <w:rPr>
          <w:color w:val="000000"/>
          <w:sz w:val="22"/>
          <w:szCs w:val="22"/>
          <w:lang w:val="nl-NL"/>
        </w:rPr>
        <w:t>:</w:t>
      </w:r>
      <w:r w:rsidRPr="00A11526">
        <w:rPr>
          <w:color w:val="000000"/>
          <w:sz w:val="22"/>
          <w:szCs w:val="22"/>
          <w:lang w:val="nl-NL"/>
        </w:rPr>
        <w:t xml:space="preserve"> De Oostkustpolders, een gedekte tafel voor</w:t>
      </w:r>
      <w:r w:rsidR="003211A4" w:rsidRPr="00A11526">
        <w:rPr>
          <w:color w:val="000000"/>
          <w:sz w:val="22"/>
          <w:szCs w:val="22"/>
          <w:lang w:val="nl-NL"/>
        </w:rPr>
        <w:t xml:space="preserve"> overwinterende ganzen? </w:t>
      </w:r>
      <w:r w:rsidR="00BB0BBC">
        <w:rPr>
          <w:color w:val="000000"/>
          <w:sz w:val="22"/>
          <w:szCs w:val="22"/>
          <w:lang w:val="nl-NL"/>
        </w:rPr>
        <w:t xml:space="preserve">- </w:t>
      </w:r>
      <w:r w:rsidR="003211A4" w:rsidRPr="00A11526">
        <w:rPr>
          <w:color w:val="000000"/>
          <w:sz w:val="22"/>
          <w:szCs w:val="22"/>
          <w:lang w:val="nl-NL"/>
        </w:rPr>
        <w:t>Natuur.O</w:t>
      </w:r>
      <w:r w:rsidRPr="00A11526">
        <w:rPr>
          <w:color w:val="000000"/>
          <w:sz w:val="22"/>
          <w:szCs w:val="22"/>
          <w:lang w:val="nl-NL"/>
        </w:rPr>
        <w:t xml:space="preserve">riolus71:  </w:t>
      </w:r>
      <w:r w:rsidR="003211A4" w:rsidRPr="00A11526">
        <w:rPr>
          <w:color w:val="000000"/>
          <w:sz w:val="22"/>
          <w:szCs w:val="22"/>
          <w:lang w:val="nl-NL"/>
        </w:rPr>
        <w:t>61-70 (with summ.)</w:t>
      </w:r>
    </w:p>
    <w:p w:rsidR="004249B2" w:rsidRPr="00A11526" w:rsidRDefault="004249B2"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lang w:val="nl-NL"/>
        </w:rPr>
      </w:pPr>
      <w:r w:rsidRPr="00A11526">
        <w:rPr>
          <w:color w:val="000000"/>
          <w:sz w:val="22"/>
          <w:szCs w:val="22"/>
          <w:lang w:val="nl-NL"/>
        </w:rPr>
        <w:t xml:space="preserve">Devos, K., Kuijken, </w:t>
      </w:r>
      <w:r w:rsidR="00BB0BBC" w:rsidRPr="00A11526">
        <w:rPr>
          <w:color w:val="000000"/>
          <w:sz w:val="22"/>
          <w:szCs w:val="22"/>
          <w:lang w:val="nl-NL"/>
        </w:rPr>
        <w:t>E.</w:t>
      </w:r>
      <w:r w:rsidR="00BB0BBC">
        <w:rPr>
          <w:color w:val="000000"/>
          <w:sz w:val="22"/>
          <w:szCs w:val="22"/>
          <w:lang w:val="nl-NL"/>
        </w:rPr>
        <w:t xml:space="preserve">, </w:t>
      </w:r>
      <w:r w:rsidRPr="00A11526">
        <w:rPr>
          <w:color w:val="000000"/>
          <w:sz w:val="22"/>
          <w:szCs w:val="22"/>
          <w:lang w:val="nl-NL"/>
        </w:rPr>
        <w:t xml:space="preserve">Verscheure, </w:t>
      </w:r>
      <w:r w:rsidR="00BB0BBC" w:rsidRPr="00A11526">
        <w:rPr>
          <w:color w:val="000000"/>
          <w:sz w:val="22"/>
          <w:szCs w:val="22"/>
          <w:lang w:val="nl-NL"/>
        </w:rPr>
        <w:t>C.</w:t>
      </w:r>
      <w:r w:rsidR="00BB0BBC">
        <w:rPr>
          <w:color w:val="000000"/>
          <w:sz w:val="22"/>
          <w:szCs w:val="22"/>
          <w:lang w:val="nl-NL"/>
        </w:rPr>
        <w:t xml:space="preserve">, </w:t>
      </w:r>
      <w:r w:rsidRPr="00A11526">
        <w:rPr>
          <w:color w:val="000000"/>
          <w:sz w:val="22"/>
          <w:szCs w:val="22"/>
          <w:lang w:val="nl-NL"/>
        </w:rPr>
        <w:t xml:space="preserve">Meire, </w:t>
      </w:r>
      <w:r w:rsidR="00BB0BBC" w:rsidRPr="00A11526">
        <w:rPr>
          <w:color w:val="000000"/>
          <w:sz w:val="22"/>
          <w:szCs w:val="22"/>
          <w:lang w:val="nl-NL"/>
        </w:rPr>
        <w:t>P.</w:t>
      </w:r>
      <w:r w:rsidR="00BB0BBC">
        <w:rPr>
          <w:color w:val="000000"/>
          <w:sz w:val="22"/>
          <w:szCs w:val="22"/>
          <w:lang w:val="nl-NL"/>
        </w:rPr>
        <w:t>,</w:t>
      </w:r>
      <w:r w:rsidR="00BB0BBC" w:rsidRPr="00A11526">
        <w:rPr>
          <w:color w:val="000000"/>
          <w:sz w:val="22"/>
          <w:szCs w:val="22"/>
          <w:lang w:val="nl-NL"/>
        </w:rPr>
        <w:t xml:space="preserve"> </w:t>
      </w:r>
      <w:r w:rsidRPr="00A11526">
        <w:rPr>
          <w:color w:val="000000"/>
          <w:sz w:val="22"/>
          <w:szCs w:val="22"/>
          <w:lang w:val="nl-NL"/>
        </w:rPr>
        <w:t xml:space="preserve">Benoy, </w:t>
      </w:r>
      <w:r w:rsidR="00BB0BBC" w:rsidRPr="00A11526">
        <w:rPr>
          <w:color w:val="000000"/>
          <w:sz w:val="22"/>
          <w:szCs w:val="22"/>
          <w:lang w:val="nl-NL"/>
        </w:rPr>
        <w:t>L.</w:t>
      </w:r>
      <w:r w:rsidR="00BB0BBC">
        <w:rPr>
          <w:color w:val="000000"/>
          <w:sz w:val="22"/>
          <w:szCs w:val="22"/>
          <w:lang w:val="nl-NL"/>
        </w:rPr>
        <w:t xml:space="preserve">, </w:t>
      </w:r>
      <w:r w:rsidRPr="00A11526">
        <w:rPr>
          <w:color w:val="000000"/>
          <w:sz w:val="22"/>
          <w:szCs w:val="22"/>
          <w:lang w:val="nl-NL"/>
        </w:rPr>
        <w:t>De Smet</w:t>
      </w:r>
      <w:r w:rsidR="00BB0BBC">
        <w:rPr>
          <w:color w:val="000000"/>
          <w:sz w:val="22"/>
          <w:szCs w:val="22"/>
          <w:lang w:val="nl-NL"/>
        </w:rPr>
        <w:t>,</w:t>
      </w:r>
      <w:r w:rsidRPr="00A11526">
        <w:rPr>
          <w:color w:val="000000"/>
          <w:sz w:val="22"/>
          <w:szCs w:val="22"/>
          <w:lang w:val="nl-NL"/>
        </w:rPr>
        <w:t xml:space="preserve"> </w:t>
      </w:r>
      <w:r w:rsidR="00BB0BBC" w:rsidRPr="00A11526">
        <w:rPr>
          <w:color w:val="000000"/>
          <w:sz w:val="22"/>
          <w:szCs w:val="22"/>
          <w:lang w:val="nl-NL"/>
        </w:rPr>
        <w:t>W.</w:t>
      </w:r>
      <w:r w:rsidRPr="00A11526">
        <w:rPr>
          <w:color w:val="000000"/>
          <w:sz w:val="22"/>
          <w:szCs w:val="22"/>
          <w:lang w:val="nl-NL"/>
        </w:rPr>
        <w:t xml:space="preserve">&amp; Gabriëls </w:t>
      </w:r>
      <w:r w:rsidR="00BB0BBC" w:rsidRPr="00A11526">
        <w:rPr>
          <w:color w:val="000000"/>
          <w:sz w:val="22"/>
          <w:szCs w:val="22"/>
          <w:lang w:val="nl-NL"/>
        </w:rPr>
        <w:t>J.</w:t>
      </w:r>
      <w:r w:rsidR="00BB0BBC">
        <w:rPr>
          <w:color w:val="000000"/>
          <w:sz w:val="22"/>
          <w:szCs w:val="22"/>
          <w:lang w:val="nl-NL"/>
        </w:rPr>
        <w:t xml:space="preserve"> </w:t>
      </w:r>
      <w:r w:rsidRPr="00A11526">
        <w:rPr>
          <w:color w:val="000000"/>
          <w:sz w:val="22"/>
          <w:szCs w:val="22"/>
          <w:lang w:val="nl-NL"/>
        </w:rPr>
        <w:t>2005</w:t>
      </w:r>
      <w:r w:rsidR="007349EB">
        <w:rPr>
          <w:color w:val="000000"/>
          <w:sz w:val="22"/>
          <w:szCs w:val="22"/>
          <w:lang w:val="nl-NL"/>
        </w:rPr>
        <w:t>:</w:t>
      </w:r>
      <w:r w:rsidRPr="00A11526">
        <w:rPr>
          <w:color w:val="000000"/>
          <w:sz w:val="22"/>
          <w:szCs w:val="22"/>
          <w:lang w:val="nl-NL"/>
        </w:rPr>
        <w:t xml:space="preserve"> Overwinterende wilde ganzen in Vlaanderen, 1990/91 – 2003/04. </w:t>
      </w:r>
      <w:r w:rsidR="00BB0BBC">
        <w:rPr>
          <w:color w:val="000000"/>
          <w:sz w:val="22"/>
          <w:szCs w:val="22"/>
          <w:lang w:val="nl-NL"/>
        </w:rPr>
        <w:t xml:space="preserve">- </w:t>
      </w:r>
      <w:r w:rsidRPr="00A11526">
        <w:rPr>
          <w:color w:val="000000"/>
          <w:sz w:val="22"/>
          <w:szCs w:val="22"/>
          <w:lang w:val="nl-NL"/>
        </w:rPr>
        <w:t>Natuur.Oriolus 71: 4-20. (with summ.)</w:t>
      </w:r>
    </w:p>
    <w:p w:rsidR="003B51F7" w:rsidRPr="00A11526" w:rsidRDefault="003B51F7"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lang w:val="nl-NL"/>
        </w:rPr>
      </w:pPr>
      <w:r w:rsidRPr="00A11526">
        <w:rPr>
          <w:color w:val="000000"/>
          <w:sz w:val="22"/>
          <w:szCs w:val="22"/>
          <w:lang w:val="nl-NL"/>
        </w:rPr>
        <w:t>Devos, K. &amp; E. Kuijken 2010. Aantallen en trends van overwinterende ganzen in Vlaanderen</w:t>
      </w:r>
      <w:r w:rsidR="004249B2" w:rsidRPr="00A11526">
        <w:rPr>
          <w:color w:val="000000"/>
          <w:sz w:val="22"/>
          <w:szCs w:val="22"/>
          <w:lang w:val="nl-NL"/>
        </w:rPr>
        <w:t xml:space="preserve">. </w:t>
      </w:r>
      <w:r w:rsidR="00BB1F05" w:rsidRPr="00A11526">
        <w:rPr>
          <w:color w:val="000000"/>
          <w:sz w:val="22"/>
          <w:szCs w:val="22"/>
          <w:lang w:val="nl-NL"/>
        </w:rPr>
        <w:t xml:space="preserve"> </w:t>
      </w:r>
      <w:r w:rsidRPr="00A11526">
        <w:rPr>
          <w:color w:val="000000"/>
          <w:sz w:val="22"/>
          <w:szCs w:val="22"/>
          <w:lang w:val="nl-NL"/>
        </w:rPr>
        <w:t>De Levende Natuur 111 (1): 10-13 (with summ.)</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proofErr w:type="spellStart"/>
      <w:r w:rsidRPr="00A11526">
        <w:rPr>
          <w:snapToGrid w:val="0"/>
          <w:sz w:val="22"/>
          <w:szCs w:val="22"/>
          <w:lang w:eastAsia="en-US"/>
        </w:rPr>
        <w:t>Drent</w:t>
      </w:r>
      <w:proofErr w:type="spellEnd"/>
      <w:r w:rsidRPr="00A11526">
        <w:rPr>
          <w:snapToGrid w:val="0"/>
          <w:sz w:val="22"/>
          <w:szCs w:val="22"/>
          <w:lang w:eastAsia="en-US"/>
        </w:rPr>
        <w:t xml:space="preserve">, R., Both, C., Green, M., Madsen, J. &amp; </w:t>
      </w:r>
      <w:proofErr w:type="spellStart"/>
      <w:r w:rsidRPr="00A11526">
        <w:rPr>
          <w:snapToGrid w:val="0"/>
          <w:sz w:val="22"/>
          <w:szCs w:val="22"/>
          <w:lang w:eastAsia="en-US"/>
        </w:rPr>
        <w:t>Piersma</w:t>
      </w:r>
      <w:proofErr w:type="spellEnd"/>
      <w:r w:rsidRPr="00A11526">
        <w:rPr>
          <w:snapToGrid w:val="0"/>
          <w:sz w:val="22"/>
          <w:szCs w:val="22"/>
          <w:lang w:eastAsia="en-US"/>
        </w:rPr>
        <w:t xml:space="preserve">, T. 2003: Pay-offs and penalties of competing migratory schedules. - </w:t>
      </w:r>
      <w:proofErr w:type="spellStart"/>
      <w:r w:rsidRPr="00A11526">
        <w:rPr>
          <w:snapToGrid w:val="0"/>
          <w:sz w:val="22"/>
          <w:szCs w:val="22"/>
          <w:lang w:eastAsia="en-US"/>
        </w:rPr>
        <w:t>Oikos</w:t>
      </w:r>
      <w:proofErr w:type="spellEnd"/>
      <w:r w:rsidRPr="00A11526">
        <w:rPr>
          <w:snapToGrid w:val="0"/>
          <w:sz w:val="22"/>
          <w:szCs w:val="22"/>
          <w:lang w:eastAsia="en-US"/>
        </w:rPr>
        <w:t xml:space="preserve"> 103: 274-292.</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proofErr w:type="spellStart"/>
      <w:r w:rsidRPr="00A11526">
        <w:rPr>
          <w:color w:val="000000"/>
          <w:sz w:val="22"/>
          <w:szCs w:val="22"/>
        </w:rPr>
        <w:t>Duriez</w:t>
      </w:r>
      <w:proofErr w:type="spellEnd"/>
      <w:r w:rsidRPr="00A11526">
        <w:rPr>
          <w:color w:val="000000"/>
          <w:sz w:val="22"/>
          <w:szCs w:val="22"/>
        </w:rPr>
        <w:t xml:space="preserve">, O., Bauer, S., Destin, A., Madsen, J., </w:t>
      </w:r>
      <w:proofErr w:type="spellStart"/>
      <w:r w:rsidRPr="00A11526">
        <w:rPr>
          <w:color w:val="000000"/>
          <w:sz w:val="22"/>
          <w:szCs w:val="22"/>
        </w:rPr>
        <w:t>Nolet</w:t>
      </w:r>
      <w:proofErr w:type="spellEnd"/>
      <w:r w:rsidRPr="00A11526">
        <w:rPr>
          <w:color w:val="000000"/>
          <w:sz w:val="22"/>
          <w:szCs w:val="22"/>
        </w:rPr>
        <w:t xml:space="preserve">, B.A., </w:t>
      </w:r>
      <w:proofErr w:type="spellStart"/>
      <w:r w:rsidRPr="00A11526">
        <w:rPr>
          <w:color w:val="000000"/>
          <w:sz w:val="22"/>
          <w:szCs w:val="22"/>
        </w:rPr>
        <w:t>Stillmann</w:t>
      </w:r>
      <w:proofErr w:type="spellEnd"/>
      <w:r w:rsidRPr="00A11526">
        <w:rPr>
          <w:color w:val="000000"/>
          <w:sz w:val="22"/>
          <w:szCs w:val="22"/>
        </w:rPr>
        <w:t xml:space="preserve">, R.A. &amp; </w:t>
      </w:r>
      <w:proofErr w:type="spellStart"/>
      <w:r w:rsidRPr="00A11526">
        <w:rPr>
          <w:color w:val="000000"/>
          <w:sz w:val="22"/>
          <w:szCs w:val="22"/>
        </w:rPr>
        <w:t>Klaassen</w:t>
      </w:r>
      <w:proofErr w:type="spellEnd"/>
      <w:r w:rsidRPr="00A11526">
        <w:rPr>
          <w:color w:val="000000"/>
          <w:sz w:val="22"/>
          <w:szCs w:val="22"/>
        </w:rPr>
        <w:t xml:space="preserve">, M. 2009: </w:t>
      </w:r>
      <w:r w:rsidRPr="00A11526">
        <w:rPr>
          <w:sz w:val="22"/>
          <w:szCs w:val="22"/>
        </w:rPr>
        <w:t>What decision rules might pink-footed geese use to depart on migration? An individual-based model. - Behavioural Ecology 20: 560-569.</w:t>
      </w:r>
    </w:p>
    <w:p w:rsidR="00814428" w:rsidRPr="00A11526" w:rsidRDefault="00814428" w:rsidP="00484374">
      <w:pPr>
        <w:ind w:left="284" w:hanging="284"/>
        <w:jc w:val="both"/>
        <w:rPr>
          <w:sz w:val="22"/>
          <w:szCs w:val="22"/>
          <w:lang w:val="nb-NO"/>
        </w:rPr>
      </w:pPr>
      <w:proofErr w:type="spellStart"/>
      <w:r w:rsidRPr="00A11526">
        <w:rPr>
          <w:sz w:val="22"/>
          <w:szCs w:val="22"/>
        </w:rPr>
        <w:t>Ebbinge</w:t>
      </w:r>
      <w:proofErr w:type="spellEnd"/>
      <w:r w:rsidRPr="00A11526">
        <w:rPr>
          <w:sz w:val="22"/>
          <w:szCs w:val="22"/>
        </w:rPr>
        <w:t xml:space="preserve">, B.S., </w:t>
      </w:r>
      <w:proofErr w:type="spellStart"/>
      <w:r w:rsidRPr="00A11526">
        <w:rPr>
          <w:sz w:val="22"/>
          <w:szCs w:val="22"/>
        </w:rPr>
        <w:t>Meulen</w:t>
      </w:r>
      <w:proofErr w:type="spellEnd"/>
      <w:r w:rsidRPr="00A11526">
        <w:rPr>
          <w:sz w:val="22"/>
          <w:szCs w:val="22"/>
        </w:rPr>
        <w:t xml:space="preserve">, H. van der &amp; </w:t>
      </w:r>
      <w:proofErr w:type="spellStart"/>
      <w:r w:rsidRPr="00A11526">
        <w:rPr>
          <w:sz w:val="22"/>
          <w:szCs w:val="22"/>
        </w:rPr>
        <w:t>Smit</w:t>
      </w:r>
      <w:proofErr w:type="spellEnd"/>
      <w:r w:rsidRPr="00A11526">
        <w:rPr>
          <w:sz w:val="22"/>
          <w:szCs w:val="22"/>
        </w:rPr>
        <w:t>, J.J. 1984</w:t>
      </w:r>
      <w:r w:rsidR="00BB0BBC">
        <w:rPr>
          <w:sz w:val="22"/>
          <w:szCs w:val="22"/>
        </w:rPr>
        <w:t>:</w:t>
      </w:r>
      <w:r w:rsidRPr="00A11526">
        <w:rPr>
          <w:sz w:val="22"/>
          <w:szCs w:val="22"/>
        </w:rPr>
        <w:t xml:space="preserve"> Changes in winter distribution and population size of the pink-footed geese in </w:t>
      </w:r>
      <w:smartTag w:uri="urn:schemas-microsoft-com:office:smarttags" w:element="place">
        <w:r w:rsidRPr="00A11526">
          <w:rPr>
            <w:sz w:val="22"/>
            <w:szCs w:val="22"/>
          </w:rPr>
          <w:t>Svalbard</w:t>
        </w:r>
      </w:smartTag>
      <w:r w:rsidRPr="00A11526">
        <w:rPr>
          <w:sz w:val="22"/>
          <w:szCs w:val="22"/>
        </w:rPr>
        <w:t xml:space="preserve">. </w:t>
      </w:r>
      <w:r w:rsidR="00BB0BBC">
        <w:rPr>
          <w:sz w:val="22"/>
          <w:szCs w:val="22"/>
        </w:rPr>
        <w:t xml:space="preserve">- </w:t>
      </w:r>
      <w:r w:rsidRPr="00A11526">
        <w:rPr>
          <w:sz w:val="22"/>
          <w:szCs w:val="22"/>
          <w:lang w:val="nb-NO"/>
        </w:rPr>
        <w:t>Norsk Polarinstitutt Skrifter 181:11-17.</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lang w:val="nb-NO"/>
        </w:rPr>
      </w:pPr>
      <w:r w:rsidRPr="00A11526">
        <w:rPr>
          <w:sz w:val="22"/>
          <w:szCs w:val="22"/>
          <w:lang w:val="nb-NO"/>
        </w:rPr>
        <w:t>Ekker, Å. T. 1981</w:t>
      </w:r>
      <w:r w:rsidR="00BB0BBC">
        <w:rPr>
          <w:sz w:val="22"/>
          <w:szCs w:val="22"/>
          <w:lang w:val="nb-NO"/>
        </w:rPr>
        <w:t>:</w:t>
      </w:r>
      <w:r w:rsidRPr="00A11526">
        <w:rPr>
          <w:sz w:val="22"/>
          <w:szCs w:val="22"/>
          <w:lang w:val="nb-NO"/>
        </w:rPr>
        <w:t xml:space="preserve"> The pink-footed goose on Spitzbergen. </w:t>
      </w:r>
      <w:r w:rsidR="00BB0BBC">
        <w:rPr>
          <w:sz w:val="22"/>
          <w:szCs w:val="22"/>
          <w:lang w:val="nb-NO"/>
        </w:rPr>
        <w:t xml:space="preserve">- </w:t>
      </w:r>
      <w:r w:rsidRPr="00A11526">
        <w:rPr>
          <w:sz w:val="22"/>
          <w:szCs w:val="22"/>
          <w:lang w:val="nb-NO"/>
        </w:rPr>
        <w:t xml:space="preserve">Vår Fuglefauna 4:104-108. </w:t>
      </w:r>
    </w:p>
    <w:p w:rsidR="00345EE5" w:rsidRPr="00A11526" w:rsidRDefault="00345EE5"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lang w:val="nb-NO"/>
        </w:rPr>
      </w:pPr>
      <w:r w:rsidRPr="00A11526">
        <w:rPr>
          <w:sz w:val="22"/>
          <w:szCs w:val="22"/>
          <w:lang w:val="nb-NO"/>
        </w:rPr>
        <w:t>Everaert, J.</w:t>
      </w:r>
      <w:r w:rsidR="00BB0BBC">
        <w:rPr>
          <w:sz w:val="22"/>
          <w:szCs w:val="22"/>
          <w:lang w:val="nb-NO"/>
        </w:rPr>
        <w:t>,</w:t>
      </w:r>
      <w:r w:rsidRPr="00A11526">
        <w:rPr>
          <w:sz w:val="22"/>
          <w:szCs w:val="22"/>
          <w:lang w:val="nb-NO"/>
        </w:rPr>
        <w:t xml:space="preserve"> Devos, K.</w:t>
      </w:r>
      <w:r w:rsidR="00BB0BBC">
        <w:rPr>
          <w:sz w:val="22"/>
          <w:szCs w:val="22"/>
          <w:lang w:val="nb-NO"/>
        </w:rPr>
        <w:t xml:space="preserve"> &amp;</w:t>
      </w:r>
      <w:r w:rsidRPr="00A11526">
        <w:rPr>
          <w:sz w:val="22"/>
          <w:szCs w:val="22"/>
          <w:lang w:val="nb-NO"/>
        </w:rPr>
        <w:t xml:space="preserve"> Kuijken, E. 2003</w:t>
      </w:r>
      <w:r w:rsidR="00BB0BBC">
        <w:rPr>
          <w:sz w:val="22"/>
          <w:szCs w:val="22"/>
          <w:lang w:val="nb-NO"/>
        </w:rPr>
        <w:t>:</w:t>
      </w:r>
      <w:r w:rsidRPr="00A11526">
        <w:rPr>
          <w:sz w:val="22"/>
          <w:szCs w:val="22"/>
          <w:lang w:val="nb-NO"/>
        </w:rPr>
        <w:t xml:space="preserve"> </w:t>
      </w:r>
      <w:r w:rsidRPr="00A11526">
        <w:rPr>
          <w:sz w:val="22"/>
          <w:szCs w:val="22"/>
          <w:lang w:val="nl-NL"/>
        </w:rPr>
        <w:t>Vogelconce</w:t>
      </w:r>
      <w:r w:rsidR="003211A4" w:rsidRPr="00A11526">
        <w:rPr>
          <w:sz w:val="22"/>
          <w:szCs w:val="22"/>
          <w:lang w:val="nl-NL"/>
        </w:rPr>
        <w:t>ntraties en vliegbewegingen in V</w:t>
      </w:r>
      <w:r w:rsidRPr="00A11526">
        <w:rPr>
          <w:sz w:val="22"/>
          <w:szCs w:val="22"/>
          <w:lang w:val="nl-NL"/>
        </w:rPr>
        <w:t xml:space="preserve">laanderen : beleidsondersteunende vogelatlas - achtergrondinformatie voor de interpretatie. </w:t>
      </w:r>
      <w:r w:rsidRPr="00A11526">
        <w:rPr>
          <w:sz w:val="22"/>
          <w:szCs w:val="22"/>
          <w:lang w:val="nb-NO"/>
        </w:rPr>
        <w:t>Rapport Instituut voor Natuurbehoud, 2003(2). Brussel. 27 pp. (in Dutch)</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r w:rsidRPr="00A11526">
        <w:rPr>
          <w:sz w:val="22"/>
          <w:szCs w:val="22"/>
          <w:lang w:val="nb-NO"/>
        </w:rPr>
        <w:t>Frederiksen, M., Fox, A.D., Madsen, J. &amp; Colhoun, K. 2001: Estimating the total number of birds using a staging site. – Journ</w:t>
      </w:r>
      <w:r w:rsidRPr="00A11526">
        <w:rPr>
          <w:sz w:val="22"/>
          <w:szCs w:val="22"/>
        </w:rPr>
        <w:t>al of Wildlife Management 65: 282-289.</w:t>
      </w:r>
    </w:p>
    <w:p w:rsidR="00814428" w:rsidRPr="00A11526" w:rsidRDefault="00814428" w:rsidP="00484374">
      <w:pPr>
        <w:ind w:left="284" w:hanging="284"/>
        <w:jc w:val="both"/>
        <w:rPr>
          <w:sz w:val="22"/>
          <w:szCs w:val="22"/>
          <w:lang w:val="nb-NO"/>
        </w:rPr>
      </w:pPr>
      <w:r w:rsidRPr="00A11526">
        <w:rPr>
          <w:sz w:val="22"/>
          <w:szCs w:val="22"/>
          <w:lang w:val="nb-NO"/>
        </w:rPr>
        <w:t>Frengen, O. 1977</w:t>
      </w:r>
      <w:r w:rsidR="00BB0BBC">
        <w:rPr>
          <w:sz w:val="22"/>
          <w:szCs w:val="22"/>
          <w:lang w:val="nb-NO"/>
        </w:rPr>
        <w:t>:</w:t>
      </w:r>
      <w:r w:rsidRPr="00A11526">
        <w:rPr>
          <w:sz w:val="22"/>
          <w:szCs w:val="22"/>
          <w:lang w:val="nb-NO"/>
        </w:rPr>
        <w:t xml:space="preserve"> Trekkende gjess over centrale deler av Trøndelag i mai. </w:t>
      </w:r>
      <w:r w:rsidR="00BB0BBC">
        <w:rPr>
          <w:sz w:val="22"/>
          <w:szCs w:val="22"/>
          <w:lang w:val="nb-NO"/>
        </w:rPr>
        <w:t xml:space="preserve">- </w:t>
      </w:r>
      <w:r w:rsidRPr="00A11526">
        <w:rPr>
          <w:sz w:val="22"/>
          <w:szCs w:val="22"/>
          <w:lang w:val="nb-NO"/>
        </w:rPr>
        <w:t>Trøndersk Natur 4:9-13.</w:t>
      </w:r>
    </w:p>
    <w:p w:rsidR="00814428" w:rsidRPr="00713A4C" w:rsidRDefault="00814428" w:rsidP="00484374">
      <w:pPr>
        <w:ind w:left="284" w:hanging="284"/>
        <w:jc w:val="both"/>
        <w:rPr>
          <w:sz w:val="22"/>
          <w:szCs w:val="22"/>
          <w:lang w:val="da-DK"/>
        </w:rPr>
      </w:pPr>
      <w:r w:rsidRPr="00A11526">
        <w:rPr>
          <w:sz w:val="22"/>
          <w:szCs w:val="22"/>
          <w:lang w:val="nb-NO"/>
        </w:rPr>
        <w:t>Fog, M. 1977</w:t>
      </w:r>
      <w:r w:rsidR="00BB0BBC">
        <w:rPr>
          <w:sz w:val="22"/>
          <w:szCs w:val="22"/>
          <w:lang w:val="nb-NO"/>
        </w:rPr>
        <w:t>:</w:t>
      </w:r>
      <w:r w:rsidRPr="00A11526">
        <w:rPr>
          <w:sz w:val="22"/>
          <w:szCs w:val="22"/>
          <w:lang w:val="nb-NO"/>
        </w:rPr>
        <w:t xml:space="preserve"> Den kortnæbbede gås ved Vest-Stadil Fjord. </w:t>
      </w:r>
      <w:r w:rsidR="00BB0BBC">
        <w:rPr>
          <w:sz w:val="22"/>
          <w:szCs w:val="22"/>
          <w:lang w:val="nb-NO"/>
        </w:rPr>
        <w:t xml:space="preserve">- </w:t>
      </w:r>
      <w:r w:rsidRPr="00713A4C">
        <w:rPr>
          <w:sz w:val="22"/>
          <w:szCs w:val="22"/>
          <w:lang w:val="da-DK"/>
        </w:rPr>
        <w:t>Feltornithologen 19:155-158.</w:t>
      </w:r>
    </w:p>
    <w:p w:rsidR="00814428" w:rsidRPr="00A11526" w:rsidRDefault="00814428" w:rsidP="00484374">
      <w:pPr>
        <w:ind w:left="284" w:hanging="284"/>
        <w:jc w:val="both"/>
        <w:rPr>
          <w:sz w:val="22"/>
          <w:szCs w:val="22"/>
        </w:rPr>
      </w:pPr>
      <w:r w:rsidRPr="00A11526">
        <w:rPr>
          <w:sz w:val="22"/>
          <w:szCs w:val="22"/>
        </w:rPr>
        <w:t xml:space="preserve">Fox, A.D. &amp; </w:t>
      </w:r>
      <w:proofErr w:type="spellStart"/>
      <w:r w:rsidRPr="00A11526">
        <w:rPr>
          <w:sz w:val="22"/>
          <w:szCs w:val="22"/>
        </w:rPr>
        <w:t>Bergersen</w:t>
      </w:r>
      <w:proofErr w:type="spellEnd"/>
      <w:r w:rsidR="0009567B">
        <w:rPr>
          <w:sz w:val="22"/>
          <w:szCs w:val="22"/>
        </w:rPr>
        <w:t>,</w:t>
      </w:r>
      <w:r w:rsidRPr="00A11526">
        <w:rPr>
          <w:sz w:val="22"/>
          <w:szCs w:val="22"/>
        </w:rPr>
        <w:t xml:space="preserve"> E. 2005: Lack of competition between barnacle geese (</w:t>
      </w:r>
      <w:proofErr w:type="spellStart"/>
      <w:r w:rsidRPr="00A11526">
        <w:rPr>
          <w:i/>
          <w:sz w:val="22"/>
          <w:szCs w:val="22"/>
        </w:rPr>
        <w:t>Branta</w:t>
      </w:r>
      <w:proofErr w:type="spellEnd"/>
      <w:r w:rsidRPr="00A11526">
        <w:rPr>
          <w:i/>
          <w:sz w:val="22"/>
          <w:szCs w:val="22"/>
        </w:rPr>
        <w:t xml:space="preserve"> </w:t>
      </w:r>
      <w:proofErr w:type="spellStart"/>
      <w:r w:rsidRPr="00A11526">
        <w:rPr>
          <w:i/>
          <w:sz w:val="22"/>
          <w:szCs w:val="22"/>
        </w:rPr>
        <w:t>leucopsis</w:t>
      </w:r>
      <w:proofErr w:type="spellEnd"/>
      <w:r w:rsidRPr="00A11526">
        <w:rPr>
          <w:sz w:val="22"/>
          <w:szCs w:val="22"/>
        </w:rPr>
        <w:t>) and pink-footed geese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sz w:val="22"/>
          <w:szCs w:val="22"/>
        </w:rPr>
        <w:t xml:space="preserve">) during the pre-breeding period in </w:t>
      </w:r>
      <w:smartTag w:uri="urn:schemas-microsoft-com:office:smarttags" w:element="place">
        <w:r w:rsidRPr="00A11526">
          <w:rPr>
            <w:sz w:val="22"/>
            <w:szCs w:val="22"/>
          </w:rPr>
          <w:t>Svalbard</w:t>
        </w:r>
      </w:smartTag>
      <w:r w:rsidRPr="00A11526">
        <w:rPr>
          <w:sz w:val="22"/>
          <w:szCs w:val="22"/>
        </w:rPr>
        <w:t>. – J. Avian Biol. 36:</w:t>
      </w:r>
      <w:r w:rsidR="0009567B">
        <w:rPr>
          <w:sz w:val="22"/>
          <w:szCs w:val="22"/>
        </w:rPr>
        <w:t xml:space="preserve"> </w:t>
      </w:r>
      <w:r w:rsidRPr="00A11526">
        <w:rPr>
          <w:sz w:val="22"/>
          <w:szCs w:val="22"/>
        </w:rPr>
        <w:t>173–178.</w:t>
      </w:r>
    </w:p>
    <w:p w:rsidR="00814428" w:rsidRPr="00A11526" w:rsidRDefault="00814428" w:rsidP="00484374">
      <w:pPr>
        <w:ind w:left="284" w:hanging="284"/>
        <w:jc w:val="both"/>
        <w:rPr>
          <w:snapToGrid w:val="0"/>
          <w:sz w:val="22"/>
          <w:szCs w:val="22"/>
          <w:lang w:eastAsia="en-US"/>
        </w:rPr>
      </w:pPr>
      <w:r w:rsidRPr="00A11526">
        <w:rPr>
          <w:snapToGrid w:val="0"/>
          <w:sz w:val="22"/>
          <w:szCs w:val="22"/>
          <w:lang w:eastAsia="en-US"/>
        </w:rPr>
        <w:t xml:space="preserve">Fox, A.D., Madsen, J., Boyd, H., </w:t>
      </w:r>
      <w:proofErr w:type="spellStart"/>
      <w:r w:rsidRPr="00A11526">
        <w:rPr>
          <w:snapToGrid w:val="0"/>
          <w:sz w:val="22"/>
          <w:szCs w:val="22"/>
          <w:lang w:eastAsia="en-US"/>
        </w:rPr>
        <w:t>Kuijken</w:t>
      </w:r>
      <w:proofErr w:type="spellEnd"/>
      <w:r w:rsidRPr="00A11526">
        <w:rPr>
          <w:snapToGrid w:val="0"/>
          <w:sz w:val="22"/>
          <w:szCs w:val="22"/>
          <w:lang w:eastAsia="en-US"/>
        </w:rPr>
        <w:t xml:space="preserve">, E., </w:t>
      </w:r>
      <w:proofErr w:type="spellStart"/>
      <w:r w:rsidRPr="00A11526">
        <w:rPr>
          <w:snapToGrid w:val="0"/>
          <w:sz w:val="22"/>
          <w:szCs w:val="22"/>
          <w:lang w:eastAsia="en-US"/>
        </w:rPr>
        <w:t>Norriss</w:t>
      </w:r>
      <w:proofErr w:type="spellEnd"/>
      <w:r w:rsidRPr="00A11526">
        <w:rPr>
          <w:snapToGrid w:val="0"/>
          <w:sz w:val="22"/>
          <w:szCs w:val="22"/>
          <w:lang w:eastAsia="en-US"/>
        </w:rPr>
        <w:t xml:space="preserve">, D.W., </w:t>
      </w:r>
      <w:proofErr w:type="spellStart"/>
      <w:r w:rsidRPr="00A11526">
        <w:rPr>
          <w:snapToGrid w:val="0"/>
          <w:sz w:val="22"/>
          <w:szCs w:val="22"/>
          <w:lang w:eastAsia="en-US"/>
        </w:rPr>
        <w:t>Tombre</w:t>
      </w:r>
      <w:proofErr w:type="spellEnd"/>
      <w:r w:rsidRPr="00A11526">
        <w:rPr>
          <w:snapToGrid w:val="0"/>
          <w:sz w:val="22"/>
          <w:szCs w:val="22"/>
          <w:lang w:eastAsia="en-US"/>
        </w:rPr>
        <w:t>, I.M. &amp; Stroud, D.A. 2005: Effects of agricultural change on abundance, fitness components and distribution of two arctic-nesting goose populations. - Global Change Biology 11(6): 881–893.</w:t>
      </w:r>
    </w:p>
    <w:p w:rsidR="00814428" w:rsidRPr="00A11526" w:rsidRDefault="00814428" w:rsidP="00484374">
      <w:pPr>
        <w:ind w:left="284" w:hanging="284"/>
        <w:jc w:val="both"/>
        <w:rPr>
          <w:sz w:val="22"/>
          <w:szCs w:val="22"/>
        </w:rPr>
      </w:pPr>
      <w:r w:rsidRPr="00A11526">
        <w:rPr>
          <w:sz w:val="22"/>
          <w:szCs w:val="22"/>
        </w:rPr>
        <w:t xml:space="preserve">Fox, A.D., Francis, I.S. &amp; </w:t>
      </w:r>
      <w:proofErr w:type="spellStart"/>
      <w:r w:rsidRPr="00A11526">
        <w:rPr>
          <w:sz w:val="22"/>
          <w:szCs w:val="22"/>
        </w:rPr>
        <w:t>Bergersen</w:t>
      </w:r>
      <w:proofErr w:type="spellEnd"/>
      <w:r w:rsidRPr="00A11526">
        <w:rPr>
          <w:sz w:val="22"/>
          <w:szCs w:val="22"/>
        </w:rPr>
        <w:t xml:space="preserve">, E. 2006: Diet and habitat use of Svalbard Pink-footed Geese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sz w:val="22"/>
          <w:szCs w:val="22"/>
        </w:rPr>
        <w:t xml:space="preserve"> during arrival and pre-breeding periods in </w:t>
      </w:r>
      <w:proofErr w:type="spellStart"/>
      <w:r w:rsidRPr="00A11526">
        <w:rPr>
          <w:sz w:val="22"/>
          <w:szCs w:val="22"/>
        </w:rPr>
        <w:t>Adventdalen</w:t>
      </w:r>
      <w:proofErr w:type="spellEnd"/>
      <w:r w:rsidRPr="00A11526">
        <w:rPr>
          <w:sz w:val="22"/>
          <w:szCs w:val="22"/>
        </w:rPr>
        <w:t>.</w:t>
      </w:r>
      <w:r w:rsidR="0009567B">
        <w:rPr>
          <w:sz w:val="22"/>
          <w:szCs w:val="22"/>
        </w:rPr>
        <w:t xml:space="preserve"> -</w:t>
      </w:r>
      <w:r w:rsidRPr="00A11526">
        <w:rPr>
          <w:sz w:val="22"/>
          <w:szCs w:val="22"/>
        </w:rPr>
        <w:t xml:space="preserve"> </w:t>
      </w:r>
      <w:proofErr w:type="spellStart"/>
      <w:r w:rsidRPr="00A11526">
        <w:rPr>
          <w:sz w:val="22"/>
          <w:szCs w:val="22"/>
        </w:rPr>
        <w:t>Ardea</w:t>
      </w:r>
      <w:proofErr w:type="spellEnd"/>
      <w:r w:rsidRPr="00A11526">
        <w:rPr>
          <w:sz w:val="22"/>
          <w:szCs w:val="22"/>
        </w:rPr>
        <w:t xml:space="preserve"> 94:</w:t>
      </w:r>
      <w:r w:rsidR="0009567B">
        <w:rPr>
          <w:sz w:val="22"/>
          <w:szCs w:val="22"/>
        </w:rPr>
        <w:t xml:space="preserve"> </w:t>
      </w:r>
      <w:r w:rsidRPr="00A11526">
        <w:rPr>
          <w:sz w:val="22"/>
          <w:szCs w:val="22"/>
        </w:rPr>
        <w:t xml:space="preserve">691–699. </w:t>
      </w:r>
    </w:p>
    <w:p w:rsidR="00814428" w:rsidRPr="00A11526" w:rsidRDefault="00814428" w:rsidP="00484374">
      <w:pPr>
        <w:widowControl w:val="0"/>
        <w:ind w:left="284" w:hanging="284"/>
        <w:jc w:val="both"/>
        <w:rPr>
          <w:sz w:val="22"/>
          <w:szCs w:val="22"/>
        </w:rPr>
      </w:pPr>
      <w:r w:rsidRPr="00A11526">
        <w:rPr>
          <w:sz w:val="22"/>
          <w:szCs w:val="22"/>
        </w:rPr>
        <w:t xml:space="preserve">Fox, A.D., </w:t>
      </w:r>
      <w:proofErr w:type="spellStart"/>
      <w:r w:rsidRPr="00A11526">
        <w:rPr>
          <w:sz w:val="22"/>
          <w:szCs w:val="22"/>
        </w:rPr>
        <w:t>Bergersen</w:t>
      </w:r>
      <w:proofErr w:type="spellEnd"/>
      <w:r w:rsidRPr="00A11526">
        <w:rPr>
          <w:sz w:val="22"/>
          <w:szCs w:val="22"/>
        </w:rPr>
        <w:t xml:space="preserve">, E., </w:t>
      </w:r>
      <w:proofErr w:type="spellStart"/>
      <w:r w:rsidRPr="00A11526">
        <w:rPr>
          <w:sz w:val="22"/>
          <w:szCs w:val="22"/>
        </w:rPr>
        <w:t>Tombre</w:t>
      </w:r>
      <w:proofErr w:type="spellEnd"/>
      <w:r w:rsidRPr="00A11526">
        <w:rPr>
          <w:sz w:val="22"/>
          <w:szCs w:val="22"/>
        </w:rPr>
        <w:t xml:space="preserve">, I.M. &amp; Madsen, J. 2007: Minimal intra-seasonal dietary overlap of barnacle and pink-footed geese on their breeding grounds in </w:t>
      </w:r>
      <w:smartTag w:uri="urn:schemas-microsoft-com:office:smarttags" w:element="place">
        <w:r w:rsidRPr="00A11526">
          <w:rPr>
            <w:sz w:val="22"/>
            <w:szCs w:val="22"/>
          </w:rPr>
          <w:t>Svalbard</w:t>
        </w:r>
      </w:smartTag>
      <w:r w:rsidRPr="00A11526">
        <w:rPr>
          <w:sz w:val="22"/>
          <w:szCs w:val="22"/>
        </w:rPr>
        <w:t>. - Polar Biology 30(6): 759–776.</w:t>
      </w:r>
    </w:p>
    <w:p w:rsidR="00814428" w:rsidRPr="00A11526" w:rsidRDefault="00814428" w:rsidP="00484374">
      <w:pPr>
        <w:widowControl w:val="0"/>
        <w:ind w:left="284" w:hanging="284"/>
        <w:jc w:val="both"/>
        <w:rPr>
          <w:sz w:val="22"/>
          <w:szCs w:val="22"/>
        </w:rPr>
      </w:pPr>
      <w:r w:rsidRPr="00A11526">
        <w:rPr>
          <w:sz w:val="22"/>
          <w:szCs w:val="22"/>
        </w:rPr>
        <w:t xml:space="preserve">Fox, A.D., </w:t>
      </w:r>
      <w:proofErr w:type="spellStart"/>
      <w:r w:rsidRPr="00A11526">
        <w:rPr>
          <w:sz w:val="22"/>
          <w:szCs w:val="22"/>
        </w:rPr>
        <w:t>Eide</w:t>
      </w:r>
      <w:proofErr w:type="spellEnd"/>
      <w:r w:rsidRPr="00A11526">
        <w:rPr>
          <w:sz w:val="22"/>
          <w:szCs w:val="22"/>
        </w:rPr>
        <w:t xml:space="preserve">, N.E., </w:t>
      </w:r>
      <w:proofErr w:type="spellStart"/>
      <w:r w:rsidRPr="00A11526">
        <w:rPr>
          <w:sz w:val="22"/>
          <w:szCs w:val="22"/>
        </w:rPr>
        <w:t>Bergersen</w:t>
      </w:r>
      <w:proofErr w:type="spellEnd"/>
      <w:r w:rsidRPr="00A11526">
        <w:rPr>
          <w:sz w:val="22"/>
          <w:szCs w:val="22"/>
        </w:rPr>
        <w:t xml:space="preserve">, E. &amp; Madsen, J. 2009: Resource partitioning in sympatric arctic-breeding geese: summer habitat use, spatial and dietary overlap of Barnacle and Pink-footed Geese in </w:t>
      </w:r>
      <w:smartTag w:uri="urn:schemas-microsoft-com:office:smarttags" w:element="place">
        <w:r w:rsidRPr="00A11526">
          <w:rPr>
            <w:sz w:val="22"/>
            <w:szCs w:val="22"/>
          </w:rPr>
          <w:t>Svalbard</w:t>
        </w:r>
      </w:smartTag>
      <w:r w:rsidRPr="00A11526">
        <w:rPr>
          <w:sz w:val="22"/>
          <w:szCs w:val="22"/>
        </w:rPr>
        <w:t>. – Ibis 151: 122-133.</w:t>
      </w:r>
    </w:p>
    <w:p w:rsidR="000714CD" w:rsidRPr="00A11526" w:rsidRDefault="000714CD" w:rsidP="00484374">
      <w:pPr>
        <w:widowControl w:val="0"/>
        <w:ind w:left="284" w:hanging="284"/>
        <w:jc w:val="both"/>
        <w:rPr>
          <w:sz w:val="22"/>
          <w:szCs w:val="22"/>
        </w:rPr>
      </w:pPr>
      <w:r w:rsidRPr="00A11526">
        <w:rPr>
          <w:sz w:val="22"/>
          <w:szCs w:val="22"/>
        </w:rPr>
        <w:t xml:space="preserve">Fox, A.D., </w:t>
      </w:r>
      <w:proofErr w:type="spellStart"/>
      <w:r w:rsidRPr="00A11526">
        <w:rPr>
          <w:sz w:val="22"/>
          <w:szCs w:val="22"/>
        </w:rPr>
        <w:t>Ebbinge</w:t>
      </w:r>
      <w:proofErr w:type="spellEnd"/>
      <w:r w:rsidRPr="00A11526">
        <w:rPr>
          <w:sz w:val="22"/>
          <w:szCs w:val="22"/>
        </w:rPr>
        <w:t xml:space="preserve">, B.S., Mitchell, C., </w:t>
      </w:r>
      <w:proofErr w:type="spellStart"/>
      <w:r w:rsidRPr="00A11526">
        <w:rPr>
          <w:sz w:val="22"/>
          <w:szCs w:val="22"/>
        </w:rPr>
        <w:t>Heinicke</w:t>
      </w:r>
      <w:proofErr w:type="spellEnd"/>
      <w:r w:rsidRPr="00A11526">
        <w:rPr>
          <w:sz w:val="22"/>
          <w:szCs w:val="22"/>
        </w:rPr>
        <w:t xml:space="preserve">, T., </w:t>
      </w:r>
      <w:proofErr w:type="spellStart"/>
      <w:r w:rsidRPr="00A11526">
        <w:rPr>
          <w:sz w:val="22"/>
          <w:szCs w:val="22"/>
        </w:rPr>
        <w:t>Aarvak</w:t>
      </w:r>
      <w:proofErr w:type="spellEnd"/>
      <w:r w:rsidRPr="00A11526">
        <w:rPr>
          <w:sz w:val="22"/>
          <w:szCs w:val="22"/>
        </w:rPr>
        <w:t xml:space="preserve">, T. , </w:t>
      </w:r>
      <w:proofErr w:type="spellStart"/>
      <w:r w:rsidRPr="00A11526">
        <w:rPr>
          <w:sz w:val="22"/>
          <w:szCs w:val="22"/>
        </w:rPr>
        <w:t>Colhoun</w:t>
      </w:r>
      <w:proofErr w:type="spellEnd"/>
      <w:r w:rsidRPr="00A11526">
        <w:rPr>
          <w:sz w:val="22"/>
          <w:szCs w:val="22"/>
        </w:rPr>
        <w:t xml:space="preserve">, K., Clausen, P., Dereliev, S., </w:t>
      </w:r>
      <w:proofErr w:type="spellStart"/>
      <w:r w:rsidRPr="00A11526">
        <w:rPr>
          <w:sz w:val="22"/>
          <w:szCs w:val="22"/>
        </w:rPr>
        <w:lastRenderedPageBreak/>
        <w:t>Farago</w:t>
      </w:r>
      <w:proofErr w:type="spellEnd"/>
      <w:r w:rsidRPr="00A11526">
        <w:rPr>
          <w:sz w:val="22"/>
          <w:szCs w:val="22"/>
        </w:rPr>
        <w:t xml:space="preserve">, S., </w:t>
      </w:r>
      <w:proofErr w:type="spellStart"/>
      <w:r w:rsidRPr="00A11526">
        <w:rPr>
          <w:sz w:val="22"/>
          <w:szCs w:val="22"/>
        </w:rPr>
        <w:t>Koffijberg</w:t>
      </w:r>
      <w:proofErr w:type="spellEnd"/>
      <w:r w:rsidRPr="00A11526">
        <w:rPr>
          <w:sz w:val="22"/>
          <w:szCs w:val="22"/>
        </w:rPr>
        <w:t xml:space="preserve">, K., </w:t>
      </w:r>
      <w:proofErr w:type="spellStart"/>
      <w:r w:rsidRPr="00A11526">
        <w:rPr>
          <w:sz w:val="22"/>
          <w:szCs w:val="22"/>
        </w:rPr>
        <w:t>Kruckenberg</w:t>
      </w:r>
      <w:proofErr w:type="spellEnd"/>
      <w:r w:rsidRPr="00A11526">
        <w:rPr>
          <w:sz w:val="22"/>
          <w:szCs w:val="22"/>
        </w:rPr>
        <w:t xml:space="preserve">, H., </w:t>
      </w:r>
      <w:proofErr w:type="spellStart"/>
      <w:r w:rsidRPr="00A11526">
        <w:rPr>
          <w:sz w:val="22"/>
          <w:szCs w:val="22"/>
        </w:rPr>
        <w:t>Loonen</w:t>
      </w:r>
      <w:proofErr w:type="spellEnd"/>
      <w:r w:rsidRPr="00A11526">
        <w:rPr>
          <w:sz w:val="22"/>
          <w:szCs w:val="22"/>
        </w:rPr>
        <w:t xml:space="preserve">, M., Madsen, J., </w:t>
      </w:r>
      <w:proofErr w:type="spellStart"/>
      <w:r w:rsidRPr="00A11526">
        <w:rPr>
          <w:sz w:val="22"/>
          <w:szCs w:val="22"/>
        </w:rPr>
        <w:t>Moijj</w:t>
      </w:r>
      <w:proofErr w:type="spellEnd"/>
      <w:r w:rsidRPr="00A11526">
        <w:rPr>
          <w:sz w:val="22"/>
          <w:szCs w:val="22"/>
        </w:rPr>
        <w:t xml:space="preserve">, J., </w:t>
      </w:r>
      <w:proofErr w:type="spellStart"/>
      <w:r w:rsidRPr="00A11526">
        <w:rPr>
          <w:sz w:val="22"/>
          <w:szCs w:val="22"/>
        </w:rPr>
        <w:t>Musil</w:t>
      </w:r>
      <w:proofErr w:type="spellEnd"/>
      <w:r w:rsidRPr="00A11526">
        <w:rPr>
          <w:sz w:val="22"/>
          <w:szCs w:val="22"/>
        </w:rPr>
        <w:t xml:space="preserve">, P., Nilsson, L., </w:t>
      </w:r>
      <w:proofErr w:type="spellStart"/>
      <w:r w:rsidRPr="00A11526">
        <w:rPr>
          <w:sz w:val="22"/>
          <w:szCs w:val="22"/>
        </w:rPr>
        <w:t>Pihl</w:t>
      </w:r>
      <w:proofErr w:type="spellEnd"/>
      <w:r w:rsidRPr="00A11526">
        <w:rPr>
          <w:sz w:val="22"/>
          <w:szCs w:val="22"/>
        </w:rPr>
        <w:t xml:space="preserve">, S. &amp; van der </w:t>
      </w:r>
      <w:proofErr w:type="spellStart"/>
      <w:r w:rsidRPr="00A11526">
        <w:rPr>
          <w:sz w:val="22"/>
          <w:szCs w:val="22"/>
        </w:rPr>
        <w:t>Jeugd</w:t>
      </w:r>
      <w:proofErr w:type="spellEnd"/>
      <w:r w:rsidRPr="00A11526">
        <w:rPr>
          <w:sz w:val="22"/>
          <w:szCs w:val="22"/>
        </w:rPr>
        <w:t xml:space="preserve">, H. 2010: Current estimates of goose population sizes in western Europe, a gap analysis and an assessment of trends. – </w:t>
      </w:r>
      <w:proofErr w:type="spellStart"/>
      <w:r w:rsidRPr="00A11526">
        <w:rPr>
          <w:sz w:val="22"/>
          <w:szCs w:val="22"/>
        </w:rPr>
        <w:t>Ornis</w:t>
      </w:r>
      <w:proofErr w:type="spellEnd"/>
      <w:r w:rsidRPr="00A11526">
        <w:rPr>
          <w:sz w:val="22"/>
          <w:szCs w:val="22"/>
        </w:rPr>
        <w:t xml:space="preserve"> </w:t>
      </w:r>
      <w:proofErr w:type="spellStart"/>
      <w:r w:rsidRPr="00A11526">
        <w:rPr>
          <w:sz w:val="22"/>
          <w:szCs w:val="22"/>
        </w:rPr>
        <w:t>Svecica</w:t>
      </w:r>
      <w:proofErr w:type="spellEnd"/>
      <w:r w:rsidRPr="00A11526">
        <w:rPr>
          <w:sz w:val="22"/>
          <w:szCs w:val="22"/>
        </w:rPr>
        <w:t xml:space="preserve"> 20: 115-127.</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napToGrid w:val="0"/>
          <w:sz w:val="22"/>
          <w:szCs w:val="22"/>
          <w:lang w:eastAsia="en-US"/>
        </w:rPr>
      </w:pPr>
      <w:proofErr w:type="spellStart"/>
      <w:r w:rsidRPr="00A11526">
        <w:rPr>
          <w:sz w:val="22"/>
          <w:szCs w:val="22"/>
        </w:rPr>
        <w:t>Frafjord</w:t>
      </w:r>
      <w:proofErr w:type="spellEnd"/>
      <w:r w:rsidRPr="00A11526">
        <w:rPr>
          <w:sz w:val="22"/>
          <w:szCs w:val="22"/>
        </w:rPr>
        <w:t>, K. 1993</w:t>
      </w:r>
      <w:r w:rsidR="00BB0BBC">
        <w:rPr>
          <w:sz w:val="22"/>
          <w:szCs w:val="22"/>
        </w:rPr>
        <w:t>:</w:t>
      </w:r>
      <w:r w:rsidRPr="00A11526">
        <w:rPr>
          <w:sz w:val="22"/>
          <w:szCs w:val="22"/>
        </w:rPr>
        <w:t xml:space="preserve"> Spring foraging and activity patterns of the pink-footed goose </w:t>
      </w:r>
      <w:proofErr w:type="spellStart"/>
      <w:r w:rsidRPr="0009567B">
        <w:rPr>
          <w:i/>
          <w:sz w:val="22"/>
          <w:szCs w:val="22"/>
        </w:rPr>
        <w:t>Anser</w:t>
      </w:r>
      <w:proofErr w:type="spellEnd"/>
      <w:r w:rsidRPr="0009567B">
        <w:rPr>
          <w:i/>
          <w:sz w:val="22"/>
          <w:szCs w:val="22"/>
        </w:rPr>
        <w:t xml:space="preserve"> </w:t>
      </w:r>
      <w:proofErr w:type="spellStart"/>
      <w:r w:rsidRPr="0009567B">
        <w:rPr>
          <w:i/>
          <w:sz w:val="22"/>
          <w:szCs w:val="22"/>
        </w:rPr>
        <w:t>brachyrhynchus</w:t>
      </w:r>
      <w:proofErr w:type="spellEnd"/>
      <w:r w:rsidRPr="00A11526">
        <w:rPr>
          <w:sz w:val="22"/>
          <w:szCs w:val="22"/>
        </w:rPr>
        <w:t xml:space="preserve"> in </w:t>
      </w:r>
      <w:smartTag w:uri="urn:schemas-microsoft-com:office:smarttags" w:element="place">
        <w:r w:rsidRPr="00A11526">
          <w:rPr>
            <w:sz w:val="22"/>
            <w:szCs w:val="22"/>
          </w:rPr>
          <w:t>Svalbard</w:t>
        </w:r>
      </w:smartTag>
      <w:r w:rsidRPr="00A11526">
        <w:rPr>
          <w:sz w:val="22"/>
          <w:szCs w:val="22"/>
        </w:rPr>
        <w:t xml:space="preserve">. </w:t>
      </w:r>
      <w:r w:rsidR="00BB0BBC">
        <w:rPr>
          <w:sz w:val="22"/>
          <w:szCs w:val="22"/>
        </w:rPr>
        <w:t xml:space="preserve">- </w:t>
      </w:r>
      <w:r w:rsidRPr="00A11526">
        <w:rPr>
          <w:sz w:val="22"/>
          <w:szCs w:val="22"/>
        </w:rPr>
        <w:t xml:space="preserve">Fauna </w:t>
      </w:r>
      <w:proofErr w:type="spellStart"/>
      <w:r w:rsidR="00BB0BBC">
        <w:rPr>
          <w:sz w:val="22"/>
          <w:szCs w:val="22"/>
        </w:rPr>
        <w:t>N</w:t>
      </w:r>
      <w:r w:rsidR="00BB0BBC" w:rsidRPr="00A11526">
        <w:rPr>
          <w:sz w:val="22"/>
          <w:szCs w:val="22"/>
        </w:rPr>
        <w:t>orvegica</w:t>
      </w:r>
      <w:proofErr w:type="spellEnd"/>
      <w:r w:rsidR="00BB0BBC" w:rsidRPr="00A11526">
        <w:rPr>
          <w:sz w:val="22"/>
          <w:szCs w:val="22"/>
        </w:rPr>
        <w:t xml:space="preserve"> </w:t>
      </w:r>
      <w:r w:rsidRPr="00A11526">
        <w:rPr>
          <w:sz w:val="22"/>
          <w:szCs w:val="22"/>
        </w:rPr>
        <w:t xml:space="preserve">Series C. </w:t>
      </w:r>
      <w:proofErr w:type="spellStart"/>
      <w:r w:rsidRPr="00A11526">
        <w:rPr>
          <w:sz w:val="22"/>
          <w:szCs w:val="22"/>
        </w:rPr>
        <w:t>Cinclus</w:t>
      </w:r>
      <w:proofErr w:type="spellEnd"/>
      <w:r w:rsidRPr="00A11526">
        <w:rPr>
          <w:sz w:val="22"/>
          <w:szCs w:val="22"/>
        </w:rPr>
        <w:t xml:space="preserve"> 16:</w:t>
      </w:r>
      <w:r w:rsidR="00BB0BBC">
        <w:rPr>
          <w:sz w:val="22"/>
          <w:szCs w:val="22"/>
        </w:rPr>
        <w:t xml:space="preserve"> </w:t>
      </w:r>
      <w:r w:rsidRPr="00A11526">
        <w:rPr>
          <w:sz w:val="22"/>
          <w:szCs w:val="22"/>
        </w:rPr>
        <w:t>55-60.</w:t>
      </w:r>
      <w:r w:rsidRPr="00A11526">
        <w:rPr>
          <w:snapToGrid w:val="0"/>
          <w:sz w:val="22"/>
          <w:szCs w:val="22"/>
          <w:lang w:eastAsia="en-US"/>
        </w:rPr>
        <w:t xml:space="preserve"> </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napToGrid w:val="0"/>
          <w:sz w:val="22"/>
          <w:szCs w:val="22"/>
          <w:lang w:eastAsia="en-US"/>
        </w:rPr>
      </w:pPr>
      <w:proofErr w:type="spellStart"/>
      <w:r w:rsidRPr="00A11526">
        <w:rPr>
          <w:snapToGrid w:val="0"/>
          <w:sz w:val="22"/>
          <w:szCs w:val="22"/>
          <w:lang w:eastAsia="en-US"/>
        </w:rPr>
        <w:t>Ganter</w:t>
      </w:r>
      <w:proofErr w:type="spellEnd"/>
      <w:r w:rsidRPr="00A11526">
        <w:rPr>
          <w:snapToGrid w:val="0"/>
          <w:sz w:val="22"/>
          <w:szCs w:val="22"/>
          <w:lang w:eastAsia="en-US"/>
        </w:rPr>
        <w:t xml:space="preserve">, B. &amp; Madsen, J. 2001: An examination of methods to estimate population size in wintering geese. - Bird Study 48: 90-101. </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proofErr w:type="spellStart"/>
      <w:r w:rsidRPr="00A11526">
        <w:rPr>
          <w:color w:val="000000"/>
          <w:sz w:val="22"/>
          <w:szCs w:val="22"/>
        </w:rPr>
        <w:t>Glahder</w:t>
      </w:r>
      <w:proofErr w:type="spellEnd"/>
      <w:r w:rsidRPr="00A11526">
        <w:rPr>
          <w:color w:val="000000"/>
          <w:sz w:val="22"/>
          <w:szCs w:val="22"/>
        </w:rPr>
        <w:t xml:space="preserve">, C.M., Fox, A.D., </w:t>
      </w:r>
      <w:proofErr w:type="spellStart"/>
      <w:r w:rsidRPr="00A11526">
        <w:rPr>
          <w:color w:val="000000"/>
          <w:sz w:val="22"/>
          <w:szCs w:val="22"/>
        </w:rPr>
        <w:t>Hübner</w:t>
      </w:r>
      <w:proofErr w:type="spellEnd"/>
      <w:r w:rsidRPr="00A11526">
        <w:rPr>
          <w:color w:val="000000"/>
          <w:sz w:val="22"/>
          <w:szCs w:val="22"/>
        </w:rPr>
        <w:t xml:space="preserve">, C.E., Madsen, J. &amp; </w:t>
      </w:r>
      <w:proofErr w:type="spellStart"/>
      <w:r w:rsidRPr="00A11526">
        <w:rPr>
          <w:color w:val="000000"/>
          <w:sz w:val="22"/>
          <w:szCs w:val="22"/>
        </w:rPr>
        <w:t>Tombre</w:t>
      </w:r>
      <w:proofErr w:type="spellEnd"/>
      <w:r w:rsidRPr="00A11526">
        <w:rPr>
          <w:color w:val="000000"/>
          <w:sz w:val="22"/>
          <w:szCs w:val="22"/>
        </w:rPr>
        <w:t xml:space="preserve">, I.M. 2006: Pre-nesting site use of satellite transmitter tagged Svalbard Pink-footed Geese </w:t>
      </w:r>
      <w:proofErr w:type="spellStart"/>
      <w:r w:rsidRPr="00A11526">
        <w:rPr>
          <w:i/>
          <w:iCs/>
          <w:color w:val="000000"/>
          <w:sz w:val="22"/>
          <w:szCs w:val="22"/>
        </w:rPr>
        <w:t>Anser</w:t>
      </w:r>
      <w:proofErr w:type="spellEnd"/>
      <w:r w:rsidRPr="00A11526">
        <w:rPr>
          <w:i/>
          <w:iCs/>
          <w:color w:val="000000"/>
          <w:sz w:val="22"/>
          <w:szCs w:val="22"/>
        </w:rPr>
        <w:t xml:space="preserve"> </w:t>
      </w:r>
      <w:proofErr w:type="spellStart"/>
      <w:r w:rsidRPr="00A11526">
        <w:rPr>
          <w:i/>
          <w:iCs/>
          <w:color w:val="000000"/>
          <w:sz w:val="22"/>
          <w:szCs w:val="22"/>
        </w:rPr>
        <w:t>brachyrhynchus</w:t>
      </w:r>
      <w:proofErr w:type="spellEnd"/>
      <w:r w:rsidRPr="00A11526">
        <w:rPr>
          <w:color w:val="000000"/>
          <w:sz w:val="22"/>
          <w:szCs w:val="22"/>
        </w:rPr>
        <w:t xml:space="preserve">. - </w:t>
      </w:r>
      <w:proofErr w:type="spellStart"/>
      <w:r w:rsidRPr="00A11526">
        <w:rPr>
          <w:color w:val="000000"/>
          <w:sz w:val="22"/>
          <w:szCs w:val="22"/>
        </w:rPr>
        <w:t>Ardea</w:t>
      </w:r>
      <w:proofErr w:type="spellEnd"/>
      <w:r w:rsidRPr="00A11526">
        <w:rPr>
          <w:color w:val="000000"/>
          <w:sz w:val="22"/>
          <w:szCs w:val="22"/>
        </w:rPr>
        <w:t xml:space="preserve"> 94(3): 679-690.</w:t>
      </w:r>
    </w:p>
    <w:p w:rsidR="00814428" w:rsidRPr="00A11526" w:rsidRDefault="00814428" w:rsidP="00484374">
      <w:pPr>
        <w:ind w:left="284" w:hanging="284"/>
        <w:jc w:val="both"/>
        <w:rPr>
          <w:snapToGrid w:val="0"/>
          <w:sz w:val="22"/>
          <w:szCs w:val="22"/>
          <w:lang w:eastAsia="en-US"/>
        </w:rPr>
      </w:pPr>
      <w:proofErr w:type="spellStart"/>
      <w:r w:rsidRPr="00A11526">
        <w:rPr>
          <w:sz w:val="22"/>
          <w:szCs w:val="22"/>
        </w:rPr>
        <w:t>Glahder</w:t>
      </w:r>
      <w:proofErr w:type="spellEnd"/>
      <w:r w:rsidRPr="00A11526">
        <w:rPr>
          <w:sz w:val="22"/>
          <w:szCs w:val="22"/>
        </w:rPr>
        <w:t>, C.M., Fox, A.D., O'Connell, M., Jespersen, M. &amp; Madsen, J. 2007: Eastward moult migration of non-breeding pink-footed geese (</w:t>
      </w:r>
      <w:proofErr w:type="spellStart"/>
      <w:r w:rsidRPr="00A11526">
        <w:rPr>
          <w:i/>
          <w:iCs/>
          <w:sz w:val="22"/>
          <w:szCs w:val="22"/>
        </w:rPr>
        <w:t>Anser</w:t>
      </w:r>
      <w:proofErr w:type="spellEnd"/>
      <w:r w:rsidRPr="00A11526">
        <w:rPr>
          <w:i/>
          <w:iCs/>
          <w:sz w:val="22"/>
          <w:szCs w:val="22"/>
        </w:rPr>
        <w:t xml:space="preserve"> </w:t>
      </w:r>
      <w:proofErr w:type="spellStart"/>
      <w:r w:rsidRPr="00A11526">
        <w:rPr>
          <w:i/>
          <w:iCs/>
          <w:sz w:val="22"/>
          <w:szCs w:val="22"/>
        </w:rPr>
        <w:t>brachyrhynchus</w:t>
      </w:r>
      <w:proofErr w:type="spellEnd"/>
      <w:r w:rsidRPr="00A11526">
        <w:rPr>
          <w:sz w:val="22"/>
          <w:szCs w:val="22"/>
        </w:rPr>
        <w:t xml:space="preserve">) in </w:t>
      </w:r>
      <w:smartTag w:uri="urn:schemas-microsoft-com:office:smarttags" w:element="place">
        <w:r w:rsidRPr="00A11526">
          <w:rPr>
            <w:sz w:val="22"/>
            <w:szCs w:val="22"/>
          </w:rPr>
          <w:t>Svalbard</w:t>
        </w:r>
      </w:smartTag>
      <w:r w:rsidRPr="00A11526">
        <w:rPr>
          <w:sz w:val="22"/>
          <w:szCs w:val="22"/>
        </w:rPr>
        <w:t>. - Polar Research 26(1): 31-36.</w:t>
      </w:r>
    </w:p>
    <w:p w:rsidR="00491471" w:rsidRPr="00A11526" w:rsidRDefault="00814428" w:rsidP="00484374">
      <w:pPr>
        <w:pStyle w:val="Pa9"/>
        <w:ind w:left="284" w:hanging="284"/>
        <w:jc w:val="both"/>
        <w:rPr>
          <w:snapToGrid w:val="0"/>
          <w:sz w:val="22"/>
          <w:szCs w:val="22"/>
          <w:lang w:val="en-GB" w:eastAsia="en-US"/>
        </w:rPr>
      </w:pPr>
      <w:proofErr w:type="spellStart"/>
      <w:r w:rsidRPr="00A11526">
        <w:rPr>
          <w:snapToGrid w:val="0"/>
          <w:sz w:val="22"/>
          <w:szCs w:val="22"/>
          <w:lang w:val="en-GB" w:eastAsia="en-US"/>
        </w:rPr>
        <w:t>Hoye</w:t>
      </w:r>
      <w:proofErr w:type="spellEnd"/>
      <w:r w:rsidRPr="00A11526">
        <w:rPr>
          <w:snapToGrid w:val="0"/>
          <w:sz w:val="22"/>
          <w:szCs w:val="22"/>
          <w:lang w:val="en-GB" w:eastAsia="en-US"/>
        </w:rPr>
        <w:t xml:space="preserve">, B., </w:t>
      </w:r>
      <w:smartTag w:uri="urn:schemas-microsoft-com:office:smarttags" w:element="place">
        <w:smartTag w:uri="urn:schemas-microsoft-com:office:smarttags" w:element="State">
          <w:r w:rsidRPr="00A11526">
            <w:rPr>
              <w:snapToGrid w:val="0"/>
              <w:sz w:val="22"/>
              <w:szCs w:val="22"/>
              <w:lang w:val="en-GB" w:eastAsia="en-US"/>
            </w:rPr>
            <w:t>Munster</w:t>
          </w:r>
        </w:smartTag>
      </w:smartTag>
      <w:r w:rsidRPr="00A11526">
        <w:rPr>
          <w:snapToGrid w:val="0"/>
          <w:sz w:val="22"/>
          <w:szCs w:val="22"/>
          <w:lang w:val="en-GB" w:eastAsia="en-US"/>
        </w:rPr>
        <w:t xml:space="preserve">, V., Nishiura, H., </w:t>
      </w:r>
      <w:proofErr w:type="spellStart"/>
      <w:r w:rsidRPr="00A11526">
        <w:rPr>
          <w:snapToGrid w:val="0"/>
          <w:sz w:val="22"/>
          <w:szCs w:val="22"/>
          <w:lang w:val="en-GB" w:eastAsia="en-US"/>
        </w:rPr>
        <w:t>Fouchier</w:t>
      </w:r>
      <w:proofErr w:type="spellEnd"/>
      <w:r w:rsidRPr="00A11526">
        <w:rPr>
          <w:snapToGrid w:val="0"/>
          <w:sz w:val="22"/>
          <w:szCs w:val="22"/>
          <w:lang w:val="en-GB" w:eastAsia="en-US"/>
        </w:rPr>
        <w:t xml:space="preserve">, R., Madsen, J. </w:t>
      </w:r>
      <w:r w:rsidR="0009567B">
        <w:rPr>
          <w:snapToGrid w:val="0"/>
          <w:sz w:val="22"/>
          <w:szCs w:val="22"/>
          <w:lang w:val="en-GB" w:eastAsia="en-US"/>
        </w:rPr>
        <w:t>&amp;</w:t>
      </w:r>
      <w:r w:rsidRPr="00A11526">
        <w:rPr>
          <w:snapToGrid w:val="0"/>
          <w:sz w:val="22"/>
          <w:szCs w:val="22"/>
          <w:lang w:val="en-GB" w:eastAsia="en-US"/>
        </w:rPr>
        <w:t xml:space="preserve"> </w:t>
      </w:r>
      <w:proofErr w:type="spellStart"/>
      <w:r w:rsidRPr="00A11526">
        <w:rPr>
          <w:snapToGrid w:val="0"/>
          <w:sz w:val="22"/>
          <w:szCs w:val="22"/>
          <w:lang w:val="en-GB" w:eastAsia="en-US"/>
        </w:rPr>
        <w:t>Klaassen</w:t>
      </w:r>
      <w:proofErr w:type="spellEnd"/>
      <w:r w:rsidRPr="00A11526">
        <w:rPr>
          <w:snapToGrid w:val="0"/>
          <w:sz w:val="22"/>
          <w:szCs w:val="22"/>
          <w:lang w:val="en-GB" w:eastAsia="en-US"/>
        </w:rPr>
        <w:t xml:space="preserve">, M. </w:t>
      </w:r>
      <w:r w:rsidR="00BF1906" w:rsidRPr="00A11526">
        <w:rPr>
          <w:snapToGrid w:val="0"/>
          <w:sz w:val="22"/>
          <w:szCs w:val="22"/>
          <w:lang w:val="en-GB" w:eastAsia="en-US"/>
        </w:rPr>
        <w:t>201</w:t>
      </w:r>
      <w:r w:rsidR="0010011B" w:rsidRPr="00A11526">
        <w:rPr>
          <w:snapToGrid w:val="0"/>
          <w:sz w:val="22"/>
          <w:szCs w:val="22"/>
          <w:lang w:val="en-GB" w:eastAsia="en-US"/>
        </w:rPr>
        <w:t>1</w:t>
      </w:r>
      <w:r w:rsidRPr="00A11526">
        <w:rPr>
          <w:snapToGrid w:val="0"/>
          <w:sz w:val="22"/>
          <w:szCs w:val="22"/>
          <w:lang w:val="en-GB" w:eastAsia="en-US"/>
        </w:rPr>
        <w:t xml:space="preserve">: </w:t>
      </w:r>
      <w:r w:rsidRPr="00A11526">
        <w:rPr>
          <w:color w:val="2B2B2B"/>
          <w:sz w:val="22"/>
          <w:szCs w:val="22"/>
          <w:lang w:val="en-GB"/>
        </w:rPr>
        <w:t>Reconstructing an annual cycle of interaction: natural infection and antibody dynamics to avian influenza along a migratory flyway</w:t>
      </w:r>
      <w:r w:rsidRPr="00A11526">
        <w:rPr>
          <w:snapToGrid w:val="0"/>
          <w:sz w:val="22"/>
          <w:szCs w:val="22"/>
          <w:lang w:val="en-GB" w:eastAsia="en-US"/>
        </w:rPr>
        <w:t xml:space="preserve">. – </w:t>
      </w:r>
      <w:proofErr w:type="spellStart"/>
      <w:r w:rsidRPr="00A11526">
        <w:rPr>
          <w:snapToGrid w:val="0"/>
          <w:sz w:val="22"/>
          <w:szCs w:val="22"/>
          <w:lang w:val="en-GB" w:eastAsia="en-US"/>
        </w:rPr>
        <w:t>Oikos</w:t>
      </w:r>
      <w:proofErr w:type="spellEnd"/>
      <w:r w:rsidR="00BF1906" w:rsidRPr="00A11526">
        <w:rPr>
          <w:snapToGrid w:val="0"/>
          <w:sz w:val="22"/>
          <w:szCs w:val="22"/>
          <w:lang w:val="en-GB" w:eastAsia="en-US"/>
        </w:rPr>
        <w:t xml:space="preserve"> </w:t>
      </w:r>
      <w:r w:rsidR="00491471" w:rsidRPr="00A11526">
        <w:rPr>
          <w:snapToGrid w:val="0"/>
          <w:sz w:val="22"/>
          <w:szCs w:val="22"/>
          <w:lang w:val="en-GB" w:eastAsia="en-US"/>
        </w:rPr>
        <w:t>120: 748-755.</w:t>
      </w:r>
    </w:p>
    <w:p w:rsidR="00814428" w:rsidRPr="00A11526" w:rsidRDefault="00814428" w:rsidP="00484374">
      <w:pPr>
        <w:pStyle w:val="Pa9"/>
        <w:ind w:left="284" w:hanging="284"/>
        <w:jc w:val="both"/>
        <w:rPr>
          <w:rFonts w:ascii="Times New Roman" w:hAnsi="Times New Roman"/>
          <w:sz w:val="22"/>
          <w:szCs w:val="22"/>
          <w:lang w:val="nb-NO"/>
        </w:rPr>
      </w:pPr>
      <w:r w:rsidRPr="00A11526">
        <w:rPr>
          <w:rStyle w:val="A4"/>
          <w:rFonts w:ascii="Times New Roman" w:hAnsi="Times New Roman" w:cs="Times New Roman"/>
          <w:sz w:val="22"/>
          <w:szCs w:val="22"/>
          <w:lang w:val="nb-NO"/>
        </w:rPr>
        <w:t>Irgens, M. 2004</w:t>
      </w:r>
      <w:r w:rsidR="00BB0BBC">
        <w:rPr>
          <w:rStyle w:val="A4"/>
          <w:rFonts w:ascii="Times New Roman" w:hAnsi="Times New Roman" w:cs="Times New Roman"/>
          <w:sz w:val="22"/>
          <w:szCs w:val="22"/>
          <w:lang w:val="nb-NO"/>
        </w:rPr>
        <w:t>:</w:t>
      </w:r>
      <w:r w:rsidRPr="00A11526">
        <w:rPr>
          <w:rStyle w:val="A4"/>
          <w:rFonts w:ascii="Times New Roman" w:hAnsi="Times New Roman" w:cs="Times New Roman"/>
          <w:sz w:val="22"/>
          <w:szCs w:val="22"/>
          <w:lang w:val="nb-NO"/>
        </w:rPr>
        <w:t xml:space="preserve"> Første hekkefunn av kortnebbgås på det norske fastlandet. - </w:t>
      </w:r>
      <w:r w:rsidRPr="00A11526">
        <w:rPr>
          <w:rStyle w:val="A4"/>
          <w:rFonts w:ascii="Times New Roman" w:hAnsi="Times New Roman" w:cs="Times New Roman"/>
          <w:iCs/>
          <w:sz w:val="22"/>
          <w:szCs w:val="22"/>
          <w:lang w:val="nb-NO"/>
        </w:rPr>
        <w:t>Vår Fuglefauna 27</w:t>
      </w:r>
      <w:r w:rsidRPr="00A11526">
        <w:rPr>
          <w:rStyle w:val="A4"/>
          <w:rFonts w:ascii="Times New Roman" w:hAnsi="Times New Roman" w:cs="Times New Roman"/>
          <w:sz w:val="22"/>
          <w:szCs w:val="22"/>
          <w:lang w:val="nb-NO"/>
        </w:rPr>
        <w:t>: 110-111.</w:t>
      </w:r>
      <w:r w:rsidRPr="00A11526">
        <w:rPr>
          <w:rFonts w:ascii="Times New Roman" w:hAnsi="Times New Roman"/>
          <w:sz w:val="22"/>
          <w:szCs w:val="22"/>
          <w:lang w:val="nb-NO"/>
        </w:rPr>
        <w:t xml:space="preserve"> </w:t>
      </w:r>
    </w:p>
    <w:p w:rsidR="00416F05" w:rsidRPr="00A11526" w:rsidRDefault="00416F05" w:rsidP="00484374">
      <w:pPr>
        <w:jc w:val="both"/>
        <w:rPr>
          <w:sz w:val="22"/>
          <w:szCs w:val="22"/>
          <w:lang w:val="nb-NO"/>
        </w:rPr>
      </w:pPr>
      <w:r w:rsidRPr="00A11526">
        <w:rPr>
          <w:sz w:val="22"/>
          <w:szCs w:val="22"/>
        </w:rPr>
        <w:t xml:space="preserve">IUCN 2010. IUCN Red List of Threatened Species. </w:t>
      </w:r>
      <w:r w:rsidRPr="00A11526">
        <w:rPr>
          <w:sz w:val="22"/>
          <w:szCs w:val="22"/>
          <w:lang w:val="de-DE"/>
        </w:rPr>
        <w:t>Version 2010.3. &lt;</w:t>
      </w:r>
      <w:r w:rsidRPr="008E2655">
        <w:rPr>
          <w:sz w:val="22"/>
          <w:szCs w:val="22"/>
          <w:lang w:val="de-DE"/>
        </w:rPr>
        <w:t>www.iucnredlist.org</w:t>
      </w:r>
      <w:r w:rsidRPr="00A11526">
        <w:rPr>
          <w:sz w:val="22"/>
          <w:szCs w:val="22"/>
          <w:lang w:val="de-DE"/>
        </w:rPr>
        <w:t xml:space="preserve">&gt;. </w:t>
      </w:r>
    </w:p>
    <w:p w:rsidR="00814428" w:rsidRPr="00A11526" w:rsidRDefault="00814428" w:rsidP="00484374">
      <w:pPr>
        <w:ind w:left="284" w:hanging="284"/>
        <w:jc w:val="both"/>
        <w:rPr>
          <w:sz w:val="22"/>
          <w:szCs w:val="22"/>
        </w:rPr>
      </w:pPr>
      <w:r w:rsidRPr="00A11526">
        <w:rPr>
          <w:sz w:val="22"/>
          <w:szCs w:val="22"/>
          <w:lang w:val="de-DE"/>
        </w:rPr>
        <w:t>Holgersen, H. 1960</w:t>
      </w:r>
      <w:r w:rsidR="00BB0BBC">
        <w:rPr>
          <w:sz w:val="22"/>
          <w:szCs w:val="22"/>
          <w:lang w:val="de-DE"/>
        </w:rPr>
        <w:t>:</w:t>
      </w:r>
      <w:r w:rsidRPr="00A11526">
        <w:rPr>
          <w:sz w:val="22"/>
          <w:szCs w:val="22"/>
          <w:lang w:val="de-DE"/>
        </w:rPr>
        <w:t xml:space="preserve"> Wanderungen und Winterquartiere der Spitzbergen Kurzschnabelgänse. </w:t>
      </w:r>
      <w:r w:rsidR="00BB0BBC">
        <w:rPr>
          <w:sz w:val="22"/>
          <w:szCs w:val="22"/>
          <w:lang w:val="de-DE"/>
        </w:rPr>
        <w:t xml:space="preserve">- </w:t>
      </w:r>
      <w:r w:rsidRPr="00713A4C">
        <w:rPr>
          <w:sz w:val="22"/>
          <w:szCs w:val="22"/>
          <w:lang w:val="da-DK"/>
        </w:rPr>
        <w:t xml:space="preserve">Proc. </w:t>
      </w:r>
      <w:proofErr w:type="spellStart"/>
      <w:r w:rsidRPr="00A11526">
        <w:rPr>
          <w:sz w:val="22"/>
          <w:szCs w:val="22"/>
        </w:rPr>
        <w:t>XIIth</w:t>
      </w:r>
      <w:proofErr w:type="spellEnd"/>
      <w:r w:rsidRPr="00A11526">
        <w:rPr>
          <w:sz w:val="22"/>
          <w:szCs w:val="22"/>
        </w:rPr>
        <w:t xml:space="preserve"> International Ornithological Congress 1958:310-316. </w:t>
      </w:r>
    </w:p>
    <w:p w:rsidR="00814428" w:rsidRPr="00A11526" w:rsidRDefault="00814428" w:rsidP="00484374">
      <w:pPr>
        <w:ind w:left="284" w:hanging="284"/>
        <w:jc w:val="both"/>
        <w:rPr>
          <w:sz w:val="22"/>
          <w:szCs w:val="22"/>
        </w:rPr>
      </w:pPr>
      <w:r w:rsidRPr="00A11526">
        <w:rPr>
          <w:sz w:val="22"/>
          <w:szCs w:val="22"/>
        </w:rPr>
        <w:t xml:space="preserve">Jensen, R.A., Madsen, J., O'Connell, M., </w:t>
      </w:r>
      <w:proofErr w:type="spellStart"/>
      <w:r w:rsidRPr="00A11526">
        <w:rPr>
          <w:sz w:val="22"/>
          <w:szCs w:val="22"/>
        </w:rPr>
        <w:t>Wisz</w:t>
      </w:r>
      <w:proofErr w:type="spellEnd"/>
      <w:r w:rsidRPr="00A11526">
        <w:rPr>
          <w:sz w:val="22"/>
          <w:szCs w:val="22"/>
        </w:rPr>
        <w:t xml:space="preserve">, M.S. &amp; </w:t>
      </w:r>
      <w:proofErr w:type="spellStart"/>
      <w:r w:rsidRPr="00A11526">
        <w:rPr>
          <w:sz w:val="22"/>
          <w:szCs w:val="22"/>
        </w:rPr>
        <w:t>Mehlum</w:t>
      </w:r>
      <w:proofErr w:type="spellEnd"/>
      <w:r w:rsidRPr="00A11526">
        <w:rPr>
          <w:sz w:val="22"/>
          <w:szCs w:val="22"/>
        </w:rPr>
        <w:t>, F. 2008: Prediction of the nesting distribution of pink-footed geese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sz w:val="22"/>
          <w:szCs w:val="22"/>
        </w:rPr>
        <w:t xml:space="preserve">) in </w:t>
      </w:r>
      <w:smartTag w:uri="urn:schemas-microsoft-com:office:smarttags" w:element="place">
        <w:r w:rsidRPr="00A11526">
          <w:rPr>
            <w:sz w:val="22"/>
            <w:szCs w:val="22"/>
          </w:rPr>
          <w:t>Svalbard</w:t>
        </w:r>
      </w:smartTag>
      <w:r w:rsidRPr="00A11526">
        <w:rPr>
          <w:sz w:val="22"/>
          <w:szCs w:val="22"/>
        </w:rPr>
        <w:t xml:space="preserve"> under a warmer climate scenario. - Global Change Biology 14: 1-10. </w:t>
      </w:r>
    </w:p>
    <w:p w:rsidR="00814428" w:rsidRPr="00A11526" w:rsidRDefault="00814428" w:rsidP="00484374">
      <w:pPr>
        <w:ind w:left="284" w:hanging="284"/>
        <w:jc w:val="both"/>
        <w:rPr>
          <w:sz w:val="22"/>
          <w:szCs w:val="22"/>
        </w:rPr>
      </w:pPr>
      <w:r w:rsidRPr="00A11526">
        <w:rPr>
          <w:sz w:val="22"/>
          <w:szCs w:val="22"/>
        </w:rPr>
        <w:t xml:space="preserve">Jensen, R.A., </w:t>
      </w:r>
      <w:proofErr w:type="spellStart"/>
      <w:r w:rsidRPr="00A11526">
        <w:rPr>
          <w:sz w:val="22"/>
          <w:szCs w:val="22"/>
        </w:rPr>
        <w:t>Wisz</w:t>
      </w:r>
      <w:proofErr w:type="spellEnd"/>
      <w:r w:rsidRPr="00A11526">
        <w:rPr>
          <w:sz w:val="22"/>
          <w:szCs w:val="22"/>
        </w:rPr>
        <w:t>, M.S. &amp; Madsen, J. 2008: Prioritizing refuge sites for migratory geese to alleviate conflicts with agriculture. - Biological Conservation 141: 1806-1818.</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proofErr w:type="spellStart"/>
      <w:r w:rsidRPr="00713A4C">
        <w:rPr>
          <w:sz w:val="22"/>
          <w:szCs w:val="22"/>
          <w:lang w:val="en-US"/>
        </w:rPr>
        <w:t>Jepsen</w:t>
      </w:r>
      <w:proofErr w:type="spellEnd"/>
      <w:r w:rsidRPr="00713A4C">
        <w:rPr>
          <w:sz w:val="22"/>
          <w:szCs w:val="22"/>
          <w:lang w:val="en-US"/>
        </w:rPr>
        <w:t>, P.U. &amp; Madsen, J. 1992</w:t>
      </w:r>
      <w:r w:rsidR="001A7D2F" w:rsidRPr="00713A4C">
        <w:rPr>
          <w:sz w:val="22"/>
          <w:szCs w:val="22"/>
          <w:lang w:val="en-US"/>
        </w:rPr>
        <w:t>:</w:t>
      </w:r>
      <w:r w:rsidRPr="00713A4C">
        <w:rPr>
          <w:sz w:val="22"/>
          <w:szCs w:val="22"/>
          <w:lang w:val="en-US"/>
        </w:rPr>
        <w:t xml:space="preserve"> </w:t>
      </w:r>
      <w:r w:rsidRPr="00A11526">
        <w:rPr>
          <w:sz w:val="22"/>
          <w:szCs w:val="22"/>
        </w:rPr>
        <w:t xml:space="preserve">National report from </w:t>
      </w:r>
      <w:smartTag w:uri="urn:schemas-microsoft-com:office:smarttags" w:element="place">
        <w:smartTag w:uri="urn:schemas-microsoft-com:office:smarttags" w:element="country-region">
          <w:r w:rsidRPr="00A11526">
            <w:rPr>
              <w:sz w:val="22"/>
              <w:szCs w:val="22"/>
            </w:rPr>
            <w:t>Denmark</w:t>
          </w:r>
        </w:smartTag>
      </w:smartTag>
      <w:r w:rsidRPr="00A11526">
        <w:rPr>
          <w:sz w:val="22"/>
          <w:szCs w:val="22"/>
        </w:rPr>
        <w:t>. Pp. 125-</w:t>
      </w:r>
      <w:smartTag w:uri="urn:schemas-microsoft-com:office:smarttags" w:element="metricconverter">
        <w:smartTagPr>
          <w:attr w:name="ProductID" w:val="128 in"/>
        </w:smartTagPr>
        <w:r w:rsidRPr="00A11526">
          <w:rPr>
            <w:sz w:val="22"/>
            <w:szCs w:val="22"/>
          </w:rPr>
          <w:t>128 in</w:t>
        </w:r>
      </w:smartTag>
      <w:r w:rsidRPr="00A11526">
        <w:rPr>
          <w:sz w:val="22"/>
          <w:szCs w:val="22"/>
        </w:rPr>
        <w:t xml:space="preserve"> van </w:t>
      </w:r>
      <w:proofErr w:type="spellStart"/>
      <w:r w:rsidRPr="00A11526">
        <w:rPr>
          <w:sz w:val="22"/>
          <w:szCs w:val="22"/>
        </w:rPr>
        <w:t>Roomen</w:t>
      </w:r>
      <w:proofErr w:type="spellEnd"/>
      <w:r w:rsidRPr="00A11526">
        <w:rPr>
          <w:sz w:val="22"/>
          <w:szCs w:val="22"/>
        </w:rPr>
        <w:t xml:space="preserve">, M. &amp; Madsen, J. (Eds.) Farmers and Waterfowl: Conflict or co-existence. Proceedings of International Workshop, </w:t>
      </w:r>
      <w:proofErr w:type="spellStart"/>
      <w:r w:rsidRPr="00A11526">
        <w:rPr>
          <w:sz w:val="22"/>
          <w:szCs w:val="22"/>
        </w:rPr>
        <w:t>Lelystad</w:t>
      </w:r>
      <w:proofErr w:type="spellEnd"/>
      <w:r w:rsidRPr="00A11526">
        <w:rPr>
          <w:sz w:val="22"/>
          <w:szCs w:val="22"/>
        </w:rPr>
        <w:t xml:space="preserve"> 1991. Ministry Agriculture &amp; Nature Management, The </w:t>
      </w:r>
      <w:smartTag w:uri="urn:schemas-microsoft-com:office:smarttags" w:element="place">
        <w:smartTag w:uri="urn:schemas-microsoft-com:office:smarttags" w:element="country-region">
          <w:r w:rsidRPr="00A11526">
            <w:rPr>
              <w:sz w:val="22"/>
              <w:szCs w:val="22"/>
            </w:rPr>
            <w:t>Netherlands</w:t>
          </w:r>
        </w:smartTag>
      </w:smartTag>
      <w:r w:rsidRPr="00A11526">
        <w:rPr>
          <w:sz w:val="22"/>
          <w:szCs w:val="22"/>
        </w:rPr>
        <w:t xml:space="preserve">. </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proofErr w:type="spellStart"/>
      <w:r w:rsidRPr="00A11526">
        <w:rPr>
          <w:color w:val="000000"/>
          <w:sz w:val="22"/>
          <w:szCs w:val="22"/>
        </w:rPr>
        <w:t>Kéry</w:t>
      </w:r>
      <w:proofErr w:type="spellEnd"/>
      <w:r w:rsidRPr="00A11526">
        <w:rPr>
          <w:color w:val="000000"/>
          <w:sz w:val="22"/>
          <w:szCs w:val="22"/>
        </w:rPr>
        <w:t xml:space="preserve">, M., Madsen, J. &amp; </w:t>
      </w:r>
      <w:proofErr w:type="spellStart"/>
      <w:r w:rsidRPr="00A11526">
        <w:rPr>
          <w:color w:val="000000"/>
          <w:sz w:val="22"/>
          <w:szCs w:val="22"/>
        </w:rPr>
        <w:t>Lebreton</w:t>
      </w:r>
      <w:proofErr w:type="spellEnd"/>
      <w:r w:rsidRPr="00A11526">
        <w:rPr>
          <w:color w:val="000000"/>
          <w:sz w:val="22"/>
          <w:szCs w:val="22"/>
        </w:rPr>
        <w:t xml:space="preserve">, J.-D. 2006: Survival of </w:t>
      </w:r>
      <w:smartTag w:uri="urn:schemas-microsoft-com:office:smarttags" w:element="place">
        <w:r w:rsidRPr="00A11526">
          <w:rPr>
            <w:color w:val="000000"/>
            <w:sz w:val="22"/>
            <w:szCs w:val="22"/>
          </w:rPr>
          <w:t>Svalbard</w:t>
        </w:r>
      </w:smartTag>
      <w:r w:rsidRPr="00A11526">
        <w:rPr>
          <w:color w:val="000000"/>
          <w:sz w:val="22"/>
          <w:szCs w:val="22"/>
        </w:rPr>
        <w:t xml:space="preserve"> pink-footed geese </w:t>
      </w:r>
      <w:proofErr w:type="spellStart"/>
      <w:r w:rsidRPr="00A11526">
        <w:rPr>
          <w:i/>
          <w:iCs/>
          <w:color w:val="000000"/>
          <w:sz w:val="22"/>
          <w:szCs w:val="22"/>
        </w:rPr>
        <w:t>Anser</w:t>
      </w:r>
      <w:proofErr w:type="spellEnd"/>
      <w:r w:rsidRPr="00A11526">
        <w:rPr>
          <w:i/>
          <w:iCs/>
          <w:color w:val="000000"/>
          <w:sz w:val="22"/>
          <w:szCs w:val="22"/>
        </w:rPr>
        <w:t xml:space="preserve"> </w:t>
      </w:r>
      <w:proofErr w:type="spellStart"/>
      <w:r w:rsidRPr="00A11526">
        <w:rPr>
          <w:i/>
          <w:iCs/>
          <w:color w:val="000000"/>
          <w:sz w:val="22"/>
          <w:szCs w:val="22"/>
        </w:rPr>
        <w:t>brachyrhynchus</w:t>
      </w:r>
      <w:proofErr w:type="spellEnd"/>
      <w:r w:rsidRPr="00A11526">
        <w:rPr>
          <w:color w:val="000000"/>
          <w:sz w:val="22"/>
          <w:szCs w:val="22"/>
        </w:rPr>
        <w:t xml:space="preserve"> in relation to winter climate, density and land use. - Journal of Animal Ecology 75(5): 1172-1181. </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proofErr w:type="spellStart"/>
      <w:r w:rsidRPr="00A11526">
        <w:rPr>
          <w:color w:val="000000"/>
          <w:sz w:val="22"/>
          <w:szCs w:val="22"/>
        </w:rPr>
        <w:t>Klaassen</w:t>
      </w:r>
      <w:proofErr w:type="spellEnd"/>
      <w:r w:rsidRPr="00A11526">
        <w:rPr>
          <w:color w:val="000000"/>
          <w:sz w:val="22"/>
          <w:szCs w:val="22"/>
        </w:rPr>
        <w:t xml:space="preserve">, M., Bauer, S., Madsen, J. &amp; </w:t>
      </w:r>
      <w:proofErr w:type="spellStart"/>
      <w:r w:rsidRPr="00A11526">
        <w:rPr>
          <w:color w:val="000000"/>
          <w:sz w:val="22"/>
          <w:szCs w:val="22"/>
        </w:rPr>
        <w:t>Tombre</w:t>
      </w:r>
      <w:proofErr w:type="spellEnd"/>
      <w:r w:rsidRPr="00A11526">
        <w:rPr>
          <w:color w:val="000000"/>
          <w:sz w:val="22"/>
          <w:szCs w:val="22"/>
        </w:rPr>
        <w:t xml:space="preserve">, </w:t>
      </w:r>
      <w:smartTag w:uri="urn:schemas-microsoft-com:office:smarttags" w:element="place">
        <w:r w:rsidRPr="00A11526">
          <w:rPr>
            <w:color w:val="000000"/>
            <w:sz w:val="22"/>
            <w:szCs w:val="22"/>
          </w:rPr>
          <w:t>I.</w:t>
        </w:r>
      </w:smartTag>
      <w:r w:rsidRPr="00A11526">
        <w:rPr>
          <w:color w:val="000000"/>
          <w:sz w:val="22"/>
          <w:szCs w:val="22"/>
        </w:rPr>
        <w:t xml:space="preserve"> 2006: Modelling behavioural and fitness consequences of disturbance for geese along their spring flyway. - Journal of Applied Ecology 43: 92-100.</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r w:rsidRPr="00713A4C">
        <w:rPr>
          <w:color w:val="000000"/>
          <w:sz w:val="22"/>
          <w:szCs w:val="22"/>
          <w:lang w:val="da-DK"/>
        </w:rPr>
        <w:t>Klaassen, M., Bauer, S., Madsen, J. &amp; Possingham, H. 2008</w:t>
      </w:r>
      <w:r w:rsidR="007349EB" w:rsidRPr="00713A4C">
        <w:rPr>
          <w:color w:val="000000"/>
          <w:sz w:val="22"/>
          <w:szCs w:val="22"/>
          <w:lang w:val="da-DK"/>
        </w:rPr>
        <w:t>.</w:t>
      </w:r>
      <w:r w:rsidRPr="00713A4C">
        <w:rPr>
          <w:color w:val="000000"/>
          <w:sz w:val="22"/>
          <w:szCs w:val="22"/>
          <w:lang w:val="da-DK"/>
        </w:rPr>
        <w:t xml:space="preserve"> </w:t>
      </w:r>
      <w:r w:rsidRPr="00A11526">
        <w:rPr>
          <w:color w:val="000000"/>
          <w:sz w:val="22"/>
          <w:szCs w:val="22"/>
        </w:rPr>
        <w:t>Optimal management of a goose flyway: migrant management at minimum cost. - Journal of Applied Ecology 45: 1446-1452.</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proofErr w:type="spellStart"/>
      <w:r w:rsidRPr="00A11526">
        <w:rPr>
          <w:color w:val="000000"/>
          <w:sz w:val="22"/>
          <w:szCs w:val="22"/>
        </w:rPr>
        <w:t>Kuijken</w:t>
      </w:r>
      <w:proofErr w:type="spellEnd"/>
      <w:r w:rsidRPr="00A11526">
        <w:rPr>
          <w:color w:val="000000"/>
          <w:sz w:val="22"/>
          <w:szCs w:val="22"/>
        </w:rPr>
        <w:t>, E. 1969</w:t>
      </w:r>
      <w:r w:rsidR="001A7D2F">
        <w:rPr>
          <w:color w:val="000000"/>
          <w:sz w:val="22"/>
          <w:szCs w:val="22"/>
        </w:rPr>
        <w:t>:</w:t>
      </w:r>
      <w:r w:rsidRPr="00A11526">
        <w:rPr>
          <w:color w:val="000000"/>
          <w:sz w:val="22"/>
          <w:szCs w:val="22"/>
        </w:rPr>
        <w:t xml:space="preserve"> Grazing of wild geese on grasslands at </w:t>
      </w:r>
      <w:proofErr w:type="spellStart"/>
      <w:smartTag w:uri="urn:schemas-microsoft-com:office:smarttags" w:element="place">
        <w:smartTag w:uri="urn:schemas-microsoft-com:office:smarttags" w:element="City">
          <w:r w:rsidRPr="00A11526">
            <w:rPr>
              <w:color w:val="000000"/>
              <w:sz w:val="22"/>
              <w:szCs w:val="22"/>
            </w:rPr>
            <w:t>Damme</w:t>
          </w:r>
        </w:smartTag>
        <w:proofErr w:type="spellEnd"/>
        <w:r w:rsidRPr="00A11526">
          <w:rPr>
            <w:color w:val="000000"/>
            <w:sz w:val="22"/>
            <w:szCs w:val="22"/>
          </w:rPr>
          <w:t xml:space="preserve">, </w:t>
        </w:r>
        <w:smartTag w:uri="urn:schemas-microsoft-com:office:smarttags" w:element="country-region">
          <w:r w:rsidRPr="00A11526">
            <w:rPr>
              <w:color w:val="000000"/>
              <w:sz w:val="22"/>
              <w:szCs w:val="22"/>
            </w:rPr>
            <w:t>Belgium</w:t>
          </w:r>
        </w:smartTag>
      </w:smartTag>
      <w:r w:rsidRPr="00A11526">
        <w:rPr>
          <w:color w:val="000000"/>
          <w:sz w:val="22"/>
          <w:szCs w:val="22"/>
        </w:rPr>
        <w:t xml:space="preserve">. </w:t>
      </w:r>
      <w:r w:rsidR="001A7D2F">
        <w:rPr>
          <w:color w:val="000000"/>
          <w:sz w:val="22"/>
          <w:szCs w:val="22"/>
        </w:rPr>
        <w:t xml:space="preserve">- </w:t>
      </w:r>
      <w:r w:rsidRPr="00A11526">
        <w:rPr>
          <w:color w:val="000000"/>
          <w:sz w:val="22"/>
          <w:szCs w:val="22"/>
        </w:rPr>
        <w:t>Wildfowl 20:47-54.</w:t>
      </w:r>
    </w:p>
    <w:p w:rsidR="008143F3" w:rsidRPr="00A11526" w:rsidRDefault="008143F3"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proofErr w:type="spellStart"/>
      <w:r w:rsidRPr="00A11526">
        <w:rPr>
          <w:color w:val="000000"/>
          <w:sz w:val="22"/>
          <w:szCs w:val="22"/>
        </w:rPr>
        <w:t>Kuijken</w:t>
      </w:r>
      <w:proofErr w:type="spellEnd"/>
      <w:r w:rsidRPr="00A11526">
        <w:rPr>
          <w:color w:val="000000"/>
          <w:sz w:val="22"/>
          <w:szCs w:val="22"/>
        </w:rPr>
        <w:t>, E. 1972</w:t>
      </w:r>
      <w:r w:rsidR="001A7D2F">
        <w:rPr>
          <w:color w:val="000000"/>
          <w:sz w:val="22"/>
          <w:szCs w:val="22"/>
        </w:rPr>
        <w:t>:</w:t>
      </w:r>
      <w:r w:rsidRPr="00A11526">
        <w:rPr>
          <w:color w:val="000000"/>
          <w:sz w:val="22"/>
          <w:szCs w:val="22"/>
        </w:rPr>
        <w:t xml:space="preserve"> Belgian Wetlands of international importance for Waterfowl. </w:t>
      </w:r>
      <w:r w:rsidR="001A7D2F">
        <w:rPr>
          <w:color w:val="000000"/>
          <w:sz w:val="22"/>
          <w:szCs w:val="22"/>
        </w:rPr>
        <w:t xml:space="preserve">- </w:t>
      </w:r>
      <w:r w:rsidRPr="00A11526">
        <w:rPr>
          <w:color w:val="000000"/>
          <w:sz w:val="22"/>
          <w:szCs w:val="22"/>
        </w:rPr>
        <w:t xml:space="preserve">Proc. Int. Conf. on </w:t>
      </w:r>
      <w:proofErr w:type="spellStart"/>
      <w:r w:rsidRPr="00A11526">
        <w:rPr>
          <w:color w:val="000000"/>
          <w:sz w:val="22"/>
          <w:szCs w:val="22"/>
        </w:rPr>
        <w:t>Conserv</w:t>
      </w:r>
      <w:proofErr w:type="spellEnd"/>
      <w:r w:rsidRPr="00A11526">
        <w:rPr>
          <w:color w:val="000000"/>
          <w:sz w:val="22"/>
          <w:szCs w:val="22"/>
        </w:rPr>
        <w:t xml:space="preserve">. of Wetlands and Waterfowl; </w:t>
      </w:r>
      <w:proofErr w:type="spellStart"/>
      <w:r w:rsidRPr="00A11526">
        <w:rPr>
          <w:color w:val="000000"/>
          <w:sz w:val="22"/>
          <w:szCs w:val="22"/>
        </w:rPr>
        <w:t>Ramsar</w:t>
      </w:r>
      <w:proofErr w:type="spellEnd"/>
      <w:r w:rsidRPr="00A11526">
        <w:rPr>
          <w:color w:val="000000"/>
          <w:sz w:val="22"/>
          <w:szCs w:val="22"/>
        </w:rPr>
        <w:t>, Iran, 1971: 179</w:t>
      </w:r>
      <w:r w:rsidRPr="00A11526">
        <w:rPr>
          <w:color w:val="000000"/>
          <w:sz w:val="22"/>
          <w:szCs w:val="22"/>
        </w:rPr>
        <w:noBreakHyphen/>
        <w:t>188.</w:t>
      </w:r>
    </w:p>
    <w:p w:rsidR="00814428" w:rsidRPr="00713A4C" w:rsidRDefault="00814428" w:rsidP="00484374">
      <w:pPr>
        <w:ind w:left="284" w:hanging="284"/>
        <w:jc w:val="both"/>
        <w:rPr>
          <w:sz w:val="22"/>
          <w:szCs w:val="22"/>
          <w:lang w:val="en-US"/>
        </w:rPr>
      </w:pPr>
      <w:r w:rsidRPr="00A11526">
        <w:rPr>
          <w:sz w:val="22"/>
          <w:szCs w:val="22"/>
          <w:lang w:val="nl-NL"/>
        </w:rPr>
        <w:t>Kuijken, E. 197</w:t>
      </w:r>
      <w:r w:rsidR="008143F3" w:rsidRPr="00A11526">
        <w:rPr>
          <w:sz w:val="22"/>
          <w:szCs w:val="22"/>
          <w:lang w:val="nl-NL"/>
        </w:rPr>
        <w:t>5</w:t>
      </w:r>
      <w:r w:rsidR="001A7D2F">
        <w:rPr>
          <w:sz w:val="22"/>
          <w:szCs w:val="22"/>
          <w:lang w:val="nl-NL"/>
        </w:rPr>
        <w:t>:</w:t>
      </w:r>
      <w:r w:rsidRPr="00A11526">
        <w:rPr>
          <w:sz w:val="22"/>
          <w:szCs w:val="22"/>
          <w:lang w:val="nl-NL"/>
        </w:rPr>
        <w:t xml:space="preserve"> Oecologie van overwinterende ganzen te Damme (W. Vl.) in Westeuropees verband. </w:t>
      </w:r>
      <w:r w:rsidRPr="00A11526">
        <w:rPr>
          <w:sz w:val="22"/>
          <w:szCs w:val="22"/>
        </w:rPr>
        <w:t xml:space="preserve">Ph.D. Thesis, </w:t>
      </w:r>
      <w:smartTag w:uri="urn:schemas-microsoft-com:office:smarttags" w:element="place">
        <w:smartTag w:uri="urn:schemas-microsoft-com:office:smarttags" w:element="PlaceType">
          <w:r w:rsidRPr="00A11526">
            <w:rPr>
              <w:sz w:val="22"/>
              <w:szCs w:val="22"/>
            </w:rPr>
            <w:t>University</w:t>
          </w:r>
        </w:smartTag>
        <w:r w:rsidRPr="00A11526">
          <w:rPr>
            <w:sz w:val="22"/>
            <w:szCs w:val="22"/>
          </w:rPr>
          <w:t xml:space="preserve"> of </w:t>
        </w:r>
        <w:smartTag w:uri="urn:schemas-microsoft-com:office:smarttags" w:element="PlaceName">
          <w:r w:rsidRPr="00A11526">
            <w:rPr>
              <w:sz w:val="22"/>
              <w:szCs w:val="22"/>
            </w:rPr>
            <w:t>Ghent</w:t>
          </w:r>
        </w:smartTag>
      </w:smartTag>
      <w:r w:rsidRPr="00A11526">
        <w:rPr>
          <w:sz w:val="22"/>
          <w:szCs w:val="22"/>
        </w:rPr>
        <w:t xml:space="preserve">, 280 pp. </w:t>
      </w:r>
      <w:r w:rsidRPr="00713A4C">
        <w:rPr>
          <w:sz w:val="22"/>
          <w:szCs w:val="22"/>
          <w:lang w:val="en-US"/>
        </w:rPr>
        <w:t>(unpublished, in Dutch).</w:t>
      </w:r>
    </w:p>
    <w:p w:rsidR="008143F3" w:rsidRPr="00703117" w:rsidRDefault="008143F3" w:rsidP="00484374">
      <w:pPr>
        <w:ind w:left="284" w:hanging="284"/>
        <w:jc w:val="both"/>
        <w:rPr>
          <w:sz w:val="22"/>
          <w:szCs w:val="22"/>
          <w:lang w:val="de-DE"/>
        </w:rPr>
      </w:pPr>
      <w:r w:rsidRPr="00A11526">
        <w:rPr>
          <w:sz w:val="22"/>
          <w:szCs w:val="22"/>
          <w:lang w:val="nl-NL"/>
        </w:rPr>
        <w:t>Kuijken, E.1981</w:t>
      </w:r>
      <w:r w:rsidR="001A7D2F">
        <w:rPr>
          <w:sz w:val="22"/>
          <w:szCs w:val="22"/>
          <w:lang w:val="nl-NL"/>
        </w:rPr>
        <w:t>:</w:t>
      </w:r>
      <w:r w:rsidRPr="00A11526">
        <w:rPr>
          <w:sz w:val="22"/>
          <w:szCs w:val="22"/>
          <w:lang w:val="nl-NL"/>
        </w:rPr>
        <w:t xml:space="preserve"> Overwinterende ganzen in de kustpolders van NW</w:t>
      </w:r>
      <w:r w:rsidR="004249B2" w:rsidRPr="00A11526">
        <w:rPr>
          <w:sz w:val="22"/>
          <w:szCs w:val="22"/>
          <w:lang w:val="nl-NL"/>
        </w:rPr>
        <w:t>-</w:t>
      </w:r>
      <w:r w:rsidRPr="00A11526">
        <w:rPr>
          <w:sz w:val="22"/>
          <w:szCs w:val="22"/>
          <w:lang w:val="nl-NL"/>
        </w:rPr>
        <w:t xml:space="preserve">Vlaanderen. </w:t>
      </w:r>
      <w:r w:rsidR="001A7D2F">
        <w:rPr>
          <w:sz w:val="22"/>
          <w:szCs w:val="22"/>
          <w:lang w:val="nl-NL"/>
        </w:rPr>
        <w:t xml:space="preserve">- </w:t>
      </w:r>
      <w:r w:rsidRPr="00703117">
        <w:rPr>
          <w:sz w:val="22"/>
          <w:szCs w:val="22"/>
          <w:lang w:val="de-DE"/>
        </w:rPr>
        <w:t>Wielewaal 47/12: 467-476 (with summ.)</w:t>
      </w:r>
    </w:p>
    <w:p w:rsidR="000A4E32" w:rsidRPr="00A11526" w:rsidRDefault="000A4E32" w:rsidP="00484374">
      <w:pPr>
        <w:ind w:left="284" w:hanging="284"/>
        <w:jc w:val="both"/>
        <w:rPr>
          <w:sz w:val="22"/>
          <w:szCs w:val="22"/>
        </w:rPr>
      </w:pPr>
      <w:proofErr w:type="spellStart"/>
      <w:r w:rsidRPr="00A11526">
        <w:rPr>
          <w:sz w:val="22"/>
          <w:szCs w:val="22"/>
        </w:rPr>
        <w:t>Kuijken</w:t>
      </w:r>
      <w:proofErr w:type="spellEnd"/>
      <w:r w:rsidRPr="00A11526">
        <w:rPr>
          <w:sz w:val="22"/>
          <w:szCs w:val="22"/>
        </w:rPr>
        <w:t>, E. (ed.) 1998</w:t>
      </w:r>
      <w:r w:rsidR="001A7D2F">
        <w:rPr>
          <w:sz w:val="22"/>
          <w:szCs w:val="22"/>
        </w:rPr>
        <w:t>:</w:t>
      </w:r>
      <w:r w:rsidRPr="00A11526">
        <w:rPr>
          <w:sz w:val="22"/>
          <w:szCs w:val="22"/>
        </w:rPr>
        <w:t xml:space="preserve"> </w:t>
      </w:r>
      <w:proofErr w:type="spellStart"/>
      <w:r w:rsidRPr="00A11526">
        <w:rPr>
          <w:sz w:val="22"/>
          <w:szCs w:val="22"/>
        </w:rPr>
        <w:t>Ramsar</w:t>
      </w:r>
      <w:proofErr w:type="spellEnd"/>
      <w:r w:rsidRPr="00A11526">
        <w:rPr>
          <w:sz w:val="22"/>
          <w:szCs w:val="22"/>
        </w:rPr>
        <w:t xml:space="preserve"> Convention on Wetlands, Belgian National Report. 1996-98. Report </w:t>
      </w:r>
      <w:proofErr w:type="spellStart"/>
      <w:r w:rsidRPr="00A11526">
        <w:rPr>
          <w:sz w:val="22"/>
          <w:szCs w:val="22"/>
        </w:rPr>
        <w:t>Instituut</w:t>
      </w:r>
      <w:proofErr w:type="spellEnd"/>
      <w:r w:rsidRPr="00A11526">
        <w:rPr>
          <w:sz w:val="22"/>
          <w:szCs w:val="22"/>
        </w:rPr>
        <w:t xml:space="preserve"> </w:t>
      </w:r>
      <w:proofErr w:type="spellStart"/>
      <w:r w:rsidRPr="00A11526">
        <w:rPr>
          <w:sz w:val="22"/>
          <w:szCs w:val="22"/>
        </w:rPr>
        <w:t>voor</w:t>
      </w:r>
      <w:proofErr w:type="spellEnd"/>
      <w:r w:rsidRPr="00A11526">
        <w:rPr>
          <w:sz w:val="22"/>
          <w:szCs w:val="22"/>
        </w:rPr>
        <w:t xml:space="preserve"> </w:t>
      </w:r>
      <w:proofErr w:type="spellStart"/>
      <w:r w:rsidRPr="00A11526">
        <w:rPr>
          <w:sz w:val="22"/>
          <w:szCs w:val="22"/>
        </w:rPr>
        <w:t>Natuurbehoud</w:t>
      </w:r>
      <w:proofErr w:type="spellEnd"/>
      <w:r w:rsidRPr="00A11526">
        <w:rPr>
          <w:sz w:val="22"/>
          <w:szCs w:val="22"/>
        </w:rPr>
        <w:t xml:space="preserve">; 20 pp. </w:t>
      </w:r>
    </w:p>
    <w:p w:rsidR="000A4E32" w:rsidRPr="00A11526" w:rsidRDefault="000A4E32" w:rsidP="00484374">
      <w:pPr>
        <w:ind w:left="284" w:hanging="284"/>
        <w:jc w:val="both"/>
        <w:rPr>
          <w:sz w:val="22"/>
          <w:szCs w:val="22"/>
        </w:rPr>
      </w:pPr>
      <w:proofErr w:type="spellStart"/>
      <w:r w:rsidRPr="00A11526">
        <w:rPr>
          <w:sz w:val="22"/>
          <w:szCs w:val="22"/>
        </w:rPr>
        <w:t>Kuijken</w:t>
      </w:r>
      <w:proofErr w:type="spellEnd"/>
      <w:r w:rsidRPr="00A11526">
        <w:rPr>
          <w:sz w:val="22"/>
          <w:szCs w:val="22"/>
        </w:rPr>
        <w:t>, E. (ed.) 2002</w:t>
      </w:r>
      <w:r w:rsidR="001A7D2F">
        <w:rPr>
          <w:sz w:val="22"/>
          <w:szCs w:val="22"/>
        </w:rPr>
        <w:t>:</w:t>
      </w:r>
      <w:r w:rsidRPr="00A11526">
        <w:rPr>
          <w:sz w:val="22"/>
          <w:szCs w:val="22"/>
        </w:rPr>
        <w:t xml:space="preserve"> National Planning Tool for the implementation of the </w:t>
      </w:r>
      <w:proofErr w:type="spellStart"/>
      <w:r w:rsidRPr="00A11526">
        <w:rPr>
          <w:sz w:val="22"/>
          <w:szCs w:val="22"/>
        </w:rPr>
        <w:t>Ramsar</w:t>
      </w:r>
      <w:proofErr w:type="spellEnd"/>
      <w:r w:rsidRPr="00A11526">
        <w:rPr>
          <w:sz w:val="22"/>
          <w:szCs w:val="22"/>
        </w:rPr>
        <w:t xml:space="preserve"> Convention on Wetlands.  Report </w:t>
      </w:r>
      <w:proofErr w:type="spellStart"/>
      <w:r w:rsidRPr="00A11526">
        <w:rPr>
          <w:sz w:val="22"/>
          <w:szCs w:val="22"/>
        </w:rPr>
        <w:t>Instituut</w:t>
      </w:r>
      <w:proofErr w:type="spellEnd"/>
      <w:r w:rsidRPr="00A11526">
        <w:rPr>
          <w:sz w:val="22"/>
          <w:szCs w:val="22"/>
        </w:rPr>
        <w:t xml:space="preserve"> </w:t>
      </w:r>
      <w:proofErr w:type="spellStart"/>
      <w:r w:rsidRPr="00A11526">
        <w:rPr>
          <w:sz w:val="22"/>
          <w:szCs w:val="22"/>
        </w:rPr>
        <w:t>voor</w:t>
      </w:r>
      <w:proofErr w:type="spellEnd"/>
      <w:r w:rsidRPr="00A11526">
        <w:rPr>
          <w:sz w:val="22"/>
          <w:szCs w:val="22"/>
        </w:rPr>
        <w:t xml:space="preserve"> </w:t>
      </w:r>
      <w:proofErr w:type="spellStart"/>
      <w:r w:rsidRPr="00A11526">
        <w:rPr>
          <w:sz w:val="22"/>
          <w:szCs w:val="22"/>
        </w:rPr>
        <w:t>Natuurbehoud</w:t>
      </w:r>
      <w:proofErr w:type="spellEnd"/>
      <w:r w:rsidRPr="00A11526">
        <w:rPr>
          <w:sz w:val="22"/>
          <w:szCs w:val="22"/>
        </w:rPr>
        <w:t>; 53 p.</w:t>
      </w:r>
    </w:p>
    <w:p w:rsidR="00BB1F05" w:rsidRPr="00A11526" w:rsidRDefault="00BB1F05" w:rsidP="00484374">
      <w:pPr>
        <w:ind w:left="284" w:hanging="284"/>
        <w:jc w:val="both"/>
        <w:rPr>
          <w:sz w:val="22"/>
          <w:szCs w:val="22"/>
        </w:rPr>
      </w:pPr>
      <w:proofErr w:type="spellStart"/>
      <w:r w:rsidRPr="00A11526">
        <w:rPr>
          <w:sz w:val="22"/>
          <w:szCs w:val="22"/>
        </w:rPr>
        <w:t>Kuijken</w:t>
      </w:r>
      <w:proofErr w:type="spellEnd"/>
      <w:r w:rsidRPr="00A11526">
        <w:rPr>
          <w:sz w:val="22"/>
          <w:szCs w:val="22"/>
        </w:rPr>
        <w:t>, E. 2004</w:t>
      </w:r>
      <w:r w:rsidR="001A7D2F">
        <w:rPr>
          <w:sz w:val="22"/>
          <w:szCs w:val="22"/>
        </w:rPr>
        <w:t>:</w:t>
      </w:r>
      <w:r w:rsidRPr="00A11526">
        <w:rPr>
          <w:sz w:val="22"/>
          <w:szCs w:val="22"/>
        </w:rPr>
        <w:t xml:space="preserve"> The Pink-footed goose: ambassadors of the polders. </w:t>
      </w:r>
      <w:r w:rsidRPr="00A11526">
        <w:rPr>
          <w:i/>
          <w:sz w:val="22"/>
          <w:szCs w:val="22"/>
        </w:rPr>
        <w:t>In</w:t>
      </w:r>
      <w:r w:rsidRPr="00A11526">
        <w:rPr>
          <w:sz w:val="22"/>
          <w:szCs w:val="22"/>
        </w:rPr>
        <w:t xml:space="preserve">: ‘Celebrating the birds directive’ European Commission, Publications office, </w:t>
      </w:r>
      <w:proofErr w:type="spellStart"/>
      <w:r w:rsidRPr="00A11526">
        <w:rPr>
          <w:sz w:val="22"/>
          <w:szCs w:val="22"/>
        </w:rPr>
        <w:t>Luxemb</w:t>
      </w:r>
      <w:proofErr w:type="spellEnd"/>
      <w:r w:rsidRPr="00A11526">
        <w:rPr>
          <w:sz w:val="22"/>
          <w:szCs w:val="22"/>
        </w:rPr>
        <w:t>.; p. 4.</w:t>
      </w:r>
    </w:p>
    <w:p w:rsidR="000A4E32" w:rsidRPr="00A11526" w:rsidRDefault="000A4E32" w:rsidP="00484374">
      <w:pPr>
        <w:ind w:left="284" w:hanging="284"/>
        <w:jc w:val="both"/>
        <w:rPr>
          <w:sz w:val="22"/>
          <w:szCs w:val="22"/>
          <w:lang w:val="nl-NL"/>
        </w:rPr>
      </w:pPr>
      <w:r w:rsidRPr="00A11526">
        <w:rPr>
          <w:sz w:val="22"/>
          <w:szCs w:val="22"/>
          <w:lang w:val="nl-NL"/>
        </w:rPr>
        <w:t>Kuijken, E. (ed.) 2005</w:t>
      </w:r>
      <w:r w:rsidR="001A7D2F">
        <w:rPr>
          <w:sz w:val="22"/>
          <w:szCs w:val="22"/>
          <w:lang w:val="nl-NL"/>
        </w:rPr>
        <w:t>:</w:t>
      </w:r>
      <w:r w:rsidRPr="00A11526">
        <w:rPr>
          <w:sz w:val="22"/>
          <w:szCs w:val="22"/>
          <w:lang w:val="nl-NL"/>
        </w:rPr>
        <w:t xml:space="preserve"> Ramsar National Report Belgium 2003-2005. Report Instituut voor Natuurbehoud; 106 pp.</w:t>
      </w:r>
    </w:p>
    <w:p w:rsidR="00DE2072" w:rsidRPr="00A11526" w:rsidRDefault="00DE2072" w:rsidP="00484374">
      <w:pPr>
        <w:ind w:left="284" w:hanging="284"/>
        <w:jc w:val="both"/>
        <w:rPr>
          <w:sz w:val="22"/>
          <w:szCs w:val="22"/>
          <w:lang w:val="nl-NL"/>
        </w:rPr>
      </w:pPr>
      <w:r w:rsidRPr="00A11526">
        <w:rPr>
          <w:sz w:val="22"/>
          <w:szCs w:val="22"/>
          <w:lang w:val="nl-NL"/>
        </w:rPr>
        <w:t>Kuijken, E. 2005</w:t>
      </w:r>
      <w:r w:rsidR="001A7D2F">
        <w:rPr>
          <w:sz w:val="22"/>
          <w:szCs w:val="22"/>
          <w:lang w:val="nl-NL"/>
        </w:rPr>
        <w:t>:</w:t>
      </w:r>
      <w:r w:rsidRPr="00A11526">
        <w:rPr>
          <w:sz w:val="22"/>
          <w:szCs w:val="22"/>
          <w:lang w:val="nl-NL"/>
        </w:rPr>
        <w:t xml:space="preserve"> Bescherming van wilde ganzenpopulaties in Vlaanderen. verleden, heden en toekomst</w:t>
      </w:r>
      <w:r w:rsidR="001A7D2F">
        <w:rPr>
          <w:sz w:val="22"/>
          <w:szCs w:val="22"/>
          <w:lang w:val="nl-NL"/>
        </w:rPr>
        <w:t>. -</w:t>
      </w:r>
      <w:r w:rsidRPr="00A11526">
        <w:rPr>
          <w:sz w:val="22"/>
          <w:szCs w:val="22"/>
          <w:lang w:val="nl-NL"/>
        </w:rPr>
        <w:t xml:space="preserve">  Natuur.oriolus 71: 170-176 (with summ.)</w:t>
      </w:r>
    </w:p>
    <w:p w:rsidR="00345EE5" w:rsidRPr="00A11526" w:rsidRDefault="00345EE5" w:rsidP="00484374">
      <w:pPr>
        <w:ind w:left="284" w:hanging="284"/>
        <w:jc w:val="both"/>
        <w:rPr>
          <w:sz w:val="22"/>
          <w:szCs w:val="22"/>
          <w:lang w:val="nl-NL"/>
        </w:rPr>
      </w:pPr>
      <w:r w:rsidRPr="00A11526">
        <w:rPr>
          <w:sz w:val="22"/>
          <w:szCs w:val="22"/>
          <w:lang w:val="nl-NL"/>
        </w:rPr>
        <w:t>Kuijken, E. 2010</w:t>
      </w:r>
      <w:r w:rsidR="001A7D2F">
        <w:rPr>
          <w:sz w:val="22"/>
          <w:szCs w:val="22"/>
          <w:lang w:val="nl-NL"/>
        </w:rPr>
        <w:t>:</w:t>
      </w:r>
      <w:r w:rsidRPr="00A11526">
        <w:rPr>
          <w:sz w:val="22"/>
          <w:szCs w:val="22"/>
          <w:lang w:val="nl-NL"/>
        </w:rPr>
        <w:t xml:space="preserve"> Bescherming van overwinterende ganzen in België. </w:t>
      </w:r>
      <w:r w:rsidR="001A7D2F">
        <w:rPr>
          <w:sz w:val="22"/>
          <w:szCs w:val="22"/>
          <w:lang w:val="nl-NL"/>
        </w:rPr>
        <w:t xml:space="preserve">- </w:t>
      </w:r>
      <w:r w:rsidRPr="00A11526">
        <w:rPr>
          <w:sz w:val="22"/>
          <w:szCs w:val="22"/>
          <w:lang w:val="nl-NL"/>
        </w:rPr>
        <w:t>De Levende Natuur 111 (1): 32-35 (with summ.)</w:t>
      </w:r>
    </w:p>
    <w:p w:rsidR="00345EE5" w:rsidRPr="00A11526" w:rsidRDefault="00797E16" w:rsidP="00484374">
      <w:pPr>
        <w:ind w:left="284" w:hanging="284"/>
        <w:jc w:val="both"/>
        <w:rPr>
          <w:sz w:val="22"/>
          <w:szCs w:val="22"/>
          <w:lang w:val="nl-NL"/>
        </w:rPr>
      </w:pPr>
      <w:r w:rsidRPr="00A11526">
        <w:rPr>
          <w:sz w:val="22"/>
          <w:szCs w:val="22"/>
          <w:lang w:val="nl-NL"/>
        </w:rPr>
        <w:t>Kuijken E, Courtens</w:t>
      </w:r>
      <w:r w:rsidR="001A7D2F" w:rsidRPr="001A7D2F">
        <w:rPr>
          <w:sz w:val="22"/>
          <w:szCs w:val="22"/>
          <w:lang w:val="nl-NL"/>
        </w:rPr>
        <w:t xml:space="preserve"> </w:t>
      </w:r>
      <w:r w:rsidR="001A7D2F" w:rsidRPr="00A11526">
        <w:rPr>
          <w:sz w:val="22"/>
          <w:szCs w:val="22"/>
          <w:lang w:val="nl-NL"/>
        </w:rPr>
        <w:t>W.</w:t>
      </w:r>
      <w:r w:rsidRPr="00A11526">
        <w:rPr>
          <w:sz w:val="22"/>
          <w:szCs w:val="22"/>
          <w:lang w:val="nl-NL"/>
        </w:rPr>
        <w:t xml:space="preserve">, Theunissen, </w:t>
      </w:r>
      <w:r w:rsidR="001A7D2F" w:rsidRPr="00A11526">
        <w:rPr>
          <w:sz w:val="22"/>
          <w:szCs w:val="22"/>
          <w:lang w:val="nl-NL"/>
        </w:rPr>
        <w:t>W.</w:t>
      </w:r>
      <w:r w:rsidR="001A7D2F">
        <w:rPr>
          <w:sz w:val="22"/>
          <w:szCs w:val="22"/>
          <w:lang w:val="nl-NL"/>
        </w:rPr>
        <w:t>,</w:t>
      </w:r>
      <w:r w:rsidR="001A7D2F" w:rsidRPr="00A11526">
        <w:rPr>
          <w:sz w:val="22"/>
          <w:szCs w:val="22"/>
          <w:lang w:val="nl-NL"/>
        </w:rPr>
        <w:t xml:space="preserve"> </w:t>
      </w:r>
      <w:r w:rsidRPr="00A11526">
        <w:rPr>
          <w:sz w:val="22"/>
          <w:szCs w:val="22"/>
          <w:lang w:val="nl-NL"/>
        </w:rPr>
        <w:t xml:space="preserve">Van Tieghem, </w:t>
      </w:r>
      <w:r w:rsidR="001A7D2F" w:rsidRPr="00A11526">
        <w:rPr>
          <w:sz w:val="22"/>
          <w:szCs w:val="22"/>
          <w:lang w:val="nl-NL"/>
        </w:rPr>
        <w:t>S.</w:t>
      </w:r>
      <w:r w:rsidR="001A7D2F">
        <w:rPr>
          <w:sz w:val="22"/>
          <w:szCs w:val="22"/>
          <w:lang w:val="nl-NL"/>
        </w:rPr>
        <w:t xml:space="preserve">, </w:t>
      </w:r>
      <w:r w:rsidRPr="00A11526">
        <w:rPr>
          <w:sz w:val="22"/>
          <w:szCs w:val="22"/>
          <w:lang w:val="nl-NL"/>
        </w:rPr>
        <w:t>Verscheure</w:t>
      </w:r>
      <w:r w:rsidR="001A7D2F">
        <w:rPr>
          <w:sz w:val="22"/>
          <w:szCs w:val="22"/>
          <w:lang w:val="nl-NL"/>
        </w:rPr>
        <w:t>,</w:t>
      </w:r>
      <w:r w:rsidRPr="00A11526">
        <w:rPr>
          <w:sz w:val="22"/>
          <w:szCs w:val="22"/>
          <w:lang w:val="nl-NL"/>
        </w:rPr>
        <w:t xml:space="preserve"> </w:t>
      </w:r>
      <w:r w:rsidR="001A7D2F" w:rsidRPr="00A11526">
        <w:rPr>
          <w:sz w:val="22"/>
          <w:szCs w:val="22"/>
          <w:lang w:val="nl-NL"/>
        </w:rPr>
        <w:t>C.</w:t>
      </w:r>
      <w:r w:rsidRPr="00A11526">
        <w:rPr>
          <w:sz w:val="22"/>
          <w:szCs w:val="22"/>
          <w:lang w:val="nl-NL"/>
        </w:rPr>
        <w:t>&amp; Meire</w:t>
      </w:r>
      <w:r w:rsidR="001A7D2F">
        <w:rPr>
          <w:sz w:val="22"/>
          <w:szCs w:val="22"/>
          <w:lang w:val="nl-NL"/>
        </w:rPr>
        <w:t>,</w:t>
      </w:r>
      <w:r w:rsidRPr="00A11526">
        <w:rPr>
          <w:sz w:val="22"/>
          <w:szCs w:val="22"/>
          <w:lang w:val="nl-NL"/>
        </w:rPr>
        <w:t xml:space="preserve"> </w:t>
      </w:r>
      <w:r w:rsidR="001A7D2F" w:rsidRPr="00A11526">
        <w:rPr>
          <w:sz w:val="22"/>
          <w:szCs w:val="22"/>
          <w:lang w:val="nl-NL"/>
        </w:rPr>
        <w:t>P.</w:t>
      </w:r>
      <w:r w:rsidR="001A7D2F">
        <w:rPr>
          <w:sz w:val="22"/>
          <w:szCs w:val="22"/>
          <w:lang w:val="nl-NL"/>
        </w:rPr>
        <w:t xml:space="preserve"> </w:t>
      </w:r>
      <w:r w:rsidR="00345EE5" w:rsidRPr="00A11526">
        <w:rPr>
          <w:sz w:val="22"/>
          <w:szCs w:val="22"/>
          <w:lang w:val="nl-NL"/>
        </w:rPr>
        <w:t>2001</w:t>
      </w:r>
      <w:r w:rsidR="001A7D2F">
        <w:rPr>
          <w:sz w:val="22"/>
          <w:szCs w:val="22"/>
          <w:lang w:val="nl-NL"/>
        </w:rPr>
        <w:t>:</w:t>
      </w:r>
      <w:r w:rsidRPr="00A11526">
        <w:rPr>
          <w:sz w:val="22"/>
          <w:szCs w:val="22"/>
          <w:lang w:val="nl-NL"/>
        </w:rPr>
        <w:t xml:space="preserve"> </w:t>
      </w:r>
      <w:r w:rsidR="00345EE5" w:rsidRPr="00A11526">
        <w:rPr>
          <w:sz w:val="22"/>
          <w:szCs w:val="22"/>
          <w:lang w:val="nl-NL"/>
        </w:rPr>
        <w:t xml:space="preserve">Aantalsverloop en verspreidingsdynamiek van overwinterende ganzen in Vlaanderen. Rapport VLINA-project 2000/03; </w:t>
      </w:r>
      <w:r w:rsidR="00345EE5" w:rsidRPr="00A11526">
        <w:rPr>
          <w:sz w:val="22"/>
          <w:szCs w:val="22"/>
          <w:lang w:val="nl-NL"/>
        </w:rPr>
        <w:lastRenderedPageBreak/>
        <w:t xml:space="preserve">Univ. Gent &amp; Univ. Antwerpen m.m.v. Instituut voor Natuurbehoud, i.o.v. AMINAL (Min. Vlaamse Gemeenschap); 280 p. </w:t>
      </w:r>
      <w:r w:rsidRPr="00A11526">
        <w:rPr>
          <w:sz w:val="22"/>
          <w:szCs w:val="22"/>
          <w:lang w:val="nl-NL"/>
        </w:rPr>
        <w:t>(</w:t>
      </w:r>
      <w:r w:rsidR="00345EE5" w:rsidRPr="00A11526">
        <w:rPr>
          <w:sz w:val="22"/>
          <w:szCs w:val="22"/>
          <w:lang w:val="nl-NL"/>
        </w:rPr>
        <w:t>in Dutch)</w:t>
      </w:r>
    </w:p>
    <w:p w:rsidR="00814428" w:rsidRPr="00A11526" w:rsidRDefault="00814428" w:rsidP="00484374">
      <w:pPr>
        <w:ind w:left="284" w:hanging="284"/>
        <w:jc w:val="both"/>
        <w:rPr>
          <w:sz w:val="22"/>
          <w:szCs w:val="22"/>
          <w:lang w:val="nl-NL"/>
        </w:rPr>
      </w:pPr>
      <w:r w:rsidRPr="00A11526">
        <w:rPr>
          <w:sz w:val="22"/>
          <w:szCs w:val="22"/>
          <w:lang w:val="nl-NL"/>
        </w:rPr>
        <w:t>Kuijken, E. &amp; Meire, P. 1987</w:t>
      </w:r>
      <w:r w:rsidR="001A7D2F">
        <w:rPr>
          <w:sz w:val="22"/>
          <w:szCs w:val="22"/>
          <w:lang w:val="nl-NL"/>
        </w:rPr>
        <w:t>:</w:t>
      </w:r>
      <w:r w:rsidRPr="00A11526">
        <w:rPr>
          <w:sz w:val="22"/>
          <w:szCs w:val="22"/>
          <w:lang w:val="nl-NL"/>
        </w:rPr>
        <w:t xml:space="preserve"> Overwinterende ganzen in België: lessen uit bescherming. </w:t>
      </w:r>
      <w:r w:rsidR="001A7D2F">
        <w:rPr>
          <w:sz w:val="22"/>
          <w:szCs w:val="22"/>
          <w:lang w:val="nl-NL"/>
        </w:rPr>
        <w:t xml:space="preserve">- </w:t>
      </w:r>
      <w:r w:rsidRPr="00A11526">
        <w:rPr>
          <w:sz w:val="22"/>
          <w:szCs w:val="22"/>
          <w:lang w:val="nl-NL"/>
        </w:rPr>
        <w:t>De Levende Natuur 88:213-215.</w:t>
      </w:r>
    </w:p>
    <w:p w:rsidR="00814428" w:rsidRPr="00A11526" w:rsidRDefault="00814428" w:rsidP="00484374">
      <w:pPr>
        <w:ind w:left="284" w:hanging="284"/>
        <w:jc w:val="both"/>
        <w:rPr>
          <w:sz w:val="22"/>
          <w:szCs w:val="22"/>
          <w:lang w:val="nl-NL"/>
        </w:rPr>
      </w:pPr>
      <w:r w:rsidRPr="00A11526">
        <w:rPr>
          <w:sz w:val="22"/>
          <w:szCs w:val="22"/>
          <w:lang w:val="nl-NL"/>
        </w:rPr>
        <w:t>Kuijken, E. &amp; Meire, P. 1996</w:t>
      </w:r>
      <w:r w:rsidR="001A7D2F">
        <w:rPr>
          <w:sz w:val="22"/>
          <w:szCs w:val="22"/>
          <w:lang w:val="nl-NL"/>
        </w:rPr>
        <w:t>:</w:t>
      </w:r>
      <w:r w:rsidRPr="00A11526">
        <w:rPr>
          <w:sz w:val="22"/>
          <w:szCs w:val="22"/>
          <w:lang w:val="nl-NL"/>
        </w:rPr>
        <w:t xml:space="preserve"> Some results from long-term monitoring of wintering geese in Oostkustpolders, Flanders, Belgium. </w:t>
      </w:r>
      <w:r w:rsidR="001A7D2F">
        <w:rPr>
          <w:sz w:val="22"/>
          <w:szCs w:val="22"/>
          <w:lang w:val="nl-NL"/>
        </w:rPr>
        <w:t xml:space="preserve">- </w:t>
      </w:r>
      <w:r w:rsidRPr="00A11526">
        <w:rPr>
          <w:sz w:val="22"/>
          <w:szCs w:val="22"/>
          <w:lang w:val="nl-NL"/>
        </w:rPr>
        <w:t>Wetlands International Goose Specialist Group Bulletin 8:</w:t>
      </w:r>
      <w:r w:rsidR="00F464BC">
        <w:rPr>
          <w:sz w:val="22"/>
          <w:szCs w:val="22"/>
          <w:lang w:val="nl-NL"/>
        </w:rPr>
        <w:t xml:space="preserve"> </w:t>
      </w:r>
      <w:r w:rsidRPr="00A11526">
        <w:rPr>
          <w:sz w:val="22"/>
          <w:szCs w:val="22"/>
          <w:lang w:val="nl-NL"/>
        </w:rPr>
        <w:t>22-25.</w:t>
      </w:r>
    </w:p>
    <w:p w:rsidR="00BB1F05" w:rsidRPr="00A11526" w:rsidRDefault="00BB1F05" w:rsidP="00484374">
      <w:pPr>
        <w:ind w:left="284" w:hanging="284"/>
        <w:jc w:val="both"/>
        <w:rPr>
          <w:sz w:val="22"/>
          <w:szCs w:val="22"/>
          <w:lang w:val="de-DE"/>
        </w:rPr>
      </w:pPr>
      <w:r w:rsidRPr="00A11526">
        <w:rPr>
          <w:sz w:val="22"/>
          <w:szCs w:val="22"/>
          <w:lang w:val="nl-NL"/>
        </w:rPr>
        <w:t>Kuijken, E. &amp; Meire, P., 1997</w:t>
      </w:r>
      <w:r w:rsidR="001A7D2F">
        <w:rPr>
          <w:sz w:val="22"/>
          <w:szCs w:val="22"/>
          <w:lang w:val="nl-NL"/>
        </w:rPr>
        <w:t>:</w:t>
      </w:r>
      <w:r w:rsidRPr="00A11526">
        <w:rPr>
          <w:sz w:val="22"/>
          <w:szCs w:val="22"/>
          <w:lang w:val="nl-NL"/>
        </w:rPr>
        <w:t xml:space="preserve"> Ganzentellingen 1990-</w:t>
      </w:r>
      <w:smartTag w:uri="urn:schemas-microsoft-com:office:smarttags" w:element="metricconverter">
        <w:smartTagPr>
          <w:attr w:name="ProductID" w:val="1996 in"/>
        </w:smartTagPr>
        <w:r w:rsidRPr="00A11526">
          <w:rPr>
            <w:sz w:val="22"/>
            <w:szCs w:val="22"/>
            <w:lang w:val="nl-NL"/>
          </w:rPr>
          <w:t>1996 in</w:t>
        </w:r>
      </w:smartTag>
      <w:r w:rsidRPr="00A11526">
        <w:rPr>
          <w:sz w:val="22"/>
          <w:szCs w:val="22"/>
          <w:lang w:val="nl-NL"/>
        </w:rPr>
        <w:t xml:space="preserve"> de Oostkustpolders. </w:t>
      </w:r>
      <w:r w:rsidRPr="00A11526">
        <w:rPr>
          <w:sz w:val="22"/>
          <w:szCs w:val="22"/>
          <w:lang w:val="de-DE"/>
        </w:rPr>
        <w:t>Oriolus 63 (2): 66-67</w:t>
      </w:r>
      <w:r w:rsidR="004249B2" w:rsidRPr="00A11526">
        <w:rPr>
          <w:sz w:val="22"/>
          <w:szCs w:val="22"/>
          <w:lang w:val="de-DE"/>
        </w:rPr>
        <w:t xml:space="preserve"> (with summ.)</w:t>
      </w:r>
    </w:p>
    <w:p w:rsidR="000A4E32" w:rsidRPr="00A11526" w:rsidRDefault="000A4E32" w:rsidP="00484374">
      <w:pPr>
        <w:ind w:left="284" w:hanging="284"/>
        <w:jc w:val="both"/>
        <w:rPr>
          <w:sz w:val="22"/>
          <w:szCs w:val="22"/>
          <w:lang w:val="nl-NL"/>
        </w:rPr>
      </w:pPr>
      <w:r w:rsidRPr="00A11526">
        <w:rPr>
          <w:sz w:val="22"/>
          <w:szCs w:val="22"/>
          <w:lang w:val="de-DE"/>
        </w:rPr>
        <w:t>Kuijken, E. &amp; Verscheure</w:t>
      </w:r>
      <w:r w:rsidR="00F464BC">
        <w:rPr>
          <w:sz w:val="22"/>
          <w:szCs w:val="22"/>
          <w:lang w:val="de-DE"/>
        </w:rPr>
        <w:t>,</w:t>
      </w:r>
      <w:r w:rsidRPr="00A11526">
        <w:rPr>
          <w:sz w:val="22"/>
          <w:szCs w:val="22"/>
          <w:lang w:val="de-DE"/>
        </w:rPr>
        <w:t xml:space="preserve"> </w:t>
      </w:r>
      <w:r w:rsidR="00F464BC" w:rsidRPr="00A11526">
        <w:rPr>
          <w:sz w:val="22"/>
          <w:szCs w:val="22"/>
          <w:lang w:val="de-DE"/>
        </w:rPr>
        <w:t xml:space="preserve">C. </w:t>
      </w:r>
      <w:r w:rsidRPr="00A11526">
        <w:rPr>
          <w:sz w:val="22"/>
          <w:szCs w:val="22"/>
          <w:lang w:val="de-DE"/>
        </w:rPr>
        <w:t>2005</w:t>
      </w:r>
      <w:r w:rsidR="001A7D2F">
        <w:rPr>
          <w:sz w:val="22"/>
          <w:szCs w:val="22"/>
          <w:lang w:val="de-DE"/>
        </w:rPr>
        <w:t>:</w:t>
      </w:r>
      <w:r w:rsidRPr="00A11526">
        <w:rPr>
          <w:sz w:val="22"/>
          <w:szCs w:val="22"/>
          <w:lang w:val="de-DE"/>
        </w:rPr>
        <w:t xml:space="preserve"> Kolganzen </w:t>
      </w:r>
      <w:r w:rsidRPr="00A11526">
        <w:rPr>
          <w:i/>
          <w:sz w:val="22"/>
          <w:szCs w:val="22"/>
          <w:lang w:val="de-DE"/>
        </w:rPr>
        <w:t>Anser albifrons</w:t>
      </w:r>
      <w:r w:rsidRPr="00A11526">
        <w:rPr>
          <w:sz w:val="22"/>
          <w:szCs w:val="22"/>
          <w:lang w:val="de-DE"/>
        </w:rPr>
        <w:t xml:space="preserve"> en Kleine Rietganzen </w:t>
      </w:r>
      <w:r w:rsidRPr="00A11526">
        <w:rPr>
          <w:i/>
          <w:sz w:val="22"/>
          <w:szCs w:val="22"/>
          <w:lang w:val="de-DE"/>
        </w:rPr>
        <w:t>Anser brachyrhynchus</w:t>
      </w:r>
      <w:r w:rsidRPr="00A11526">
        <w:rPr>
          <w:sz w:val="22"/>
          <w:szCs w:val="22"/>
          <w:lang w:val="de-DE"/>
        </w:rPr>
        <w:t xml:space="preserve"> met nekringen. </w:t>
      </w:r>
      <w:r w:rsidRPr="00A11526">
        <w:rPr>
          <w:sz w:val="22"/>
          <w:szCs w:val="22"/>
          <w:lang w:val="nl-NL"/>
        </w:rPr>
        <w:t xml:space="preserve">Nieuwe inzichten in de regionale verspreidingsdynamiek. </w:t>
      </w:r>
      <w:r w:rsidR="001A7D2F">
        <w:rPr>
          <w:sz w:val="22"/>
          <w:szCs w:val="22"/>
          <w:lang w:val="nl-NL"/>
        </w:rPr>
        <w:t>-</w:t>
      </w:r>
      <w:r w:rsidRPr="00A11526">
        <w:rPr>
          <w:sz w:val="22"/>
          <w:szCs w:val="22"/>
          <w:lang w:val="nl-NL"/>
        </w:rPr>
        <w:t xml:space="preserve"> Natuur.Oriolus 71 135-144 (with summ.)</w:t>
      </w:r>
    </w:p>
    <w:p w:rsidR="00345EE5" w:rsidRPr="00A11526" w:rsidRDefault="00345EE5" w:rsidP="00484374">
      <w:pPr>
        <w:ind w:left="284" w:hanging="284"/>
        <w:jc w:val="both"/>
        <w:rPr>
          <w:sz w:val="22"/>
          <w:szCs w:val="22"/>
          <w:lang w:val="nl-NL"/>
        </w:rPr>
      </w:pPr>
      <w:r w:rsidRPr="00A11526">
        <w:rPr>
          <w:sz w:val="22"/>
          <w:szCs w:val="22"/>
          <w:lang w:val="nl-NL"/>
        </w:rPr>
        <w:t>Kuijken, E. &amp; Verscheure</w:t>
      </w:r>
      <w:r w:rsidR="00F464BC">
        <w:rPr>
          <w:sz w:val="22"/>
          <w:szCs w:val="22"/>
          <w:lang w:val="nl-NL"/>
        </w:rPr>
        <w:t>,</w:t>
      </w:r>
      <w:r w:rsidRPr="00A11526">
        <w:rPr>
          <w:sz w:val="22"/>
          <w:szCs w:val="22"/>
          <w:lang w:val="nl-NL"/>
        </w:rPr>
        <w:t xml:space="preserve"> </w:t>
      </w:r>
      <w:r w:rsidR="00F464BC" w:rsidRPr="00A11526">
        <w:rPr>
          <w:sz w:val="22"/>
          <w:szCs w:val="22"/>
          <w:lang w:val="nl-NL"/>
        </w:rPr>
        <w:t>C.</w:t>
      </w:r>
      <w:r w:rsidRPr="00A11526">
        <w:rPr>
          <w:sz w:val="22"/>
          <w:szCs w:val="22"/>
          <w:lang w:val="nl-NL"/>
        </w:rPr>
        <w:t xml:space="preserve">2007: Studies on neckringed Pink-footed Geese </w:t>
      </w:r>
      <w:r w:rsidRPr="00A11526">
        <w:rPr>
          <w:i/>
          <w:sz w:val="22"/>
          <w:szCs w:val="22"/>
          <w:lang w:val="nl-NL"/>
        </w:rPr>
        <w:t>(Anser brachyrhynchus)</w:t>
      </w:r>
      <w:r w:rsidRPr="00A11526">
        <w:rPr>
          <w:sz w:val="22"/>
          <w:szCs w:val="22"/>
          <w:lang w:val="nl-NL"/>
        </w:rPr>
        <w:t xml:space="preserve"> in Flanders (Belgium). </w:t>
      </w:r>
      <w:r w:rsidR="001A7D2F">
        <w:rPr>
          <w:sz w:val="22"/>
          <w:szCs w:val="22"/>
          <w:lang w:val="nl-NL"/>
        </w:rPr>
        <w:t xml:space="preserve">- </w:t>
      </w:r>
      <w:r w:rsidRPr="00A11526">
        <w:rPr>
          <w:sz w:val="22"/>
          <w:szCs w:val="22"/>
          <w:lang w:val="nl-NL"/>
        </w:rPr>
        <w:t>Aves 44: 167–170.</w:t>
      </w:r>
    </w:p>
    <w:p w:rsidR="008143F3" w:rsidRPr="00A11526" w:rsidRDefault="008143F3" w:rsidP="00484374">
      <w:pPr>
        <w:ind w:left="284" w:hanging="284"/>
        <w:jc w:val="both"/>
        <w:rPr>
          <w:sz w:val="22"/>
          <w:szCs w:val="22"/>
          <w:lang w:val="nl-NL"/>
        </w:rPr>
      </w:pPr>
      <w:r w:rsidRPr="00A11526">
        <w:rPr>
          <w:sz w:val="22"/>
          <w:szCs w:val="22"/>
          <w:lang w:val="nl-NL"/>
        </w:rPr>
        <w:t>Kuijken, E. &amp; Verscheure</w:t>
      </w:r>
      <w:r w:rsidR="00F464BC">
        <w:rPr>
          <w:sz w:val="22"/>
          <w:szCs w:val="22"/>
          <w:lang w:val="nl-NL"/>
        </w:rPr>
        <w:t>,</w:t>
      </w:r>
      <w:r w:rsidRPr="00A11526">
        <w:rPr>
          <w:sz w:val="22"/>
          <w:szCs w:val="22"/>
          <w:lang w:val="nl-NL"/>
        </w:rPr>
        <w:t xml:space="preserve"> </w:t>
      </w:r>
      <w:r w:rsidR="00F464BC" w:rsidRPr="00A11526">
        <w:rPr>
          <w:sz w:val="22"/>
          <w:szCs w:val="22"/>
          <w:lang w:val="nl-NL"/>
        </w:rPr>
        <w:t>C.</w:t>
      </w:r>
      <w:r w:rsidR="00F464BC">
        <w:rPr>
          <w:sz w:val="22"/>
          <w:szCs w:val="22"/>
          <w:lang w:val="nl-NL"/>
        </w:rPr>
        <w:t xml:space="preserve"> </w:t>
      </w:r>
      <w:r w:rsidRPr="00A11526">
        <w:rPr>
          <w:sz w:val="22"/>
          <w:szCs w:val="22"/>
          <w:lang w:val="nl-NL"/>
        </w:rPr>
        <w:t>2008</w:t>
      </w:r>
      <w:r w:rsidR="001A7D2F">
        <w:rPr>
          <w:sz w:val="22"/>
          <w:szCs w:val="22"/>
          <w:lang w:val="nl-NL"/>
        </w:rPr>
        <w:t>:</w:t>
      </w:r>
      <w:r w:rsidRPr="00A11526">
        <w:rPr>
          <w:sz w:val="22"/>
          <w:szCs w:val="22"/>
          <w:lang w:val="nl-NL"/>
        </w:rPr>
        <w:t xml:space="preserve">  </w:t>
      </w:r>
      <w:r w:rsidRPr="00A11526">
        <w:rPr>
          <w:sz w:val="22"/>
          <w:szCs w:val="22"/>
        </w:rPr>
        <w:t xml:space="preserve">Greater White-fronted Geese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albifrons</w:t>
      </w:r>
      <w:proofErr w:type="spellEnd"/>
      <w:r w:rsidRPr="00A11526">
        <w:rPr>
          <w:sz w:val="22"/>
          <w:szCs w:val="22"/>
        </w:rPr>
        <w:t xml:space="preserve"> and Pink-footed</w:t>
      </w:r>
      <w:r w:rsidR="00BB1F05" w:rsidRPr="00A11526">
        <w:rPr>
          <w:sz w:val="22"/>
          <w:szCs w:val="22"/>
        </w:rPr>
        <w:t xml:space="preserve"> </w:t>
      </w:r>
      <w:r w:rsidRPr="00A11526">
        <w:rPr>
          <w:sz w:val="22"/>
          <w:szCs w:val="22"/>
        </w:rPr>
        <w:t xml:space="preserve">Geese </w:t>
      </w:r>
      <w:r w:rsidRPr="00A11526">
        <w:rPr>
          <w:i/>
          <w:sz w:val="22"/>
          <w:szCs w:val="22"/>
        </w:rPr>
        <w:t xml:space="preserve">A. </w:t>
      </w:r>
      <w:proofErr w:type="spellStart"/>
      <w:r w:rsidRPr="00A11526">
        <w:rPr>
          <w:i/>
          <w:sz w:val="22"/>
          <w:szCs w:val="22"/>
        </w:rPr>
        <w:t>brachyrhynchus</w:t>
      </w:r>
      <w:proofErr w:type="spellEnd"/>
      <w:r w:rsidRPr="00A11526">
        <w:rPr>
          <w:sz w:val="22"/>
          <w:szCs w:val="22"/>
        </w:rPr>
        <w:t xml:space="preserve"> wintering in </w:t>
      </w:r>
      <w:smartTag w:uri="urn:schemas-microsoft-com:office:smarttags" w:element="place">
        <w:smartTag w:uri="urn:schemas-microsoft-com:office:smarttags" w:element="country-region">
          <w:r w:rsidRPr="00A11526">
            <w:rPr>
              <w:sz w:val="22"/>
              <w:szCs w:val="22"/>
            </w:rPr>
            <w:t>Belgium</w:t>
          </w:r>
        </w:smartTag>
      </w:smartTag>
      <w:r w:rsidRPr="00A11526">
        <w:rPr>
          <w:sz w:val="22"/>
          <w:szCs w:val="22"/>
        </w:rPr>
        <w:t xml:space="preserve">: observations on interspecific relations. </w:t>
      </w:r>
      <w:r w:rsidR="001A7D2F">
        <w:rPr>
          <w:sz w:val="22"/>
          <w:szCs w:val="22"/>
        </w:rPr>
        <w:t xml:space="preserve">- </w:t>
      </w:r>
      <w:r w:rsidRPr="00A11526">
        <w:rPr>
          <w:sz w:val="22"/>
          <w:szCs w:val="22"/>
          <w:lang w:val="nl-NL"/>
        </w:rPr>
        <w:t>V</w:t>
      </w:r>
      <w:r w:rsidR="000A4E32" w:rsidRPr="00A11526">
        <w:rPr>
          <w:sz w:val="22"/>
          <w:szCs w:val="22"/>
          <w:lang w:val="nl-NL"/>
        </w:rPr>
        <w:t>ogelwelt</w:t>
      </w:r>
      <w:r w:rsidRPr="00A11526">
        <w:rPr>
          <w:sz w:val="22"/>
          <w:szCs w:val="22"/>
          <w:lang w:val="nl-NL"/>
        </w:rPr>
        <w:t xml:space="preserve"> 129: 185 – 190 </w:t>
      </w:r>
    </w:p>
    <w:p w:rsidR="004249B2" w:rsidRPr="00A11526" w:rsidRDefault="004249B2" w:rsidP="00484374">
      <w:pPr>
        <w:ind w:left="284" w:hanging="284"/>
        <w:jc w:val="both"/>
        <w:rPr>
          <w:sz w:val="22"/>
          <w:szCs w:val="22"/>
        </w:rPr>
      </w:pPr>
      <w:r w:rsidRPr="00A11526">
        <w:rPr>
          <w:sz w:val="22"/>
          <w:szCs w:val="22"/>
          <w:lang w:val="nl-NL"/>
        </w:rPr>
        <w:t>Kuijken, E., Verscheure</w:t>
      </w:r>
      <w:r w:rsidR="001A7D2F">
        <w:rPr>
          <w:sz w:val="22"/>
          <w:szCs w:val="22"/>
          <w:lang w:val="nl-NL"/>
        </w:rPr>
        <w:t>,</w:t>
      </w:r>
      <w:r w:rsidRPr="00A11526">
        <w:rPr>
          <w:sz w:val="22"/>
          <w:szCs w:val="22"/>
          <w:lang w:val="nl-NL"/>
        </w:rPr>
        <w:t xml:space="preserve"> </w:t>
      </w:r>
      <w:r w:rsidR="001A7D2F" w:rsidRPr="00A11526">
        <w:rPr>
          <w:sz w:val="22"/>
          <w:szCs w:val="22"/>
          <w:lang w:val="nl-NL"/>
        </w:rPr>
        <w:t>C.</w:t>
      </w:r>
      <w:r w:rsidR="001A7D2F">
        <w:rPr>
          <w:sz w:val="22"/>
          <w:szCs w:val="22"/>
          <w:lang w:val="nl-NL"/>
        </w:rPr>
        <w:t xml:space="preserve"> </w:t>
      </w:r>
      <w:r w:rsidRPr="00A11526">
        <w:rPr>
          <w:sz w:val="22"/>
          <w:szCs w:val="22"/>
          <w:lang w:val="nl-NL"/>
        </w:rPr>
        <w:t xml:space="preserve">&amp; Meire, </w:t>
      </w:r>
      <w:r w:rsidR="001A7D2F" w:rsidRPr="00A11526">
        <w:rPr>
          <w:sz w:val="22"/>
          <w:szCs w:val="22"/>
          <w:lang w:val="nl-NL"/>
        </w:rPr>
        <w:t xml:space="preserve">P. </w:t>
      </w:r>
      <w:r w:rsidRPr="00A11526">
        <w:rPr>
          <w:sz w:val="22"/>
          <w:szCs w:val="22"/>
          <w:lang w:val="nl-NL"/>
        </w:rPr>
        <w:t>2005</w:t>
      </w:r>
      <w:r w:rsidR="001A7D2F">
        <w:rPr>
          <w:sz w:val="22"/>
          <w:szCs w:val="22"/>
          <w:lang w:val="nl-NL"/>
        </w:rPr>
        <w:t>:</w:t>
      </w:r>
      <w:r w:rsidRPr="00A11526">
        <w:rPr>
          <w:sz w:val="22"/>
          <w:szCs w:val="22"/>
          <w:lang w:val="nl-NL"/>
        </w:rPr>
        <w:t xml:space="preserve"> Ganzen in de Oostkustpolders: 45 jaar evolutie van aantallen en verspreiding. </w:t>
      </w:r>
      <w:r w:rsidR="001A7D2F">
        <w:rPr>
          <w:sz w:val="22"/>
          <w:szCs w:val="22"/>
          <w:lang w:val="nl-NL"/>
        </w:rPr>
        <w:t xml:space="preserve">- </w:t>
      </w:r>
      <w:r w:rsidRPr="00713A4C">
        <w:rPr>
          <w:sz w:val="22"/>
          <w:szCs w:val="22"/>
          <w:lang w:val="da-DK"/>
        </w:rPr>
        <w:t xml:space="preserve">Natuur.Oriolus 71: 21-42. </w:t>
      </w:r>
      <w:r w:rsidRPr="00A11526">
        <w:rPr>
          <w:sz w:val="22"/>
          <w:szCs w:val="22"/>
        </w:rPr>
        <w:t xml:space="preserve">(with </w:t>
      </w:r>
      <w:proofErr w:type="spellStart"/>
      <w:r w:rsidRPr="00A11526">
        <w:rPr>
          <w:sz w:val="22"/>
          <w:szCs w:val="22"/>
        </w:rPr>
        <w:t>summ</w:t>
      </w:r>
      <w:proofErr w:type="spellEnd"/>
      <w:r w:rsidRPr="00A11526">
        <w:rPr>
          <w:sz w:val="22"/>
          <w:szCs w:val="22"/>
        </w:rPr>
        <w:t>.)</w:t>
      </w:r>
    </w:p>
    <w:p w:rsidR="00345EE5" w:rsidRPr="00A11526" w:rsidRDefault="00345EE5" w:rsidP="00484374">
      <w:pPr>
        <w:ind w:left="284" w:hanging="284"/>
        <w:jc w:val="both"/>
        <w:rPr>
          <w:sz w:val="22"/>
          <w:szCs w:val="22"/>
        </w:rPr>
      </w:pPr>
      <w:proofErr w:type="spellStart"/>
      <w:r w:rsidRPr="00A11526">
        <w:rPr>
          <w:sz w:val="22"/>
          <w:szCs w:val="22"/>
        </w:rPr>
        <w:t>Kuijken</w:t>
      </w:r>
      <w:proofErr w:type="spellEnd"/>
      <w:r w:rsidRPr="00A11526">
        <w:rPr>
          <w:sz w:val="22"/>
          <w:szCs w:val="22"/>
        </w:rPr>
        <w:t xml:space="preserve">, E., </w:t>
      </w:r>
      <w:proofErr w:type="spellStart"/>
      <w:r w:rsidRPr="00A11526">
        <w:rPr>
          <w:sz w:val="22"/>
          <w:szCs w:val="22"/>
        </w:rPr>
        <w:t>Verscheure</w:t>
      </w:r>
      <w:proofErr w:type="spellEnd"/>
      <w:r w:rsidRPr="00A11526">
        <w:rPr>
          <w:sz w:val="22"/>
          <w:szCs w:val="22"/>
        </w:rPr>
        <w:t xml:space="preserve">, </w:t>
      </w:r>
      <w:r w:rsidR="001A7D2F" w:rsidRPr="00A11526">
        <w:rPr>
          <w:sz w:val="22"/>
          <w:szCs w:val="22"/>
        </w:rPr>
        <w:t>C.</w:t>
      </w:r>
      <w:r w:rsidR="001A7D2F">
        <w:rPr>
          <w:sz w:val="22"/>
          <w:szCs w:val="22"/>
        </w:rPr>
        <w:t>,</w:t>
      </w:r>
      <w:r w:rsidR="001A7D2F" w:rsidRPr="00A11526">
        <w:rPr>
          <w:sz w:val="22"/>
          <w:szCs w:val="22"/>
        </w:rPr>
        <w:t xml:space="preserve"> </w:t>
      </w:r>
      <w:proofErr w:type="spellStart"/>
      <w:r w:rsidRPr="00A11526">
        <w:rPr>
          <w:sz w:val="22"/>
          <w:szCs w:val="22"/>
        </w:rPr>
        <w:t>Courtens</w:t>
      </w:r>
      <w:proofErr w:type="spellEnd"/>
      <w:r w:rsidR="001A7D2F">
        <w:rPr>
          <w:sz w:val="22"/>
          <w:szCs w:val="22"/>
        </w:rPr>
        <w:t>,</w:t>
      </w:r>
      <w:r w:rsidRPr="00A11526">
        <w:rPr>
          <w:sz w:val="22"/>
          <w:szCs w:val="22"/>
        </w:rPr>
        <w:t xml:space="preserve"> </w:t>
      </w:r>
      <w:r w:rsidR="001A7D2F" w:rsidRPr="00A11526">
        <w:rPr>
          <w:sz w:val="22"/>
          <w:szCs w:val="22"/>
        </w:rPr>
        <w:t>W.</w:t>
      </w:r>
      <w:r w:rsidR="001A7D2F">
        <w:rPr>
          <w:sz w:val="22"/>
          <w:szCs w:val="22"/>
        </w:rPr>
        <w:t xml:space="preserve"> </w:t>
      </w:r>
      <w:r w:rsidRPr="00A11526">
        <w:rPr>
          <w:sz w:val="22"/>
          <w:szCs w:val="22"/>
        </w:rPr>
        <w:t xml:space="preserve">&amp; </w:t>
      </w:r>
      <w:proofErr w:type="spellStart"/>
      <w:r w:rsidRPr="00A11526">
        <w:rPr>
          <w:sz w:val="22"/>
          <w:szCs w:val="22"/>
        </w:rPr>
        <w:t>Meire</w:t>
      </w:r>
      <w:proofErr w:type="spellEnd"/>
      <w:r w:rsidR="001A7D2F">
        <w:rPr>
          <w:sz w:val="22"/>
          <w:szCs w:val="22"/>
        </w:rPr>
        <w:t>,</w:t>
      </w:r>
      <w:r w:rsidRPr="00A11526">
        <w:rPr>
          <w:sz w:val="22"/>
          <w:szCs w:val="22"/>
        </w:rPr>
        <w:t xml:space="preserve"> </w:t>
      </w:r>
      <w:r w:rsidR="001A7D2F" w:rsidRPr="00A11526">
        <w:rPr>
          <w:sz w:val="22"/>
          <w:szCs w:val="22"/>
        </w:rPr>
        <w:t>P.</w:t>
      </w:r>
      <w:r w:rsidR="001A7D2F">
        <w:rPr>
          <w:sz w:val="22"/>
          <w:szCs w:val="22"/>
        </w:rPr>
        <w:t xml:space="preserve"> </w:t>
      </w:r>
      <w:r w:rsidRPr="00A11526">
        <w:rPr>
          <w:sz w:val="22"/>
          <w:szCs w:val="22"/>
        </w:rPr>
        <w:t xml:space="preserve">2006: Long term trends in numbers and distribution of wintering geese in the </w:t>
      </w:r>
      <w:proofErr w:type="spellStart"/>
      <w:r w:rsidRPr="00A11526">
        <w:rPr>
          <w:sz w:val="22"/>
          <w:szCs w:val="22"/>
        </w:rPr>
        <w:t>Oostkustpolders</w:t>
      </w:r>
      <w:proofErr w:type="spellEnd"/>
      <w:r w:rsidRPr="00A11526">
        <w:rPr>
          <w:sz w:val="22"/>
          <w:szCs w:val="22"/>
        </w:rPr>
        <w:t xml:space="preserve">, Flanders (Belgium). </w:t>
      </w:r>
      <w:r w:rsidRPr="00A11526">
        <w:rPr>
          <w:i/>
          <w:sz w:val="22"/>
          <w:szCs w:val="22"/>
        </w:rPr>
        <w:t>In</w:t>
      </w:r>
      <w:r w:rsidRPr="00A11526">
        <w:rPr>
          <w:sz w:val="22"/>
          <w:szCs w:val="22"/>
        </w:rPr>
        <w:t xml:space="preserve">: </w:t>
      </w:r>
      <w:proofErr w:type="spellStart"/>
      <w:r w:rsidRPr="00A11526">
        <w:rPr>
          <w:sz w:val="22"/>
          <w:szCs w:val="22"/>
        </w:rPr>
        <w:t>Boere</w:t>
      </w:r>
      <w:proofErr w:type="spellEnd"/>
      <w:r w:rsidRPr="00A11526">
        <w:rPr>
          <w:sz w:val="22"/>
          <w:szCs w:val="22"/>
        </w:rPr>
        <w:t xml:space="preserve">, G. C., C. A. </w:t>
      </w:r>
      <w:proofErr w:type="spellStart"/>
      <w:r w:rsidRPr="00A11526">
        <w:rPr>
          <w:sz w:val="22"/>
          <w:szCs w:val="22"/>
        </w:rPr>
        <w:t>Galbraigth</w:t>
      </w:r>
      <w:proofErr w:type="spellEnd"/>
      <w:r w:rsidRPr="00A11526">
        <w:rPr>
          <w:sz w:val="22"/>
          <w:szCs w:val="22"/>
        </w:rPr>
        <w:t xml:space="preserve"> &amp; D. A. Stroud (eds.): </w:t>
      </w:r>
      <w:proofErr w:type="spellStart"/>
      <w:r w:rsidRPr="00A11526">
        <w:rPr>
          <w:sz w:val="22"/>
          <w:szCs w:val="22"/>
        </w:rPr>
        <w:t>Waterbirds</w:t>
      </w:r>
      <w:proofErr w:type="spellEnd"/>
      <w:r w:rsidRPr="00A11526">
        <w:rPr>
          <w:sz w:val="22"/>
          <w:szCs w:val="22"/>
        </w:rPr>
        <w:t xml:space="preserve"> around the World: p. 508–511. The Stationery Office, </w:t>
      </w:r>
      <w:smartTag w:uri="urn:schemas-microsoft-com:office:smarttags" w:element="place">
        <w:smartTag w:uri="urn:schemas-microsoft-com:office:smarttags" w:element="City">
          <w:r w:rsidRPr="00A11526">
            <w:rPr>
              <w:sz w:val="22"/>
              <w:szCs w:val="22"/>
            </w:rPr>
            <w:t>Edinburgh</w:t>
          </w:r>
        </w:smartTag>
      </w:smartTag>
      <w:r w:rsidRPr="00A11526">
        <w:rPr>
          <w:sz w:val="22"/>
          <w:szCs w:val="22"/>
        </w:rPr>
        <w:t>.</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r w:rsidRPr="00A11526">
        <w:rPr>
          <w:sz w:val="22"/>
          <w:szCs w:val="22"/>
        </w:rPr>
        <w:t>Larsen, J.K. &amp; Madsen, J. 2000: Effects of wind turbines and other physical elements on field utilization by pink-footed geese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sz w:val="22"/>
          <w:szCs w:val="22"/>
        </w:rPr>
        <w:t>): a landscape perspective. – Landscape Ecology 15: 755-764.</w:t>
      </w:r>
    </w:p>
    <w:p w:rsidR="00814428" w:rsidRPr="00713A4C" w:rsidRDefault="00814428" w:rsidP="00484374">
      <w:pPr>
        <w:ind w:left="284" w:hanging="284"/>
        <w:jc w:val="both"/>
        <w:rPr>
          <w:sz w:val="22"/>
          <w:szCs w:val="22"/>
          <w:lang w:val="da-DK"/>
        </w:rPr>
      </w:pPr>
      <w:r w:rsidRPr="00A11526">
        <w:rPr>
          <w:sz w:val="22"/>
          <w:szCs w:val="22"/>
          <w:lang w:val="da-DK"/>
        </w:rPr>
        <w:t>Lorenzen, B. &amp; J. Madsen 1985</w:t>
      </w:r>
      <w:r w:rsidR="001A7D2F">
        <w:rPr>
          <w:sz w:val="22"/>
          <w:szCs w:val="22"/>
          <w:lang w:val="da-DK"/>
        </w:rPr>
        <w:t>:</w:t>
      </w:r>
      <w:r w:rsidRPr="00A11526">
        <w:rPr>
          <w:sz w:val="22"/>
          <w:szCs w:val="22"/>
          <w:lang w:val="da-DK"/>
        </w:rPr>
        <w:t xml:space="preserve"> Gåsebestandene på Tipperhalvøen. II: Græsningsøkologi i relation til områdets bærekapacitet. </w:t>
      </w:r>
      <w:r w:rsidR="001A7D2F">
        <w:rPr>
          <w:sz w:val="22"/>
          <w:szCs w:val="22"/>
          <w:lang w:val="da-DK"/>
        </w:rPr>
        <w:t xml:space="preserve">- </w:t>
      </w:r>
      <w:r w:rsidRPr="00713A4C">
        <w:rPr>
          <w:sz w:val="22"/>
          <w:szCs w:val="22"/>
          <w:lang w:val="da-DK"/>
        </w:rPr>
        <w:t>Dansk Ornitologisk Forenings Tidsskrift 79:113</w:t>
      </w:r>
      <w:r w:rsidRPr="00713A4C">
        <w:rPr>
          <w:sz w:val="22"/>
          <w:szCs w:val="22"/>
          <w:lang w:val="da-DK"/>
        </w:rPr>
        <w:noBreakHyphen/>
        <w:t>132.</w:t>
      </w:r>
    </w:p>
    <w:p w:rsidR="00814428" w:rsidRPr="00713A4C" w:rsidRDefault="00814428" w:rsidP="00484374">
      <w:pPr>
        <w:ind w:left="284" w:hanging="284"/>
        <w:jc w:val="both"/>
        <w:rPr>
          <w:sz w:val="22"/>
          <w:szCs w:val="22"/>
          <w:lang w:val="en-US"/>
        </w:rPr>
      </w:pPr>
      <w:proofErr w:type="spellStart"/>
      <w:r w:rsidRPr="00A11526">
        <w:rPr>
          <w:sz w:val="22"/>
          <w:szCs w:val="22"/>
        </w:rPr>
        <w:t>Lorenzen</w:t>
      </w:r>
      <w:proofErr w:type="spellEnd"/>
      <w:r w:rsidRPr="00A11526">
        <w:rPr>
          <w:sz w:val="22"/>
          <w:szCs w:val="22"/>
        </w:rPr>
        <w:t>, B. &amp; J. Madsen 1986</w:t>
      </w:r>
      <w:r w:rsidR="001A7D2F">
        <w:rPr>
          <w:sz w:val="22"/>
          <w:szCs w:val="22"/>
        </w:rPr>
        <w:t>:</w:t>
      </w:r>
      <w:r w:rsidRPr="00A11526">
        <w:rPr>
          <w:sz w:val="22"/>
          <w:szCs w:val="22"/>
        </w:rPr>
        <w:t xml:space="preserve"> Feeding by geese on the </w:t>
      </w:r>
      <w:proofErr w:type="spellStart"/>
      <w:r w:rsidRPr="00A11526">
        <w:rPr>
          <w:sz w:val="22"/>
          <w:szCs w:val="22"/>
        </w:rPr>
        <w:t>Filsø</w:t>
      </w:r>
      <w:proofErr w:type="spellEnd"/>
      <w:r w:rsidRPr="00A11526">
        <w:rPr>
          <w:sz w:val="22"/>
          <w:szCs w:val="22"/>
        </w:rPr>
        <w:t xml:space="preserve"> farmland, </w:t>
      </w:r>
      <w:smartTag w:uri="urn:schemas-microsoft-com:office:smarttags" w:element="place">
        <w:smartTag w:uri="urn:schemas-microsoft-com:office:smarttags" w:element="country-region">
          <w:r w:rsidRPr="00A11526">
            <w:rPr>
              <w:sz w:val="22"/>
              <w:szCs w:val="22"/>
            </w:rPr>
            <w:t>Denmark</w:t>
          </w:r>
        </w:smartTag>
      </w:smartTag>
      <w:r w:rsidRPr="00A11526">
        <w:rPr>
          <w:sz w:val="22"/>
          <w:szCs w:val="22"/>
        </w:rPr>
        <w:t xml:space="preserve">, and the effect of grazing on yield structure of spring barley. </w:t>
      </w:r>
      <w:r w:rsidR="001A7D2F">
        <w:rPr>
          <w:sz w:val="22"/>
          <w:szCs w:val="22"/>
        </w:rPr>
        <w:t xml:space="preserve">- </w:t>
      </w:r>
      <w:r w:rsidRPr="00713A4C">
        <w:rPr>
          <w:sz w:val="22"/>
          <w:szCs w:val="22"/>
          <w:lang w:val="en-US"/>
        </w:rPr>
        <w:t>Holarctic Ecology 9:305</w:t>
      </w:r>
      <w:r w:rsidRPr="00713A4C">
        <w:rPr>
          <w:sz w:val="22"/>
          <w:szCs w:val="22"/>
          <w:lang w:val="en-US"/>
        </w:rPr>
        <w:noBreakHyphen/>
        <w:t>311.</w:t>
      </w:r>
    </w:p>
    <w:p w:rsidR="00814428" w:rsidRPr="00A11526" w:rsidRDefault="00814428" w:rsidP="00484374">
      <w:pPr>
        <w:ind w:left="284" w:hanging="284"/>
        <w:jc w:val="both"/>
        <w:rPr>
          <w:sz w:val="22"/>
          <w:szCs w:val="22"/>
          <w:lang w:val="da-DK"/>
        </w:rPr>
      </w:pPr>
      <w:r w:rsidRPr="00A11526">
        <w:rPr>
          <w:sz w:val="22"/>
          <w:szCs w:val="22"/>
          <w:lang w:val="da-DK"/>
        </w:rPr>
        <w:t>Løvenskiold, H.L. 1963</w:t>
      </w:r>
      <w:r w:rsidR="001A7D2F">
        <w:rPr>
          <w:sz w:val="22"/>
          <w:szCs w:val="22"/>
          <w:lang w:val="da-DK"/>
        </w:rPr>
        <w:t>:</w:t>
      </w:r>
      <w:r w:rsidRPr="00A11526">
        <w:rPr>
          <w:sz w:val="22"/>
          <w:szCs w:val="22"/>
          <w:lang w:val="da-DK"/>
        </w:rPr>
        <w:t xml:space="preserve"> Avifauna Svalbardensis. Norsk Polarinstitutt Skrifter 129:1-460.</w:t>
      </w:r>
    </w:p>
    <w:p w:rsidR="00814428" w:rsidRPr="00713A4C" w:rsidRDefault="00814428" w:rsidP="00484374">
      <w:pPr>
        <w:ind w:left="284" w:hanging="284"/>
        <w:jc w:val="both"/>
        <w:rPr>
          <w:sz w:val="22"/>
          <w:szCs w:val="22"/>
          <w:lang w:val="da-DK"/>
        </w:rPr>
      </w:pPr>
      <w:r w:rsidRPr="00713A4C">
        <w:rPr>
          <w:sz w:val="22"/>
          <w:szCs w:val="22"/>
          <w:lang w:val="da-DK"/>
        </w:rPr>
        <w:t>Madsen, J. 1980</w:t>
      </w:r>
      <w:r w:rsidR="001A7D2F" w:rsidRPr="00713A4C">
        <w:rPr>
          <w:sz w:val="22"/>
          <w:szCs w:val="22"/>
          <w:lang w:val="da-DK"/>
        </w:rPr>
        <w:t>:</w:t>
      </w:r>
      <w:r w:rsidRPr="00713A4C">
        <w:rPr>
          <w:sz w:val="22"/>
          <w:szCs w:val="22"/>
          <w:lang w:val="da-DK"/>
        </w:rPr>
        <w:t xml:space="preserve"> Occurrence, habitat selection, and roosting of the pink-footed goose at Tipperne, Western Jutland, Denmark, 1972-1978. </w:t>
      </w:r>
      <w:r w:rsidR="001A7D2F" w:rsidRPr="00713A4C">
        <w:rPr>
          <w:sz w:val="22"/>
          <w:szCs w:val="22"/>
          <w:lang w:val="da-DK"/>
        </w:rPr>
        <w:t xml:space="preserve">- </w:t>
      </w:r>
      <w:r w:rsidRPr="00713A4C">
        <w:rPr>
          <w:sz w:val="22"/>
          <w:szCs w:val="22"/>
          <w:lang w:val="da-DK"/>
        </w:rPr>
        <w:t>Dansk Ornitologisk Forenings Tidsskrift 74:45-58.</w:t>
      </w:r>
    </w:p>
    <w:p w:rsidR="00814428" w:rsidRPr="00A11526" w:rsidRDefault="00814428" w:rsidP="00484374">
      <w:pPr>
        <w:ind w:left="284" w:hanging="284"/>
        <w:jc w:val="both"/>
        <w:rPr>
          <w:sz w:val="22"/>
          <w:szCs w:val="22"/>
        </w:rPr>
      </w:pPr>
      <w:r w:rsidRPr="00A11526">
        <w:rPr>
          <w:sz w:val="22"/>
          <w:szCs w:val="22"/>
        </w:rPr>
        <w:t>Madsen, J. 1982</w:t>
      </w:r>
      <w:r w:rsidR="001A7D2F">
        <w:rPr>
          <w:sz w:val="22"/>
          <w:szCs w:val="22"/>
        </w:rPr>
        <w:t>:</w:t>
      </w:r>
      <w:r w:rsidRPr="00A11526">
        <w:rPr>
          <w:sz w:val="22"/>
          <w:szCs w:val="22"/>
        </w:rPr>
        <w:t xml:space="preserve"> Observations on the Svalbard population of </w:t>
      </w:r>
      <w:proofErr w:type="spellStart"/>
      <w:r w:rsidRPr="00713A4C">
        <w:rPr>
          <w:i/>
          <w:sz w:val="22"/>
          <w:szCs w:val="22"/>
        </w:rPr>
        <w:t>Anser</w:t>
      </w:r>
      <w:proofErr w:type="spellEnd"/>
      <w:r w:rsidRPr="00713A4C">
        <w:rPr>
          <w:i/>
          <w:sz w:val="22"/>
          <w:szCs w:val="22"/>
        </w:rPr>
        <w:t xml:space="preserve"> </w:t>
      </w:r>
      <w:proofErr w:type="spellStart"/>
      <w:r w:rsidRPr="00713A4C">
        <w:rPr>
          <w:i/>
          <w:sz w:val="22"/>
          <w:szCs w:val="22"/>
        </w:rPr>
        <w:t>brachyrhynchus</w:t>
      </w:r>
      <w:proofErr w:type="spellEnd"/>
      <w:r w:rsidRPr="00A11526">
        <w:rPr>
          <w:sz w:val="22"/>
          <w:szCs w:val="22"/>
        </w:rPr>
        <w:t xml:space="preserve"> in </w:t>
      </w:r>
      <w:smartTag w:uri="urn:schemas-microsoft-com:office:smarttags" w:element="place">
        <w:smartTag w:uri="urn:schemas-microsoft-com:office:smarttags" w:element="country-region">
          <w:r w:rsidRPr="00A11526">
            <w:rPr>
              <w:sz w:val="22"/>
              <w:szCs w:val="22"/>
            </w:rPr>
            <w:t>Denmark</w:t>
          </w:r>
        </w:smartTag>
      </w:smartTag>
      <w:r w:rsidRPr="00A11526">
        <w:rPr>
          <w:sz w:val="22"/>
          <w:szCs w:val="22"/>
        </w:rPr>
        <w:t xml:space="preserve">. </w:t>
      </w:r>
      <w:r w:rsidR="001A7D2F">
        <w:rPr>
          <w:sz w:val="22"/>
          <w:szCs w:val="22"/>
        </w:rPr>
        <w:t xml:space="preserve">- </w:t>
      </w:r>
      <w:r w:rsidRPr="00A11526">
        <w:rPr>
          <w:sz w:val="22"/>
          <w:szCs w:val="22"/>
        </w:rPr>
        <w:t>Aquila 89:133-140.</w:t>
      </w:r>
    </w:p>
    <w:p w:rsidR="00814428" w:rsidRPr="00A11526" w:rsidRDefault="00814428" w:rsidP="00484374">
      <w:pPr>
        <w:ind w:left="284" w:hanging="284"/>
        <w:jc w:val="both"/>
        <w:rPr>
          <w:sz w:val="22"/>
          <w:szCs w:val="22"/>
        </w:rPr>
      </w:pPr>
      <w:r w:rsidRPr="00A11526">
        <w:rPr>
          <w:sz w:val="22"/>
          <w:szCs w:val="22"/>
        </w:rPr>
        <w:t>Madsen, J. 1984</w:t>
      </w:r>
      <w:r w:rsidR="001A7D2F">
        <w:rPr>
          <w:sz w:val="22"/>
          <w:szCs w:val="22"/>
        </w:rPr>
        <w:t>:</w:t>
      </w:r>
      <w:r w:rsidRPr="00A11526">
        <w:rPr>
          <w:sz w:val="22"/>
          <w:szCs w:val="22"/>
        </w:rPr>
        <w:t xml:space="preserve"> Numbers, distribution and habitat utilization of pink-footed geese </w:t>
      </w:r>
      <w:proofErr w:type="spellStart"/>
      <w:r w:rsidRPr="00F464BC">
        <w:rPr>
          <w:i/>
          <w:sz w:val="22"/>
          <w:szCs w:val="22"/>
        </w:rPr>
        <w:t>Anser</w:t>
      </w:r>
      <w:proofErr w:type="spellEnd"/>
      <w:r w:rsidRPr="00F464BC">
        <w:rPr>
          <w:i/>
          <w:sz w:val="22"/>
          <w:szCs w:val="22"/>
        </w:rPr>
        <w:t xml:space="preserve"> </w:t>
      </w:r>
      <w:proofErr w:type="spellStart"/>
      <w:r w:rsidRPr="00F464BC">
        <w:rPr>
          <w:i/>
          <w:sz w:val="22"/>
          <w:szCs w:val="22"/>
        </w:rPr>
        <w:t>brachyrhynchus</w:t>
      </w:r>
      <w:proofErr w:type="spellEnd"/>
      <w:r w:rsidRPr="00A11526">
        <w:rPr>
          <w:sz w:val="22"/>
          <w:szCs w:val="22"/>
        </w:rPr>
        <w:t xml:space="preserve"> in </w:t>
      </w:r>
      <w:smartTag w:uri="urn:schemas-microsoft-com:office:smarttags" w:element="place">
        <w:smartTag w:uri="urn:schemas-microsoft-com:office:smarttags" w:element="country-region">
          <w:r w:rsidRPr="00A11526">
            <w:rPr>
              <w:sz w:val="22"/>
              <w:szCs w:val="22"/>
            </w:rPr>
            <w:t>Denmark</w:t>
          </w:r>
        </w:smartTag>
      </w:smartTag>
      <w:r w:rsidRPr="00A11526">
        <w:rPr>
          <w:sz w:val="22"/>
          <w:szCs w:val="22"/>
        </w:rPr>
        <w:t xml:space="preserve"> 1980-1983. </w:t>
      </w:r>
      <w:r w:rsidR="001A7D2F">
        <w:rPr>
          <w:sz w:val="22"/>
          <w:szCs w:val="22"/>
        </w:rPr>
        <w:t xml:space="preserve">- </w:t>
      </w:r>
      <w:proofErr w:type="spellStart"/>
      <w:r w:rsidRPr="00A11526">
        <w:rPr>
          <w:sz w:val="22"/>
          <w:szCs w:val="22"/>
        </w:rPr>
        <w:t>Norsk</w:t>
      </w:r>
      <w:proofErr w:type="spellEnd"/>
      <w:r w:rsidRPr="00A11526">
        <w:rPr>
          <w:sz w:val="22"/>
          <w:szCs w:val="22"/>
        </w:rPr>
        <w:t xml:space="preserve"> </w:t>
      </w:r>
      <w:proofErr w:type="spellStart"/>
      <w:r w:rsidRPr="00A11526">
        <w:rPr>
          <w:sz w:val="22"/>
          <w:szCs w:val="22"/>
        </w:rPr>
        <w:t>Polarinstitutt</w:t>
      </w:r>
      <w:proofErr w:type="spellEnd"/>
      <w:r w:rsidRPr="00A11526">
        <w:rPr>
          <w:sz w:val="22"/>
          <w:szCs w:val="22"/>
        </w:rPr>
        <w:t xml:space="preserve"> </w:t>
      </w:r>
      <w:proofErr w:type="spellStart"/>
      <w:r w:rsidRPr="00A11526">
        <w:rPr>
          <w:sz w:val="22"/>
          <w:szCs w:val="22"/>
        </w:rPr>
        <w:t>Skrifter</w:t>
      </w:r>
      <w:proofErr w:type="spellEnd"/>
      <w:r w:rsidRPr="00A11526">
        <w:rPr>
          <w:sz w:val="22"/>
          <w:szCs w:val="22"/>
        </w:rPr>
        <w:t xml:space="preserve"> 181:19-23.</w:t>
      </w:r>
    </w:p>
    <w:p w:rsidR="00814428" w:rsidRPr="00A11526" w:rsidRDefault="00814428" w:rsidP="00484374">
      <w:pPr>
        <w:ind w:left="284" w:hanging="284"/>
        <w:jc w:val="both"/>
        <w:rPr>
          <w:sz w:val="22"/>
          <w:szCs w:val="22"/>
        </w:rPr>
      </w:pPr>
      <w:r w:rsidRPr="00A11526">
        <w:rPr>
          <w:sz w:val="22"/>
          <w:szCs w:val="22"/>
        </w:rPr>
        <w:t>Madsen, J. 1985a</w:t>
      </w:r>
      <w:r w:rsidR="001A7D2F">
        <w:rPr>
          <w:sz w:val="22"/>
          <w:szCs w:val="22"/>
        </w:rPr>
        <w:t>:</w:t>
      </w:r>
      <w:r w:rsidRPr="00A11526">
        <w:rPr>
          <w:sz w:val="22"/>
          <w:szCs w:val="22"/>
        </w:rPr>
        <w:t xml:space="preserve"> Relations between change in spring habitat selection and daily energetics of pink-footed geese </w:t>
      </w:r>
      <w:proofErr w:type="spellStart"/>
      <w:r w:rsidRPr="00713A4C">
        <w:rPr>
          <w:i/>
          <w:sz w:val="22"/>
          <w:szCs w:val="22"/>
        </w:rPr>
        <w:t>Anser</w:t>
      </w:r>
      <w:proofErr w:type="spellEnd"/>
      <w:r w:rsidRPr="00713A4C">
        <w:rPr>
          <w:i/>
          <w:sz w:val="22"/>
          <w:szCs w:val="22"/>
        </w:rPr>
        <w:t xml:space="preserve"> </w:t>
      </w:r>
      <w:proofErr w:type="spellStart"/>
      <w:r w:rsidRPr="00713A4C">
        <w:rPr>
          <w:i/>
          <w:sz w:val="22"/>
          <w:szCs w:val="22"/>
        </w:rPr>
        <w:t>brachyrhynchus</w:t>
      </w:r>
      <w:proofErr w:type="spellEnd"/>
      <w:r w:rsidRPr="00A11526">
        <w:rPr>
          <w:sz w:val="22"/>
          <w:szCs w:val="22"/>
        </w:rPr>
        <w:t xml:space="preserve">. </w:t>
      </w:r>
      <w:r w:rsidR="001A7D2F">
        <w:rPr>
          <w:sz w:val="22"/>
          <w:szCs w:val="22"/>
        </w:rPr>
        <w:t xml:space="preserve">- </w:t>
      </w:r>
      <w:proofErr w:type="spellStart"/>
      <w:r w:rsidRPr="00A11526">
        <w:rPr>
          <w:sz w:val="22"/>
          <w:szCs w:val="22"/>
        </w:rPr>
        <w:t>Ornis</w:t>
      </w:r>
      <w:proofErr w:type="spellEnd"/>
      <w:r w:rsidRPr="00A11526">
        <w:rPr>
          <w:sz w:val="22"/>
          <w:szCs w:val="22"/>
        </w:rPr>
        <w:t xml:space="preserve"> </w:t>
      </w:r>
      <w:proofErr w:type="spellStart"/>
      <w:r w:rsidRPr="00A11526">
        <w:rPr>
          <w:sz w:val="22"/>
          <w:szCs w:val="22"/>
        </w:rPr>
        <w:t>Scandinavica</w:t>
      </w:r>
      <w:proofErr w:type="spellEnd"/>
      <w:r w:rsidRPr="00A11526">
        <w:rPr>
          <w:sz w:val="22"/>
          <w:szCs w:val="22"/>
        </w:rPr>
        <w:t xml:space="preserve"> 16:</w:t>
      </w:r>
      <w:r w:rsidR="00F464BC">
        <w:rPr>
          <w:sz w:val="22"/>
          <w:szCs w:val="22"/>
        </w:rPr>
        <w:t xml:space="preserve"> </w:t>
      </w:r>
      <w:r w:rsidRPr="00A11526">
        <w:rPr>
          <w:sz w:val="22"/>
          <w:szCs w:val="22"/>
        </w:rPr>
        <w:t>222-228.</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r w:rsidRPr="00A11526">
        <w:rPr>
          <w:sz w:val="22"/>
          <w:szCs w:val="22"/>
        </w:rPr>
        <w:t>Madsen, J. 1985b</w:t>
      </w:r>
      <w:r w:rsidR="001A7D2F">
        <w:rPr>
          <w:sz w:val="22"/>
          <w:szCs w:val="22"/>
        </w:rPr>
        <w:t>:</w:t>
      </w:r>
      <w:r w:rsidRPr="00A11526">
        <w:rPr>
          <w:sz w:val="22"/>
          <w:szCs w:val="22"/>
        </w:rPr>
        <w:t xml:space="preserve"> Impact of disturbance on field utilization of pink-footed geese in West Jutland, Denmark. </w:t>
      </w:r>
      <w:r w:rsidR="001A7D2F">
        <w:rPr>
          <w:sz w:val="22"/>
          <w:szCs w:val="22"/>
        </w:rPr>
        <w:t xml:space="preserve">- </w:t>
      </w:r>
      <w:r w:rsidRPr="00A11526">
        <w:rPr>
          <w:sz w:val="22"/>
          <w:szCs w:val="22"/>
        </w:rPr>
        <w:t>Biological Conservation 33:53-63.</w:t>
      </w:r>
    </w:p>
    <w:p w:rsidR="00814428" w:rsidRPr="00713A4C"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lang w:val="en-US"/>
        </w:rPr>
      </w:pPr>
      <w:r w:rsidRPr="00A11526">
        <w:rPr>
          <w:sz w:val="22"/>
          <w:szCs w:val="22"/>
        </w:rPr>
        <w:t>Madsen, J. 1985c</w:t>
      </w:r>
      <w:r w:rsidR="001A7D2F">
        <w:rPr>
          <w:sz w:val="22"/>
          <w:szCs w:val="22"/>
        </w:rPr>
        <w:t>:</w:t>
      </w:r>
      <w:r w:rsidRPr="00A11526">
        <w:rPr>
          <w:sz w:val="22"/>
          <w:szCs w:val="22"/>
        </w:rPr>
        <w:t xml:space="preserve"> Habitat selection of farmland feeding geese in west </w:t>
      </w:r>
      <w:smartTag w:uri="urn:schemas-microsoft-com:office:smarttags" w:element="place">
        <w:smartTag w:uri="urn:schemas-microsoft-com:office:smarttags" w:element="City">
          <w:r w:rsidRPr="00A11526">
            <w:rPr>
              <w:sz w:val="22"/>
              <w:szCs w:val="22"/>
            </w:rPr>
            <w:t>Jutland</w:t>
          </w:r>
        </w:smartTag>
        <w:r w:rsidRPr="00A11526">
          <w:rPr>
            <w:sz w:val="22"/>
            <w:szCs w:val="22"/>
          </w:rPr>
          <w:t xml:space="preserve">, </w:t>
        </w:r>
        <w:smartTag w:uri="urn:schemas-microsoft-com:office:smarttags" w:element="country-region">
          <w:r w:rsidRPr="00A11526">
            <w:rPr>
              <w:sz w:val="22"/>
              <w:szCs w:val="22"/>
            </w:rPr>
            <w:t>Denmark</w:t>
          </w:r>
        </w:smartTag>
      </w:smartTag>
      <w:r w:rsidRPr="00A11526">
        <w:rPr>
          <w:sz w:val="22"/>
          <w:szCs w:val="22"/>
        </w:rPr>
        <w:t xml:space="preserve">: an example of a niche shift. </w:t>
      </w:r>
      <w:r w:rsidR="001A7D2F">
        <w:rPr>
          <w:sz w:val="22"/>
          <w:szCs w:val="22"/>
        </w:rPr>
        <w:t xml:space="preserve">- </w:t>
      </w:r>
      <w:proofErr w:type="spellStart"/>
      <w:r w:rsidRPr="00713A4C">
        <w:rPr>
          <w:sz w:val="22"/>
          <w:szCs w:val="22"/>
          <w:lang w:val="en-US"/>
        </w:rPr>
        <w:t>Ornis</w:t>
      </w:r>
      <w:proofErr w:type="spellEnd"/>
      <w:r w:rsidRPr="00713A4C">
        <w:rPr>
          <w:sz w:val="22"/>
          <w:szCs w:val="22"/>
          <w:lang w:val="en-US"/>
        </w:rPr>
        <w:t xml:space="preserve"> </w:t>
      </w:r>
      <w:proofErr w:type="spellStart"/>
      <w:r w:rsidRPr="00713A4C">
        <w:rPr>
          <w:sz w:val="22"/>
          <w:szCs w:val="22"/>
          <w:lang w:val="en-US"/>
        </w:rPr>
        <w:t>Scandinavica</w:t>
      </w:r>
      <w:proofErr w:type="spellEnd"/>
      <w:r w:rsidRPr="00713A4C">
        <w:rPr>
          <w:sz w:val="22"/>
          <w:szCs w:val="22"/>
          <w:lang w:val="en-US"/>
        </w:rPr>
        <w:t xml:space="preserve"> 16:140</w:t>
      </w:r>
      <w:r w:rsidRPr="00713A4C">
        <w:rPr>
          <w:sz w:val="22"/>
          <w:szCs w:val="22"/>
          <w:lang w:val="en-US"/>
        </w:rPr>
        <w:noBreakHyphen/>
        <w:t xml:space="preserve">144. </w:t>
      </w:r>
    </w:p>
    <w:p w:rsidR="00814428" w:rsidRPr="00A11526" w:rsidRDefault="00814428" w:rsidP="00484374">
      <w:pPr>
        <w:ind w:left="284" w:hanging="284"/>
        <w:jc w:val="both"/>
        <w:rPr>
          <w:sz w:val="22"/>
          <w:szCs w:val="22"/>
        </w:rPr>
      </w:pPr>
      <w:r w:rsidRPr="00A11526">
        <w:rPr>
          <w:sz w:val="22"/>
          <w:szCs w:val="22"/>
          <w:lang w:val="da-DK"/>
        </w:rPr>
        <w:t>Madsen, J. 1986</w:t>
      </w:r>
      <w:r w:rsidR="001A7D2F">
        <w:rPr>
          <w:sz w:val="22"/>
          <w:szCs w:val="22"/>
          <w:lang w:val="da-DK"/>
        </w:rPr>
        <w:t>:</w:t>
      </w:r>
      <w:r w:rsidRPr="00A11526">
        <w:rPr>
          <w:sz w:val="22"/>
          <w:szCs w:val="22"/>
          <w:lang w:val="da-DK"/>
        </w:rPr>
        <w:t xml:space="preserve"> Danske rastepladser for gæs. </w:t>
      </w:r>
      <w:r w:rsidRPr="00703117">
        <w:rPr>
          <w:sz w:val="22"/>
          <w:szCs w:val="22"/>
          <w:lang w:val="de-DE"/>
        </w:rPr>
        <w:t xml:space="preserve">Fredningsstyrelsen, Miljøministeriet. </w:t>
      </w:r>
      <w:r w:rsidRPr="00A11526">
        <w:rPr>
          <w:sz w:val="22"/>
          <w:szCs w:val="22"/>
        </w:rPr>
        <w:t>114 pp.</w:t>
      </w:r>
    </w:p>
    <w:p w:rsidR="00814428" w:rsidRPr="00A11526" w:rsidRDefault="00814428" w:rsidP="00484374">
      <w:pPr>
        <w:ind w:left="284" w:hanging="284"/>
        <w:jc w:val="both"/>
        <w:rPr>
          <w:sz w:val="22"/>
          <w:szCs w:val="22"/>
        </w:rPr>
      </w:pPr>
      <w:r w:rsidRPr="00A11526">
        <w:rPr>
          <w:sz w:val="22"/>
          <w:szCs w:val="22"/>
        </w:rPr>
        <w:t>Madsen, J. 1987</w:t>
      </w:r>
      <w:r w:rsidR="001A7D2F">
        <w:rPr>
          <w:sz w:val="22"/>
          <w:szCs w:val="22"/>
        </w:rPr>
        <w:t>:</w:t>
      </w:r>
      <w:r w:rsidRPr="00A11526">
        <w:rPr>
          <w:sz w:val="22"/>
          <w:szCs w:val="22"/>
        </w:rPr>
        <w:t xml:space="preserve"> Status and management of goose populations in Europe, with special reference to populations resting and breeding in </w:t>
      </w:r>
      <w:smartTag w:uri="urn:schemas-microsoft-com:office:smarttags" w:element="place">
        <w:smartTag w:uri="urn:schemas-microsoft-com:office:smarttags" w:element="country-region">
          <w:r w:rsidRPr="00A11526">
            <w:rPr>
              <w:sz w:val="22"/>
              <w:szCs w:val="22"/>
            </w:rPr>
            <w:t>Denmark</w:t>
          </w:r>
        </w:smartTag>
      </w:smartTag>
      <w:r w:rsidRPr="00A11526">
        <w:rPr>
          <w:sz w:val="22"/>
          <w:szCs w:val="22"/>
        </w:rPr>
        <w:t xml:space="preserve">. </w:t>
      </w:r>
      <w:r w:rsidR="001A7D2F">
        <w:rPr>
          <w:sz w:val="22"/>
          <w:szCs w:val="22"/>
        </w:rPr>
        <w:t xml:space="preserve">- </w:t>
      </w:r>
      <w:r w:rsidRPr="00A11526">
        <w:rPr>
          <w:sz w:val="22"/>
          <w:szCs w:val="22"/>
        </w:rPr>
        <w:t>Danish Review of Game Biology 12. 76pp.</w:t>
      </w:r>
    </w:p>
    <w:p w:rsidR="00814428" w:rsidRPr="00A11526" w:rsidRDefault="00814428" w:rsidP="00484374">
      <w:pPr>
        <w:ind w:left="284" w:hanging="284"/>
        <w:jc w:val="both"/>
        <w:rPr>
          <w:sz w:val="22"/>
          <w:szCs w:val="22"/>
        </w:rPr>
      </w:pPr>
      <w:r w:rsidRPr="00A11526">
        <w:rPr>
          <w:sz w:val="22"/>
          <w:szCs w:val="22"/>
        </w:rPr>
        <w:t>Madsen, J. 1994</w:t>
      </w:r>
      <w:r w:rsidR="001A7D2F">
        <w:rPr>
          <w:sz w:val="22"/>
          <w:szCs w:val="22"/>
        </w:rPr>
        <w:t>:</w:t>
      </w:r>
      <w:r w:rsidRPr="00A11526">
        <w:rPr>
          <w:sz w:val="22"/>
          <w:szCs w:val="22"/>
        </w:rPr>
        <w:t xml:space="preserve"> Impact of disturbance to migratory waterfowl.</w:t>
      </w:r>
      <w:r w:rsidR="001A7D2F">
        <w:rPr>
          <w:sz w:val="22"/>
          <w:szCs w:val="22"/>
        </w:rPr>
        <w:t xml:space="preserve"> -</w:t>
      </w:r>
      <w:r w:rsidRPr="00A11526">
        <w:rPr>
          <w:sz w:val="22"/>
          <w:szCs w:val="22"/>
        </w:rPr>
        <w:t xml:space="preserve"> Ibis 137:S67-S74.</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r w:rsidRPr="00A11526">
        <w:rPr>
          <w:sz w:val="22"/>
          <w:szCs w:val="22"/>
        </w:rPr>
        <w:t>Madsen, J. 1996</w:t>
      </w:r>
      <w:r w:rsidR="001A7D2F">
        <w:rPr>
          <w:sz w:val="22"/>
          <w:szCs w:val="22"/>
        </w:rPr>
        <w:t>:</w:t>
      </w:r>
      <w:r w:rsidRPr="00A11526">
        <w:rPr>
          <w:sz w:val="22"/>
          <w:szCs w:val="22"/>
        </w:rPr>
        <w:t xml:space="preserve"> Exposure of spring-staging pink-footed geese </w:t>
      </w:r>
      <w:proofErr w:type="spellStart"/>
      <w:r w:rsidRPr="00713A4C">
        <w:rPr>
          <w:i/>
          <w:sz w:val="22"/>
          <w:szCs w:val="22"/>
        </w:rPr>
        <w:t>Anser</w:t>
      </w:r>
      <w:proofErr w:type="spellEnd"/>
      <w:r w:rsidRPr="00713A4C">
        <w:rPr>
          <w:i/>
          <w:sz w:val="22"/>
          <w:szCs w:val="22"/>
        </w:rPr>
        <w:t xml:space="preserve"> </w:t>
      </w:r>
      <w:proofErr w:type="spellStart"/>
      <w:r w:rsidRPr="00713A4C">
        <w:rPr>
          <w:i/>
          <w:sz w:val="22"/>
          <w:szCs w:val="22"/>
        </w:rPr>
        <w:t>brachyrhynchus</w:t>
      </w:r>
      <w:proofErr w:type="spellEnd"/>
      <w:r w:rsidRPr="00A11526">
        <w:rPr>
          <w:sz w:val="22"/>
          <w:szCs w:val="22"/>
        </w:rPr>
        <w:t xml:space="preserve"> to pesticide-treated seed. </w:t>
      </w:r>
      <w:r w:rsidR="001A7D2F">
        <w:rPr>
          <w:sz w:val="22"/>
          <w:szCs w:val="22"/>
        </w:rPr>
        <w:t xml:space="preserve">- </w:t>
      </w:r>
      <w:r w:rsidRPr="00A11526">
        <w:rPr>
          <w:sz w:val="22"/>
          <w:szCs w:val="22"/>
        </w:rPr>
        <w:t>Wildlife Biology 2:</w:t>
      </w:r>
      <w:r w:rsidR="00F464BC">
        <w:rPr>
          <w:sz w:val="22"/>
          <w:szCs w:val="22"/>
        </w:rPr>
        <w:t xml:space="preserve"> </w:t>
      </w:r>
      <w:r w:rsidRPr="00A11526">
        <w:rPr>
          <w:sz w:val="22"/>
          <w:szCs w:val="22"/>
        </w:rPr>
        <w:t>1-9.</w:t>
      </w:r>
      <w:r w:rsidRPr="00A11526">
        <w:rPr>
          <w:color w:val="000000"/>
          <w:sz w:val="22"/>
          <w:szCs w:val="22"/>
        </w:rPr>
        <w:t xml:space="preserve"> </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r w:rsidRPr="00A11526">
        <w:rPr>
          <w:sz w:val="22"/>
          <w:szCs w:val="22"/>
        </w:rPr>
        <w:t xml:space="preserve">Madsen, J. 1998: Changing trade-offs between predation risk and food intake: gaining access to feeding patches during spring-fattening in pink-footed geese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sz w:val="22"/>
          <w:szCs w:val="22"/>
        </w:rPr>
        <w:t xml:space="preserve">. - </w:t>
      </w:r>
      <w:proofErr w:type="spellStart"/>
      <w:r w:rsidRPr="00A11526">
        <w:rPr>
          <w:sz w:val="22"/>
          <w:szCs w:val="22"/>
        </w:rPr>
        <w:t>Norsk</w:t>
      </w:r>
      <w:proofErr w:type="spellEnd"/>
      <w:r w:rsidRPr="00A11526">
        <w:rPr>
          <w:sz w:val="22"/>
          <w:szCs w:val="22"/>
        </w:rPr>
        <w:t xml:space="preserve"> </w:t>
      </w:r>
      <w:proofErr w:type="spellStart"/>
      <w:r w:rsidRPr="00A11526">
        <w:rPr>
          <w:sz w:val="22"/>
          <w:szCs w:val="22"/>
        </w:rPr>
        <w:t>Polarinstitutt</w:t>
      </w:r>
      <w:proofErr w:type="spellEnd"/>
      <w:r w:rsidRPr="00A11526">
        <w:rPr>
          <w:sz w:val="22"/>
          <w:szCs w:val="22"/>
        </w:rPr>
        <w:t xml:space="preserve"> </w:t>
      </w:r>
      <w:proofErr w:type="spellStart"/>
      <w:r w:rsidRPr="00A11526">
        <w:rPr>
          <w:sz w:val="22"/>
          <w:szCs w:val="22"/>
        </w:rPr>
        <w:t>Skrifter</w:t>
      </w:r>
      <w:proofErr w:type="spellEnd"/>
      <w:r w:rsidRPr="00A11526">
        <w:rPr>
          <w:sz w:val="22"/>
          <w:szCs w:val="22"/>
        </w:rPr>
        <w:t xml:space="preserve"> 200: 303-311.</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r w:rsidRPr="00A11526">
        <w:rPr>
          <w:sz w:val="22"/>
          <w:szCs w:val="22"/>
        </w:rPr>
        <w:t xml:space="preserve">Madsen, J. 2001: Choice of spring migration strategies by pink-footed geese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i/>
          <w:sz w:val="22"/>
          <w:szCs w:val="22"/>
        </w:rPr>
        <w:t xml:space="preserve"> </w:t>
      </w:r>
      <w:r w:rsidRPr="00A11526">
        <w:rPr>
          <w:sz w:val="22"/>
          <w:szCs w:val="22"/>
        </w:rPr>
        <w:t xml:space="preserve">and consequences for spring fattening and fecundity. – </w:t>
      </w:r>
      <w:proofErr w:type="spellStart"/>
      <w:r w:rsidRPr="00A11526">
        <w:rPr>
          <w:sz w:val="22"/>
          <w:szCs w:val="22"/>
        </w:rPr>
        <w:t>Ardea</w:t>
      </w:r>
      <w:proofErr w:type="spellEnd"/>
      <w:r w:rsidRPr="00A11526">
        <w:rPr>
          <w:sz w:val="22"/>
          <w:szCs w:val="22"/>
        </w:rPr>
        <w:t xml:space="preserve"> 89(special issue): 43-55. </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b/>
          <w:color w:val="000000"/>
          <w:sz w:val="22"/>
          <w:szCs w:val="22"/>
        </w:rPr>
      </w:pPr>
      <w:r w:rsidRPr="00A11526">
        <w:rPr>
          <w:sz w:val="22"/>
          <w:szCs w:val="22"/>
        </w:rPr>
        <w:t>Madsen, J. 2001: Can geese adjust their clocks? Effects of diurnal regulation of goose shooting. - Wildlife Biology 7: 213-222.</w:t>
      </w:r>
      <w:r w:rsidRPr="00A11526">
        <w:rPr>
          <w:b/>
          <w:color w:val="000000"/>
          <w:sz w:val="22"/>
          <w:szCs w:val="22"/>
        </w:rPr>
        <w:t xml:space="preserve"> </w:t>
      </w:r>
    </w:p>
    <w:p w:rsidR="00814428" w:rsidRPr="00A11526" w:rsidRDefault="00814428" w:rsidP="00484374">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b/>
          <w:color w:val="000000"/>
          <w:sz w:val="22"/>
          <w:szCs w:val="22"/>
        </w:rPr>
      </w:pPr>
      <w:r w:rsidRPr="00A11526">
        <w:rPr>
          <w:color w:val="000000"/>
          <w:sz w:val="22"/>
          <w:szCs w:val="22"/>
          <w:lang w:val="da-DK"/>
        </w:rPr>
        <w:t>Madsen, J. 2008:</w:t>
      </w:r>
      <w:r w:rsidRPr="00A11526">
        <w:rPr>
          <w:b/>
          <w:color w:val="000000"/>
          <w:sz w:val="22"/>
          <w:szCs w:val="22"/>
          <w:lang w:val="da-DK"/>
        </w:rPr>
        <w:t xml:space="preserve"> </w:t>
      </w:r>
      <w:r w:rsidRPr="00A11526">
        <w:rPr>
          <w:rStyle w:val="Strong"/>
          <w:b w:val="0"/>
          <w:sz w:val="22"/>
          <w:szCs w:val="22"/>
          <w:lang w:val="da-DK"/>
        </w:rPr>
        <w:t xml:space="preserve">Fodring af kortnæbbede gæs om foråret i Vestjylland. Biologiske fakta til understøttelse af </w:t>
      </w:r>
      <w:r w:rsidRPr="00A11526">
        <w:rPr>
          <w:rStyle w:val="Strong"/>
          <w:b w:val="0"/>
          <w:sz w:val="22"/>
          <w:szCs w:val="22"/>
          <w:lang w:val="da-DK"/>
        </w:rPr>
        <w:lastRenderedPageBreak/>
        <w:t xml:space="preserve">fremtidig forvaltningsstrategi. - Faglig Rapport fra DMU nr. 676. </w:t>
      </w:r>
      <w:r w:rsidRPr="00A11526">
        <w:rPr>
          <w:rStyle w:val="Strong"/>
          <w:b w:val="0"/>
          <w:sz w:val="22"/>
          <w:szCs w:val="22"/>
        </w:rPr>
        <w:t>20 pp.</w:t>
      </w:r>
    </w:p>
    <w:p w:rsidR="00814428" w:rsidRPr="00A11526" w:rsidRDefault="00814428" w:rsidP="00484374">
      <w:pPr>
        <w:ind w:left="284" w:hanging="284"/>
        <w:jc w:val="both"/>
        <w:rPr>
          <w:sz w:val="22"/>
          <w:szCs w:val="22"/>
        </w:rPr>
      </w:pPr>
      <w:r w:rsidRPr="00A11526">
        <w:rPr>
          <w:color w:val="000000"/>
          <w:sz w:val="22"/>
          <w:szCs w:val="22"/>
        </w:rPr>
        <w:t xml:space="preserve">Madsen, J. 2010: </w:t>
      </w:r>
      <w:r w:rsidRPr="00A11526">
        <w:rPr>
          <w:sz w:val="22"/>
          <w:szCs w:val="22"/>
        </w:rPr>
        <w:t xml:space="preserve">Age bias in the bag of pink-footed geese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sz w:val="22"/>
          <w:szCs w:val="22"/>
        </w:rPr>
        <w:t xml:space="preserve">: influence of flocking behaviour on vulnerability. </w:t>
      </w:r>
      <w:r w:rsidR="001A7D2F">
        <w:rPr>
          <w:sz w:val="22"/>
          <w:szCs w:val="22"/>
        </w:rPr>
        <w:t xml:space="preserve">- </w:t>
      </w:r>
      <w:r w:rsidRPr="00A11526">
        <w:rPr>
          <w:sz w:val="22"/>
          <w:szCs w:val="22"/>
        </w:rPr>
        <w:t>European Journal of Wildlife Research 56: 577-582.</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r w:rsidRPr="00A11526">
        <w:rPr>
          <w:sz w:val="22"/>
          <w:szCs w:val="22"/>
        </w:rPr>
        <w:t xml:space="preserve">Madsen, J. &amp; </w:t>
      </w:r>
      <w:proofErr w:type="spellStart"/>
      <w:r w:rsidRPr="00A11526">
        <w:rPr>
          <w:sz w:val="22"/>
          <w:szCs w:val="22"/>
        </w:rPr>
        <w:t>Jepsen</w:t>
      </w:r>
      <w:proofErr w:type="spellEnd"/>
      <w:r w:rsidRPr="00A11526">
        <w:rPr>
          <w:sz w:val="22"/>
          <w:szCs w:val="22"/>
        </w:rPr>
        <w:t>, P.U. 1992</w:t>
      </w:r>
      <w:r w:rsidR="001A7D2F">
        <w:rPr>
          <w:sz w:val="22"/>
          <w:szCs w:val="22"/>
        </w:rPr>
        <w:t>:</w:t>
      </w:r>
      <w:r w:rsidRPr="00A11526">
        <w:rPr>
          <w:sz w:val="22"/>
          <w:szCs w:val="22"/>
        </w:rPr>
        <w:t xml:space="preserve"> Passing the buck: the need for a fly-way management plan for the </w:t>
      </w:r>
      <w:smartTag w:uri="urn:schemas-microsoft-com:office:smarttags" w:element="place">
        <w:r w:rsidRPr="00A11526">
          <w:rPr>
            <w:sz w:val="22"/>
            <w:szCs w:val="22"/>
          </w:rPr>
          <w:t>Svalbard</w:t>
        </w:r>
      </w:smartTag>
      <w:r w:rsidRPr="00A11526">
        <w:rPr>
          <w:sz w:val="22"/>
          <w:szCs w:val="22"/>
        </w:rPr>
        <w:t xml:space="preserve"> pink-footed goose. Pp. 109-</w:t>
      </w:r>
      <w:smartTag w:uri="urn:schemas-microsoft-com:office:smarttags" w:element="metricconverter">
        <w:smartTagPr>
          <w:attr w:name="ProductID" w:val="110 in"/>
        </w:smartTagPr>
        <w:r w:rsidRPr="00A11526">
          <w:rPr>
            <w:sz w:val="22"/>
            <w:szCs w:val="22"/>
          </w:rPr>
          <w:t>110 in</w:t>
        </w:r>
      </w:smartTag>
      <w:r w:rsidRPr="00A11526">
        <w:rPr>
          <w:sz w:val="22"/>
          <w:szCs w:val="22"/>
        </w:rPr>
        <w:t xml:space="preserve"> van </w:t>
      </w:r>
      <w:proofErr w:type="spellStart"/>
      <w:r w:rsidRPr="00A11526">
        <w:rPr>
          <w:sz w:val="22"/>
          <w:szCs w:val="22"/>
        </w:rPr>
        <w:t>Roomen</w:t>
      </w:r>
      <w:proofErr w:type="spellEnd"/>
      <w:r w:rsidRPr="00A11526">
        <w:rPr>
          <w:sz w:val="22"/>
          <w:szCs w:val="22"/>
        </w:rPr>
        <w:t xml:space="preserve">, M. &amp; Madsen, J. (Eds.) Farmers and Waterfowl: Conflict or co-existence. Proceedings International Workshop, </w:t>
      </w:r>
      <w:proofErr w:type="spellStart"/>
      <w:r w:rsidRPr="00A11526">
        <w:rPr>
          <w:sz w:val="22"/>
          <w:szCs w:val="22"/>
        </w:rPr>
        <w:t>Lelystad</w:t>
      </w:r>
      <w:proofErr w:type="spellEnd"/>
      <w:r w:rsidRPr="00A11526">
        <w:rPr>
          <w:sz w:val="22"/>
          <w:szCs w:val="22"/>
        </w:rPr>
        <w:t xml:space="preserve"> 1991. Ministry Agriculture &amp; Nature Management, The </w:t>
      </w:r>
      <w:smartTag w:uri="urn:schemas-microsoft-com:office:smarttags" w:element="place">
        <w:smartTag w:uri="urn:schemas-microsoft-com:office:smarttags" w:element="country-region">
          <w:r w:rsidRPr="00A11526">
            <w:rPr>
              <w:sz w:val="22"/>
              <w:szCs w:val="22"/>
            </w:rPr>
            <w:t>Netherlands</w:t>
          </w:r>
        </w:smartTag>
      </w:smartTag>
      <w:r w:rsidRPr="00A11526">
        <w:rPr>
          <w:sz w:val="22"/>
          <w:szCs w:val="22"/>
        </w:rPr>
        <w:t>.</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r w:rsidRPr="00A11526">
        <w:rPr>
          <w:sz w:val="22"/>
          <w:szCs w:val="22"/>
        </w:rPr>
        <w:t xml:space="preserve">Madsen, J. &amp; </w:t>
      </w:r>
      <w:proofErr w:type="spellStart"/>
      <w:r w:rsidRPr="00A11526">
        <w:rPr>
          <w:sz w:val="22"/>
          <w:szCs w:val="22"/>
        </w:rPr>
        <w:t>Noer</w:t>
      </w:r>
      <w:proofErr w:type="spellEnd"/>
      <w:r w:rsidRPr="00A11526">
        <w:rPr>
          <w:sz w:val="22"/>
          <w:szCs w:val="22"/>
        </w:rPr>
        <w:t>, H. 1996</w:t>
      </w:r>
      <w:r w:rsidR="001A7D2F">
        <w:rPr>
          <w:sz w:val="22"/>
          <w:szCs w:val="22"/>
        </w:rPr>
        <w:t>:</w:t>
      </w:r>
      <w:r w:rsidRPr="00A11526">
        <w:rPr>
          <w:sz w:val="22"/>
          <w:szCs w:val="22"/>
        </w:rPr>
        <w:t xml:space="preserve"> Decreased survival of pink-footed geese </w:t>
      </w:r>
      <w:proofErr w:type="spellStart"/>
      <w:r w:rsidRPr="00713A4C">
        <w:rPr>
          <w:i/>
          <w:sz w:val="22"/>
          <w:szCs w:val="22"/>
        </w:rPr>
        <w:t>Anser</w:t>
      </w:r>
      <w:proofErr w:type="spellEnd"/>
      <w:r w:rsidRPr="00713A4C">
        <w:rPr>
          <w:i/>
          <w:sz w:val="22"/>
          <w:szCs w:val="22"/>
        </w:rPr>
        <w:t xml:space="preserve"> </w:t>
      </w:r>
      <w:proofErr w:type="spellStart"/>
      <w:r w:rsidRPr="00713A4C">
        <w:rPr>
          <w:i/>
          <w:sz w:val="22"/>
          <w:szCs w:val="22"/>
        </w:rPr>
        <w:t>brachyrhynchus</w:t>
      </w:r>
      <w:proofErr w:type="spellEnd"/>
      <w:r w:rsidRPr="00A11526">
        <w:rPr>
          <w:sz w:val="22"/>
          <w:szCs w:val="22"/>
        </w:rPr>
        <w:t xml:space="preserve"> carrying shotgun pellets. </w:t>
      </w:r>
      <w:r w:rsidR="001A7D2F">
        <w:rPr>
          <w:sz w:val="22"/>
          <w:szCs w:val="22"/>
        </w:rPr>
        <w:t xml:space="preserve">- </w:t>
      </w:r>
      <w:r w:rsidRPr="00A11526">
        <w:rPr>
          <w:sz w:val="22"/>
          <w:szCs w:val="22"/>
        </w:rPr>
        <w:t>Wildlife Biology 2:75-82.</w:t>
      </w:r>
    </w:p>
    <w:p w:rsidR="00814428" w:rsidRPr="00A11526" w:rsidRDefault="00814428" w:rsidP="00484374">
      <w:pPr>
        <w:tabs>
          <w:tab w:val="left" w:pos="426"/>
        </w:tabs>
        <w:ind w:left="284" w:hanging="284"/>
        <w:jc w:val="both"/>
        <w:rPr>
          <w:sz w:val="22"/>
          <w:szCs w:val="22"/>
        </w:rPr>
      </w:pPr>
      <w:r w:rsidRPr="00A11526">
        <w:rPr>
          <w:sz w:val="22"/>
          <w:szCs w:val="22"/>
        </w:rPr>
        <w:t xml:space="preserve">Madsen, J., </w:t>
      </w:r>
      <w:proofErr w:type="spellStart"/>
      <w:r w:rsidRPr="00A11526">
        <w:rPr>
          <w:sz w:val="22"/>
          <w:szCs w:val="22"/>
        </w:rPr>
        <w:t>Bregnballe</w:t>
      </w:r>
      <w:proofErr w:type="spellEnd"/>
      <w:r w:rsidRPr="00A11526">
        <w:rPr>
          <w:sz w:val="22"/>
          <w:szCs w:val="22"/>
        </w:rPr>
        <w:t xml:space="preserve">, T. &amp; </w:t>
      </w:r>
      <w:proofErr w:type="spellStart"/>
      <w:r w:rsidRPr="00A11526">
        <w:rPr>
          <w:sz w:val="22"/>
          <w:szCs w:val="22"/>
        </w:rPr>
        <w:t>Hastrup</w:t>
      </w:r>
      <w:proofErr w:type="spellEnd"/>
      <w:r w:rsidRPr="00A11526">
        <w:rPr>
          <w:sz w:val="22"/>
          <w:szCs w:val="22"/>
        </w:rPr>
        <w:t>, A. 1992</w:t>
      </w:r>
      <w:r w:rsidR="001A7D2F">
        <w:rPr>
          <w:sz w:val="22"/>
          <w:szCs w:val="22"/>
        </w:rPr>
        <w:t>:</w:t>
      </w:r>
      <w:r w:rsidRPr="00A11526">
        <w:rPr>
          <w:sz w:val="22"/>
          <w:szCs w:val="22"/>
        </w:rPr>
        <w:t xml:space="preserve"> Impact of the arctic fox </w:t>
      </w:r>
      <w:proofErr w:type="spellStart"/>
      <w:r w:rsidRPr="00713A4C">
        <w:rPr>
          <w:i/>
          <w:sz w:val="22"/>
          <w:szCs w:val="22"/>
        </w:rPr>
        <w:t>Alopex</w:t>
      </w:r>
      <w:proofErr w:type="spellEnd"/>
      <w:r w:rsidRPr="00713A4C">
        <w:rPr>
          <w:i/>
          <w:sz w:val="22"/>
          <w:szCs w:val="22"/>
        </w:rPr>
        <w:t xml:space="preserve"> </w:t>
      </w:r>
      <w:proofErr w:type="spellStart"/>
      <w:r w:rsidRPr="00713A4C">
        <w:rPr>
          <w:i/>
          <w:sz w:val="22"/>
          <w:szCs w:val="22"/>
        </w:rPr>
        <w:t>lagopus</w:t>
      </w:r>
      <w:proofErr w:type="spellEnd"/>
      <w:r w:rsidRPr="00A11526">
        <w:rPr>
          <w:sz w:val="22"/>
          <w:szCs w:val="22"/>
        </w:rPr>
        <w:t xml:space="preserve"> on nesting success of geese in southeast </w:t>
      </w:r>
      <w:smartTag w:uri="urn:schemas-microsoft-com:office:smarttags" w:element="place">
        <w:r w:rsidRPr="00A11526">
          <w:rPr>
            <w:sz w:val="22"/>
            <w:szCs w:val="22"/>
          </w:rPr>
          <w:t>Svalbard</w:t>
        </w:r>
      </w:smartTag>
      <w:r w:rsidRPr="00A11526">
        <w:rPr>
          <w:sz w:val="22"/>
          <w:szCs w:val="22"/>
        </w:rPr>
        <w:t xml:space="preserve">, 1989. </w:t>
      </w:r>
      <w:r w:rsidR="001A7D2F">
        <w:rPr>
          <w:sz w:val="22"/>
          <w:szCs w:val="22"/>
        </w:rPr>
        <w:t xml:space="preserve">- </w:t>
      </w:r>
      <w:r w:rsidRPr="00A11526">
        <w:rPr>
          <w:sz w:val="22"/>
          <w:szCs w:val="22"/>
        </w:rPr>
        <w:t>Polar Research 11:35-39.</w:t>
      </w:r>
    </w:p>
    <w:p w:rsidR="00814428" w:rsidRPr="00A11526" w:rsidRDefault="00814428" w:rsidP="00484374">
      <w:pPr>
        <w:tabs>
          <w:tab w:val="left" w:pos="426"/>
        </w:tabs>
        <w:ind w:left="284" w:hanging="284"/>
        <w:jc w:val="both"/>
        <w:rPr>
          <w:sz w:val="22"/>
          <w:szCs w:val="22"/>
          <w:lang w:val="da-DK"/>
        </w:rPr>
      </w:pPr>
      <w:r w:rsidRPr="00713A4C">
        <w:rPr>
          <w:sz w:val="22"/>
          <w:szCs w:val="22"/>
          <w:lang w:val="da-DK"/>
        </w:rPr>
        <w:t>Madsen, J., Asferg, T., Clausager, I. &amp; Noer, H. 1996</w:t>
      </w:r>
      <w:r w:rsidR="001A7D2F" w:rsidRPr="00713A4C">
        <w:rPr>
          <w:sz w:val="22"/>
          <w:szCs w:val="22"/>
          <w:lang w:val="da-DK"/>
        </w:rPr>
        <w:t>:</w:t>
      </w:r>
      <w:r w:rsidRPr="00713A4C">
        <w:rPr>
          <w:sz w:val="22"/>
          <w:szCs w:val="22"/>
          <w:lang w:val="da-DK"/>
        </w:rPr>
        <w:t xml:space="preserve"> </w:t>
      </w:r>
      <w:r w:rsidRPr="00A11526">
        <w:rPr>
          <w:sz w:val="22"/>
          <w:szCs w:val="22"/>
          <w:lang w:val="da-DK"/>
        </w:rPr>
        <w:t>Status og jagttider for danske vildtarter</w:t>
      </w:r>
      <w:r w:rsidR="00610D80">
        <w:rPr>
          <w:sz w:val="22"/>
          <w:szCs w:val="22"/>
          <w:lang w:val="da-DK"/>
        </w:rPr>
        <w:t>.</w:t>
      </w:r>
      <w:r w:rsidRPr="00A11526">
        <w:rPr>
          <w:sz w:val="22"/>
          <w:szCs w:val="22"/>
          <w:lang w:val="da-DK"/>
        </w:rPr>
        <w:t xml:space="preserve"> Tema-rapport fra DMU 1996/6. National Environmental Research Institute, Rønde, Denmark. 112 pp.</w:t>
      </w:r>
    </w:p>
    <w:p w:rsidR="00814428" w:rsidRPr="00A11526" w:rsidRDefault="00814428" w:rsidP="00484374">
      <w:pPr>
        <w:tabs>
          <w:tab w:val="left" w:pos="426"/>
        </w:tabs>
        <w:ind w:left="284" w:hanging="284"/>
        <w:jc w:val="both"/>
        <w:rPr>
          <w:sz w:val="22"/>
          <w:szCs w:val="22"/>
        </w:rPr>
      </w:pPr>
      <w:r w:rsidRPr="00A11526">
        <w:rPr>
          <w:sz w:val="22"/>
          <w:szCs w:val="22"/>
          <w:lang w:val="da-DK"/>
        </w:rPr>
        <w:t>Madsen, J., Hansen, F., Kristensen, J.B. &amp; Boyd, H. 1997</w:t>
      </w:r>
      <w:r w:rsidR="001A7D2F">
        <w:rPr>
          <w:sz w:val="22"/>
          <w:szCs w:val="22"/>
          <w:lang w:val="da-DK"/>
        </w:rPr>
        <w:t>:</w:t>
      </w:r>
      <w:r w:rsidRPr="00A11526">
        <w:rPr>
          <w:sz w:val="22"/>
          <w:szCs w:val="22"/>
          <w:lang w:val="da-DK"/>
        </w:rPr>
        <w:t xml:space="preserve"> </w:t>
      </w:r>
      <w:r w:rsidRPr="00713A4C">
        <w:rPr>
          <w:sz w:val="22"/>
          <w:szCs w:val="22"/>
          <w:lang w:val="da-DK"/>
        </w:rPr>
        <w:t xml:space="preserve">Spring migration strategies and stopover ecology of pink-footed geese. </w:t>
      </w:r>
      <w:r w:rsidRPr="00A11526">
        <w:rPr>
          <w:sz w:val="22"/>
          <w:szCs w:val="22"/>
        </w:rPr>
        <w:t xml:space="preserve">Results of field work in </w:t>
      </w:r>
      <w:smartTag w:uri="urn:schemas-microsoft-com:office:smarttags" w:element="place">
        <w:smartTag w:uri="urn:schemas-microsoft-com:office:smarttags" w:element="country-region">
          <w:r w:rsidRPr="00A11526">
            <w:rPr>
              <w:sz w:val="22"/>
              <w:szCs w:val="22"/>
            </w:rPr>
            <w:t>Norway</w:t>
          </w:r>
        </w:smartTag>
      </w:smartTag>
      <w:r w:rsidRPr="00A11526">
        <w:rPr>
          <w:sz w:val="22"/>
          <w:szCs w:val="22"/>
        </w:rPr>
        <w:t xml:space="preserve">, 1996. National Environmental Research Institute, </w:t>
      </w:r>
      <w:smartTag w:uri="urn:schemas-microsoft-com:office:smarttags" w:element="place">
        <w:smartTag w:uri="urn:schemas-microsoft-com:office:smarttags" w:element="country-region">
          <w:r w:rsidRPr="00A11526">
            <w:rPr>
              <w:sz w:val="22"/>
              <w:szCs w:val="22"/>
            </w:rPr>
            <w:t>Denmark</w:t>
          </w:r>
        </w:smartTag>
      </w:smartTag>
      <w:r w:rsidRPr="00A11526">
        <w:rPr>
          <w:sz w:val="22"/>
          <w:szCs w:val="22"/>
        </w:rPr>
        <w:t xml:space="preserve">. 31 pp. NERI Technical Report no. 204. </w:t>
      </w:r>
    </w:p>
    <w:p w:rsidR="00814428" w:rsidRPr="00A11526" w:rsidRDefault="00814428" w:rsidP="00484374">
      <w:pPr>
        <w:tabs>
          <w:tab w:val="left" w:pos="426"/>
        </w:tabs>
        <w:ind w:left="284" w:hanging="284"/>
        <w:jc w:val="both"/>
        <w:rPr>
          <w:sz w:val="22"/>
          <w:szCs w:val="22"/>
        </w:rPr>
      </w:pPr>
      <w:r w:rsidRPr="00A11526">
        <w:rPr>
          <w:sz w:val="22"/>
          <w:szCs w:val="22"/>
        </w:rPr>
        <w:t xml:space="preserve">Madsen, J., </w:t>
      </w:r>
      <w:proofErr w:type="spellStart"/>
      <w:r w:rsidRPr="00A11526">
        <w:rPr>
          <w:sz w:val="22"/>
          <w:szCs w:val="22"/>
        </w:rPr>
        <w:t>Kuijken</w:t>
      </w:r>
      <w:proofErr w:type="spellEnd"/>
      <w:r w:rsidRPr="00A11526">
        <w:rPr>
          <w:sz w:val="22"/>
          <w:szCs w:val="22"/>
        </w:rPr>
        <w:t xml:space="preserve">, E., </w:t>
      </w:r>
      <w:proofErr w:type="spellStart"/>
      <w:r w:rsidRPr="00A11526">
        <w:rPr>
          <w:sz w:val="22"/>
          <w:szCs w:val="22"/>
        </w:rPr>
        <w:t>Meire</w:t>
      </w:r>
      <w:proofErr w:type="spellEnd"/>
      <w:r w:rsidRPr="00A11526">
        <w:rPr>
          <w:sz w:val="22"/>
          <w:szCs w:val="22"/>
        </w:rPr>
        <w:t xml:space="preserve">, P., </w:t>
      </w:r>
      <w:proofErr w:type="spellStart"/>
      <w:r w:rsidRPr="00A11526">
        <w:rPr>
          <w:sz w:val="22"/>
          <w:szCs w:val="22"/>
        </w:rPr>
        <w:t>Cottaar</w:t>
      </w:r>
      <w:proofErr w:type="spellEnd"/>
      <w:r w:rsidRPr="00A11526">
        <w:rPr>
          <w:sz w:val="22"/>
          <w:szCs w:val="22"/>
        </w:rPr>
        <w:t xml:space="preserve">, F., </w:t>
      </w:r>
      <w:proofErr w:type="spellStart"/>
      <w:r w:rsidRPr="00A11526">
        <w:rPr>
          <w:sz w:val="22"/>
          <w:szCs w:val="22"/>
        </w:rPr>
        <w:t>Haitjema</w:t>
      </w:r>
      <w:proofErr w:type="spellEnd"/>
      <w:r w:rsidRPr="00A11526">
        <w:rPr>
          <w:sz w:val="22"/>
          <w:szCs w:val="22"/>
        </w:rPr>
        <w:t xml:space="preserve">, T., </w:t>
      </w:r>
      <w:proofErr w:type="spellStart"/>
      <w:r w:rsidRPr="00A11526">
        <w:rPr>
          <w:sz w:val="22"/>
          <w:szCs w:val="22"/>
        </w:rPr>
        <w:t>Nicolaisen</w:t>
      </w:r>
      <w:proofErr w:type="spellEnd"/>
      <w:r w:rsidRPr="00A11526">
        <w:rPr>
          <w:sz w:val="22"/>
          <w:szCs w:val="22"/>
        </w:rPr>
        <w:t xml:space="preserve">, P.I., </w:t>
      </w:r>
      <w:proofErr w:type="spellStart"/>
      <w:r w:rsidRPr="00A11526">
        <w:rPr>
          <w:sz w:val="22"/>
          <w:szCs w:val="22"/>
        </w:rPr>
        <w:t>Bønes</w:t>
      </w:r>
      <w:proofErr w:type="spellEnd"/>
      <w:r w:rsidRPr="00A11526">
        <w:rPr>
          <w:sz w:val="22"/>
          <w:szCs w:val="22"/>
        </w:rPr>
        <w:t xml:space="preserve">, T. &amp; </w:t>
      </w:r>
      <w:proofErr w:type="spellStart"/>
      <w:r w:rsidRPr="00A11526">
        <w:rPr>
          <w:sz w:val="22"/>
          <w:szCs w:val="22"/>
        </w:rPr>
        <w:t>Mehlum</w:t>
      </w:r>
      <w:proofErr w:type="spellEnd"/>
      <w:r w:rsidRPr="00A11526">
        <w:rPr>
          <w:sz w:val="22"/>
          <w:szCs w:val="22"/>
        </w:rPr>
        <w:t xml:space="preserve">, F. 1999: Pink-footed Goose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sz w:val="22"/>
          <w:szCs w:val="22"/>
        </w:rPr>
        <w:t xml:space="preserve">: </w:t>
      </w:r>
      <w:smartTag w:uri="urn:schemas-microsoft-com:office:smarttags" w:element="place">
        <w:r w:rsidRPr="00A11526">
          <w:rPr>
            <w:sz w:val="22"/>
            <w:szCs w:val="22"/>
          </w:rPr>
          <w:t>Svalbard</w:t>
        </w:r>
      </w:smartTag>
      <w:r w:rsidRPr="00A11526">
        <w:rPr>
          <w:sz w:val="22"/>
          <w:szCs w:val="22"/>
        </w:rPr>
        <w:t xml:space="preserve">. Pp. 82-93. in: </w:t>
      </w:r>
      <w:r w:rsidRPr="00A11526">
        <w:rPr>
          <w:sz w:val="22"/>
          <w:szCs w:val="22"/>
          <w:lang w:val="en-US"/>
        </w:rPr>
        <w:t xml:space="preserve">Madsen, J., </w:t>
      </w:r>
      <w:proofErr w:type="spellStart"/>
      <w:r w:rsidRPr="00A11526">
        <w:rPr>
          <w:sz w:val="22"/>
          <w:szCs w:val="22"/>
          <w:lang w:val="en-US"/>
        </w:rPr>
        <w:t>Cracknell</w:t>
      </w:r>
      <w:proofErr w:type="spellEnd"/>
      <w:r w:rsidRPr="00A11526">
        <w:rPr>
          <w:sz w:val="22"/>
          <w:szCs w:val="22"/>
          <w:lang w:val="en-US"/>
        </w:rPr>
        <w:t>, G. &amp; Fox, A.D. (</w:t>
      </w:r>
      <w:proofErr w:type="spellStart"/>
      <w:r w:rsidRPr="00A11526">
        <w:rPr>
          <w:sz w:val="22"/>
          <w:szCs w:val="22"/>
          <w:lang w:val="en-US"/>
        </w:rPr>
        <w:t>eds</w:t>
      </w:r>
      <w:proofErr w:type="spellEnd"/>
      <w:r w:rsidRPr="00A11526">
        <w:rPr>
          <w:sz w:val="22"/>
          <w:szCs w:val="22"/>
          <w:lang w:val="en-US"/>
        </w:rPr>
        <w:t xml:space="preserve">) </w:t>
      </w:r>
      <w:r w:rsidRPr="00A11526">
        <w:rPr>
          <w:sz w:val="22"/>
          <w:szCs w:val="22"/>
        </w:rPr>
        <w:t xml:space="preserve">Goose Populations of the Western Palearctic. A review of status and distribution. Wetlands International Publication No. 48. Wetlands International, </w:t>
      </w:r>
      <w:proofErr w:type="spellStart"/>
      <w:r w:rsidRPr="00A11526">
        <w:rPr>
          <w:sz w:val="22"/>
          <w:szCs w:val="22"/>
        </w:rPr>
        <w:t>Wageningen</w:t>
      </w:r>
      <w:proofErr w:type="spellEnd"/>
      <w:r w:rsidRPr="00A11526">
        <w:rPr>
          <w:sz w:val="22"/>
          <w:szCs w:val="22"/>
        </w:rPr>
        <w:t xml:space="preserve">, The </w:t>
      </w:r>
      <w:smartTag w:uri="urn:schemas-microsoft-com:office:smarttags" w:element="place">
        <w:smartTag w:uri="urn:schemas-microsoft-com:office:smarttags" w:element="country-region">
          <w:r w:rsidRPr="00A11526">
            <w:rPr>
              <w:sz w:val="22"/>
              <w:szCs w:val="22"/>
            </w:rPr>
            <w:t>Netherlands</w:t>
          </w:r>
        </w:smartTag>
      </w:smartTag>
      <w:r w:rsidRPr="00A11526">
        <w:rPr>
          <w:sz w:val="22"/>
          <w:szCs w:val="22"/>
        </w:rPr>
        <w:t xml:space="preserve">. National Environmental Research Institute, </w:t>
      </w:r>
      <w:proofErr w:type="spellStart"/>
      <w:r w:rsidRPr="00A11526">
        <w:rPr>
          <w:sz w:val="22"/>
          <w:szCs w:val="22"/>
        </w:rPr>
        <w:t>Rønde</w:t>
      </w:r>
      <w:proofErr w:type="spellEnd"/>
      <w:r w:rsidRPr="00A11526">
        <w:rPr>
          <w:sz w:val="22"/>
          <w:szCs w:val="22"/>
        </w:rPr>
        <w:t>, Denmark. 344 pp.</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r w:rsidRPr="00A11526">
        <w:rPr>
          <w:sz w:val="22"/>
          <w:szCs w:val="22"/>
        </w:rPr>
        <w:t xml:space="preserve">Madsen, J., </w:t>
      </w:r>
      <w:proofErr w:type="spellStart"/>
      <w:r w:rsidRPr="00A11526">
        <w:rPr>
          <w:sz w:val="22"/>
          <w:szCs w:val="22"/>
        </w:rPr>
        <w:t>Kuijken</w:t>
      </w:r>
      <w:proofErr w:type="spellEnd"/>
      <w:r w:rsidRPr="00A11526">
        <w:rPr>
          <w:sz w:val="22"/>
          <w:szCs w:val="22"/>
        </w:rPr>
        <w:t xml:space="preserve">, E., </w:t>
      </w:r>
      <w:proofErr w:type="spellStart"/>
      <w:r w:rsidRPr="00A11526">
        <w:rPr>
          <w:sz w:val="22"/>
          <w:szCs w:val="22"/>
        </w:rPr>
        <w:t>Kuijken-Verscheure</w:t>
      </w:r>
      <w:proofErr w:type="spellEnd"/>
      <w:r w:rsidRPr="00A11526">
        <w:rPr>
          <w:sz w:val="22"/>
          <w:szCs w:val="22"/>
        </w:rPr>
        <w:t xml:space="preserve">, C., Hansen, F. &amp; </w:t>
      </w:r>
      <w:proofErr w:type="spellStart"/>
      <w:r w:rsidRPr="00A11526">
        <w:rPr>
          <w:sz w:val="22"/>
          <w:szCs w:val="22"/>
        </w:rPr>
        <w:t>Cottaar</w:t>
      </w:r>
      <w:proofErr w:type="spellEnd"/>
      <w:r w:rsidRPr="00A11526">
        <w:rPr>
          <w:sz w:val="22"/>
          <w:szCs w:val="22"/>
        </w:rPr>
        <w:t xml:space="preserve"> F. 2001: Incidents of neckband icing and consequences for body condition and survival of pink-footed geese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i/>
          <w:sz w:val="22"/>
          <w:szCs w:val="22"/>
        </w:rPr>
        <w:t>.</w:t>
      </w:r>
      <w:r w:rsidRPr="00A11526">
        <w:rPr>
          <w:sz w:val="22"/>
          <w:szCs w:val="22"/>
        </w:rPr>
        <w:t xml:space="preserve"> – Wildlife Biology 7: 49-53.</w:t>
      </w:r>
      <w:r w:rsidRPr="00A11526">
        <w:rPr>
          <w:color w:val="000000"/>
          <w:sz w:val="22"/>
          <w:szCs w:val="22"/>
        </w:rPr>
        <w:t xml:space="preserve"> </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r w:rsidRPr="00A11526">
        <w:rPr>
          <w:sz w:val="22"/>
          <w:szCs w:val="22"/>
        </w:rPr>
        <w:t xml:space="preserve">Madsen, J., </w:t>
      </w:r>
      <w:proofErr w:type="spellStart"/>
      <w:r w:rsidRPr="00A11526">
        <w:rPr>
          <w:sz w:val="22"/>
          <w:szCs w:val="22"/>
        </w:rPr>
        <w:t>Frederiksen</w:t>
      </w:r>
      <w:proofErr w:type="spellEnd"/>
      <w:r w:rsidRPr="00A11526">
        <w:rPr>
          <w:sz w:val="22"/>
          <w:szCs w:val="22"/>
        </w:rPr>
        <w:t xml:space="preserve">, M. &amp; </w:t>
      </w:r>
      <w:proofErr w:type="spellStart"/>
      <w:r w:rsidRPr="00A11526">
        <w:rPr>
          <w:sz w:val="22"/>
          <w:szCs w:val="22"/>
        </w:rPr>
        <w:t>Ganter</w:t>
      </w:r>
      <w:proofErr w:type="spellEnd"/>
      <w:r w:rsidRPr="00A11526">
        <w:rPr>
          <w:sz w:val="22"/>
          <w:szCs w:val="22"/>
        </w:rPr>
        <w:t xml:space="preserve">, B. 2002: Trends in annual and seasonal survival of pink-footed geese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brachyrhunchus</w:t>
      </w:r>
      <w:proofErr w:type="spellEnd"/>
      <w:r w:rsidRPr="00A11526">
        <w:rPr>
          <w:sz w:val="22"/>
          <w:szCs w:val="22"/>
        </w:rPr>
        <w:t xml:space="preserve">. – Ibis 144: 218-226. </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r w:rsidRPr="00A11526">
        <w:rPr>
          <w:color w:val="000000"/>
          <w:sz w:val="22"/>
          <w:szCs w:val="22"/>
        </w:rPr>
        <w:t xml:space="preserve">Madsen, J. &amp; </w:t>
      </w:r>
      <w:proofErr w:type="spellStart"/>
      <w:r w:rsidRPr="00A11526">
        <w:rPr>
          <w:color w:val="000000"/>
          <w:sz w:val="22"/>
          <w:szCs w:val="22"/>
        </w:rPr>
        <w:t>Klaassen</w:t>
      </w:r>
      <w:proofErr w:type="spellEnd"/>
      <w:r w:rsidRPr="00A11526">
        <w:rPr>
          <w:color w:val="000000"/>
          <w:sz w:val="22"/>
          <w:szCs w:val="22"/>
        </w:rPr>
        <w:t xml:space="preserve">, M. 2006: Assessing body condition and energy budget components by scoring abdominal profiles in free-ranging pink-footed geese </w:t>
      </w:r>
      <w:proofErr w:type="spellStart"/>
      <w:r w:rsidRPr="00A11526">
        <w:rPr>
          <w:i/>
          <w:iCs/>
          <w:color w:val="000000"/>
          <w:sz w:val="22"/>
          <w:szCs w:val="22"/>
        </w:rPr>
        <w:t>Anser</w:t>
      </w:r>
      <w:proofErr w:type="spellEnd"/>
      <w:r w:rsidRPr="00A11526">
        <w:rPr>
          <w:i/>
          <w:iCs/>
          <w:color w:val="000000"/>
          <w:sz w:val="22"/>
          <w:szCs w:val="22"/>
        </w:rPr>
        <w:t xml:space="preserve"> </w:t>
      </w:r>
      <w:proofErr w:type="spellStart"/>
      <w:r w:rsidRPr="00A11526">
        <w:rPr>
          <w:i/>
          <w:iCs/>
          <w:color w:val="000000"/>
          <w:sz w:val="22"/>
          <w:szCs w:val="22"/>
        </w:rPr>
        <w:t>brachyrhynchus</w:t>
      </w:r>
      <w:proofErr w:type="spellEnd"/>
      <w:r w:rsidRPr="00A11526">
        <w:rPr>
          <w:color w:val="000000"/>
          <w:sz w:val="22"/>
          <w:szCs w:val="22"/>
        </w:rPr>
        <w:t>. - Journal of Avian Biology 37(3): 283-287.</w:t>
      </w:r>
      <w:r w:rsidRPr="00A11526">
        <w:rPr>
          <w:sz w:val="22"/>
          <w:szCs w:val="22"/>
        </w:rPr>
        <w:t xml:space="preserve"> </w:t>
      </w:r>
    </w:p>
    <w:p w:rsidR="00814428" w:rsidRPr="00A11526" w:rsidRDefault="00814428" w:rsidP="00484374">
      <w:pPr>
        <w:tabs>
          <w:tab w:val="left" w:pos="426"/>
        </w:tabs>
        <w:ind w:left="284" w:hanging="284"/>
        <w:jc w:val="both"/>
        <w:rPr>
          <w:sz w:val="22"/>
          <w:szCs w:val="22"/>
        </w:rPr>
      </w:pPr>
      <w:r w:rsidRPr="00A11526">
        <w:rPr>
          <w:sz w:val="22"/>
          <w:szCs w:val="22"/>
        </w:rPr>
        <w:t xml:space="preserve">Madsen, J. &amp; </w:t>
      </w:r>
      <w:proofErr w:type="spellStart"/>
      <w:r w:rsidRPr="00A11526">
        <w:rPr>
          <w:sz w:val="22"/>
          <w:szCs w:val="22"/>
        </w:rPr>
        <w:t>Riget</w:t>
      </w:r>
      <w:proofErr w:type="spellEnd"/>
      <w:r w:rsidRPr="00A11526">
        <w:rPr>
          <w:sz w:val="22"/>
          <w:szCs w:val="22"/>
        </w:rPr>
        <w:t xml:space="preserve">, F.F. 2007: Do embedded shotgun pellets have a chronic effect on body condition of pink-footed geese? - Journal of Wildlife Management 71(5): 1427–1430. </w:t>
      </w:r>
    </w:p>
    <w:p w:rsidR="00814428" w:rsidRPr="00A11526" w:rsidRDefault="00814428" w:rsidP="00484374">
      <w:pPr>
        <w:tabs>
          <w:tab w:val="left" w:pos="426"/>
        </w:tabs>
        <w:ind w:left="284" w:hanging="284"/>
        <w:jc w:val="both"/>
        <w:rPr>
          <w:sz w:val="22"/>
          <w:szCs w:val="22"/>
        </w:rPr>
      </w:pPr>
      <w:r w:rsidRPr="00A11526">
        <w:rPr>
          <w:sz w:val="22"/>
          <w:szCs w:val="22"/>
        </w:rPr>
        <w:t xml:space="preserve">Madsen, J., </w:t>
      </w:r>
      <w:proofErr w:type="spellStart"/>
      <w:r w:rsidRPr="00A11526">
        <w:rPr>
          <w:sz w:val="22"/>
          <w:szCs w:val="22"/>
        </w:rPr>
        <w:t>Tamstorf</w:t>
      </w:r>
      <w:proofErr w:type="spellEnd"/>
      <w:r w:rsidRPr="00A11526">
        <w:rPr>
          <w:sz w:val="22"/>
          <w:szCs w:val="22"/>
        </w:rPr>
        <w:t xml:space="preserve">, M.P., </w:t>
      </w:r>
      <w:proofErr w:type="spellStart"/>
      <w:r w:rsidRPr="00A11526">
        <w:rPr>
          <w:sz w:val="22"/>
          <w:szCs w:val="22"/>
        </w:rPr>
        <w:t>Klaassen</w:t>
      </w:r>
      <w:proofErr w:type="spellEnd"/>
      <w:r w:rsidRPr="00A11526">
        <w:rPr>
          <w:sz w:val="22"/>
          <w:szCs w:val="22"/>
        </w:rPr>
        <w:t xml:space="preserve">, M., </w:t>
      </w:r>
      <w:proofErr w:type="spellStart"/>
      <w:r w:rsidRPr="00A11526">
        <w:rPr>
          <w:sz w:val="22"/>
          <w:szCs w:val="22"/>
        </w:rPr>
        <w:t>Eide</w:t>
      </w:r>
      <w:proofErr w:type="spellEnd"/>
      <w:r w:rsidRPr="00A11526">
        <w:rPr>
          <w:sz w:val="22"/>
          <w:szCs w:val="22"/>
        </w:rPr>
        <w:t xml:space="preserve">, N., </w:t>
      </w:r>
      <w:proofErr w:type="spellStart"/>
      <w:r w:rsidRPr="00A11526">
        <w:rPr>
          <w:sz w:val="22"/>
          <w:szCs w:val="22"/>
        </w:rPr>
        <w:t>Glahder</w:t>
      </w:r>
      <w:proofErr w:type="spellEnd"/>
      <w:r w:rsidRPr="00A11526">
        <w:rPr>
          <w:sz w:val="22"/>
          <w:szCs w:val="22"/>
        </w:rPr>
        <w:t xml:space="preserve">, C.M., </w:t>
      </w:r>
      <w:proofErr w:type="spellStart"/>
      <w:r w:rsidRPr="00A11526">
        <w:rPr>
          <w:sz w:val="22"/>
          <w:szCs w:val="22"/>
        </w:rPr>
        <w:t>Riget</w:t>
      </w:r>
      <w:proofErr w:type="spellEnd"/>
      <w:r w:rsidRPr="00A11526">
        <w:rPr>
          <w:sz w:val="22"/>
          <w:szCs w:val="22"/>
        </w:rPr>
        <w:t xml:space="preserve">, F.F., </w:t>
      </w:r>
      <w:proofErr w:type="spellStart"/>
      <w:r w:rsidRPr="00A11526">
        <w:rPr>
          <w:sz w:val="22"/>
          <w:szCs w:val="22"/>
        </w:rPr>
        <w:t>Nyegaard</w:t>
      </w:r>
      <w:proofErr w:type="spellEnd"/>
      <w:r w:rsidRPr="00A11526">
        <w:rPr>
          <w:sz w:val="22"/>
          <w:szCs w:val="22"/>
        </w:rPr>
        <w:t xml:space="preserve">, H. &amp; </w:t>
      </w:r>
      <w:proofErr w:type="spellStart"/>
      <w:r w:rsidRPr="00A11526">
        <w:rPr>
          <w:sz w:val="22"/>
          <w:szCs w:val="22"/>
        </w:rPr>
        <w:t>Cottaar</w:t>
      </w:r>
      <w:proofErr w:type="spellEnd"/>
      <w:r w:rsidRPr="00A11526">
        <w:rPr>
          <w:sz w:val="22"/>
          <w:szCs w:val="22"/>
        </w:rPr>
        <w:t xml:space="preserve">, F. 2007: Effects of snow cover on the timing and success of reproduction in high-Arctic pink-footed geese </w:t>
      </w:r>
      <w:proofErr w:type="spellStart"/>
      <w:r w:rsidRPr="00A11526">
        <w:rPr>
          <w:i/>
          <w:iCs/>
          <w:sz w:val="22"/>
          <w:szCs w:val="22"/>
        </w:rPr>
        <w:t>Anser</w:t>
      </w:r>
      <w:proofErr w:type="spellEnd"/>
      <w:r w:rsidRPr="00A11526">
        <w:rPr>
          <w:i/>
          <w:iCs/>
          <w:sz w:val="22"/>
          <w:szCs w:val="22"/>
        </w:rPr>
        <w:t xml:space="preserve"> </w:t>
      </w:r>
      <w:proofErr w:type="spellStart"/>
      <w:r w:rsidRPr="00A11526">
        <w:rPr>
          <w:i/>
          <w:iCs/>
          <w:sz w:val="22"/>
          <w:szCs w:val="22"/>
        </w:rPr>
        <w:t>brachyrhynchus</w:t>
      </w:r>
      <w:proofErr w:type="spellEnd"/>
      <w:r w:rsidRPr="00A11526">
        <w:rPr>
          <w:sz w:val="22"/>
          <w:szCs w:val="22"/>
        </w:rPr>
        <w:t>. - Polar Biology 30(11): 1363-1372.</w:t>
      </w:r>
    </w:p>
    <w:p w:rsidR="00814428" w:rsidRPr="00A11526" w:rsidRDefault="00814428" w:rsidP="00484374">
      <w:pPr>
        <w:tabs>
          <w:tab w:val="left" w:pos="426"/>
        </w:tabs>
        <w:ind w:left="284" w:hanging="284"/>
        <w:jc w:val="both"/>
        <w:rPr>
          <w:color w:val="000000"/>
          <w:sz w:val="22"/>
          <w:szCs w:val="22"/>
        </w:rPr>
      </w:pPr>
      <w:r w:rsidRPr="00A11526">
        <w:rPr>
          <w:color w:val="000000"/>
          <w:sz w:val="22"/>
          <w:szCs w:val="22"/>
        </w:rPr>
        <w:t xml:space="preserve">Madsen, J. &amp; </w:t>
      </w:r>
      <w:proofErr w:type="spellStart"/>
      <w:r w:rsidRPr="00A11526">
        <w:rPr>
          <w:color w:val="000000"/>
          <w:sz w:val="22"/>
          <w:szCs w:val="22"/>
        </w:rPr>
        <w:t>Boertmann</w:t>
      </w:r>
      <w:proofErr w:type="spellEnd"/>
      <w:r w:rsidRPr="00A11526">
        <w:rPr>
          <w:color w:val="000000"/>
          <w:sz w:val="22"/>
          <w:szCs w:val="22"/>
        </w:rPr>
        <w:t xml:space="preserve">, D. 2008: Animal </w:t>
      </w:r>
      <w:proofErr w:type="spellStart"/>
      <w:r w:rsidRPr="00A11526">
        <w:rPr>
          <w:color w:val="000000"/>
          <w:sz w:val="22"/>
          <w:szCs w:val="22"/>
        </w:rPr>
        <w:t>behavioral</w:t>
      </w:r>
      <w:proofErr w:type="spellEnd"/>
      <w:r w:rsidRPr="00A11526">
        <w:rPr>
          <w:color w:val="000000"/>
          <w:sz w:val="22"/>
          <w:szCs w:val="22"/>
        </w:rPr>
        <w:t xml:space="preserve"> adaptation to changing landscapes: Spring-staging geese habituate to wind farms. – Landscape Ecology 23: 1007-1011.</w:t>
      </w:r>
    </w:p>
    <w:p w:rsidR="007349EB" w:rsidRDefault="00814428" w:rsidP="00484374">
      <w:pPr>
        <w:tabs>
          <w:tab w:val="left" w:pos="426"/>
        </w:tabs>
        <w:ind w:left="284" w:hanging="284"/>
        <w:jc w:val="both"/>
        <w:rPr>
          <w:sz w:val="22"/>
          <w:szCs w:val="22"/>
        </w:rPr>
      </w:pPr>
      <w:r w:rsidRPr="00A11526">
        <w:rPr>
          <w:sz w:val="22"/>
          <w:szCs w:val="22"/>
        </w:rPr>
        <w:t xml:space="preserve">Madsen, J., </w:t>
      </w:r>
      <w:proofErr w:type="spellStart"/>
      <w:r w:rsidRPr="00A11526">
        <w:rPr>
          <w:sz w:val="22"/>
          <w:szCs w:val="22"/>
        </w:rPr>
        <w:t>Tombre</w:t>
      </w:r>
      <w:proofErr w:type="spellEnd"/>
      <w:r w:rsidRPr="00A11526">
        <w:rPr>
          <w:sz w:val="22"/>
          <w:szCs w:val="22"/>
        </w:rPr>
        <w:t xml:space="preserve">, I.M. &amp; </w:t>
      </w:r>
      <w:proofErr w:type="spellStart"/>
      <w:r w:rsidRPr="00A11526">
        <w:rPr>
          <w:sz w:val="22"/>
          <w:szCs w:val="22"/>
        </w:rPr>
        <w:t>Eide</w:t>
      </w:r>
      <w:proofErr w:type="spellEnd"/>
      <w:r w:rsidRPr="00A11526">
        <w:rPr>
          <w:sz w:val="22"/>
          <w:szCs w:val="22"/>
        </w:rPr>
        <w:t xml:space="preserve">, N.E. 2009: </w:t>
      </w:r>
      <w:r w:rsidRPr="00A11526">
        <w:rPr>
          <w:color w:val="000000"/>
          <w:sz w:val="22"/>
          <w:szCs w:val="22"/>
        </w:rPr>
        <w:t xml:space="preserve">Effects of disturbance on geese in </w:t>
      </w:r>
      <w:smartTag w:uri="urn:schemas-microsoft-com:office:smarttags" w:element="place">
        <w:r w:rsidRPr="00A11526">
          <w:rPr>
            <w:color w:val="000000"/>
            <w:sz w:val="22"/>
            <w:szCs w:val="22"/>
          </w:rPr>
          <w:t>Svalbard</w:t>
        </w:r>
      </w:smartTag>
      <w:r w:rsidRPr="00A11526">
        <w:rPr>
          <w:color w:val="000000"/>
          <w:sz w:val="22"/>
          <w:szCs w:val="22"/>
        </w:rPr>
        <w:t>: implications for management of increasing tourism activities. - Polar Research 28: 376-389.</w:t>
      </w:r>
      <w:r w:rsidRPr="00A11526">
        <w:rPr>
          <w:sz w:val="22"/>
          <w:szCs w:val="22"/>
        </w:rPr>
        <w:t xml:space="preserve"> </w:t>
      </w:r>
    </w:p>
    <w:p w:rsidR="00814428" w:rsidRPr="00A11526" w:rsidRDefault="00814428" w:rsidP="00484374">
      <w:pPr>
        <w:tabs>
          <w:tab w:val="left" w:pos="426"/>
        </w:tabs>
        <w:ind w:left="284" w:hanging="284"/>
        <w:jc w:val="both"/>
        <w:rPr>
          <w:sz w:val="22"/>
          <w:szCs w:val="22"/>
        </w:rPr>
      </w:pPr>
      <w:proofErr w:type="spellStart"/>
      <w:r w:rsidRPr="00A11526">
        <w:rPr>
          <w:sz w:val="22"/>
          <w:szCs w:val="22"/>
        </w:rPr>
        <w:t>Mehlum</w:t>
      </w:r>
      <w:proofErr w:type="spellEnd"/>
      <w:r w:rsidRPr="00A11526">
        <w:rPr>
          <w:sz w:val="22"/>
          <w:szCs w:val="22"/>
        </w:rPr>
        <w:t>, F. 1998: Areas in Svalbard important for geese during the pre-breeding, breeding and post-breeding periods.</w:t>
      </w:r>
      <w:r w:rsidR="007349EB">
        <w:rPr>
          <w:sz w:val="22"/>
          <w:szCs w:val="22"/>
        </w:rPr>
        <w:t xml:space="preserve"> -</w:t>
      </w:r>
      <w:r w:rsidRPr="00A11526">
        <w:rPr>
          <w:sz w:val="22"/>
          <w:szCs w:val="22"/>
        </w:rPr>
        <w:t xml:space="preserve"> </w:t>
      </w:r>
      <w:proofErr w:type="spellStart"/>
      <w:r w:rsidRPr="00A11526">
        <w:rPr>
          <w:sz w:val="22"/>
          <w:szCs w:val="22"/>
        </w:rPr>
        <w:t>Norsk</w:t>
      </w:r>
      <w:proofErr w:type="spellEnd"/>
      <w:r w:rsidRPr="00A11526">
        <w:rPr>
          <w:sz w:val="22"/>
          <w:szCs w:val="22"/>
        </w:rPr>
        <w:t xml:space="preserve"> </w:t>
      </w:r>
      <w:proofErr w:type="spellStart"/>
      <w:r w:rsidRPr="00A11526">
        <w:rPr>
          <w:sz w:val="22"/>
          <w:szCs w:val="22"/>
        </w:rPr>
        <w:t>Polarinst</w:t>
      </w:r>
      <w:proofErr w:type="spellEnd"/>
      <w:r w:rsidRPr="00A11526">
        <w:rPr>
          <w:sz w:val="22"/>
          <w:szCs w:val="22"/>
        </w:rPr>
        <w:t>. Skr. 200:41–55.</w:t>
      </w:r>
    </w:p>
    <w:p w:rsidR="00814428" w:rsidRPr="00A11526" w:rsidRDefault="00814428" w:rsidP="00484374">
      <w:pPr>
        <w:tabs>
          <w:tab w:val="left" w:pos="426"/>
        </w:tabs>
        <w:ind w:left="284" w:hanging="284"/>
        <w:jc w:val="both"/>
        <w:rPr>
          <w:sz w:val="22"/>
          <w:szCs w:val="22"/>
        </w:rPr>
      </w:pPr>
      <w:proofErr w:type="spellStart"/>
      <w:r w:rsidRPr="00A11526">
        <w:rPr>
          <w:sz w:val="22"/>
          <w:szCs w:val="22"/>
        </w:rPr>
        <w:t>Meire</w:t>
      </w:r>
      <w:proofErr w:type="spellEnd"/>
      <w:r w:rsidRPr="00A11526">
        <w:rPr>
          <w:sz w:val="22"/>
          <w:szCs w:val="22"/>
        </w:rPr>
        <w:t xml:space="preserve">, P. &amp; </w:t>
      </w:r>
      <w:proofErr w:type="spellStart"/>
      <w:r w:rsidRPr="00A11526">
        <w:rPr>
          <w:sz w:val="22"/>
          <w:szCs w:val="22"/>
        </w:rPr>
        <w:t>Kuijken</w:t>
      </w:r>
      <w:proofErr w:type="spellEnd"/>
      <w:r w:rsidRPr="00A11526">
        <w:rPr>
          <w:sz w:val="22"/>
          <w:szCs w:val="22"/>
        </w:rPr>
        <w:t>, E. 1991</w:t>
      </w:r>
      <w:r w:rsidR="007349EB">
        <w:rPr>
          <w:sz w:val="22"/>
          <w:szCs w:val="22"/>
        </w:rPr>
        <w:t>:</w:t>
      </w:r>
      <w:r w:rsidRPr="00A11526">
        <w:rPr>
          <w:sz w:val="22"/>
          <w:szCs w:val="22"/>
        </w:rPr>
        <w:t xml:space="preserve"> Factors affecting the number and distribution of wintering geese and some implications for their conservation in </w:t>
      </w:r>
      <w:smartTag w:uri="urn:schemas-microsoft-com:office:smarttags" w:element="place">
        <w:smartTag w:uri="urn:schemas-microsoft-com:office:smarttags" w:element="City">
          <w:r w:rsidRPr="00A11526">
            <w:rPr>
              <w:sz w:val="22"/>
              <w:szCs w:val="22"/>
            </w:rPr>
            <w:t>Flanders</w:t>
          </w:r>
        </w:smartTag>
        <w:r w:rsidRPr="00A11526">
          <w:rPr>
            <w:sz w:val="22"/>
            <w:szCs w:val="22"/>
          </w:rPr>
          <w:t xml:space="preserve">, </w:t>
        </w:r>
        <w:smartTag w:uri="urn:schemas-microsoft-com:office:smarttags" w:element="country-region">
          <w:r w:rsidRPr="00A11526">
            <w:rPr>
              <w:sz w:val="22"/>
              <w:szCs w:val="22"/>
            </w:rPr>
            <w:t>Belgium</w:t>
          </w:r>
        </w:smartTag>
      </w:smartTag>
      <w:r w:rsidRPr="00A11526">
        <w:rPr>
          <w:sz w:val="22"/>
          <w:szCs w:val="22"/>
        </w:rPr>
        <w:t xml:space="preserve">. </w:t>
      </w:r>
      <w:r w:rsidR="007349EB">
        <w:rPr>
          <w:sz w:val="22"/>
          <w:szCs w:val="22"/>
        </w:rPr>
        <w:t xml:space="preserve">- </w:t>
      </w:r>
      <w:proofErr w:type="spellStart"/>
      <w:r w:rsidRPr="00A11526">
        <w:rPr>
          <w:sz w:val="22"/>
          <w:szCs w:val="22"/>
        </w:rPr>
        <w:t>Ardea</w:t>
      </w:r>
      <w:proofErr w:type="spellEnd"/>
      <w:r w:rsidRPr="00A11526">
        <w:rPr>
          <w:sz w:val="22"/>
          <w:szCs w:val="22"/>
        </w:rPr>
        <w:t xml:space="preserve"> 79:143-158.</w:t>
      </w:r>
    </w:p>
    <w:p w:rsidR="00814428" w:rsidRPr="00A11526" w:rsidRDefault="00814428" w:rsidP="00484374">
      <w:pPr>
        <w:tabs>
          <w:tab w:val="left" w:pos="426"/>
        </w:tabs>
        <w:ind w:left="284" w:hanging="284"/>
        <w:jc w:val="both"/>
        <w:rPr>
          <w:sz w:val="22"/>
          <w:szCs w:val="22"/>
          <w:lang w:val="nl-NL"/>
        </w:rPr>
      </w:pPr>
      <w:proofErr w:type="spellStart"/>
      <w:r w:rsidRPr="00A11526">
        <w:rPr>
          <w:sz w:val="22"/>
          <w:szCs w:val="22"/>
        </w:rPr>
        <w:t>Meire</w:t>
      </w:r>
      <w:proofErr w:type="spellEnd"/>
      <w:r w:rsidRPr="00A11526">
        <w:rPr>
          <w:sz w:val="22"/>
          <w:szCs w:val="22"/>
        </w:rPr>
        <w:t xml:space="preserve"> P., </w:t>
      </w:r>
      <w:proofErr w:type="spellStart"/>
      <w:r w:rsidRPr="00A11526">
        <w:rPr>
          <w:sz w:val="22"/>
          <w:szCs w:val="22"/>
        </w:rPr>
        <w:t>Kuijken</w:t>
      </w:r>
      <w:proofErr w:type="spellEnd"/>
      <w:r w:rsidRPr="00A11526">
        <w:rPr>
          <w:sz w:val="22"/>
          <w:szCs w:val="22"/>
        </w:rPr>
        <w:t xml:space="preserve">, E. &amp; </w:t>
      </w:r>
      <w:proofErr w:type="spellStart"/>
      <w:r w:rsidRPr="00A11526">
        <w:rPr>
          <w:sz w:val="22"/>
          <w:szCs w:val="22"/>
        </w:rPr>
        <w:t>Devos</w:t>
      </w:r>
      <w:proofErr w:type="spellEnd"/>
      <w:r w:rsidRPr="00A11526">
        <w:rPr>
          <w:sz w:val="22"/>
          <w:szCs w:val="22"/>
        </w:rPr>
        <w:t>, K. 1988</w:t>
      </w:r>
      <w:r w:rsidR="00F464BC">
        <w:rPr>
          <w:sz w:val="22"/>
          <w:szCs w:val="22"/>
        </w:rPr>
        <w:t>a</w:t>
      </w:r>
      <w:r w:rsidR="007349EB">
        <w:rPr>
          <w:sz w:val="22"/>
          <w:szCs w:val="22"/>
        </w:rPr>
        <w:t>:</w:t>
      </w:r>
      <w:r w:rsidRPr="00A11526">
        <w:rPr>
          <w:sz w:val="22"/>
          <w:szCs w:val="22"/>
        </w:rPr>
        <w:t xml:space="preserve"> Numbers and distribution of White-fronted and Pink-Footed Geese (</w:t>
      </w:r>
      <w:proofErr w:type="spellStart"/>
      <w:r w:rsidRPr="00F464BC">
        <w:rPr>
          <w:i/>
          <w:sz w:val="22"/>
          <w:szCs w:val="22"/>
        </w:rPr>
        <w:t>Anser</w:t>
      </w:r>
      <w:proofErr w:type="spellEnd"/>
      <w:r w:rsidRPr="00F464BC">
        <w:rPr>
          <w:i/>
          <w:sz w:val="22"/>
          <w:szCs w:val="22"/>
        </w:rPr>
        <w:t xml:space="preserve"> </w:t>
      </w:r>
      <w:proofErr w:type="spellStart"/>
      <w:r w:rsidRPr="00F464BC">
        <w:rPr>
          <w:i/>
          <w:sz w:val="22"/>
          <w:szCs w:val="22"/>
        </w:rPr>
        <w:t>albifrons</w:t>
      </w:r>
      <w:proofErr w:type="spellEnd"/>
      <w:r w:rsidRPr="00A11526">
        <w:rPr>
          <w:sz w:val="22"/>
          <w:szCs w:val="22"/>
        </w:rPr>
        <w:t xml:space="preserve"> and </w:t>
      </w:r>
      <w:proofErr w:type="spellStart"/>
      <w:r w:rsidRPr="00F464BC">
        <w:rPr>
          <w:i/>
          <w:sz w:val="22"/>
          <w:szCs w:val="22"/>
        </w:rPr>
        <w:t>Anser</w:t>
      </w:r>
      <w:proofErr w:type="spellEnd"/>
      <w:r w:rsidRPr="00F464BC">
        <w:rPr>
          <w:i/>
          <w:sz w:val="22"/>
          <w:szCs w:val="22"/>
        </w:rPr>
        <w:t xml:space="preserve"> </w:t>
      </w:r>
      <w:proofErr w:type="spellStart"/>
      <w:r w:rsidRPr="00F464BC">
        <w:rPr>
          <w:i/>
          <w:sz w:val="22"/>
          <w:szCs w:val="22"/>
        </w:rPr>
        <w:t>brachyrhynchus</w:t>
      </w:r>
      <w:proofErr w:type="spellEnd"/>
      <w:r w:rsidRPr="00A11526">
        <w:rPr>
          <w:sz w:val="22"/>
          <w:szCs w:val="22"/>
        </w:rPr>
        <w:t>) in Flanders (Belgium), 1981-</w:t>
      </w:r>
      <w:smartTag w:uri="urn:schemas-microsoft-com:office:smarttags" w:element="metricconverter">
        <w:smartTagPr>
          <w:attr w:name="ProductID" w:val="1987, in"/>
        </w:smartTagPr>
        <w:r w:rsidRPr="00A11526">
          <w:rPr>
            <w:sz w:val="22"/>
            <w:szCs w:val="22"/>
          </w:rPr>
          <w:t>1987, in</w:t>
        </w:r>
      </w:smartTag>
      <w:r w:rsidRPr="00A11526">
        <w:rPr>
          <w:sz w:val="22"/>
          <w:szCs w:val="22"/>
        </w:rPr>
        <w:t xml:space="preserve"> north west European context. </w:t>
      </w:r>
      <w:r w:rsidR="007349EB">
        <w:rPr>
          <w:sz w:val="22"/>
          <w:szCs w:val="22"/>
        </w:rPr>
        <w:t xml:space="preserve">- </w:t>
      </w:r>
      <w:r w:rsidRPr="00A11526">
        <w:rPr>
          <w:sz w:val="22"/>
          <w:szCs w:val="22"/>
          <w:lang w:val="nl-NL"/>
        </w:rPr>
        <w:t>Wildfowl 39:71-81.</w:t>
      </w:r>
    </w:p>
    <w:p w:rsidR="00BB1F05" w:rsidRPr="00A11526" w:rsidRDefault="00BB1F05" w:rsidP="00484374">
      <w:pPr>
        <w:tabs>
          <w:tab w:val="left" w:pos="426"/>
        </w:tabs>
        <w:ind w:left="284" w:hanging="284"/>
        <w:jc w:val="both"/>
        <w:rPr>
          <w:sz w:val="22"/>
          <w:szCs w:val="22"/>
          <w:lang w:val="nl-NL"/>
        </w:rPr>
      </w:pPr>
      <w:r w:rsidRPr="00A11526">
        <w:rPr>
          <w:sz w:val="22"/>
          <w:szCs w:val="22"/>
          <w:lang w:val="nl-NL"/>
        </w:rPr>
        <w:t>Meire, P. M., Kuijken</w:t>
      </w:r>
      <w:r w:rsidR="007349EB">
        <w:rPr>
          <w:sz w:val="22"/>
          <w:szCs w:val="22"/>
          <w:lang w:val="nl-NL"/>
        </w:rPr>
        <w:t>,</w:t>
      </w:r>
      <w:r w:rsidR="007349EB" w:rsidRPr="007349EB">
        <w:rPr>
          <w:sz w:val="22"/>
          <w:szCs w:val="22"/>
          <w:lang w:val="nl-NL"/>
        </w:rPr>
        <w:t xml:space="preserve"> </w:t>
      </w:r>
      <w:r w:rsidR="007349EB" w:rsidRPr="00A11526">
        <w:rPr>
          <w:sz w:val="22"/>
          <w:szCs w:val="22"/>
          <w:lang w:val="nl-NL"/>
        </w:rPr>
        <w:t>E.</w:t>
      </w:r>
      <w:r w:rsidRPr="00A11526">
        <w:rPr>
          <w:sz w:val="22"/>
          <w:szCs w:val="22"/>
          <w:lang w:val="nl-NL"/>
        </w:rPr>
        <w:t xml:space="preserve">, Devos, </w:t>
      </w:r>
      <w:r w:rsidR="007349EB" w:rsidRPr="00A11526">
        <w:rPr>
          <w:sz w:val="22"/>
          <w:szCs w:val="22"/>
          <w:lang w:val="nl-NL"/>
        </w:rPr>
        <w:t>K.</w:t>
      </w:r>
      <w:r w:rsidR="007349EB">
        <w:rPr>
          <w:sz w:val="22"/>
          <w:szCs w:val="22"/>
          <w:lang w:val="nl-NL"/>
        </w:rPr>
        <w:t xml:space="preserve">, </w:t>
      </w:r>
      <w:r w:rsidRPr="00A11526">
        <w:rPr>
          <w:sz w:val="22"/>
          <w:szCs w:val="22"/>
          <w:lang w:val="nl-NL"/>
        </w:rPr>
        <w:t>De Smet</w:t>
      </w:r>
      <w:r w:rsidR="007349EB">
        <w:rPr>
          <w:sz w:val="22"/>
          <w:szCs w:val="22"/>
          <w:lang w:val="nl-NL"/>
        </w:rPr>
        <w:t>,</w:t>
      </w:r>
      <w:r w:rsidRPr="00A11526">
        <w:rPr>
          <w:sz w:val="22"/>
          <w:szCs w:val="22"/>
          <w:lang w:val="nl-NL"/>
        </w:rPr>
        <w:t xml:space="preserve"> </w:t>
      </w:r>
      <w:r w:rsidR="007349EB" w:rsidRPr="00A11526">
        <w:rPr>
          <w:sz w:val="22"/>
          <w:szCs w:val="22"/>
          <w:lang w:val="nl-NL"/>
        </w:rPr>
        <w:t>W.</w:t>
      </w:r>
      <w:r w:rsidR="007349EB">
        <w:rPr>
          <w:sz w:val="22"/>
          <w:szCs w:val="22"/>
          <w:lang w:val="nl-NL"/>
        </w:rPr>
        <w:t xml:space="preserve"> </w:t>
      </w:r>
      <w:r w:rsidRPr="00A11526">
        <w:rPr>
          <w:sz w:val="22"/>
          <w:szCs w:val="22"/>
          <w:lang w:val="nl-NL"/>
        </w:rPr>
        <w:t>&amp; Benoy</w:t>
      </w:r>
      <w:r w:rsidR="007349EB">
        <w:rPr>
          <w:sz w:val="22"/>
          <w:szCs w:val="22"/>
          <w:lang w:val="nl-NL"/>
        </w:rPr>
        <w:t>,</w:t>
      </w:r>
      <w:r w:rsidRPr="00A11526">
        <w:rPr>
          <w:sz w:val="22"/>
          <w:szCs w:val="22"/>
          <w:lang w:val="nl-NL"/>
        </w:rPr>
        <w:t xml:space="preserve"> </w:t>
      </w:r>
      <w:r w:rsidR="007349EB" w:rsidRPr="00A11526">
        <w:rPr>
          <w:sz w:val="22"/>
          <w:szCs w:val="22"/>
          <w:lang w:val="nl-NL"/>
        </w:rPr>
        <w:t xml:space="preserve">L. </w:t>
      </w:r>
      <w:r w:rsidRPr="00A11526">
        <w:rPr>
          <w:sz w:val="22"/>
          <w:szCs w:val="22"/>
          <w:lang w:val="nl-NL"/>
        </w:rPr>
        <w:t>1988b</w:t>
      </w:r>
      <w:r w:rsidR="007349EB">
        <w:rPr>
          <w:sz w:val="22"/>
          <w:szCs w:val="22"/>
          <w:lang w:val="nl-NL"/>
        </w:rPr>
        <w:t>:</w:t>
      </w:r>
      <w:r w:rsidRPr="00A11526">
        <w:rPr>
          <w:sz w:val="22"/>
          <w:szCs w:val="22"/>
          <w:lang w:val="nl-NL"/>
        </w:rPr>
        <w:t xml:space="preserve"> Wilde Ganzen in Vlaanderen gedurende het winterhalfjaar 1985/1986. </w:t>
      </w:r>
      <w:r w:rsidR="007349EB">
        <w:rPr>
          <w:sz w:val="22"/>
          <w:szCs w:val="22"/>
          <w:lang w:val="nl-NL"/>
        </w:rPr>
        <w:t xml:space="preserve">- </w:t>
      </w:r>
      <w:r w:rsidRPr="00A11526">
        <w:rPr>
          <w:sz w:val="22"/>
          <w:szCs w:val="22"/>
          <w:lang w:val="nl-NL"/>
        </w:rPr>
        <w:t>Oriolus 54: 96-109 (with summ.)</w:t>
      </w:r>
    </w:p>
    <w:p w:rsidR="00814428" w:rsidRPr="00A11526" w:rsidRDefault="00814428" w:rsidP="00484374">
      <w:pPr>
        <w:tabs>
          <w:tab w:val="left" w:pos="426"/>
        </w:tabs>
        <w:ind w:left="284" w:hanging="284"/>
        <w:jc w:val="both"/>
        <w:rPr>
          <w:sz w:val="22"/>
          <w:szCs w:val="22"/>
          <w:lang w:val="sv-SE"/>
        </w:rPr>
      </w:pPr>
      <w:r w:rsidRPr="00A11526">
        <w:rPr>
          <w:sz w:val="22"/>
          <w:szCs w:val="22"/>
          <w:lang w:val="da-DK"/>
        </w:rPr>
        <w:t>Nicolaisen, P.I. (ed.) 2010: Forvaltningsplan for vår- og høstrastende kortnebbgås i Nord-Trøndelag</w:t>
      </w:r>
      <w:r w:rsidRPr="00A11526">
        <w:rPr>
          <w:sz w:val="22"/>
          <w:szCs w:val="22"/>
          <w:lang w:val="nb-NO"/>
        </w:rPr>
        <w:t xml:space="preserve">. </w:t>
      </w:r>
      <w:r w:rsidRPr="00A11526">
        <w:rPr>
          <w:sz w:val="22"/>
          <w:szCs w:val="22"/>
          <w:lang w:val="sv-SE"/>
        </w:rPr>
        <w:t xml:space="preserve">Report, Fylkesmannen i Nord-Trøndelag, Miljvernavdelingen, 3-2010. </w:t>
      </w:r>
    </w:p>
    <w:p w:rsidR="00814428" w:rsidRPr="00A11526" w:rsidRDefault="00814428" w:rsidP="00484374">
      <w:pPr>
        <w:tabs>
          <w:tab w:val="left" w:pos="426"/>
        </w:tabs>
        <w:ind w:left="284" w:hanging="284"/>
        <w:jc w:val="both"/>
        <w:rPr>
          <w:sz w:val="22"/>
          <w:szCs w:val="22"/>
          <w:lang w:val="sv-SE"/>
        </w:rPr>
      </w:pPr>
      <w:r w:rsidRPr="00A11526">
        <w:rPr>
          <w:sz w:val="22"/>
          <w:szCs w:val="22"/>
          <w:lang w:val="sv-SE"/>
        </w:rPr>
        <w:t>Nilsson, L. &amp; Månsson, J. 2010: Inventering av sjöfågel, gäss och tranor i Sverige. årsrapport för 2009/2010. Biologiska Institutionen, Lunds Universitet.</w:t>
      </w:r>
    </w:p>
    <w:p w:rsidR="00814428" w:rsidRPr="00A11526" w:rsidRDefault="00814428" w:rsidP="00484374">
      <w:pPr>
        <w:widowControl w:val="0"/>
        <w:tabs>
          <w:tab w:val="left" w:pos="426"/>
        </w:tabs>
        <w:ind w:left="284" w:hanging="284"/>
        <w:jc w:val="both"/>
        <w:rPr>
          <w:sz w:val="22"/>
          <w:szCs w:val="22"/>
        </w:rPr>
      </w:pPr>
      <w:r w:rsidRPr="00A11526">
        <w:rPr>
          <w:sz w:val="22"/>
          <w:szCs w:val="22"/>
          <w:lang w:val="sv-SE"/>
        </w:rPr>
        <w:t>Noer, H. &amp; Madsen, J. 1996</w:t>
      </w:r>
      <w:r w:rsidR="007349EB">
        <w:rPr>
          <w:sz w:val="22"/>
          <w:szCs w:val="22"/>
          <w:lang w:val="sv-SE"/>
        </w:rPr>
        <w:t>:</w:t>
      </w:r>
      <w:r w:rsidRPr="00A11526">
        <w:rPr>
          <w:sz w:val="22"/>
          <w:szCs w:val="22"/>
          <w:lang w:val="sv-SE"/>
        </w:rPr>
        <w:t xml:space="preserve"> Shotgun pellet loads and infliction rates in pink-footed geese </w:t>
      </w:r>
      <w:r w:rsidRPr="00A11526">
        <w:rPr>
          <w:i/>
          <w:sz w:val="22"/>
          <w:szCs w:val="22"/>
          <w:lang w:val="sv-SE"/>
        </w:rPr>
        <w:t>Anser brachyrhynchus</w:t>
      </w:r>
      <w:r w:rsidRPr="00A11526">
        <w:rPr>
          <w:sz w:val="22"/>
          <w:szCs w:val="22"/>
          <w:lang w:val="sv-SE"/>
        </w:rPr>
        <w:t xml:space="preserve">. </w:t>
      </w:r>
      <w:r w:rsidR="007349EB">
        <w:rPr>
          <w:sz w:val="22"/>
          <w:szCs w:val="22"/>
          <w:lang w:val="sv-SE"/>
        </w:rPr>
        <w:t xml:space="preserve">- </w:t>
      </w:r>
      <w:r w:rsidRPr="00A11526">
        <w:rPr>
          <w:sz w:val="22"/>
          <w:szCs w:val="22"/>
        </w:rPr>
        <w:t>Wildlife Biology 2:</w:t>
      </w:r>
      <w:r w:rsidR="00F464BC">
        <w:rPr>
          <w:sz w:val="22"/>
          <w:szCs w:val="22"/>
        </w:rPr>
        <w:t xml:space="preserve"> </w:t>
      </w:r>
      <w:r w:rsidRPr="00A11526">
        <w:rPr>
          <w:sz w:val="22"/>
          <w:szCs w:val="22"/>
        </w:rPr>
        <w:t xml:space="preserve">65-73. </w:t>
      </w:r>
    </w:p>
    <w:p w:rsidR="00814428" w:rsidRPr="00A11526" w:rsidRDefault="00814428" w:rsidP="00484374">
      <w:pPr>
        <w:widowControl w:val="0"/>
        <w:tabs>
          <w:tab w:val="left" w:pos="426"/>
        </w:tabs>
        <w:ind w:left="284" w:hanging="284"/>
        <w:jc w:val="both"/>
        <w:rPr>
          <w:sz w:val="22"/>
          <w:szCs w:val="22"/>
        </w:rPr>
      </w:pPr>
      <w:proofErr w:type="spellStart"/>
      <w:r w:rsidRPr="00A11526">
        <w:rPr>
          <w:sz w:val="22"/>
          <w:szCs w:val="22"/>
        </w:rPr>
        <w:lastRenderedPageBreak/>
        <w:t>Noer</w:t>
      </w:r>
      <w:proofErr w:type="spellEnd"/>
      <w:r w:rsidRPr="00A11526">
        <w:rPr>
          <w:sz w:val="22"/>
          <w:szCs w:val="22"/>
        </w:rPr>
        <w:t>, H., Madsen, J. &amp; Hartmann, P. 2007: Reducing wounding of game by shotgun hunting: effects of a Danish action plan on pink-footed geese. - Journal of Applied Ecology 44: 653-662.</w:t>
      </w:r>
    </w:p>
    <w:p w:rsidR="00814428" w:rsidRPr="00713A4C" w:rsidRDefault="00814428" w:rsidP="00484374">
      <w:pPr>
        <w:tabs>
          <w:tab w:val="left" w:pos="426"/>
        </w:tabs>
        <w:ind w:left="284" w:hanging="284"/>
        <w:jc w:val="both"/>
        <w:rPr>
          <w:sz w:val="22"/>
          <w:szCs w:val="22"/>
          <w:lang w:val="en-US"/>
        </w:rPr>
      </w:pPr>
      <w:proofErr w:type="spellStart"/>
      <w:r w:rsidRPr="00A11526">
        <w:rPr>
          <w:sz w:val="22"/>
          <w:szCs w:val="22"/>
        </w:rPr>
        <w:t>Norderhaug</w:t>
      </w:r>
      <w:proofErr w:type="spellEnd"/>
      <w:r w:rsidRPr="00A11526">
        <w:rPr>
          <w:sz w:val="22"/>
          <w:szCs w:val="22"/>
        </w:rPr>
        <w:t>, M. 1971</w:t>
      </w:r>
      <w:r w:rsidR="007349EB">
        <w:rPr>
          <w:sz w:val="22"/>
          <w:szCs w:val="22"/>
        </w:rPr>
        <w:t>:</w:t>
      </w:r>
      <w:r w:rsidRPr="00A11526">
        <w:rPr>
          <w:sz w:val="22"/>
          <w:szCs w:val="22"/>
        </w:rPr>
        <w:t xml:space="preserve"> The present status of the pink-footed goose (</w:t>
      </w:r>
      <w:proofErr w:type="spellStart"/>
      <w:r w:rsidRPr="00713A4C">
        <w:rPr>
          <w:i/>
          <w:sz w:val="22"/>
          <w:szCs w:val="22"/>
        </w:rPr>
        <w:t>Anser</w:t>
      </w:r>
      <w:proofErr w:type="spellEnd"/>
      <w:r w:rsidRPr="00713A4C">
        <w:rPr>
          <w:i/>
          <w:sz w:val="22"/>
          <w:szCs w:val="22"/>
        </w:rPr>
        <w:t xml:space="preserve"> </w:t>
      </w:r>
      <w:proofErr w:type="spellStart"/>
      <w:r w:rsidRPr="00713A4C">
        <w:rPr>
          <w:i/>
          <w:sz w:val="22"/>
          <w:szCs w:val="22"/>
        </w:rPr>
        <w:t>fabalis</w:t>
      </w:r>
      <w:proofErr w:type="spellEnd"/>
      <w:r w:rsidRPr="00713A4C">
        <w:rPr>
          <w:i/>
          <w:sz w:val="22"/>
          <w:szCs w:val="22"/>
        </w:rPr>
        <w:t xml:space="preserve"> </w:t>
      </w:r>
      <w:proofErr w:type="spellStart"/>
      <w:r w:rsidRPr="00713A4C">
        <w:rPr>
          <w:i/>
          <w:sz w:val="22"/>
          <w:szCs w:val="22"/>
        </w:rPr>
        <w:t>brachyrhynchus</w:t>
      </w:r>
      <w:proofErr w:type="spellEnd"/>
      <w:r w:rsidRPr="00A11526">
        <w:rPr>
          <w:sz w:val="22"/>
          <w:szCs w:val="22"/>
        </w:rPr>
        <w:t xml:space="preserve">) in </w:t>
      </w:r>
      <w:smartTag w:uri="urn:schemas-microsoft-com:office:smarttags" w:element="place">
        <w:r w:rsidRPr="00A11526">
          <w:rPr>
            <w:sz w:val="22"/>
            <w:szCs w:val="22"/>
          </w:rPr>
          <w:t>Svalbard</w:t>
        </w:r>
      </w:smartTag>
      <w:r w:rsidRPr="00A11526">
        <w:rPr>
          <w:sz w:val="22"/>
          <w:szCs w:val="22"/>
        </w:rPr>
        <w:t xml:space="preserve">. </w:t>
      </w:r>
      <w:r w:rsidR="00F464BC">
        <w:rPr>
          <w:sz w:val="22"/>
          <w:szCs w:val="22"/>
        </w:rPr>
        <w:t xml:space="preserve">- </w:t>
      </w:r>
      <w:proofErr w:type="spellStart"/>
      <w:r w:rsidRPr="00713A4C">
        <w:rPr>
          <w:sz w:val="22"/>
          <w:szCs w:val="22"/>
          <w:lang w:val="en-US"/>
        </w:rPr>
        <w:t>Norsk</w:t>
      </w:r>
      <w:proofErr w:type="spellEnd"/>
      <w:r w:rsidRPr="00713A4C">
        <w:rPr>
          <w:sz w:val="22"/>
          <w:szCs w:val="22"/>
          <w:lang w:val="en-US"/>
        </w:rPr>
        <w:t xml:space="preserve"> </w:t>
      </w:r>
      <w:proofErr w:type="spellStart"/>
      <w:r w:rsidRPr="00713A4C">
        <w:rPr>
          <w:sz w:val="22"/>
          <w:szCs w:val="22"/>
          <w:lang w:val="en-US"/>
        </w:rPr>
        <w:t>Polarinstitutt</w:t>
      </w:r>
      <w:proofErr w:type="spellEnd"/>
      <w:r w:rsidRPr="00713A4C">
        <w:rPr>
          <w:sz w:val="22"/>
          <w:szCs w:val="22"/>
          <w:lang w:val="en-US"/>
        </w:rPr>
        <w:t xml:space="preserve"> </w:t>
      </w:r>
      <w:proofErr w:type="spellStart"/>
      <w:r w:rsidRPr="00713A4C">
        <w:rPr>
          <w:sz w:val="22"/>
          <w:szCs w:val="22"/>
          <w:lang w:val="en-US"/>
        </w:rPr>
        <w:t>Årbok</w:t>
      </w:r>
      <w:proofErr w:type="spellEnd"/>
      <w:r w:rsidRPr="00713A4C">
        <w:rPr>
          <w:sz w:val="22"/>
          <w:szCs w:val="22"/>
          <w:lang w:val="en-US"/>
        </w:rPr>
        <w:t xml:space="preserve"> 1969:55-69.</w:t>
      </w:r>
    </w:p>
    <w:p w:rsidR="00814428" w:rsidRPr="00A11526" w:rsidRDefault="00814428" w:rsidP="00484374">
      <w:pPr>
        <w:tabs>
          <w:tab w:val="left" w:pos="426"/>
        </w:tabs>
        <w:ind w:left="284" w:hanging="284"/>
        <w:jc w:val="both"/>
        <w:rPr>
          <w:sz w:val="22"/>
          <w:szCs w:val="22"/>
        </w:rPr>
      </w:pPr>
      <w:proofErr w:type="spellStart"/>
      <w:r w:rsidRPr="00713A4C">
        <w:rPr>
          <w:sz w:val="22"/>
          <w:szCs w:val="22"/>
          <w:lang w:val="en-US"/>
        </w:rPr>
        <w:t>Norderhaug</w:t>
      </w:r>
      <w:proofErr w:type="spellEnd"/>
      <w:r w:rsidRPr="00713A4C">
        <w:rPr>
          <w:sz w:val="22"/>
          <w:szCs w:val="22"/>
          <w:lang w:val="en-US"/>
        </w:rPr>
        <w:t>, M., Ogilvie, M.A. &amp; Taylor, R.J.F. 1964</w:t>
      </w:r>
      <w:r w:rsidR="007349EB" w:rsidRPr="00713A4C">
        <w:rPr>
          <w:sz w:val="22"/>
          <w:szCs w:val="22"/>
          <w:lang w:val="en-US"/>
        </w:rPr>
        <w:t>:</w:t>
      </w:r>
      <w:r w:rsidRPr="00713A4C">
        <w:rPr>
          <w:sz w:val="22"/>
          <w:szCs w:val="22"/>
          <w:lang w:val="en-US"/>
        </w:rPr>
        <w:t xml:space="preserve"> </w:t>
      </w:r>
      <w:r w:rsidRPr="00A11526">
        <w:rPr>
          <w:sz w:val="22"/>
          <w:szCs w:val="22"/>
        </w:rPr>
        <w:t xml:space="preserve">Breeding success of geese in </w:t>
      </w:r>
      <w:smartTag w:uri="urn:schemas-microsoft-com:office:smarttags" w:element="place">
        <w:r w:rsidRPr="00A11526">
          <w:rPr>
            <w:sz w:val="22"/>
            <w:szCs w:val="22"/>
          </w:rPr>
          <w:t>West Spitsbergen</w:t>
        </w:r>
      </w:smartTag>
      <w:r w:rsidRPr="00A11526">
        <w:rPr>
          <w:sz w:val="22"/>
          <w:szCs w:val="22"/>
        </w:rPr>
        <w:t xml:space="preserve">. </w:t>
      </w:r>
      <w:r w:rsidR="00F464BC">
        <w:rPr>
          <w:sz w:val="22"/>
          <w:szCs w:val="22"/>
        </w:rPr>
        <w:t xml:space="preserve">- </w:t>
      </w:r>
      <w:r w:rsidRPr="00A11526">
        <w:rPr>
          <w:sz w:val="22"/>
          <w:szCs w:val="22"/>
        </w:rPr>
        <w:t>Wildfowl Trust Annual Report 16:</w:t>
      </w:r>
      <w:r w:rsidR="00F464BC">
        <w:rPr>
          <w:sz w:val="22"/>
          <w:szCs w:val="22"/>
        </w:rPr>
        <w:t xml:space="preserve"> </w:t>
      </w:r>
      <w:r w:rsidRPr="00A11526">
        <w:rPr>
          <w:sz w:val="22"/>
          <w:szCs w:val="22"/>
        </w:rPr>
        <w:t>106-110.</w:t>
      </w:r>
    </w:p>
    <w:p w:rsidR="00814428" w:rsidRPr="00A11526" w:rsidRDefault="00814428" w:rsidP="00484374">
      <w:pPr>
        <w:tabs>
          <w:tab w:val="left" w:pos="426"/>
        </w:tabs>
        <w:ind w:left="284" w:hanging="284"/>
        <w:jc w:val="both"/>
        <w:rPr>
          <w:sz w:val="22"/>
          <w:szCs w:val="22"/>
        </w:rPr>
      </w:pPr>
      <w:r w:rsidRPr="00713A4C">
        <w:rPr>
          <w:sz w:val="22"/>
          <w:szCs w:val="22"/>
          <w:lang w:val="en-US"/>
        </w:rPr>
        <w:t>Norwegian Directorate for Nature Management 1996</w:t>
      </w:r>
      <w:r w:rsidR="007349EB" w:rsidRPr="00713A4C">
        <w:rPr>
          <w:sz w:val="22"/>
          <w:szCs w:val="22"/>
          <w:lang w:val="en-US"/>
        </w:rPr>
        <w:t>:</w:t>
      </w:r>
      <w:r w:rsidRPr="00713A4C">
        <w:rPr>
          <w:sz w:val="22"/>
          <w:szCs w:val="22"/>
          <w:lang w:val="en-US"/>
        </w:rPr>
        <w:t xml:space="preserve"> </w:t>
      </w:r>
      <w:proofErr w:type="spellStart"/>
      <w:r w:rsidRPr="00713A4C">
        <w:rPr>
          <w:sz w:val="22"/>
          <w:szCs w:val="22"/>
          <w:lang w:val="en-US"/>
        </w:rPr>
        <w:t>Handlingsplan</w:t>
      </w:r>
      <w:proofErr w:type="spellEnd"/>
      <w:r w:rsidRPr="00713A4C">
        <w:rPr>
          <w:sz w:val="22"/>
          <w:szCs w:val="22"/>
          <w:lang w:val="en-US"/>
        </w:rPr>
        <w:t xml:space="preserve"> for </w:t>
      </w:r>
      <w:proofErr w:type="spellStart"/>
      <w:r w:rsidRPr="00713A4C">
        <w:rPr>
          <w:sz w:val="22"/>
          <w:szCs w:val="22"/>
          <w:lang w:val="en-US"/>
        </w:rPr>
        <w:t>forvaltning</w:t>
      </w:r>
      <w:proofErr w:type="spellEnd"/>
      <w:r w:rsidRPr="00713A4C">
        <w:rPr>
          <w:sz w:val="22"/>
          <w:szCs w:val="22"/>
          <w:lang w:val="en-US"/>
        </w:rPr>
        <w:t xml:space="preserve"> </w:t>
      </w:r>
      <w:proofErr w:type="spellStart"/>
      <w:r w:rsidRPr="00713A4C">
        <w:rPr>
          <w:sz w:val="22"/>
          <w:szCs w:val="22"/>
          <w:lang w:val="en-US"/>
        </w:rPr>
        <w:t>af</w:t>
      </w:r>
      <w:proofErr w:type="spellEnd"/>
      <w:r w:rsidRPr="00713A4C">
        <w:rPr>
          <w:sz w:val="22"/>
          <w:szCs w:val="22"/>
          <w:lang w:val="en-US"/>
        </w:rPr>
        <w:t xml:space="preserve"> </w:t>
      </w:r>
      <w:proofErr w:type="spellStart"/>
      <w:r w:rsidRPr="00713A4C">
        <w:rPr>
          <w:sz w:val="22"/>
          <w:szCs w:val="22"/>
          <w:lang w:val="en-US"/>
        </w:rPr>
        <w:t>gjess</w:t>
      </w:r>
      <w:proofErr w:type="spellEnd"/>
      <w:r w:rsidRPr="00713A4C">
        <w:rPr>
          <w:sz w:val="22"/>
          <w:szCs w:val="22"/>
          <w:lang w:val="en-US"/>
        </w:rPr>
        <w:t xml:space="preserve">. </w:t>
      </w:r>
      <w:r w:rsidRPr="00A11526">
        <w:rPr>
          <w:sz w:val="22"/>
          <w:szCs w:val="22"/>
        </w:rPr>
        <w:t xml:space="preserve">DN-rapport 1996-2. </w:t>
      </w:r>
      <w:smartTag w:uri="urn:schemas-microsoft-com:office:smarttags" w:element="place">
        <w:smartTag w:uri="urn:schemas-microsoft-com:office:smarttags" w:element="City">
          <w:r w:rsidRPr="00A11526">
            <w:rPr>
              <w:sz w:val="22"/>
              <w:szCs w:val="22"/>
            </w:rPr>
            <w:t>Trondheim</w:t>
          </w:r>
        </w:smartTag>
        <w:r w:rsidRPr="00A11526">
          <w:rPr>
            <w:sz w:val="22"/>
            <w:szCs w:val="22"/>
          </w:rPr>
          <w:t xml:space="preserve">, </w:t>
        </w:r>
        <w:smartTag w:uri="urn:schemas-microsoft-com:office:smarttags" w:element="country-region">
          <w:r w:rsidRPr="00A11526">
            <w:rPr>
              <w:sz w:val="22"/>
              <w:szCs w:val="22"/>
            </w:rPr>
            <w:t>Norway</w:t>
          </w:r>
        </w:smartTag>
      </w:smartTag>
      <w:r w:rsidRPr="00A11526">
        <w:rPr>
          <w:sz w:val="22"/>
          <w:szCs w:val="22"/>
        </w:rPr>
        <w:t>.</w:t>
      </w:r>
    </w:p>
    <w:p w:rsidR="00814428" w:rsidRPr="00A11526" w:rsidRDefault="00814428" w:rsidP="00484374">
      <w:pPr>
        <w:tabs>
          <w:tab w:val="left" w:pos="426"/>
        </w:tabs>
        <w:ind w:left="284" w:hanging="284"/>
        <w:jc w:val="both"/>
        <w:rPr>
          <w:sz w:val="22"/>
          <w:szCs w:val="22"/>
        </w:rPr>
      </w:pPr>
      <w:proofErr w:type="spellStart"/>
      <w:r w:rsidRPr="00A11526">
        <w:rPr>
          <w:sz w:val="22"/>
          <w:szCs w:val="22"/>
        </w:rPr>
        <w:t>Nyholm</w:t>
      </w:r>
      <w:proofErr w:type="spellEnd"/>
      <w:r w:rsidRPr="00A11526">
        <w:rPr>
          <w:sz w:val="22"/>
          <w:szCs w:val="22"/>
        </w:rPr>
        <w:t>, E.S. 1965</w:t>
      </w:r>
      <w:r w:rsidR="007349EB">
        <w:rPr>
          <w:sz w:val="22"/>
          <w:szCs w:val="22"/>
        </w:rPr>
        <w:t>:</w:t>
      </w:r>
      <w:r w:rsidRPr="00A11526">
        <w:rPr>
          <w:sz w:val="22"/>
          <w:szCs w:val="22"/>
        </w:rPr>
        <w:t xml:space="preserve"> Ecological observations on the geese of </w:t>
      </w:r>
      <w:smartTag w:uri="urn:schemas-microsoft-com:office:smarttags" w:element="place">
        <w:r w:rsidRPr="00A11526">
          <w:rPr>
            <w:sz w:val="22"/>
            <w:szCs w:val="22"/>
          </w:rPr>
          <w:t>Spitsbergen</w:t>
        </w:r>
      </w:smartTag>
      <w:r w:rsidRPr="00A11526">
        <w:rPr>
          <w:sz w:val="22"/>
          <w:szCs w:val="22"/>
        </w:rPr>
        <w:t xml:space="preserve">. - Ann. Zool. </w:t>
      </w:r>
      <w:proofErr w:type="spellStart"/>
      <w:r w:rsidRPr="00A11526">
        <w:rPr>
          <w:sz w:val="22"/>
          <w:szCs w:val="22"/>
        </w:rPr>
        <w:t>Fenn</w:t>
      </w:r>
      <w:proofErr w:type="spellEnd"/>
      <w:r w:rsidRPr="00A11526">
        <w:rPr>
          <w:sz w:val="22"/>
          <w:szCs w:val="22"/>
        </w:rPr>
        <w:t>. 2:197-207.</w:t>
      </w:r>
    </w:p>
    <w:p w:rsidR="00814428" w:rsidRPr="00A11526" w:rsidRDefault="00814428" w:rsidP="00484374">
      <w:pPr>
        <w:tabs>
          <w:tab w:val="left" w:pos="426"/>
        </w:tabs>
        <w:ind w:left="284" w:hanging="284"/>
        <w:jc w:val="both"/>
        <w:rPr>
          <w:sz w:val="22"/>
          <w:szCs w:val="22"/>
        </w:rPr>
      </w:pPr>
      <w:proofErr w:type="spellStart"/>
      <w:r w:rsidRPr="00A11526">
        <w:rPr>
          <w:sz w:val="22"/>
          <w:szCs w:val="22"/>
        </w:rPr>
        <w:t>Prestrud</w:t>
      </w:r>
      <w:proofErr w:type="spellEnd"/>
      <w:r w:rsidRPr="00A11526">
        <w:rPr>
          <w:sz w:val="22"/>
          <w:szCs w:val="22"/>
        </w:rPr>
        <w:t xml:space="preserve">, P. &amp; </w:t>
      </w:r>
      <w:proofErr w:type="spellStart"/>
      <w:r w:rsidRPr="00A11526">
        <w:rPr>
          <w:sz w:val="22"/>
          <w:szCs w:val="22"/>
        </w:rPr>
        <w:t>Børset</w:t>
      </w:r>
      <w:proofErr w:type="spellEnd"/>
      <w:r w:rsidRPr="00A11526">
        <w:rPr>
          <w:sz w:val="22"/>
          <w:szCs w:val="22"/>
        </w:rPr>
        <w:t xml:space="preserve">, A. 1984. Status of the goose populations in the bird sanctuaries in Svalbard. - </w:t>
      </w:r>
      <w:proofErr w:type="spellStart"/>
      <w:r w:rsidRPr="00A11526">
        <w:rPr>
          <w:sz w:val="22"/>
          <w:szCs w:val="22"/>
        </w:rPr>
        <w:t>Norsk</w:t>
      </w:r>
      <w:proofErr w:type="spellEnd"/>
      <w:r w:rsidRPr="00A11526">
        <w:rPr>
          <w:sz w:val="22"/>
          <w:szCs w:val="22"/>
        </w:rPr>
        <w:t xml:space="preserve"> </w:t>
      </w:r>
      <w:proofErr w:type="spellStart"/>
      <w:r w:rsidRPr="00A11526">
        <w:rPr>
          <w:sz w:val="22"/>
          <w:szCs w:val="22"/>
        </w:rPr>
        <w:t>Polarinstitutt</w:t>
      </w:r>
      <w:proofErr w:type="spellEnd"/>
      <w:r w:rsidRPr="00A11526">
        <w:rPr>
          <w:sz w:val="22"/>
          <w:szCs w:val="22"/>
        </w:rPr>
        <w:t xml:space="preserve"> </w:t>
      </w:r>
      <w:proofErr w:type="spellStart"/>
      <w:r w:rsidRPr="00A11526">
        <w:rPr>
          <w:sz w:val="22"/>
          <w:szCs w:val="22"/>
        </w:rPr>
        <w:t>Skrifter</w:t>
      </w:r>
      <w:proofErr w:type="spellEnd"/>
      <w:r w:rsidRPr="00A11526">
        <w:rPr>
          <w:sz w:val="22"/>
          <w:szCs w:val="22"/>
        </w:rPr>
        <w:t xml:space="preserve"> 181:</w:t>
      </w:r>
      <w:r w:rsidR="00F464BC">
        <w:rPr>
          <w:sz w:val="22"/>
          <w:szCs w:val="22"/>
        </w:rPr>
        <w:t xml:space="preserve"> </w:t>
      </w:r>
      <w:r w:rsidRPr="00A11526">
        <w:rPr>
          <w:sz w:val="22"/>
          <w:szCs w:val="22"/>
        </w:rPr>
        <w:t>129-133.</w:t>
      </w:r>
    </w:p>
    <w:p w:rsidR="00814428" w:rsidRPr="00A11526" w:rsidRDefault="00814428" w:rsidP="00484374">
      <w:pPr>
        <w:tabs>
          <w:tab w:val="left" w:pos="426"/>
        </w:tabs>
        <w:ind w:left="284" w:hanging="284"/>
        <w:jc w:val="both"/>
        <w:rPr>
          <w:sz w:val="22"/>
          <w:szCs w:val="22"/>
        </w:rPr>
      </w:pPr>
      <w:proofErr w:type="spellStart"/>
      <w:r w:rsidRPr="00A11526">
        <w:rPr>
          <w:sz w:val="22"/>
          <w:szCs w:val="22"/>
        </w:rPr>
        <w:t>Prokosch</w:t>
      </w:r>
      <w:proofErr w:type="spellEnd"/>
      <w:r w:rsidRPr="00A11526">
        <w:rPr>
          <w:sz w:val="22"/>
          <w:szCs w:val="22"/>
        </w:rPr>
        <w:t>, P. 1984a</w:t>
      </w:r>
      <w:r w:rsidR="007349EB">
        <w:rPr>
          <w:sz w:val="22"/>
          <w:szCs w:val="22"/>
        </w:rPr>
        <w:t>:</w:t>
      </w:r>
      <w:r w:rsidRPr="00A11526">
        <w:rPr>
          <w:sz w:val="22"/>
          <w:szCs w:val="22"/>
        </w:rPr>
        <w:t xml:space="preserve"> Breeding sites and distribution of geese in the northwest </w:t>
      </w:r>
      <w:proofErr w:type="spellStart"/>
      <w:r w:rsidRPr="00A11526">
        <w:rPr>
          <w:sz w:val="22"/>
          <w:szCs w:val="22"/>
        </w:rPr>
        <w:t>Isfjord</w:t>
      </w:r>
      <w:proofErr w:type="spellEnd"/>
      <w:r w:rsidRPr="00A11526">
        <w:rPr>
          <w:sz w:val="22"/>
          <w:szCs w:val="22"/>
        </w:rPr>
        <w:t xml:space="preserve"> area, </w:t>
      </w:r>
      <w:smartTag w:uri="urn:schemas-microsoft-com:office:smarttags" w:element="place">
        <w:r w:rsidRPr="00A11526">
          <w:rPr>
            <w:sz w:val="22"/>
            <w:szCs w:val="22"/>
          </w:rPr>
          <w:t>Svalbard</w:t>
        </w:r>
      </w:smartTag>
      <w:r w:rsidRPr="00A11526">
        <w:rPr>
          <w:sz w:val="22"/>
          <w:szCs w:val="22"/>
        </w:rPr>
        <w:t xml:space="preserve">, 1982. - </w:t>
      </w:r>
      <w:proofErr w:type="spellStart"/>
      <w:r w:rsidRPr="00A11526">
        <w:rPr>
          <w:sz w:val="22"/>
          <w:szCs w:val="22"/>
        </w:rPr>
        <w:t>Norsk</w:t>
      </w:r>
      <w:proofErr w:type="spellEnd"/>
      <w:r w:rsidRPr="00A11526">
        <w:rPr>
          <w:sz w:val="22"/>
          <w:szCs w:val="22"/>
        </w:rPr>
        <w:t xml:space="preserve"> </w:t>
      </w:r>
      <w:proofErr w:type="spellStart"/>
      <w:r w:rsidRPr="00A11526">
        <w:rPr>
          <w:sz w:val="22"/>
          <w:szCs w:val="22"/>
        </w:rPr>
        <w:t>Polarinstitutt</w:t>
      </w:r>
      <w:proofErr w:type="spellEnd"/>
      <w:r w:rsidRPr="00A11526">
        <w:rPr>
          <w:sz w:val="22"/>
          <w:szCs w:val="22"/>
        </w:rPr>
        <w:t xml:space="preserve"> </w:t>
      </w:r>
      <w:proofErr w:type="spellStart"/>
      <w:r w:rsidRPr="00A11526">
        <w:rPr>
          <w:sz w:val="22"/>
          <w:szCs w:val="22"/>
        </w:rPr>
        <w:t>Skrifter</w:t>
      </w:r>
      <w:proofErr w:type="spellEnd"/>
      <w:r w:rsidRPr="00A11526">
        <w:rPr>
          <w:sz w:val="22"/>
          <w:szCs w:val="22"/>
        </w:rPr>
        <w:t xml:space="preserve"> 181:</w:t>
      </w:r>
      <w:r w:rsidR="00F464BC">
        <w:rPr>
          <w:sz w:val="22"/>
          <w:szCs w:val="22"/>
        </w:rPr>
        <w:t xml:space="preserve"> </w:t>
      </w:r>
      <w:r w:rsidRPr="00A11526">
        <w:rPr>
          <w:sz w:val="22"/>
          <w:szCs w:val="22"/>
        </w:rPr>
        <w:t>135-139.</w:t>
      </w:r>
    </w:p>
    <w:p w:rsidR="00814428" w:rsidRPr="00A11526" w:rsidRDefault="00814428" w:rsidP="00484374">
      <w:pPr>
        <w:tabs>
          <w:tab w:val="left" w:pos="426"/>
        </w:tabs>
        <w:ind w:left="284" w:hanging="284"/>
        <w:jc w:val="both"/>
        <w:rPr>
          <w:sz w:val="22"/>
          <w:szCs w:val="22"/>
        </w:rPr>
      </w:pPr>
      <w:proofErr w:type="spellStart"/>
      <w:r w:rsidRPr="00A11526">
        <w:rPr>
          <w:sz w:val="22"/>
          <w:szCs w:val="22"/>
        </w:rPr>
        <w:t>Prokosch</w:t>
      </w:r>
      <w:proofErr w:type="spellEnd"/>
      <w:r w:rsidRPr="00A11526">
        <w:rPr>
          <w:sz w:val="22"/>
          <w:szCs w:val="22"/>
        </w:rPr>
        <w:t xml:space="preserve">, P. 1984b: The wintering sites of Svalbard Pink-footed Geese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sz w:val="22"/>
          <w:szCs w:val="22"/>
        </w:rPr>
        <w:t xml:space="preserve"> – present situation. – </w:t>
      </w:r>
      <w:proofErr w:type="spellStart"/>
      <w:r w:rsidRPr="00A11526">
        <w:rPr>
          <w:sz w:val="22"/>
          <w:szCs w:val="22"/>
        </w:rPr>
        <w:t>Norsk</w:t>
      </w:r>
      <w:proofErr w:type="spellEnd"/>
      <w:r w:rsidRPr="00A11526">
        <w:rPr>
          <w:sz w:val="22"/>
          <w:szCs w:val="22"/>
        </w:rPr>
        <w:t xml:space="preserve"> </w:t>
      </w:r>
      <w:proofErr w:type="spellStart"/>
      <w:r w:rsidRPr="00A11526">
        <w:rPr>
          <w:sz w:val="22"/>
          <w:szCs w:val="22"/>
        </w:rPr>
        <w:t>Polarinstitutt</w:t>
      </w:r>
      <w:proofErr w:type="spellEnd"/>
      <w:r w:rsidRPr="00A11526">
        <w:rPr>
          <w:sz w:val="22"/>
          <w:szCs w:val="22"/>
        </w:rPr>
        <w:t xml:space="preserve"> </w:t>
      </w:r>
      <w:proofErr w:type="spellStart"/>
      <w:r w:rsidRPr="00A11526">
        <w:rPr>
          <w:sz w:val="22"/>
          <w:szCs w:val="22"/>
        </w:rPr>
        <w:t>Skrifter</w:t>
      </w:r>
      <w:proofErr w:type="spellEnd"/>
      <w:r w:rsidRPr="00A11526">
        <w:rPr>
          <w:sz w:val="22"/>
          <w:szCs w:val="22"/>
        </w:rPr>
        <w:t xml:space="preserve"> 181: 25-28.</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napToGrid w:val="0"/>
          <w:sz w:val="22"/>
          <w:szCs w:val="22"/>
          <w:lang w:eastAsia="en-US"/>
        </w:rPr>
      </w:pPr>
      <w:proofErr w:type="spellStart"/>
      <w:r w:rsidRPr="00A11526">
        <w:rPr>
          <w:sz w:val="22"/>
          <w:szCs w:val="22"/>
        </w:rPr>
        <w:t>Rikardsen</w:t>
      </w:r>
      <w:proofErr w:type="spellEnd"/>
      <w:r w:rsidRPr="00A11526">
        <w:rPr>
          <w:sz w:val="22"/>
          <w:szCs w:val="22"/>
        </w:rPr>
        <w:t xml:space="preserve">, F. 1982. Migration studies of pink-footed geese </w:t>
      </w:r>
      <w:proofErr w:type="spellStart"/>
      <w:r w:rsidRPr="00713A4C">
        <w:rPr>
          <w:i/>
          <w:sz w:val="22"/>
          <w:szCs w:val="22"/>
        </w:rPr>
        <w:t>Anser</w:t>
      </w:r>
      <w:proofErr w:type="spellEnd"/>
      <w:r w:rsidRPr="00713A4C">
        <w:rPr>
          <w:i/>
          <w:sz w:val="22"/>
          <w:szCs w:val="22"/>
        </w:rPr>
        <w:t xml:space="preserve"> </w:t>
      </w:r>
      <w:proofErr w:type="spellStart"/>
      <w:r w:rsidRPr="00713A4C">
        <w:rPr>
          <w:i/>
          <w:sz w:val="22"/>
          <w:szCs w:val="22"/>
        </w:rPr>
        <w:t>brachyrhynchus</w:t>
      </w:r>
      <w:proofErr w:type="spellEnd"/>
      <w:r w:rsidRPr="00A11526">
        <w:rPr>
          <w:sz w:val="22"/>
          <w:szCs w:val="22"/>
        </w:rPr>
        <w:t xml:space="preserve"> on </w:t>
      </w:r>
      <w:proofErr w:type="spellStart"/>
      <w:r w:rsidRPr="00A11526">
        <w:rPr>
          <w:sz w:val="22"/>
          <w:szCs w:val="22"/>
        </w:rPr>
        <w:t>Andøya</w:t>
      </w:r>
      <w:proofErr w:type="spellEnd"/>
      <w:r w:rsidRPr="00A11526">
        <w:rPr>
          <w:sz w:val="22"/>
          <w:szCs w:val="22"/>
        </w:rPr>
        <w:t xml:space="preserve">, </w:t>
      </w:r>
      <w:proofErr w:type="spellStart"/>
      <w:r w:rsidRPr="00A11526">
        <w:rPr>
          <w:sz w:val="22"/>
          <w:szCs w:val="22"/>
        </w:rPr>
        <w:t>Nordland</w:t>
      </w:r>
      <w:proofErr w:type="spellEnd"/>
      <w:r w:rsidRPr="00A11526">
        <w:rPr>
          <w:sz w:val="22"/>
          <w:szCs w:val="22"/>
        </w:rPr>
        <w:t xml:space="preserve">. - </w:t>
      </w:r>
      <w:proofErr w:type="spellStart"/>
      <w:r w:rsidRPr="00A11526">
        <w:rPr>
          <w:sz w:val="22"/>
          <w:szCs w:val="22"/>
        </w:rPr>
        <w:t>Vår</w:t>
      </w:r>
      <w:proofErr w:type="spellEnd"/>
      <w:r w:rsidRPr="00A11526">
        <w:rPr>
          <w:sz w:val="22"/>
          <w:szCs w:val="22"/>
        </w:rPr>
        <w:t xml:space="preserve"> </w:t>
      </w:r>
      <w:proofErr w:type="spellStart"/>
      <w:r w:rsidRPr="00A11526">
        <w:rPr>
          <w:sz w:val="22"/>
          <w:szCs w:val="22"/>
        </w:rPr>
        <w:t>Fuglefauna</w:t>
      </w:r>
      <w:proofErr w:type="spellEnd"/>
      <w:r w:rsidRPr="00A11526">
        <w:rPr>
          <w:sz w:val="22"/>
          <w:szCs w:val="22"/>
        </w:rPr>
        <w:t xml:space="preserve"> 5:</w:t>
      </w:r>
      <w:r w:rsidR="00F464BC">
        <w:rPr>
          <w:sz w:val="22"/>
          <w:szCs w:val="22"/>
        </w:rPr>
        <w:t xml:space="preserve"> </w:t>
      </w:r>
      <w:r w:rsidRPr="00A11526">
        <w:rPr>
          <w:sz w:val="22"/>
          <w:szCs w:val="22"/>
        </w:rPr>
        <w:t>163-168.</w:t>
      </w:r>
      <w:r w:rsidRPr="00A11526">
        <w:rPr>
          <w:snapToGrid w:val="0"/>
          <w:sz w:val="22"/>
          <w:szCs w:val="22"/>
          <w:lang w:eastAsia="en-US"/>
        </w:rPr>
        <w:t xml:space="preserve"> </w:t>
      </w:r>
    </w:p>
    <w:p w:rsidR="007227EA"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napToGrid w:val="0"/>
          <w:sz w:val="22"/>
          <w:szCs w:val="22"/>
          <w:lang w:eastAsia="en-US"/>
        </w:rPr>
      </w:pPr>
      <w:proofErr w:type="spellStart"/>
      <w:r w:rsidRPr="00A11526">
        <w:rPr>
          <w:snapToGrid w:val="0"/>
          <w:sz w:val="22"/>
          <w:szCs w:val="22"/>
          <w:lang w:eastAsia="en-US"/>
        </w:rPr>
        <w:t>Ruokonen</w:t>
      </w:r>
      <w:proofErr w:type="spellEnd"/>
      <w:r w:rsidRPr="00A11526">
        <w:rPr>
          <w:snapToGrid w:val="0"/>
          <w:sz w:val="22"/>
          <w:szCs w:val="22"/>
          <w:lang w:eastAsia="en-US"/>
        </w:rPr>
        <w:t xml:space="preserve">, M., </w:t>
      </w:r>
      <w:proofErr w:type="spellStart"/>
      <w:r w:rsidRPr="00A11526">
        <w:rPr>
          <w:snapToGrid w:val="0"/>
          <w:sz w:val="22"/>
          <w:szCs w:val="22"/>
          <w:lang w:eastAsia="en-US"/>
        </w:rPr>
        <w:t>Aarvak</w:t>
      </w:r>
      <w:proofErr w:type="spellEnd"/>
      <w:r w:rsidRPr="00A11526">
        <w:rPr>
          <w:snapToGrid w:val="0"/>
          <w:sz w:val="22"/>
          <w:szCs w:val="22"/>
          <w:lang w:eastAsia="en-US"/>
        </w:rPr>
        <w:t xml:space="preserve">, T. &amp; Madsen, J. 2005: Colonization history of the high-arctic pink-footed goose </w:t>
      </w:r>
      <w:proofErr w:type="spellStart"/>
      <w:r w:rsidRPr="00A11526">
        <w:rPr>
          <w:i/>
          <w:snapToGrid w:val="0"/>
          <w:sz w:val="22"/>
          <w:szCs w:val="22"/>
          <w:lang w:eastAsia="en-US"/>
        </w:rPr>
        <w:t>Anser</w:t>
      </w:r>
      <w:proofErr w:type="spellEnd"/>
      <w:r w:rsidRPr="00A11526">
        <w:rPr>
          <w:i/>
          <w:snapToGrid w:val="0"/>
          <w:sz w:val="22"/>
          <w:szCs w:val="22"/>
          <w:lang w:eastAsia="en-US"/>
        </w:rPr>
        <w:t xml:space="preserve"> </w:t>
      </w:r>
      <w:proofErr w:type="spellStart"/>
      <w:r w:rsidRPr="00A11526">
        <w:rPr>
          <w:i/>
          <w:snapToGrid w:val="0"/>
          <w:sz w:val="22"/>
          <w:szCs w:val="22"/>
          <w:lang w:eastAsia="en-US"/>
        </w:rPr>
        <w:t>brachyrhynchus</w:t>
      </w:r>
      <w:proofErr w:type="spellEnd"/>
      <w:r w:rsidRPr="00A11526">
        <w:rPr>
          <w:snapToGrid w:val="0"/>
          <w:sz w:val="22"/>
          <w:szCs w:val="22"/>
          <w:lang w:eastAsia="en-US"/>
        </w:rPr>
        <w:t>. - Molecular Ecology 14(1): 171-178.</w:t>
      </w:r>
    </w:p>
    <w:p w:rsidR="00833F25" w:rsidRPr="00A11526" w:rsidRDefault="008B2850"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r w:rsidRPr="00A11526">
        <w:rPr>
          <w:snapToGrid w:val="0"/>
          <w:sz w:val="22"/>
          <w:szCs w:val="22"/>
          <w:lang w:eastAsia="en-US"/>
        </w:rPr>
        <w:t>Speed, J.</w:t>
      </w:r>
      <w:r w:rsidR="000558E8" w:rsidRPr="00A11526">
        <w:rPr>
          <w:snapToGrid w:val="0"/>
          <w:sz w:val="22"/>
          <w:szCs w:val="22"/>
          <w:lang w:eastAsia="en-US"/>
        </w:rPr>
        <w:t>D</w:t>
      </w:r>
      <w:r w:rsidR="007227EA" w:rsidRPr="00A11526">
        <w:rPr>
          <w:snapToGrid w:val="0"/>
          <w:sz w:val="22"/>
          <w:szCs w:val="22"/>
          <w:lang w:eastAsia="en-US"/>
        </w:rPr>
        <w:t>.M.</w:t>
      </w:r>
      <w:r w:rsidR="000558E8" w:rsidRPr="00A11526">
        <w:rPr>
          <w:snapToGrid w:val="0"/>
          <w:sz w:val="22"/>
          <w:szCs w:val="22"/>
          <w:lang w:eastAsia="en-US"/>
        </w:rPr>
        <w:t xml:space="preserve">, </w:t>
      </w:r>
      <w:proofErr w:type="spellStart"/>
      <w:r w:rsidR="000558E8" w:rsidRPr="00A11526">
        <w:rPr>
          <w:snapToGrid w:val="0"/>
          <w:sz w:val="22"/>
          <w:szCs w:val="22"/>
          <w:lang w:eastAsia="en-US"/>
        </w:rPr>
        <w:t>Woodin</w:t>
      </w:r>
      <w:proofErr w:type="spellEnd"/>
      <w:r w:rsidR="000558E8" w:rsidRPr="00A11526">
        <w:rPr>
          <w:snapToGrid w:val="0"/>
          <w:sz w:val="22"/>
          <w:szCs w:val="22"/>
          <w:lang w:eastAsia="en-US"/>
        </w:rPr>
        <w:t xml:space="preserve">, S.J., </w:t>
      </w:r>
      <w:proofErr w:type="spellStart"/>
      <w:r w:rsidR="000558E8" w:rsidRPr="00A11526">
        <w:rPr>
          <w:snapToGrid w:val="0"/>
          <w:sz w:val="22"/>
          <w:szCs w:val="22"/>
          <w:lang w:eastAsia="en-US"/>
        </w:rPr>
        <w:t>Tømmervik</w:t>
      </w:r>
      <w:proofErr w:type="spellEnd"/>
      <w:r w:rsidR="000558E8" w:rsidRPr="00A11526">
        <w:rPr>
          <w:snapToGrid w:val="0"/>
          <w:sz w:val="22"/>
          <w:szCs w:val="22"/>
          <w:lang w:eastAsia="en-US"/>
        </w:rPr>
        <w:t xml:space="preserve">, H., </w:t>
      </w:r>
      <w:proofErr w:type="spellStart"/>
      <w:r w:rsidR="000558E8" w:rsidRPr="00A11526">
        <w:rPr>
          <w:snapToGrid w:val="0"/>
          <w:sz w:val="22"/>
          <w:szCs w:val="22"/>
          <w:lang w:eastAsia="en-US"/>
        </w:rPr>
        <w:t>Tamstorf</w:t>
      </w:r>
      <w:proofErr w:type="spellEnd"/>
      <w:r w:rsidR="000558E8" w:rsidRPr="00A11526">
        <w:rPr>
          <w:snapToGrid w:val="0"/>
          <w:sz w:val="22"/>
          <w:szCs w:val="22"/>
          <w:lang w:eastAsia="en-US"/>
        </w:rPr>
        <w:t xml:space="preserve">, M.P. &amp; van der </w:t>
      </w:r>
      <w:proofErr w:type="spellStart"/>
      <w:r w:rsidR="000558E8" w:rsidRPr="00A11526">
        <w:rPr>
          <w:snapToGrid w:val="0"/>
          <w:sz w:val="22"/>
          <w:szCs w:val="22"/>
          <w:lang w:eastAsia="en-US"/>
        </w:rPr>
        <w:t>Wal</w:t>
      </w:r>
      <w:proofErr w:type="spellEnd"/>
      <w:r w:rsidR="000558E8" w:rsidRPr="00A11526">
        <w:rPr>
          <w:snapToGrid w:val="0"/>
          <w:sz w:val="22"/>
          <w:szCs w:val="22"/>
          <w:lang w:eastAsia="en-US"/>
        </w:rPr>
        <w:t xml:space="preserve">, R. 2009: </w:t>
      </w:r>
      <w:r w:rsidR="000558E8" w:rsidRPr="00A11526">
        <w:rPr>
          <w:sz w:val="22"/>
          <w:szCs w:val="22"/>
        </w:rPr>
        <w:t xml:space="preserve">Predicting </w:t>
      </w:r>
      <w:r w:rsidR="00610D80">
        <w:rPr>
          <w:sz w:val="22"/>
          <w:szCs w:val="22"/>
        </w:rPr>
        <w:t>h</w:t>
      </w:r>
      <w:r w:rsidR="00610D80" w:rsidRPr="00A11526">
        <w:rPr>
          <w:sz w:val="22"/>
          <w:szCs w:val="22"/>
        </w:rPr>
        <w:t xml:space="preserve">abitat </w:t>
      </w:r>
      <w:r w:rsidR="00610D80">
        <w:rPr>
          <w:sz w:val="22"/>
          <w:szCs w:val="22"/>
        </w:rPr>
        <w:t>u</w:t>
      </w:r>
      <w:r w:rsidR="00610D80" w:rsidRPr="00A11526">
        <w:rPr>
          <w:sz w:val="22"/>
          <w:szCs w:val="22"/>
        </w:rPr>
        <w:t xml:space="preserve">tilization </w:t>
      </w:r>
      <w:r w:rsidR="000558E8" w:rsidRPr="00A11526">
        <w:rPr>
          <w:sz w:val="22"/>
          <w:szCs w:val="22"/>
        </w:rPr>
        <w:t xml:space="preserve">and </w:t>
      </w:r>
      <w:r w:rsidR="00610D80">
        <w:rPr>
          <w:sz w:val="22"/>
          <w:szCs w:val="22"/>
        </w:rPr>
        <w:t>e</w:t>
      </w:r>
      <w:r w:rsidR="00610D80" w:rsidRPr="00A11526">
        <w:rPr>
          <w:sz w:val="22"/>
          <w:szCs w:val="22"/>
        </w:rPr>
        <w:t xml:space="preserve">xtent </w:t>
      </w:r>
      <w:r w:rsidR="000558E8" w:rsidRPr="00A11526">
        <w:rPr>
          <w:sz w:val="22"/>
          <w:szCs w:val="22"/>
        </w:rPr>
        <w:t xml:space="preserve">of </w:t>
      </w:r>
      <w:r w:rsidR="00610D80">
        <w:rPr>
          <w:sz w:val="22"/>
          <w:szCs w:val="22"/>
        </w:rPr>
        <w:t>e</w:t>
      </w:r>
      <w:r w:rsidR="00610D80" w:rsidRPr="00A11526">
        <w:rPr>
          <w:sz w:val="22"/>
          <w:szCs w:val="22"/>
        </w:rPr>
        <w:t xml:space="preserve">cosystem </w:t>
      </w:r>
      <w:r w:rsidR="00610D80">
        <w:rPr>
          <w:sz w:val="22"/>
          <w:szCs w:val="22"/>
        </w:rPr>
        <w:t>d</w:t>
      </w:r>
      <w:r w:rsidR="00610D80" w:rsidRPr="00A11526">
        <w:rPr>
          <w:sz w:val="22"/>
          <w:szCs w:val="22"/>
        </w:rPr>
        <w:t xml:space="preserve">isturbance </w:t>
      </w:r>
      <w:r w:rsidR="000558E8" w:rsidRPr="00A11526">
        <w:rPr>
          <w:sz w:val="22"/>
          <w:szCs w:val="22"/>
        </w:rPr>
        <w:t xml:space="preserve">by an </w:t>
      </w:r>
      <w:r w:rsidR="00610D80">
        <w:rPr>
          <w:sz w:val="22"/>
          <w:szCs w:val="22"/>
        </w:rPr>
        <w:t>i</w:t>
      </w:r>
      <w:r w:rsidR="00610D80" w:rsidRPr="00A11526">
        <w:rPr>
          <w:sz w:val="22"/>
          <w:szCs w:val="22"/>
        </w:rPr>
        <w:t xml:space="preserve">ncreasing </w:t>
      </w:r>
      <w:r w:rsidR="00610D80">
        <w:rPr>
          <w:sz w:val="22"/>
          <w:szCs w:val="22"/>
        </w:rPr>
        <w:t>h</w:t>
      </w:r>
      <w:r w:rsidR="00610D80" w:rsidRPr="00A11526">
        <w:rPr>
          <w:sz w:val="22"/>
          <w:szCs w:val="22"/>
        </w:rPr>
        <w:t xml:space="preserve">erbivore </w:t>
      </w:r>
      <w:r w:rsidR="00610D80">
        <w:rPr>
          <w:sz w:val="22"/>
          <w:szCs w:val="22"/>
        </w:rPr>
        <w:t>p</w:t>
      </w:r>
      <w:r w:rsidR="00610D80" w:rsidRPr="00A11526">
        <w:rPr>
          <w:sz w:val="22"/>
          <w:szCs w:val="22"/>
        </w:rPr>
        <w:t>opulation</w:t>
      </w:r>
      <w:r w:rsidR="007227EA" w:rsidRPr="00A11526">
        <w:rPr>
          <w:sz w:val="22"/>
          <w:szCs w:val="22"/>
        </w:rPr>
        <w:t>. – Ecosystems 12: 349-359.</w:t>
      </w:r>
    </w:p>
    <w:p w:rsidR="00814428" w:rsidRPr="00A11526" w:rsidRDefault="00FB4EA0"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r w:rsidRPr="00A11526">
        <w:rPr>
          <w:sz w:val="22"/>
          <w:szCs w:val="22"/>
        </w:rPr>
        <w:t>Speed, J.D.M.,</w:t>
      </w:r>
      <w:r w:rsidR="008B2850" w:rsidRPr="00A11526">
        <w:rPr>
          <w:snapToGrid w:val="0"/>
          <w:sz w:val="22"/>
          <w:szCs w:val="22"/>
          <w:lang w:eastAsia="en-US"/>
        </w:rPr>
        <w:t xml:space="preserve"> </w:t>
      </w:r>
      <w:r w:rsidRPr="00A11526">
        <w:rPr>
          <w:sz w:val="22"/>
          <w:szCs w:val="22"/>
        </w:rPr>
        <w:t xml:space="preserve">Cooper, E.J., </w:t>
      </w:r>
      <w:proofErr w:type="spellStart"/>
      <w:r w:rsidRPr="00A11526">
        <w:rPr>
          <w:sz w:val="22"/>
          <w:szCs w:val="22"/>
        </w:rPr>
        <w:t>Jonsdottir</w:t>
      </w:r>
      <w:proofErr w:type="spellEnd"/>
      <w:r w:rsidRPr="00A11526">
        <w:rPr>
          <w:sz w:val="22"/>
          <w:szCs w:val="22"/>
        </w:rPr>
        <w:t xml:space="preserve">, I.S., Van der </w:t>
      </w:r>
      <w:proofErr w:type="spellStart"/>
      <w:r w:rsidRPr="00A11526">
        <w:rPr>
          <w:sz w:val="22"/>
          <w:szCs w:val="22"/>
        </w:rPr>
        <w:t>Wal</w:t>
      </w:r>
      <w:proofErr w:type="spellEnd"/>
      <w:r w:rsidRPr="00A11526">
        <w:rPr>
          <w:sz w:val="22"/>
          <w:szCs w:val="22"/>
        </w:rPr>
        <w:t xml:space="preserve">, R. &amp; </w:t>
      </w:r>
      <w:proofErr w:type="spellStart"/>
      <w:r w:rsidRPr="00A11526">
        <w:rPr>
          <w:sz w:val="22"/>
          <w:szCs w:val="22"/>
        </w:rPr>
        <w:t>Woodin</w:t>
      </w:r>
      <w:proofErr w:type="spellEnd"/>
      <w:r w:rsidRPr="00A11526">
        <w:rPr>
          <w:sz w:val="22"/>
          <w:szCs w:val="22"/>
        </w:rPr>
        <w:t xml:space="preserve">, S.J. 2010: Plant community properties predict vegetation resilience to herbivore disturbance in the </w:t>
      </w:r>
      <w:smartTag w:uri="urn:schemas-microsoft-com:office:smarttags" w:element="place">
        <w:r w:rsidRPr="00A11526">
          <w:rPr>
            <w:sz w:val="22"/>
            <w:szCs w:val="22"/>
          </w:rPr>
          <w:t>Arctic</w:t>
        </w:r>
      </w:smartTag>
      <w:r w:rsidRPr="00A11526">
        <w:rPr>
          <w:sz w:val="22"/>
          <w:szCs w:val="22"/>
        </w:rPr>
        <w:t xml:space="preserve">. – Journal of Ecology </w:t>
      </w:r>
      <w:r w:rsidR="00833F25" w:rsidRPr="00A11526">
        <w:rPr>
          <w:sz w:val="22"/>
          <w:szCs w:val="22"/>
        </w:rPr>
        <w:t>98: 1002-1013.</w:t>
      </w:r>
    </w:p>
    <w:p w:rsidR="00814428" w:rsidRPr="00A11526" w:rsidRDefault="00814428" w:rsidP="00484374">
      <w:pPr>
        <w:ind w:left="360" w:hanging="360"/>
        <w:jc w:val="both"/>
        <w:rPr>
          <w:sz w:val="22"/>
          <w:szCs w:val="22"/>
        </w:rPr>
      </w:pPr>
      <w:proofErr w:type="spellStart"/>
      <w:r w:rsidRPr="00A11526">
        <w:rPr>
          <w:sz w:val="22"/>
          <w:szCs w:val="22"/>
        </w:rPr>
        <w:t>Therkildsen</w:t>
      </w:r>
      <w:proofErr w:type="spellEnd"/>
      <w:r w:rsidRPr="00A11526">
        <w:rPr>
          <w:sz w:val="22"/>
          <w:szCs w:val="22"/>
        </w:rPr>
        <w:t>, O. &amp; Madsen, J. 1999: Goose grazing selectivity along a depletion gradient</w:t>
      </w:r>
      <w:r w:rsidR="007961DE" w:rsidRPr="00A11526">
        <w:rPr>
          <w:sz w:val="22"/>
          <w:szCs w:val="22"/>
        </w:rPr>
        <w:t xml:space="preserve"> - </w:t>
      </w:r>
      <w:proofErr w:type="spellStart"/>
      <w:r w:rsidR="007961DE" w:rsidRPr="00A11526">
        <w:rPr>
          <w:sz w:val="22"/>
          <w:szCs w:val="22"/>
        </w:rPr>
        <w:t>E</w:t>
      </w:r>
      <w:r w:rsidRPr="00A11526">
        <w:rPr>
          <w:sz w:val="22"/>
          <w:szCs w:val="22"/>
        </w:rPr>
        <w:t>cography</w:t>
      </w:r>
      <w:proofErr w:type="spellEnd"/>
      <w:r w:rsidRPr="00A11526">
        <w:rPr>
          <w:sz w:val="22"/>
          <w:szCs w:val="22"/>
        </w:rPr>
        <w:t xml:space="preserve"> 22: 516-520. </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proofErr w:type="spellStart"/>
      <w:r w:rsidRPr="00A11526">
        <w:rPr>
          <w:sz w:val="22"/>
          <w:szCs w:val="22"/>
        </w:rPr>
        <w:t>Therkildsen</w:t>
      </w:r>
      <w:proofErr w:type="spellEnd"/>
      <w:r w:rsidRPr="00A11526">
        <w:rPr>
          <w:sz w:val="22"/>
          <w:szCs w:val="22"/>
        </w:rPr>
        <w:t>, O. &amp; Madsen, J. 2000: Energetics of feeding on winter wheat versus pasture grasses: a window of opportunity for winter range expansion in the pink-footed goose</w:t>
      </w:r>
      <w:r w:rsidRPr="00A11526">
        <w:rPr>
          <w:i/>
          <w:sz w:val="22"/>
          <w:szCs w:val="22"/>
        </w:rPr>
        <w:t xml:space="preserv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sz w:val="22"/>
          <w:szCs w:val="22"/>
        </w:rPr>
        <w:t xml:space="preserve">. - Wildlife Biology 6: 65-74. </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proofErr w:type="spellStart"/>
      <w:r w:rsidRPr="00A11526">
        <w:rPr>
          <w:sz w:val="22"/>
          <w:szCs w:val="22"/>
        </w:rPr>
        <w:t>Therkildsen</w:t>
      </w:r>
      <w:proofErr w:type="spellEnd"/>
      <w:r w:rsidRPr="00A11526">
        <w:rPr>
          <w:sz w:val="22"/>
          <w:szCs w:val="22"/>
        </w:rPr>
        <w:t xml:space="preserve">, O. &amp; Madsen, J. 2000: Assessment of food intake rates in pink-footed geese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sz w:val="22"/>
          <w:szCs w:val="22"/>
        </w:rPr>
        <w:t xml:space="preserve"> by examination of oesophagus contents. - Wildlife Biology: 167-172.</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proofErr w:type="spellStart"/>
      <w:r w:rsidRPr="00A11526">
        <w:rPr>
          <w:color w:val="000000"/>
          <w:sz w:val="22"/>
          <w:szCs w:val="22"/>
        </w:rPr>
        <w:t>Tombre</w:t>
      </w:r>
      <w:proofErr w:type="spellEnd"/>
      <w:r w:rsidRPr="00A11526">
        <w:rPr>
          <w:color w:val="000000"/>
          <w:sz w:val="22"/>
          <w:szCs w:val="22"/>
        </w:rPr>
        <w:t xml:space="preserve">, I.M., Madsen, J., </w:t>
      </w:r>
      <w:proofErr w:type="spellStart"/>
      <w:r w:rsidRPr="00A11526">
        <w:rPr>
          <w:color w:val="000000"/>
          <w:sz w:val="22"/>
          <w:szCs w:val="22"/>
        </w:rPr>
        <w:t>Tømmervik</w:t>
      </w:r>
      <w:proofErr w:type="spellEnd"/>
      <w:r w:rsidRPr="00A11526">
        <w:rPr>
          <w:color w:val="000000"/>
          <w:sz w:val="22"/>
          <w:szCs w:val="22"/>
        </w:rPr>
        <w:t xml:space="preserve">, H., Haugen, K.-P. &amp; </w:t>
      </w:r>
      <w:proofErr w:type="spellStart"/>
      <w:r w:rsidRPr="00A11526">
        <w:rPr>
          <w:color w:val="000000"/>
          <w:sz w:val="22"/>
          <w:szCs w:val="22"/>
        </w:rPr>
        <w:t>Eythórsson</w:t>
      </w:r>
      <w:proofErr w:type="spellEnd"/>
      <w:r w:rsidRPr="00A11526">
        <w:rPr>
          <w:color w:val="000000"/>
          <w:sz w:val="22"/>
          <w:szCs w:val="22"/>
        </w:rPr>
        <w:t xml:space="preserve">, E. 2005: Influence of organised scaring on distribution and habitat choice of geese on pastures in </w:t>
      </w:r>
      <w:smartTag w:uri="urn:schemas-microsoft-com:office:smarttags" w:element="place">
        <w:r w:rsidRPr="00A11526">
          <w:rPr>
            <w:color w:val="000000"/>
            <w:sz w:val="22"/>
            <w:szCs w:val="22"/>
          </w:rPr>
          <w:t>Northern Norway</w:t>
        </w:r>
      </w:smartTag>
      <w:r w:rsidRPr="00A11526">
        <w:rPr>
          <w:color w:val="000000"/>
          <w:sz w:val="22"/>
          <w:szCs w:val="22"/>
        </w:rPr>
        <w:t xml:space="preserve">. - Agriculture, Ecosystems and Environment 111(1-4): 311-320. </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sz w:val="22"/>
          <w:szCs w:val="22"/>
        </w:rPr>
      </w:pPr>
      <w:proofErr w:type="spellStart"/>
      <w:r w:rsidRPr="00A11526">
        <w:rPr>
          <w:color w:val="000000"/>
          <w:sz w:val="22"/>
          <w:szCs w:val="22"/>
        </w:rPr>
        <w:t>Tombre</w:t>
      </w:r>
      <w:proofErr w:type="spellEnd"/>
      <w:r w:rsidRPr="00A11526">
        <w:rPr>
          <w:color w:val="000000"/>
          <w:sz w:val="22"/>
          <w:szCs w:val="22"/>
        </w:rPr>
        <w:t xml:space="preserve">, I.M., </w:t>
      </w:r>
      <w:proofErr w:type="spellStart"/>
      <w:r w:rsidRPr="00A11526">
        <w:rPr>
          <w:color w:val="000000"/>
          <w:sz w:val="22"/>
          <w:szCs w:val="22"/>
        </w:rPr>
        <w:t>Tømmervik</w:t>
      </w:r>
      <w:proofErr w:type="spellEnd"/>
      <w:r w:rsidRPr="00A11526">
        <w:rPr>
          <w:color w:val="000000"/>
          <w:sz w:val="22"/>
          <w:szCs w:val="22"/>
        </w:rPr>
        <w:t xml:space="preserve">, H. &amp; Madsen, J. 2005: Land use changes and goose habitats, assessed by remote sensing techniques, and corresponding goose distribution, in </w:t>
      </w:r>
      <w:proofErr w:type="spellStart"/>
      <w:r w:rsidRPr="00A11526">
        <w:rPr>
          <w:color w:val="000000"/>
          <w:sz w:val="22"/>
          <w:szCs w:val="22"/>
        </w:rPr>
        <w:t>Vesterålen</w:t>
      </w:r>
      <w:proofErr w:type="spellEnd"/>
      <w:r w:rsidRPr="00A11526">
        <w:rPr>
          <w:color w:val="000000"/>
          <w:sz w:val="22"/>
          <w:szCs w:val="22"/>
        </w:rPr>
        <w:t xml:space="preserve">, </w:t>
      </w:r>
      <w:smartTag w:uri="urn:schemas-microsoft-com:office:smarttags" w:element="place">
        <w:r w:rsidRPr="00A11526">
          <w:rPr>
            <w:color w:val="000000"/>
            <w:sz w:val="22"/>
            <w:szCs w:val="22"/>
          </w:rPr>
          <w:t>Northern Norway</w:t>
        </w:r>
      </w:smartTag>
      <w:r w:rsidRPr="00A11526">
        <w:rPr>
          <w:color w:val="000000"/>
          <w:sz w:val="22"/>
          <w:szCs w:val="22"/>
        </w:rPr>
        <w:t>. - Agriculture, Ecosystems &amp; Environment 109(3-4): 284-296.</w:t>
      </w:r>
      <w:r w:rsidRPr="00A11526">
        <w:rPr>
          <w:sz w:val="22"/>
          <w:szCs w:val="22"/>
        </w:rPr>
        <w:t xml:space="preserve"> </w:t>
      </w:r>
    </w:p>
    <w:p w:rsidR="00814428" w:rsidRPr="00A11526" w:rsidRDefault="00814428" w:rsidP="00484374">
      <w:pPr>
        <w:tabs>
          <w:tab w:val="left" w:pos="426"/>
        </w:tabs>
        <w:ind w:left="284" w:hanging="284"/>
        <w:jc w:val="both"/>
        <w:rPr>
          <w:sz w:val="22"/>
          <w:szCs w:val="22"/>
        </w:rPr>
      </w:pPr>
      <w:proofErr w:type="spellStart"/>
      <w:r w:rsidRPr="00A11526">
        <w:rPr>
          <w:sz w:val="22"/>
          <w:szCs w:val="22"/>
        </w:rPr>
        <w:t>Tombre</w:t>
      </w:r>
      <w:proofErr w:type="spellEnd"/>
      <w:r w:rsidRPr="00A11526">
        <w:rPr>
          <w:sz w:val="22"/>
          <w:szCs w:val="22"/>
        </w:rPr>
        <w:t xml:space="preserve">, I. M., </w:t>
      </w:r>
      <w:proofErr w:type="spellStart"/>
      <w:r w:rsidRPr="00A11526">
        <w:rPr>
          <w:sz w:val="22"/>
          <w:szCs w:val="22"/>
        </w:rPr>
        <w:t>Høgda</w:t>
      </w:r>
      <w:proofErr w:type="spellEnd"/>
      <w:r w:rsidRPr="00A11526">
        <w:rPr>
          <w:sz w:val="22"/>
          <w:szCs w:val="22"/>
        </w:rPr>
        <w:t xml:space="preserve">, K.A., Madsen, J., </w:t>
      </w:r>
      <w:smartTag w:uri="urn:schemas-microsoft-com:office:smarttags" w:element="place">
        <w:smartTag w:uri="urn:schemas-microsoft-com:office:smarttags" w:element="City">
          <w:r w:rsidRPr="00A11526">
            <w:rPr>
              <w:sz w:val="22"/>
              <w:szCs w:val="22"/>
            </w:rPr>
            <w:t>Griffin</w:t>
          </w:r>
        </w:smartTag>
      </w:smartTag>
      <w:r w:rsidRPr="00A11526">
        <w:rPr>
          <w:sz w:val="22"/>
          <w:szCs w:val="22"/>
        </w:rPr>
        <w:t xml:space="preserve">, L.R., </w:t>
      </w:r>
      <w:proofErr w:type="spellStart"/>
      <w:r w:rsidRPr="00A11526">
        <w:rPr>
          <w:sz w:val="22"/>
          <w:szCs w:val="22"/>
        </w:rPr>
        <w:t>Kuijken</w:t>
      </w:r>
      <w:proofErr w:type="spellEnd"/>
      <w:r w:rsidRPr="00A11526">
        <w:rPr>
          <w:sz w:val="22"/>
          <w:szCs w:val="22"/>
        </w:rPr>
        <w:t xml:space="preserve">, E., </w:t>
      </w:r>
      <w:proofErr w:type="spellStart"/>
      <w:r w:rsidRPr="00A11526">
        <w:rPr>
          <w:sz w:val="22"/>
          <w:szCs w:val="22"/>
        </w:rPr>
        <w:t>Shimmings</w:t>
      </w:r>
      <w:proofErr w:type="spellEnd"/>
      <w:r w:rsidRPr="00A11526">
        <w:rPr>
          <w:sz w:val="22"/>
          <w:szCs w:val="22"/>
        </w:rPr>
        <w:t xml:space="preserve">, P., Rees, E. &amp; </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rPr>
      </w:pPr>
      <w:proofErr w:type="spellStart"/>
      <w:r w:rsidRPr="00A11526">
        <w:rPr>
          <w:sz w:val="22"/>
          <w:szCs w:val="22"/>
        </w:rPr>
        <w:t>Verscheure</w:t>
      </w:r>
      <w:proofErr w:type="spellEnd"/>
      <w:r w:rsidRPr="00A11526">
        <w:rPr>
          <w:sz w:val="22"/>
          <w:szCs w:val="22"/>
        </w:rPr>
        <w:t xml:space="preserve">, C. 2008: The onset of spring and timing of migration in two arctic nesting goose populations: the pink-footed goose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sz w:val="22"/>
          <w:szCs w:val="22"/>
        </w:rPr>
        <w:t xml:space="preserve"> and the barnacle goose </w:t>
      </w:r>
      <w:proofErr w:type="spellStart"/>
      <w:r w:rsidRPr="00A11526">
        <w:rPr>
          <w:i/>
          <w:sz w:val="22"/>
          <w:szCs w:val="22"/>
        </w:rPr>
        <w:t>Branta</w:t>
      </w:r>
      <w:proofErr w:type="spellEnd"/>
      <w:r w:rsidRPr="00A11526">
        <w:rPr>
          <w:i/>
          <w:sz w:val="22"/>
          <w:szCs w:val="22"/>
        </w:rPr>
        <w:t xml:space="preserve"> </w:t>
      </w:r>
      <w:proofErr w:type="spellStart"/>
      <w:r w:rsidRPr="00A11526">
        <w:rPr>
          <w:i/>
          <w:sz w:val="22"/>
          <w:szCs w:val="22"/>
        </w:rPr>
        <w:t>leucopsis</w:t>
      </w:r>
      <w:proofErr w:type="spellEnd"/>
      <w:r w:rsidRPr="00A11526">
        <w:rPr>
          <w:sz w:val="22"/>
          <w:szCs w:val="22"/>
        </w:rPr>
        <w:t>. – Journal of Avian Biology 39: 691-703.</w:t>
      </w:r>
      <w:r w:rsidRPr="00A11526">
        <w:rPr>
          <w:color w:val="000000"/>
          <w:sz w:val="22"/>
          <w:szCs w:val="22"/>
        </w:rPr>
        <w:t xml:space="preserve"> </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lang w:val="nb-NO"/>
        </w:rPr>
      </w:pPr>
      <w:r w:rsidRPr="00A11526">
        <w:rPr>
          <w:color w:val="000000"/>
          <w:sz w:val="22"/>
          <w:szCs w:val="22"/>
          <w:lang w:val="da-DK"/>
        </w:rPr>
        <w:t>Tombre, I.M., Madsen, J., Eythórsson, E., Søreng, S.U., Tømmervik, H. &amp; Kristiansen, A. 2009: Jakt på kortnebbgås i Nord-Trøndelag 2008</w:t>
      </w:r>
      <w:r w:rsidR="007349EB">
        <w:rPr>
          <w:color w:val="000000"/>
          <w:sz w:val="22"/>
          <w:szCs w:val="22"/>
          <w:lang w:val="da-DK"/>
        </w:rPr>
        <w:t>:</w:t>
      </w:r>
      <w:r w:rsidRPr="00A11526">
        <w:rPr>
          <w:color w:val="000000"/>
          <w:sz w:val="22"/>
          <w:szCs w:val="22"/>
          <w:lang w:val="da-DK"/>
        </w:rPr>
        <w:t xml:space="preserve"> </w:t>
      </w:r>
      <w:r w:rsidRPr="00A11526">
        <w:rPr>
          <w:color w:val="000000"/>
          <w:sz w:val="22"/>
          <w:szCs w:val="22"/>
          <w:lang w:val="nb-NO"/>
        </w:rPr>
        <w:t>En evaluering og forslag til fremtidig forvaltningspraksis. – NINA Rapport 431, 36 pp.</w:t>
      </w:r>
    </w:p>
    <w:p w:rsidR="00814428" w:rsidRPr="00A11526" w:rsidRDefault="00814428" w:rsidP="00484374">
      <w:pPr>
        <w:widowControl w:val="0"/>
        <w:tabs>
          <w:tab w:val="left" w:pos="0"/>
          <w:tab w:val="left" w:pos="426"/>
          <w:tab w:val="left" w:pos="850"/>
          <w:tab w:val="left" w:pos="1701"/>
          <w:tab w:val="left" w:pos="2552"/>
          <w:tab w:val="left" w:pos="3403"/>
          <w:tab w:val="left" w:pos="4254"/>
          <w:tab w:val="left" w:pos="5104"/>
          <w:tab w:val="left" w:pos="5955"/>
          <w:tab w:val="left" w:pos="6806"/>
          <w:tab w:val="left" w:pos="7657"/>
          <w:tab w:val="left" w:pos="8508"/>
        </w:tabs>
        <w:ind w:left="284" w:hanging="284"/>
        <w:jc w:val="both"/>
        <w:rPr>
          <w:color w:val="000000"/>
          <w:sz w:val="22"/>
          <w:szCs w:val="22"/>
          <w:lang w:val="nb-NO"/>
        </w:rPr>
      </w:pPr>
      <w:r w:rsidRPr="00A11526">
        <w:rPr>
          <w:color w:val="000000"/>
          <w:sz w:val="22"/>
          <w:szCs w:val="22"/>
          <w:lang w:val="nb-NO"/>
        </w:rPr>
        <w:t>Tombre, I.M., Madsen, J. &amp; Hanssen, F. 2010: GOOSEMAP: Stedfestet informasjon om gjess på Svalbard. http://goosemap.nina.no/</w:t>
      </w:r>
    </w:p>
    <w:p w:rsidR="00814428" w:rsidRPr="00A11526" w:rsidRDefault="00814428" w:rsidP="00484374">
      <w:pPr>
        <w:tabs>
          <w:tab w:val="left" w:pos="426"/>
        </w:tabs>
        <w:ind w:left="284" w:hanging="284"/>
        <w:jc w:val="both"/>
        <w:rPr>
          <w:sz w:val="22"/>
          <w:szCs w:val="22"/>
        </w:rPr>
      </w:pPr>
      <w:proofErr w:type="spellStart"/>
      <w:r w:rsidRPr="00713A4C">
        <w:rPr>
          <w:color w:val="000000"/>
          <w:sz w:val="22"/>
          <w:szCs w:val="22"/>
          <w:lang w:val="en-US"/>
        </w:rPr>
        <w:t>Tombre</w:t>
      </w:r>
      <w:proofErr w:type="spellEnd"/>
      <w:r w:rsidRPr="00713A4C">
        <w:rPr>
          <w:color w:val="000000"/>
          <w:sz w:val="22"/>
          <w:szCs w:val="22"/>
          <w:lang w:val="en-US"/>
        </w:rPr>
        <w:t xml:space="preserve">, I.M., </w:t>
      </w:r>
      <w:proofErr w:type="spellStart"/>
      <w:r w:rsidRPr="00713A4C">
        <w:rPr>
          <w:color w:val="000000"/>
          <w:sz w:val="22"/>
          <w:szCs w:val="22"/>
          <w:lang w:val="en-US"/>
        </w:rPr>
        <w:t>Tømmervik</w:t>
      </w:r>
      <w:proofErr w:type="spellEnd"/>
      <w:r w:rsidRPr="00713A4C">
        <w:rPr>
          <w:color w:val="000000"/>
          <w:sz w:val="22"/>
          <w:szCs w:val="22"/>
          <w:lang w:val="en-US"/>
        </w:rPr>
        <w:t xml:space="preserve">, H., </w:t>
      </w:r>
      <w:proofErr w:type="spellStart"/>
      <w:r w:rsidRPr="00713A4C">
        <w:rPr>
          <w:color w:val="000000"/>
          <w:sz w:val="22"/>
          <w:szCs w:val="22"/>
          <w:lang w:val="en-US"/>
        </w:rPr>
        <w:t>Gullestad</w:t>
      </w:r>
      <w:proofErr w:type="spellEnd"/>
      <w:r w:rsidRPr="00713A4C">
        <w:rPr>
          <w:color w:val="000000"/>
          <w:sz w:val="22"/>
          <w:szCs w:val="22"/>
          <w:lang w:val="en-US"/>
        </w:rPr>
        <w:t xml:space="preserve">, N. &amp; Madsen, J. </w:t>
      </w:r>
      <w:r w:rsidR="00E72B6F" w:rsidRPr="00A11526">
        <w:rPr>
          <w:color w:val="000000"/>
          <w:sz w:val="22"/>
          <w:szCs w:val="22"/>
        </w:rPr>
        <w:t>2010</w:t>
      </w:r>
      <w:r w:rsidRPr="00A11526">
        <w:rPr>
          <w:color w:val="000000"/>
          <w:sz w:val="22"/>
          <w:szCs w:val="22"/>
        </w:rPr>
        <w:t xml:space="preserve">: </w:t>
      </w:r>
      <w:r w:rsidRPr="00A11526">
        <w:rPr>
          <w:sz w:val="22"/>
          <w:szCs w:val="22"/>
        </w:rPr>
        <w:t>Spring staging in the Svalbard-breeding Pink-footed Goose population: site-use changes caused by declining agricultural management? – Wildfowl</w:t>
      </w:r>
      <w:r w:rsidR="00E72B6F" w:rsidRPr="00A11526">
        <w:rPr>
          <w:sz w:val="22"/>
          <w:szCs w:val="22"/>
        </w:rPr>
        <w:t xml:space="preserve"> 60: 3-19.</w:t>
      </w:r>
    </w:p>
    <w:p w:rsidR="007227EA" w:rsidRPr="00A11526" w:rsidRDefault="00814428" w:rsidP="00484374">
      <w:pPr>
        <w:tabs>
          <w:tab w:val="left" w:pos="426"/>
        </w:tabs>
        <w:ind w:left="284" w:hanging="284"/>
        <w:jc w:val="both"/>
        <w:rPr>
          <w:color w:val="000000"/>
          <w:sz w:val="22"/>
          <w:szCs w:val="22"/>
        </w:rPr>
      </w:pPr>
      <w:proofErr w:type="spellStart"/>
      <w:r w:rsidRPr="00A11526">
        <w:rPr>
          <w:color w:val="000000"/>
          <w:sz w:val="22"/>
          <w:szCs w:val="22"/>
        </w:rPr>
        <w:t>Trinder</w:t>
      </w:r>
      <w:proofErr w:type="spellEnd"/>
      <w:r w:rsidRPr="00A11526">
        <w:rPr>
          <w:color w:val="000000"/>
          <w:sz w:val="22"/>
          <w:szCs w:val="22"/>
        </w:rPr>
        <w:t xml:space="preserve">, M. N. &amp; Madsen, J. 2008: </w:t>
      </w:r>
      <w:r w:rsidRPr="00A11526">
        <w:rPr>
          <w:sz w:val="22"/>
          <w:szCs w:val="22"/>
        </w:rPr>
        <w:t xml:space="preserve">Predictive modelling of the </w:t>
      </w:r>
      <w:smartTag w:uri="urn:schemas-microsoft-com:office:smarttags" w:element="place">
        <w:r w:rsidRPr="00A11526">
          <w:rPr>
            <w:sz w:val="22"/>
            <w:szCs w:val="22"/>
          </w:rPr>
          <w:t>Svalbard</w:t>
        </w:r>
      </w:smartTag>
      <w:r w:rsidRPr="00A11526">
        <w:rPr>
          <w:sz w:val="22"/>
          <w:szCs w:val="22"/>
        </w:rPr>
        <w:t xml:space="preserve"> pink-footed goose population: an evaluation of the potential impacts of increased hunting pressure. –</w:t>
      </w:r>
      <w:proofErr w:type="spellStart"/>
      <w:r w:rsidRPr="00A11526">
        <w:rPr>
          <w:color w:val="000000"/>
          <w:sz w:val="22"/>
          <w:szCs w:val="22"/>
        </w:rPr>
        <w:t>Vogelwelt</w:t>
      </w:r>
      <w:proofErr w:type="spellEnd"/>
      <w:r w:rsidRPr="00A11526">
        <w:rPr>
          <w:color w:val="000000"/>
          <w:sz w:val="22"/>
          <w:szCs w:val="22"/>
        </w:rPr>
        <w:t xml:space="preserve"> </w:t>
      </w:r>
      <w:r w:rsidRPr="00A11526">
        <w:rPr>
          <w:bCs/>
          <w:sz w:val="22"/>
          <w:szCs w:val="22"/>
        </w:rPr>
        <w:t>129: 158–168</w:t>
      </w:r>
      <w:r w:rsidRPr="00A11526">
        <w:rPr>
          <w:color w:val="000000"/>
          <w:sz w:val="22"/>
          <w:szCs w:val="22"/>
        </w:rPr>
        <w:t>.</w:t>
      </w:r>
    </w:p>
    <w:p w:rsidR="007227EA" w:rsidRPr="00A11526" w:rsidRDefault="008B2850" w:rsidP="00484374">
      <w:pPr>
        <w:tabs>
          <w:tab w:val="left" w:pos="426"/>
        </w:tabs>
        <w:ind w:left="284" w:hanging="284"/>
        <w:jc w:val="both"/>
        <w:rPr>
          <w:sz w:val="22"/>
          <w:szCs w:val="22"/>
        </w:rPr>
      </w:pPr>
      <w:r w:rsidRPr="00A11526">
        <w:rPr>
          <w:sz w:val="22"/>
          <w:szCs w:val="22"/>
        </w:rPr>
        <w:lastRenderedPageBreak/>
        <w:t>Van</w:t>
      </w:r>
      <w:r w:rsidR="007227EA" w:rsidRPr="00A11526">
        <w:rPr>
          <w:sz w:val="22"/>
          <w:szCs w:val="22"/>
        </w:rPr>
        <w:t xml:space="preserve"> der </w:t>
      </w:r>
      <w:proofErr w:type="spellStart"/>
      <w:r w:rsidR="007227EA" w:rsidRPr="00A11526">
        <w:rPr>
          <w:sz w:val="22"/>
          <w:szCs w:val="22"/>
        </w:rPr>
        <w:t>Wal</w:t>
      </w:r>
      <w:proofErr w:type="spellEnd"/>
      <w:r w:rsidR="007227EA" w:rsidRPr="00A11526">
        <w:rPr>
          <w:sz w:val="22"/>
          <w:szCs w:val="22"/>
        </w:rPr>
        <w:t xml:space="preserve">, R., </w:t>
      </w:r>
      <w:proofErr w:type="spellStart"/>
      <w:r w:rsidR="007227EA" w:rsidRPr="00A11526">
        <w:rPr>
          <w:sz w:val="22"/>
          <w:szCs w:val="22"/>
        </w:rPr>
        <w:t>Sjögersten</w:t>
      </w:r>
      <w:proofErr w:type="spellEnd"/>
      <w:r w:rsidR="007227EA" w:rsidRPr="00A11526">
        <w:rPr>
          <w:sz w:val="22"/>
          <w:szCs w:val="22"/>
        </w:rPr>
        <w:t xml:space="preserve">, S., </w:t>
      </w:r>
      <w:proofErr w:type="spellStart"/>
      <w:r w:rsidR="007227EA" w:rsidRPr="00A11526">
        <w:rPr>
          <w:sz w:val="22"/>
          <w:szCs w:val="22"/>
        </w:rPr>
        <w:t>Woodin</w:t>
      </w:r>
      <w:proofErr w:type="spellEnd"/>
      <w:r w:rsidR="007227EA" w:rsidRPr="00A11526">
        <w:rPr>
          <w:sz w:val="22"/>
          <w:szCs w:val="22"/>
        </w:rPr>
        <w:t xml:space="preserve">, S.J., Cooper, E.J., </w:t>
      </w:r>
      <w:proofErr w:type="spellStart"/>
      <w:r w:rsidR="007227EA" w:rsidRPr="00A11526">
        <w:rPr>
          <w:sz w:val="22"/>
          <w:szCs w:val="22"/>
        </w:rPr>
        <w:t>Jonsdottir</w:t>
      </w:r>
      <w:proofErr w:type="spellEnd"/>
      <w:r w:rsidR="007227EA" w:rsidRPr="00A11526">
        <w:rPr>
          <w:sz w:val="22"/>
          <w:szCs w:val="22"/>
        </w:rPr>
        <w:t xml:space="preserve">, I.S., </w:t>
      </w:r>
      <w:proofErr w:type="spellStart"/>
      <w:r w:rsidR="007227EA" w:rsidRPr="00A11526">
        <w:rPr>
          <w:sz w:val="22"/>
          <w:szCs w:val="22"/>
        </w:rPr>
        <w:t>Kuijper</w:t>
      </w:r>
      <w:proofErr w:type="spellEnd"/>
      <w:r w:rsidR="007227EA" w:rsidRPr="00A11526">
        <w:rPr>
          <w:sz w:val="22"/>
          <w:szCs w:val="22"/>
        </w:rPr>
        <w:t xml:space="preserve">, D., Fox, A.D. &amp; </w:t>
      </w:r>
      <w:proofErr w:type="spellStart"/>
      <w:r w:rsidR="007227EA" w:rsidRPr="00A11526">
        <w:rPr>
          <w:sz w:val="22"/>
          <w:szCs w:val="22"/>
        </w:rPr>
        <w:t>Huiskes</w:t>
      </w:r>
      <w:proofErr w:type="spellEnd"/>
      <w:r w:rsidR="007227EA" w:rsidRPr="00A11526">
        <w:rPr>
          <w:sz w:val="22"/>
          <w:szCs w:val="22"/>
        </w:rPr>
        <w:t>, A.D. 2007: Spring feeding by pink-footed geese reduces carbon stocks and sink strength in tundra ecosystems. – Global Change Biology 13: 539-545.</w:t>
      </w:r>
    </w:p>
    <w:p w:rsidR="00DE2072" w:rsidRPr="00A11526" w:rsidRDefault="00DE2072" w:rsidP="00484374">
      <w:pPr>
        <w:tabs>
          <w:tab w:val="left" w:pos="426"/>
        </w:tabs>
        <w:ind w:left="284" w:hanging="284"/>
        <w:jc w:val="both"/>
        <w:rPr>
          <w:sz w:val="22"/>
          <w:szCs w:val="22"/>
        </w:rPr>
      </w:pPr>
      <w:r w:rsidRPr="00A11526">
        <w:rPr>
          <w:sz w:val="22"/>
          <w:szCs w:val="22"/>
          <w:lang w:val="nl-NL"/>
        </w:rPr>
        <w:t>Van Vessem J. &amp; Kuijken</w:t>
      </w:r>
      <w:r w:rsidR="007349EB">
        <w:rPr>
          <w:sz w:val="22"/>
          <w:szCs w:val="22"/>
          <w:lang w:val="nl-NL"/>
        </w:rPr>
        <w:t>,</w:t>
      </w:r>
      <w:r w:rsidRPr="00A11526">
        <w:rPr>
          <w:sz w:val="22"/>
          <w:szCs w:val="22"/>
          <w:lang w:val="nl-NL"/>
        </w:rPr>
        <w:t xml:space="preserve"> </w:t>
      </w:r>
      <w:r w:rsidR="007349EB" w:rsidRPr="00A11526">
        <w:rPr>
          <w:sz w:val="22"/>
          <w:szCs w:val="22"/>
          <w:lang w:val="nl-NL"/>
        </w:rPr>
        <w:t>E.</w:t>
      </w:r>
      <w:r w:rsidR="007349EB">
        <w:rPr>
          <w:sz w:val="22"/>
          <w:szCs w:val="22"/>
          <w:lang w:val="nl-NL"/>
        </w:rPr>
        <w:t xml:space="preserve"> </w:t>
      </w:r>
      <w:r w:rsidRPr="00A11526">
        <w:rPr>
          <w:sz w:val="22"/>
          <w:szCs w:val="22"/>
          <w:lang w:val="nl-NL"/>
        </w:rPr>
        <w:t>1986</w:t>
      </w:r>
      <w:r w:rsidR="007349EB">
        <w:rPr>
          <w:sz w:val="22"/>
          <w:szCs w:val="22"/>
          <w:lang w:val="nl-NL"/>
        </w:rPr>
        <w:t>:</w:t>
      </w:r>
      <w:r w:rsidRPr="00A11526">
        <w:rPr>
          <w:sz w:val="22"/>
          <w:szCs w:val="22"/>
          <w:lang w:val="nl-NL"/>
        </w:rPr>
        <w:t xml:space="preserve"> Overzicht van de voorgestelde speciale beschermingszones in Vlaanderen voor het behoud van de vogelstand (E.G. Richtlijn 79/409/EEG van 2 april 1979), Rapport Instituut voor Natuurbehoud; 94 pp.+bijl. </w:t>
      </w:r>
      <w:r w:rsidRPr="00A11526">
        <w:rPr>
          <w:sz w:val="22"/>
          <w:szCs w:val="22"/>
        </w:rPr>
        <w:t>(in Dutch)</w:t>
      </w:r>
    </w:p>
    <w:p w:rsidR="000714CD" w:rsidRPr="00A11526" w:rsidRDefault="000714CD" w:rsidP="00484374">
      <w:pPr>
        <w:tabs>
          <w:tab w:val="left" w:pos="426"/>
        </w:tabs>
        <w:ind w:left="284" w:hanging="284"/>
        <w:jc w:val="both"/>
        <w:rPr>
          <w:sz w:val="22"/>
          <w:szCs w:val="22"/>
          <w:lang w:val="en"/>
        </w:rPr>
      </w:pPr>
      <w:r w:rsidRPr="00A11526">
        <w:rPr>
          <w:sz w:val="22"/>
          <w:szCs w:val="22"/>
        </w:rPr>
        <w:t xml:space="preserve">Williams, B. K., </w:t>
      </w:r>
      <w:proofErr w:type="spellStart"/>
      <w:r w:rsidRPr="00A11526">
        <w:rPr>
          <w:sz w:val="22"/>
          <w:szCs w:val="22"/>
        </w:rPr>
        <w:t>Szaro</w:t>
      </w:r>
      <w:proofErr w:type="spellEnd"/>
      <w:r w:rsidRPr="00A11526">
        <w:rPr>
          <w:sz w:val="22"/>
          <w:szCs w:val="22"/>
        </w:rPr>
        <w:t xml:space="preserve">, R. C. &amp; Shapiro, C. D. 2009: Adaptive Management: The </w:t>
      </w:r>
      <w:smartTag w:uri="urn:schemas-microsoft-com:office:smarttags" w:element="place">
        <w:smartTag w:uri="urn:schemas-microsoft-com:office:smarttags" w:element="country-region">
          <w:r w:rsidRPr="00A11526">
            <w:rPr>
              <w:sz w:val="22"/>
              <w:szCs w:val="22"/>
            </w:rPr>
            <w:t>U.S.</w:t>
          </w:r>
        </w:smartTag>
      </w:smartTag>
      <w:r w:rsidRPr="00A11526">
        <w:rPr>
          <w:sz w:val="22"/>
          <w:szCs w:val="22"/>
        </w:rPr>
        <w:t xml:space="preserve"> Department</w:t>
      </w:r>
      <w:r w:rsidRPr="00A11526">
        <w:rPr>
          <w:rStyle w:val="A51"/>
          <w:sz w:val="22"/>
          <w:szCs w:val="22"/>
        </w:rPr>
        <w:t xml:space="preserve"> of the Interior Technical Guide. Adaptive Management Working Group, </w:t>
      </w:r>
      <w:smartTag w:uri="urn:schemas-microsoft-com:office:smarttags" w:element="country-region">
        <w:r w:rsidRPr="00A11526">
          <w:rPr>
            <w:rStyle w:val="A51"/>
            <w:sz w:val="22"/>
            <w:szCs w:val="22"/>
          </w:rPr>
          <w:t>U.S.</w:t>
        </w:r>
      </w:smartTag>
      <w:r w:rsidRPr="00A11526">
        <w:rPr>
          <w:rStyle w:val="A51"/>
          <w:sz w:val="22"/>
          <w:szCs w:val="22"/>
        </w:rPr>
        <w:t xml:space="preserve"> Department of the Interior, </w:t>
      </w:r>
      <w:smartTag w:uri="urn:schemas-microsoft-com:office:smarttags" w:element="place">
        <w:smartTag w:uri="urn:schemas-microsoft-com:office:smarttags" w:element="City">
          <w:r w:rsidRPr="00A11526">
            <w:rPr>
              <w:rStyle w:val="A51"/>
              <w:sz w:val="22"/>
              <w:szCs w:val="22"/>
            </w:rPr>
            <w:t>Washington</w:t>
          </w:r>
        </w:smartTag>
        <w:r w:rsidRPr="00A11526">
          <w:rPr>
            <w:rStyle w:val="A51"/>
            <w:sz w:val="22"/>
            <w:szCs w:val="22"/>
          </w:rPr>
          <w:t xml:space="preserve">, </w:t>
        </w:r>
        <w:smartTag w:uri="urn:schemas-microsoft-com:office:smarttags" w:element="State">
          <w:r w:rsidRPr="00A11526">
            <w:rPr>
              <w:rStyle w:val="A51"/>
              <w:sz w:val="22"/>
              <w:szCs w:val="22"/>
            </w:rPr>
            <w:t>DC</w:t>
          </w:r>
        </w:smartTag>
      </w:smartTag>
      <w:r w:rsidRPr="00A11526">
        <w:rPr>
          <w:rStyle w:val="A51"/>
          <w:sz w:val="22"/>
          <w:szCs w:val="22"/>
        </w:rPr>
        <w:t>.</w:t>
      </w:r>
    </w:p>
    <w:p w:rsidR="00814428" w:rsidRPr="00A11526" w:rsidRDefault="00814428" w:rsidP="00484374">
      <w:pPr>
        <w:tabs>
          <w:tab w:val="left" w:pos="426"/>
        </w:tabs>
        <w:ind w:left="284" w:hanging="284"/>
        <w:jc w:val="both"/>
        <w:rPr>
          <w:sz w:val="22"/>
          <w:szCs w:val="22"/>
        </w:rPr>
      </w:pPr>
      <w:proofErr w:type="spellStart"/>
      <w:r w:rsidRPr="00A11526">
        <w:rPr>
          <w:sz w:val="22"/>
          <w:szCs w:val="22"/>
        </w:rPr>
        <w:t>Wisz</w:t>
      </w:r>
      <w:proofErr w:type="spellEnd"/>
      <w:r w:rsidRPr="00A11526">
        <w:rPr>
          <w:sz w:val="22"/>
          <w:szCs w:val="22"/>
        </w:rPr>
        <w:t xml:space="preserve">, M., </w:t>
      </w:r>
      <w:proofErr w:type="spellStart"/>
      <w:r w:rsidRPr="00A11526">
        <w:rPr>
          <w:sz w:val="22"/>
          <w:szCs w:val="22"/>
        </w:rPr>
        <w:t>Dendoncker</w:t>
      </w:r>
      <w:proofErr w:type="spellEnd"/>
      <w:r w:rsidRPr="00A11526">
        <w:rPr>
          <w:sz w:val="22"/>
          <w:szCs w:val="22"/>
        </w:rPr>
        <w:t xml:space="preserve">, N., Madsen, J., </w:t>
      </w:r>
      <w:proofErr w:type="spellStart"/>
      <w:r w:rsidRPr="00A11526">
        <w:rPr>
          <w:sz w:val="22"/>
          <w:szCs w:val="22"/>
        </w:rPr>
        <w:t>Rounsevell</w:t>
      </w:r>
      <w:proofErr w:type="spellEnd"/>
      <w:r w:rsidRPr="00A11526">
        <w:rPr>
          <w:sz w:val="22"/>
          <w:szCs w:val="22"/>
        </w:rPr>
        <w:t xml:space="preserve">, M., Jespersen, M., </w:t>
      </w:r>
      <w:proofErr w:type="spellStart"/>
      <w:r w:rsidRPr="00A11526">
        <w:rPr>
          <w:sz w:val="22"/>
          <w:szCs w:val="22"/>
        </w:rPr>
        <w:t>Kuijken</w:t>
      </w:r>
      <w:proofErr w:type="spellEnd"/>
      <w:r w:rsidRPr="00A11526">
        <w:rPr>
          <w:sz w:val="22"/>
          <w:szCs w:val="22"/>
        </w:rPr>
        <w:t xml:space="preserve">, E., </w:t>
      </w:r>
      <w:proofErr w:type="spellStart"/>
      <w:r w:rsidRPr="00A11526">
        <w:rPr>
          <w:sz w:val="22"/>
          <w:szCs w:val="22"/>
        </w:rPr>
        <w:t>Courtens</w:t>
      </w:r>
      <w:proofErr w:type="spellEnd"/>
      <w:r w:rsidRPr="00A11526">
        <w:rPr>
          <w:sz w:val="22"/>
          <w:szCs w:val="22"/>
        </w:rPr>
        <w:t xml:space="preserve">, W.,  </w:t>
      </w:r>
      <w:proofErr w:type="spellStart"/>
      <w:r w:rsidRPr="00A11526">
        <w:rPr>
          <w:sz w:val="22"/>
          <w:szCs w:val="22"/>
        </w:rPr>
        <w:t>Verscheure</w:t>
      </w:r>
      <w:proofErr w:type="spellEnd"/>
      <w:r w:rsidRPr="00A11526">
        <w:rPr>
          <w:sz w:val="22"/>
          <w:szCs w:val="22"/>
        </w:rPr>
        <w:t>, C.</w:t>
      </w:r>
      <w:r w:rsidRPr="00A11526">
        <w:rPr>
          <w:sz w:val="22"/>
          <w:szCs w:val="22"/>
          <w:vertAlign w:val="superscript"/>
        </w:rPr>
        <w:t xml:space="preserve"> </w:t>
      </w:r>
      <w:r w:rsidRPr="00A11526">
        <w:rPr>
          <w:sz w:val="22"/>
          <w:szCs w:val="22"/>
        </w:rPr>
        <w:t xml:space="preserve">&amp; </w:t>
      </w:r>
      <w:proofErr w:type="spellStart"/>
      <w:r w:rsidRPr="00A11526">
        <w:rPr>
          <w:sz w:val="22"/>
          <w:szCs w:val="22"/>
        </w:rPr>
        <w:t>Cottaar</w:t>
      </w:r>
      <w:proofErr w:type="spellEnd"/>
      <w:r w:rsidRPr="00A11526">
        <w:rPr>
          <w:sz w:val="22"/>
          <w:szCs w:val="22"/>
        </w:rPr>
        <w:t>, F. 2008</w:t>
      </w:r>
      <w:r w:rsidR="0020337F" w:rsidRPr="00A11526">
        <w:rPr>
          <w:sz w:val="22"/>
          <w:szCs w:val="22"/>
        </w:rPr>
        <w:t>a</w:t>
      </w:r>
      <w:r w:rsidRPr="00A11526">
        <w:rPr>
          <w:sz w:val="22"/>
          <w:szCs w:val="22"/>
        </w:rPr>
        <w:t>: Modelling pink-footed goose (</w:t>
      </w:r>
      <w:proofErr w:type="spellStart"/>
      <w:r w:rsidRPr="00A11526">
        <w:rPr>
          <w:i/>
          <w:sz w:val="22"/>
          <w:szCs w:val="22"/>
        </w:rPr>
        <w:t>Anser</w:t>
      </w:r>
      <w:proofErr w:type="spellEnd"/>
      <w:r w:rsidRPr="00A11526">
        <w:rPr>
          <w:i/>
          <w:sz w:val="22"/>
          <w:szCs w:val="22"/>
        </w:rPr>
        <w:t xml:space="preserve"> </w:t>
      </w:r>
      <w:proofErr w:type="spellStart"/>
      <w:r w:rsidRPr="00A11526">
        <w:rPr>
          <w:i/>
          <w:sz w:val="22"/>
          <w:szCs w:val="22"/>
        </w:rPr>
        <w:t>brachyrhynchus</w:t>
      </w:r>
      <w:proofErr w:type="spellEnd"/>
      <w:r w:rsidRPr="00A11526">
        <w:rPr>
          <w:sz w:val="22"/>
          <w:szCs w:val="22"/>
        </w:rPr>
        <w:t xml:space="preserve">) wintering distributions </w:t>
      </w:r>
      <w:r w:rsidRPr="00A11526">
        <w:rPr>
          <w:sz w:val="22"/>
          <w:szCs w:val="22"/>
          <w:lang w:val="en-US"/>
        </w:rPr>
        <w:t xml:space="preserve">for the year 2050: Potential effects of land use change in </w:t>
      </w:r>
      <w:smartTag w:uri="urn:schemas-microsoft-com:office:smarttags" w:element="place">
        <w:r w:rsidRPr="00A11526">
          <w:rPr>
            <w:sz w:val="22"/>
            <w:szCs w:val="22"/>
            <w:lang w:val="en-US"/>
          </w:rPr>
          <w:t>Europe</w:t>
        </w:r>
      </w:smartTag>
      <w:r w:rsidRPr="00A11526">
        <w:rPr>
          <w:sz w:val="22"/>
          <w:szCs w:val="22"/>
          <w:lang w:val="en-US"/>
        </w:rPr>
        <w:t>. - Diversity and Distributions 14: 721-731.</w:t>
      </w:r>
      <w:r w:rsidRPr="00A11526">
        <w:rPr>
          <w:sz w:val="22"/>
          <w:szCs w:val="22"/>
        </w:rPr>
        <w:t xml:space="preserve"> </w:t>
      </w:r>
    </w:p>
    <w:p w:rsidR="00814428" w:rsidRPr="00A11526" w:rsidRDefault="00814428" w:rsidP="00484374">
      <w:pPr>
        <w:widowControl w:val="0"/>
        <w:tabs>
          <w:tab w:val="left" w:pos="426"/>
        </w:tabs>
        <w:ind w:left="284" w:hanging="284"/>
        <w:jc w:val="both"/>
        <w:rPr>
          <w:sz w:val="22"/>
          <w:szCs w:val="22"/>
        </w:rPr>
      </w:pPr>
      <w:proofErr w:type="spellStart"/>
      <w:r w:rsidRPr="00A11526">
        <w:rPr>
          <w:sz w:val="22"/>
          <w:szCs w:val="22"/>
        </w:rPr>
        <w:t>Wisz</w:t>
      </w:r>
      <w:proofErr w:type="spellEnd"/>
      <w:r w:rsidRPr="00A11526">
        <w:rPr>
          <w:sz w:val="22"/>
          <w:szCs w:val="22"/>
        </w:rPr>
        <w:t xml:space="preserve">, M.S., </w:t>
      </w:r>
      <w:proofErr w:type="spellStart"/>
      <w:r w:rsidRPr="00A11526">
        <w:rPr>
          <w:sz w:val="22"/>
          <w:szCs w:val="22"/>
        </w:rPr>
        <w:t>Tamstorf</w:t>
      </w:r>
      <w:proofErr w:type="spellEnd"/>
      <w:r w:rsidRPr="00A11526">
        <w:rPr>
          <w:sz w:val="22"/>
          <w:szCs w:val="22"/>
        </w:rPr>
        <w:t>, M.P., Madsen, J. &amp; Jespersen, M. 2008</w:t>
      </w:r>
      <w:r w:rsidR="0020337F" w:rsidRPr="00A11526">
        <w:rPr>
          <w:sz w:val="22"/>
          <w:szCs w:val="22"/>
        </w:rPr>
        <w:t>b</w:t>
      </w:r>
      <w:r w:rsidRPr="00A11526">
        <w:rPr>
          <w:sz w:val="22"/>
          <w:szCs w:val="22"/>
        </w:rPr>
        <w:t xml:space="preserve">: Where might the western </w:t>
      </w:r>
      <w:smartTag w:uri="urn:schemas-microsoft-com:office:smarttags" w:element="place">
        <w:r w:rsidRPr="00A11526">
          <w:rPr>
            <w:sz w:val="22"/>
            <w:szCs w:val="22"/>
          </w:rPr>
          <w:t>Svalbard</w:t>
        </w:r>
      </w:smartTag>
      <w:r w:rsidRPr="00A11526">
        <w:rPr>
          <w:sz w:val="22"/>
          <w:szCs w:val="22"/>
        </w:rPr>
        <w:t xml:space="preserve"> tundra be vulnerable to pink-footed goose (</w:t>
      </w:r>
      <w:proofErr w:type="spellStart"/>
      <w:r w:rsidRPr="00A11526">
        <w:rPr>
          <w:i/>
          <w:iCs/>
          <w:sz w:val="22"/>
          <w:szCs w:val="22"/>
        </w:rPr>
        <w:t>Anser</w:t>
      </w:r>
      <w:proofErr w:type="spellEnd"/>
      <w:r w:rsidRPr="00A11526">
        <w:rPr>
          <w:i/>
          <w:iCs/>
          <w:sz w:val="22"/>
          <w:szCs w:val="22"/>
        </w:rPr>
        <w:t xml:space="preserve"> </w:t>
      </w:r>
      <w:proofErr w:type="spellStart"/>
      <w:r w:rsidRPr="00A11526">
        <w:rPr>
          <w:i/>
          <w:iCs/>
          <w:sz w:val="22"/>
          <w:szCs w:val="22"/>
        </w:rPr>
        <w:t>brachyrhynchus</w:t>
      </w:r>
      <w:proofErr w:type="spellEnd"/>
      <w:r w:rsidRPr="00A11526">
        <w:rPr>
          <w:sz w:val="22"/>
          <w:szCs w:val="22"/>
        </w:rPr>
        <w:t>) population expansion? Clues from species distribution models. - Diversity and Distributions 14: 26-37.</w:t>
      </w:r>
    </w:p>
    <w:p w:rsidR="00C43942" w:rsidRPr="00A11526" w:rsidRDefault="00C43942" w:rsidP="00484374">
      <w:pPr>
        <w:widowControl w:val="0"/>
        <w:tabs>
          <w:tab w:val="left" w:pos="426"/>
        </w:tabs>
        <w:ind w:left="284" w:hanging="284"/>
        <w:jc w:val="both"/>
        <w:rPr>
          <w:sz w:val="22"/>
          <w:szCs w:val="22"/>
        </w:rPr>
      </w:pPr>
    </w:p>
    <w:p w:rsidR="00C43942" w:rsidRPr="00A11526" w:rsidRDefault="00C43942" w:rsidP="00484374">
      <w:pPr>
        <w:pStyle w:val="Heading1"/>
        <w:jc w:val="both"/>
        <w:rPr>
          <w:rFonts w:ascii="Times New Roman" w:hAnsi="Times New Roman" w:cs="Times New Roman"/>
          <w:sz w:val="28"/>
          <w:szCs w:val="28"/>
        </w:rPr>
      </w:pPr>
      <w:r w:rsidRPr="00E12370">
        <w:br w:type="page"/>
      </w:r>
      <w:r w:rsidR="00CD1562" w:rsidRPr="00A11526">
        <w:rPr>
          <w:rFonts w:ascii="Times New Roman" w:hAnsi="Times New Roman" w:cs="Times New Roman"/>
          <w:sz w:val="28"/>
          <w:szCs w:val="28"/>
        </w:rPr>
        <w:lastRenderedPageBreak/>
        <w:t xml:space="preserve"> </w:t>
      </w:r>
      <w:bookmarkStart w:id="23" w:name="_Toc319755413"/>
      <w:r w:rsidRPr="00A11526">
        <w:rPr>
          <w:rFonts w:ascii="Times New Roman" w:hAnsi="Times New Roman" w:cs="Times New Roman"/>
          <w:sz w:val="28"/>
          <w:szCs w:val="28"/>
        </w:rPr>
        <w:t xml:space="preserve">Appendix </w:t>
      </w:r>
      <w:r w:rsidR="00682117" w:rsidRPr="00A11526">
        <w:rPr>
          <w:rFonts w:ascii="Times New Roman" w:hAnsi="Times New Roman" w:cs="Times New Roman"/>
          <w:sz w:val="28"/>
          <w:szCs w:val="28"/>
        </w:rPr>
        <w:t>1</w:t>
      </w:r>
      <w:r w:rsidR="00145481" w:rsidRPr="00A11526">
        <w:rPr>
          <w:rFonts w:ascii="Times New Roman" w:hAnsi="Times New Roman" w:cs="Times New Roman"/>
          <w:sz w:val="28"/>
          <w:szCs w:val="28"/>
        </w:rPr>
        <w:t xml:space="preserve"> - </w:t>
      </w:r>
      <w:proofErr w:type="spellStart"/>
      <w:r w:rsidRPr="00A11526">
        <w:rPr>
          <w:rFonts w:ascii="Times New Roman" w:hAnsi="Times New Roman" w:cs="Times New Roman"/>
          <w:sz w:val="28"/>
          <w:szCs w:val="28"/>
        </w:rPr>
        <w:t>Ongoing</w:t>
      </w:r>
      <w:proofErr w:type="spellEnd"/>
      <w:r w:rsidRPr="00A11526">
        <w:rPr>
          <w:rFonts w:ascii="Times New Roman" w:hAnsi="Times New Roman" w:cs="Times New Roman"/>
          <w:sz w:val="28"/>
          <w:szCs w:val="28"/>
        </w:rPr>
        <w:t xml:space="preserve"> monitoring activities</w:t>
      </w:r>
      <w:bookmarkEnd w:id="23"/>
    </w:p>
    <w:p w:rsidR="00682117" w:rsidRDefault="00682117" w:rsidP="00484374">
      <w:pPr>
        <w:jc w:val="both"/>
      </w:pPr>
    </w:p>
    <w:p w:rsidR="00682117" w:rsidRPr="00A11526" w:rsidRDefault="00682117" w:rsidP="00484374">
      <w:pPr>
        <w:jc w:val="both"/>
        <w:rPr>
          <w:sz w:val="22"/>
          <w:szCs w:val="22"/>
        </w:rPr>
      </w:pPr>
      <w:r w:rsidRPr="00A11526">
        <w:rPr>
          <w:sz w:val="22"/>
          <w:szCs w:val="22"/>
        </w:rPr>
        <w:t xml:space="preserve">The </w:t>
      </w:r>
      <w:smartTag w:uri="urn:schemas-microsoft-com:office:smarttags" w:element="place">
        <w:r w:rsidRPr="00A11526">
          <w:rPr>
            <w:sz w:val="22"/>
            <w:szCs w:val="22"/>
          </w:rPr>
          <w:t>Svalbard</w:t>
        </w:r>
      </w:smartTag>
      <w:r w:rsidRPr="00A11526">
        <w:rPr>
          <w:sz w:val="22"/>
          <w:szCs w:val="22"/>
        </w:rPr>
        <w:t xml:space="preserve"> population of the pink-footed geese has been relatively well monitored on the staging and wintering grounds for the last couple of decades, with annual population counts, age ratio and brood size counts, a </w:t>
      </w:r>
      <w:proofErr w:type="spellStart"/>
      <w:r w:rsidRPr="00A11526">
        <w:rPr>
          <w:sz w:val="22"/>
          <w:szCs w:val="22"/>
        </w:rPr>
        <w:t>neckbanding-resighting</w:t>
      </w:r>
      <w:proofErr w:type="spellEnd"/>
      <w:r w:rsidRPr="00A11526">
        <w:rPr>
          <w:sz w:val="22"/>
          <w:szCs w:val="22"/>
        </w:rPr>
        <w:t xml:space="preserve"> program and systematic counts in the four range states. Furthermore, studies have been performed on the behavioural and habitat ecology of the geese throughout their staging and wintering range. Until recently, there was little systematic knowledge about breeding distribution and breeding ecology; however, thanks to an EU funded project (FRAGILE 2003-2006), much information has been gained. </w:t>
      </w:r>
    </w:p>
    <w:p w:rsidR="00C43942" w:rsidRPr="00A11526" w:rsidRDefault="00C43942" w:rsidP="00484374">
      <w:pPr>
        <w:widowControl w:val="0"/>
        <w:tabs>
          <w:tab w:val="left" w:pos="426"/>
        </w:tabs>
        <w:ind w:left="284" w:hanging="284"/>
        <w:jc w:val="both"/>
        <w:rPr>
          <w:sz w:val="22"/>
          <w:szCs w:val="22"/>
        </w:rPr>
      </w:pPr>
    </w:p>
    <w:p w:rsidR="00C43942" w:rsidRPr="00A11526" w:rsidRDefault="00C43942" w:rsidP="00484374">
      <w:pPr>
        <w:jc w:val="both"/>
        <w:rPr>
          <w:sz w:val="22"/>
          <w:szCs w:val="22"/>
        </w:rPr>
      </w:pPr>
      <w:r w:rsidRPr="00A11526">
        <w:rPr>
          <w:sz w:val="22"/>
          <w:szCs w:val="22"/>
        </w:rPr>
        <w:t xml:space="preserve">Since </w:t>
      </w:r>
      <w:smartTag w:uri="urn:schemas-microsoft-com:office:smarttags" w:element="metricconverter">
        <w:smartTagPr>
          <w:attr w:name="ProductID" w:val="1990, a"/>
        </w:smartTagPr>
        <w:r w:rsidRPr="00A11526">
          <w:rPr>
            <w:sz w:val="22"/>
            <w:szCs w:val="22"/>
          </w:rPr>
          <w:t>1990, a</w:t>
        </w:r>
      </w:smartTag>
      <w:r w:rsidRPr="00A11526">
        <w:rPr>
          <w:sz w:val="22"/>
          <w:szCs w:val="22"/>
        </w:rPr>
        <w:t xml:space="preserve"> </w:t>
      </w:r>
      <w:proofErr w:type="spellStart"/>
      <w:r w:rsidRPr="00A11526">
        <w:rPr>
          <w:sz w:val="22"/>
          <w:szCs w:val="22"/>
        </w:rPr>
        <w:t>neckbanding-resighting</w:t>
      </w:r>
      <w:proofErr w:type="spellEnd"/>
      <w:r w:rsidRPr="00A11526">
        <w:rPr>
          <w:sz w:val="22"/>
          <w:szCs w:val="22"/>
        </w:rPr>
        <w:t xml:space="preserve"> programme has been in place, mainly based on capture of geese during spring when they aggregate in west </w:t>
      </w:r>
      <w:smartTag w:uri="urn:schemas-microsoft-com:office:smarttags" w:element="City">
        <w:r w:rsidRPr="00A11526">
          <w:rPr>
            <w:sz w:val="22"/>
            <w:szCs w:val="22"/>
          </w:rPr>
          <w:t>Jutland</w:t>
        </w:r>
      </w:smartTag>
      <w:r w:rsidRPr="00A11526">
        <w:rPr>
          <w:sz w:val="22"/>
          <w:szCs w:val="22"/>
        </w:rPr>
        <w:t xml:space="preserve">, </w:t>
      </w:r>
      <w:smartTag w:uri="urn:schemas-microsoft-com:office:smarttags" w:element="country-region">
        <w:r w:rsidRPr="00A11526">
          <w:rPr>
            <w:sz w:val="22"/>
            <w:szCs w:val="22"/>
          </w:rPr>
          <w:t>Denmark</w:t>
        </w:r>
      </w:smartTag>
      <w:r w:rsidRPr="00A11526">
        <w:rPr>
          <w:sz w:val="22"/>
          <w:szCs w:val="22"/>
        </w:rPr>
        <w:t xml:space="preserve">, however, in 2007 and 2008, supplemented by capture of families on </w:t>
      </w:r>
      <w:smartTag w:uri="urn:schemas-microsoft-com:office:smarttags" w:element="place">
        <w:r w:rsidRPr="00A11526">
          <w:rPr>
            <w:sz w:val="22"/>
            <w:szCs w:val="22"/>
          </w:rPr>
          <w:t>Svalbard</w:t>
        </w:r>
      </w:smartTag>
      <w:r w:rsidRPr="00A11526">
        <w:rPr>
          <w:sz w:val="22"/>
          <w:szCs w:val="22"/>
        </w:rPr>
        <w:t xml:space="preserve">. </w:t>
      </w:r>
    </w:p>
    <w:p w:rsidR="00C43942" w:rsidRPr="00A11526" w:rsidRDefault="00C43942" w:rsidP="00C43942">
      <w:pPr>
        <w:rPr>
          <w:sz w:val="22"/>
          <w:szCs w:val="22"/>
        </w:rPr>
      </w:pPr>
    </w:p>
    <w:p w:rsidR="00C43942" w:rsidRPr="00A11526" w:rsidRDefault="00C43942" w:rsidP="00C4394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194"/>
        <w:gridCol w:w="2510"/>
        <w:gridCol w:w="2673"/>
      </w:tblGrid>
      <w:tr w:rsidR="00C43942" w:rsidRPr="00A11526" w:rsidTr="00DE0CDA">
        <w:tc>
          <w:tcPr>
            <w:tcW w:w="2477" w:type="dxa"/>
          </w:tcPr>
          <w:p w:rsidR="00C43942" w:rsidRPr="00A11526" w:rsidRDefault="00C43942" w:rsidP="00DE0CDA">
            <w:pPr>
              <w:rPr>
                <w:b/>
                <w:sz w:val="22"/>
                <w:szCs w:val="22"/>
              </w:rPr>
            </w:pPr>
            <w:r w:rsidRPr="00A11526">
              <w:rPr>
                <w:b/>
                <w:sz w:val="22"/>
                <w:szCs w:val="22"/>
              </w:rPr>
              <w:t>Variable</w:t>
            </w:r>
          </w:p>
        </w:tc>
        <w:tc>
          <w:tcPr>
            <w:tcW w:w="2194" w:type="dxa"/>
          </w:tcPr>
          <w:p w:rsidR="00C43942" w:rsidRPr="00A11526" w:rsidRDefault="00C43942" w:rsidP="00DE0CDA">
            <w:pPr>
              <w:rPr>
                <w:b/>
                <w:sz w:val="22"/>
                <w:szCs w:val="22"/>
              </w:rPr>
            </w:pPr>
            <w:r w:rsidRPr="00A11526">
              <w:rPr>
                <w:b/>
                <w:sz w:val="22"/>
                <w:szCs w:val="22"/>
              </w:rPr>
              <w:t>Start</w:t>
            </w:r>
          </w:p>
        </w:tc>
        <w:tc>
          <w:tcPr>
            <w:tcW w:w="2510" w:type="dxa"/>
          </w:tcPr>
          <w:p w:rsidR="00C43942" w:rsidRPr="00A11526" w:rsidRDefault="00C43942" w:rsidP="00DE0CDA">
            <w:pPr>
              <w:rPr>
                <w:b/>
                <w:sz w:val="22"/>
                <w:szCs w:val="22"/>
              </w:rPr>
            </w:pPr>
            <w:r w:rsidRPr="00A11526">
              <w:rPr>
                <w:b/>
                <w:sz w:val="22"/>
                <w:szCs w:val="22"/>
              </w:rPr>
              <w:t>Interval</w:t>
            </w:r>
            <w:r w:rsidR="004F3BAB" w:rsidRPr="00A11526">
              <w:rPr>
                <w:b/>
                <w:sz w:val="22"/>
                <w:szCs w:val="22"/>
              </w:rPr>
              <w:t xml:space="preserve"> - Season</w:t>
            </w:r>
          </w:p>
        </w:tc>
        <w:tc>
          <w:tcPr>
            <w:tcW w:w="2673" w:type="dxa"/>
          </w:tcPr>
          <w:p w:rsidR="00C43942" w:rsidRPr="00A11526" w:rsidRDefault="00C43942" w:rsidP="00DE0CDA">
            <w:pPr>
              <w:rPr>
                <w:b/>
                <w:sz w:val="22"/>
                <w:szCs w:val="22"/>
              </w:rPr>
            </w:pPr>
            <w:r w:rsidRPr="00A11526">
              <w:rPr>
                <w:b/>
                <w:sz w:val="22"/>
                <w:szCs w:val="22"/>
              </w:rPr>
              <w:t>Responsibility</w:t>
            </w:r>
          </w:p>
        </w:tc>
      </w:tr>
      <w:tr w:rsidR="00C43942" w:rsidRPr="00A11526" w:rsidTr="00DE0CDA">
        <w:tc>
          <w:tcPr>
            <w:tcW w:w="2477" w:type="dxa"/>
          </w:tcPr>
          <w:p w:rsidR="00C43942" w:rsidRPr="00A11526" w:rsidRDefault="00C43942" w:rsidP="00DE0CDA">
            <w:pPr>
              <w:rPr>
                <w:sz w:val="22"/>
                <w:szCs w:val="22"/>
              </w:rPr>
            </w:pPr>
            <w:r w:rsidRPr="00A11526">
              <w:rPr>
                <w:sz w:val="22"/>
                <w:szCs w:val="22"/>
              </w:rPr>
              <w:t>Population size – based on counts</w:t>
            </w:r>
          </w:p>
        </w:tc>
        <w:tc>
          <w:tcPr>
            <w:tcW w:w="2194" w:type="dxa"/>
          </w:tcPr>
          <w:p w:rsidR="00C43942" w:rsidRPr="00A11526" w:rsidRDefault="00C43942" w:rsidP="00DE0CDA">
            <w:pPr>
              <w:rPr>
                <w:sz w:val="22"/>
                <w:szCs w:val="22"/>
              </w:rPr>
            </w:pPr>
            <w:r w:rsidRPr="00A11526">
              <w:rPr>
                <w:sz w:val="22"/>
                <w:szCs w:val="22"/>
              </w:rPr>
              <w:t>1965</w:t>
            </w:r>
          </w:p>
        </w:tc>
        <w:tc>
          <w:tcPr>
            <w:tcW w:w="2510" w:type="dxa"/>
          </w:tcPr>
          <w:p w:rsidR="00C43942" w:rsidRPr="00A11526" w:rsidRDefault="00C43942" w:rsidP="00DE0CDA">
            <w:pPr>
              <w:rPr>
                <w:sz w:val="22"/>
                <w:szCs w:val="22"/>
              </w:rPr>
            </w:pPr>
            <w:r w:rsidRPr="00A11526">
              <w:rPr>
                <w:sz w:val="22"/>
                <w:szCs w:val="22"/>
              </w:rPr>
              <w:t>Annual - Autumn/winter/(spring)</w:t>
            </w:r>
          </w:p>
        </w:tc>
        <w:tc>
          <w:tcPr>
            <w:tcW w:w="2673" w:type="dxa"/>
          </w:tcPr>
          <w:p w:rsidR="00C43942" w:rsidRPr="00A11526" w:rsidRDefault="00856FF6" w:rsidP="00DE0CDA">
            <w:pPr>
              <w:rPr>
                <w:sz w:val="22"/>
                <w:szCs w:val="22"/>
              </w:rPr>
            </w:pPr>
            <w:r w:rsidRPr="00A11526">
              <w:rPr>
                <w:sz w:val="22"/>
                <w:szCs w:val="22"/>
              </w:rPr>
              <w:t xml:space="preserve">Aarhus University (AU) </w:t>
            </w:r>
            <w:r w:rsidR="00C43942" w:rsidRPr="00A11526">
              <w:rPr>
                <w:sz w:val="22"/>
                <w:szCs w:val="22"/>
              </w:rPr>
              <w:t>and collaborators</w:t>
            </w:r>
          </w:p>
        </w:tc>
      </w:tr>
      <w:tr w:rsidR="00C43942" w:rsidRPr="00A11526" w:rsidTr="00DE0CDA">
        <w:tc>
          <w:tcPr>
            <w:tcW w:w="2477" w:type="dxa"/>
          </w:tcPr>
          <w:p w:rsidR="00C43942" w:rsidRPr="00A11526" w:rsidRDefault="00C43942" w:rsidP="00DE0CDA">
            <w:pPr>
              <w:rPr>
                <w:sz w:val="22"/>
                <w:szCs w:val="22"/>
              </w:rPr>
            </w:pPr>
            <w:r w:rsidRPr="00A11526">
              <w:rPr>
                <w:sz w:val="22"/>
                <w:szCs w:val="22"/>
              </w:rPr>
              <w:t>Population size – based on Peterson index</w:t>
            </w:r>
          </w:p>
        </w:tc>
        <w:tc>
          <w:tcPr>
            <w:tcW w:w="2194" w:type="dxa"/>
          </w:tcPr>
          <w:p w:rsidR="00C43942" w:rsidRPr="00A11526" w:rsidRDefault="00C43942" w:rsidP="00DE0CDA">
            <w:pPr>
              <w:rPr>
                <w:sz w:val="22"/>
                <w:szCs w:val="22"/>
              </w:rPr>
            </w:pPr>
            <w:r w:rsidRPr="00A11526">
              <w:rPr>
                <w:sz w:val="22"/>
                <w:szCs w:val="22"/>
              </w:rPr>
              <w:t>1990</w:t>
            </w:r>
          </w:p>
        </w:tc>
        <w:tc>
          <w:tcPr>
            <w:tcW w:w="2510" w:type="dxa"/>
          </w:tcPr>
          <w:p w:rsidR="00C43942" w:rsidRPr="00A11526" w:rsidRDefault="00C43942" w:rsidP="00DE0CDA">
            <w:pPr>
              <w:rPr>
                <w:sz w:val="22"/>
                <w:szCs w:val="22"/>
              </w:rPr>
            </w:pPr>
            <w:r w:rsidRPr="00A11526">
              <w:rPr>
                <w:sz w:val="22"/>
                <w:szCs w:val="22"/>
              </w:rPr>
              <w:t>Annual - Autumn</w:t>
            </w:r>
          </w:p>
        </w:tc>
        <w:tc>
          <w:tcPr>
            <w:tcW w:w="2673" w:type="dxa"/>
          </w:tcPr>
          <w:p w:rsidR="00C43942" w:rsidRPr="00A11526" w:rsidRDefault="00856FF6" w:rsidP="00DE0CDA">
            <w:pPr>
              <w:rPr>
                <w:sz w:val="22"/>
                <w:szCs w:val="22"/>
              </w:rPr>
            </w:pPr>
            <w:r w:rsidRPr="00A11526">
              <w:rPr>
                <w:sz w:val="22"/>
                <w:szCs w:val="22"/>
              </w:rPr>
              <w:t>AU</w:t>
            </w:r>
          </w:p>
        </w:tc>
      </w:tr>
      <w:tr w:rsidR="00C43942" w:rsidRPr="00A11526" w:rsidTr="00DE0CDA">
        <w:tc>
          <w:tcPr>
            <w:tcW w:w="2477" w:type="dxa"/>
          </w:tcPr>
          <w:p w:rsidR="00C43942" w:rsidRPr="00A11526" w:rsidRDefault="00C43942" w:rsidP="00DE0CDA">
            <w:pPr>
              <w:rPr>
                <w:sz w:val="22"/>
                <w:szCs w:val="22"/>
              </w:rPr>
            </w:pPr>
            <w:r w:rsidRPr="00A11526">
              <w:rPr>
                <w:sz w:val="22"/>
                <w:szCs w:val="22"/>
              </w:rPr>
              <w:t>Age ratio</w:t>
            </w:r>
          </w:p>
        </w:tc>
        <w:tc>
          <w:tcPr>
            <w:tcW w:w="2194" w:type="dxa"/>
          </w:tcPr>
          <w:p w:rsidR="00C43942" w:rsidRPr="00A11526" w:rsidRDefault="00C43942" w:rsidP="00DE0CDA">
            <w:pPr>
              <w:rPr>
                <w:sz w:val="22"/>
                <w:szCs w:val="22"/>
              </w:rPr>
            </w:pPr>
            <w:r w:rsidRPr="00A11526">
              <w:rPr>
                <w:sz w:val="22"/>
                <w:szCs w:val="22"/>
              </w:rPr>
              <w:t>1980</w:t>
            </w:r>
          </w:p>
        </w:tc>
        <w:tc>
          <w:tcPr>
            <w:tcW w:w="2510" w:type="dxa"/>
          </w:tcPr>
          <w:p w:rsidR="00C43942" w:rsidRPr="00A11526" w:rsidRDefault="00C43942" w:rsidP="00DE0CDA">
            <w:pPr>
              <w:rPr>
                <w:sz w:val="22"/>
                <w:szCs w:val="22"/>
              </w:rPr>
            </w:pPr>
            <w:r w:rsidRPr="00A11526">
              <w:rPr>
                <w:sz w:val="22"/>
                <w:szCs w:val="22"/>
              </w:rPr>
              <w:t>Annual - Autumn</w:t>
            </w:r>
          </w:p>
        </w:tc>
        <w:tc>
          <w:tcPr>
            <w:tcW w:w="2673" w:type="dxa"/>
          </w:tcPr>
          <w:p w:rsidR="00C43942" w:rsidRPr="00A11526" w:rsidRDefault="00856FF6" w:rsidP="00CF21A8">
            <w:pPr>
              <w:rPr>
                <w:sz w:val="22"/>
                <w:szCs w:val="22"/>
              </w:rPr>
            </w:pPr>
            <w:r w:rsidRPr="00A11526">
              <w:rPr>
                <w:sz w:val="22"/>
                <w:szCs w:val="22"/>
              </w:rPr>
              <w:t>AU</w:t>
            </w:r>
          </w:p>
        </w:tc>
      </w:tr>
      <w:tr w:rsidR="00C43942" w:rsidRPr="00A11526" w:rsidTr="00DE0CDA">
        <w:tc>
          <w:tcPr>
            <w:tcW w:w="2477" w:type="dxa"/>
          </w:tcPr>
          <w:p w:rsidR="00C43942" w:rsidRPr="00A11526" w:rsidRDefault="00C43942" w:rsidP="00DE0CDA">
            <w:pPr>
              <w:rPr>
                <w:sz w:val="22"/>
                <w:szCs w:val="22"/>
              </w:rPr>
            </w:pPr>
            <w:r w:rsidRPr="00A11526">
              <w:rPr>
                <w:sz w:val="22"/>
                <w:szCs w:val="22"/>
              </w:rPr>
              <w:t>Brood size</w:t>
            </w:r>
          </w:p>
        </w:tc>
        <w:tc>
          <w:tcPr>
            <w:tcW w:w="2194" w:type="dxa"/>
          </w:tcPr>
          <w:p w:rsidR="00C43942" w:rsidRPr="00A11526" w:rsidRDefault="00C43942" w:rsidP="00DE0CDA">
            <w:pPr>
              <w:rPr>
                <w:sz w:val="22"/>
                <w:szCs w:val="22"/>
              </w:rPr>
            </w:pPr>
            <w:r w:rsidRPr="00A11526">
              <w:rPr>
                <w:sz w:val="22"/>
                <w:szCs w:val="22"/>
              </w:rPr>
              <w:t>1980</w:t>
            </w:r>
          </w:p>
        </w:tc>
        <w:tc>
          <w:tcPr>
            <w:tcW w:w="2510" w:type="dxa"/>
          </w:tcPr>
          <w:p w:rsidR="00C43942" w:rsidRPr="00A11526" w:rsidRDefault="00C43942" w:rsidP="00DE0CDA">
            <w:pPr>
              <w:rPr>
                <w:sz w:val="22"/>
                <w:szCs w:val="22"/>
              </w:rPr>
            </w:pPr>
            <w:r w:rsidRPr="00A11526">
              <w:rPr>
                <w:sz w:val="22"/>
                <w:szCs w:val="22"/>
              </w:rPr>
              <w:t>Annual - Autumn</w:t>
            </w:r>
          </w:p>
        </w:tc>
        <w:tc>
          <w:tcPr>
            <w:tcW w:w="2673" w:type="dxa"/>
          </w:tcPr>
          <w:p w:rsidR="00C43942" w:rsidRPr="00A11526" w:rsidRDefault="00856FF6" w:rsidP="00CF21A8">
            <w:pPr>
              <w:rPr>
                <w:sz w:val="22"/>
                <w:szCs w:val="22"/>
              </w:rPr>
            </w:pPr>
            <w:r w:rsidRPr="00A11526">
              <w:rPr>
                <w:sz w:val="22"/>
                <w:szCs w:val="22"/>
              </w:rPr>
              <w:t>AU</w:t>
            </w:r>
          </w:p>
        </w:tc>
      </w:tr>
      <w:tr w:rsidR="00C43942" w:rsidRPr="00A11526" w:rsidTr="00DE0CDA">
        <w:tc>
          <w:tcPr>
            <w:tcW w:w="2477" w:type="dxa"/>
          </w:tcPr>
          <w:p w:rsidR="00C43942" w:rsidRPr="00A11526" w:rsidRDefault="00C43942" w:rsidP="00DE0CDA">
            <w:pPr>
              <w:rPr>
                <w:sz w:val="22"/>
                <w:szCs w:val="22"/>
              </w:rPr>
            </w:pPr>
            <w:r w:rsidRPr="00A11526">
              <w:rPr>
                <w:sz w:val="22"/>
                <w:szCs w:val="22"/>
              </w:rPr>
              <w:t>Survival – based on capture-</w:t>
            </w:r>
            <w:proofErr w:type="spellStart"/>
            <w:r w:rsidRPr="00A11526">
              <w:rPr>
                <w:sz w:val="22"/>
                <w:szCs w:val="22"/>
              </w:rPr>
              <w:t>resightings</w:t>
            </w:r>
            <w:proofErr w:type="spellEnd"/>
          </w:p>
        </w:tc>
        <w:tc>
          <w:tcPr>
            <w:tcW w:w="2194" w:type="dxa"/>
          </w:tcPr>
          <w:p w:rsidR="00C43942" w:rsidRPr="00A11526" w:rsidRDefault="00C43942" w:rsidP="00DE0CDA">
            <w:pPr>
              <w:rPr>
                <w:sz w:val="22"/>
                <w:szCs w:val="22"/>
              </w:rPr>
            </w:pPr>
            <w:r w:rsidRPr="00A11526">
              <w:rPr>
                <w:sz w:val="22"/>
                <w:szCs w:val="22"/>
              </w:rPr>
              <w:t>1990</w:t>
            </w:r>
          </w:p>
        </w:tc>
        <w:tc>
          <w:tcPr>
            <w:tcW w:w="2510" w:type="dxa"/>
          </w:tcPr>
          <w:p w:rsidR="00C43942" w:rsidRPr="00A11526" w:rsidRDefault="00C43942" w:rsidP="00DE0CDA">
            <w:pPr>
              <w:rPr>
                <w:sz w:val="22"/>
                <w:szCs w:val="22"/>
              </w:rPr>
            </w:pPr>
            <w:r w:rsidRPr="00A11526">
              <w:rPr>
                <w:sz w:val="22"/>
                <w:szCs w:val="22"/>
              </w:rPr>
              <w:t>Annual</w:t>
            </w:r>
          </w:p>
        </w:tc>
        <w:tc>
          <w:tcPr>
            <w:tcW w:w="2673" w:type="dxa"/>
          </w:tcPr>
          <w:p w:rsidR="00C43942" w:rsidRPr="00A11526" w:rsidRDefault="00856FF6" w:rsidP="00DE0CDA">
            <w:pPr>
              <w:rPr>
                <w:sz w:val="22"/>
                <w:szCs w:val="22"/>
              </w:rPr>
            </w:pPr>
            <w:r w:rsidRPr="00A11526">
              <w:rPr>
                <w:sz w:val="22"/>
                <w:szCs w:val="22"/>
              </w:rPr>
              <w:t>AU</w:t>
            </w:r>
          </w:p>
        </w:tc>
      </w:tr>
      <w:tr w:rsidR="00C43942" w:rsidRPr="00A11526" w:rsidTr="00DE0CDA">
        <w:tc>
          <w:tcPr>
            <w:tcW w:w="2477" w:type="dxa"/>
          </w:tcPr>
          <w:p w:rsidR="00C43942" w:rsidRPr="00A11526" w:rsidRDefault="00C43942" w:rsidP="00DE0CDA">
            <w:pPr>
              <w:rPr>
                <w:sz w:val="22"/>
                <w:szCs w:val="22"/>
              </w:rPr>
            </w:pPr>
            <w:r w:rsidRPr="00A11526">
              <w:rPr>
                <w:sz w:val="22"/>
                <w:szCs w:val="22"/>
              </w:rPr>
              <w:t>Hunting bag - DK</w:t>
            </w:r>
          </w:p>
        </w:tc>
        <w:tc>
          <w:tcPr>
            <w:tcW w:w="2194" w:type="dxa"/>
          </w:tcPr>
          <w:p w:rsidR="00C43942" w:rsidRPr="00A11526" w:rsidRDefault="00C43942" w:rsidP="00DE0CDA">
            <w:pPr>
              <w:rPr>
                <w:sz w:val="22"/>
                <w:szCs w:val="22"/>
              </w:rPr>
            </w:pPr>
            <w:r w:rsidRPr="00A11526">
              <w:rPr>
                <w:sz w:val="22"/>
                <w:szCs w:val="22"/>
              </w:rPr>
              <w:t>1990</w:t>
            </w:r>
          </w:p>
        </w:tc>
        <w:tc>
          <w:tcPr>
            <w:tcW w:w="2510" w:type="dxa"/>
          </w:tcPr>
          <w:p w:rsidR="00C43942" w:rsidRPr="00A11526" w:rsidRDefault="00C43942" w:rsidP="00DE0CDA">
            <w:pPr>
              <w:rPr>
                <w:sz w:val="22"/>
                <w:szCs w:val="22"/>
              </w:rPr>
            </w:pPr>
            <w:r w:rsidRPr="00A11526">
              <w:rPr>
                <w:sz w:val="22"/>
                <w:szCs w:val="22"/>
              </w:rPr>
              <w:t>Annual</w:t>
            </w:r>
          </w:p>
        </w:tc>
        <w:tc>
          <w:tcPr>
            <w:tcW w:w="2673" w:type="dxa"/>
          </w:tcPr>
          <w:p w:rsidR="00C43942" w:rsidRPr="00A11526" w:rsidRDefault="00856FF6" w:rsidP="00DE0CDA">
            <w:pPr>
              <w:rPr>
                <w:sz w:val="22"/>
                <w:szCs w:val="22"/>
              </w:rPr>
            </w:pPr>
            <w:r w:rsidRPr="00A11526">
              <w:rPr>
                <w:sz w:val="22"/>
                <w:szCs w:val="22"/>
              </w:rPr>
              <w:t>AU</w:t>
            </w:r>
          </w:p>
        </w:tc>
      </w:tr>
      <w:tr w:rsidR="00C43942" w:rsidRPr="00A11526" w:rsidTr="00DE0CDA">
        <w:tc>
          <w:tcPr>
            <w:tcW w:w="2477" w:type="dxa"/>
          </w:tcPr>
          <w:p w:rsidR="00C43942" w:rsidRPr="00A11526" w:rsidRDefault="00C43942" w:rsidP="00DE0CDA">
            <w:pPr>
              <w:rPr>
                <w:sz w:val="22"/>
                <w:szCs w:val="22"/>
              </w:rPr>
            </w:pPr>
            <w:r w:rsidRPr="00A11526">
              <w:rPr>
                <w:sz w:val="22"/>
                <w:szCs w:val="22"/>
              </w:rPr>
              <w:t>Hunting bag - N</w:t>
            </w:r>
          </w:p>
        </w:tc>
        <w:tc>
          <w:tcPr>
            <w:tcW w:w="2194" w:type="dxa"/>
          </w:tcPr>
          <w:p w:rsidR="00C43942" w:rsidRPr="00A11526" w:rsidRDefault="00C43942" w:rsidP="00DE0CDA">
            <w:pPr>
              <w:rPr>
                <w:sz w:val="22"/>
                <w:szCs w:val="22"/>
              </w:rPr>
            </w:pPr>
            <w:r w:rsidRPr="00A11526">
              <w:rPr>
                <w:sz w:val="22"/>
                <w:szCs w:val="22"/>
              </w:rPr>
              <w:t>2000</w:t>
            </w:r>
          </w:p>
        </w:tc>
        <w:tc>
          <w:tcPr>
            <w:tcW w:w="2510" w:type="dxa"/>
          </w:tcPr>
          <w:p w:rsidR="00C43942" w:rsidRPr="00A11526" w:rsidRDefault="00C43942" w:rsidP="00DE0CDA">
            <w:pPr>
              <w:rPr>
                <w:sz w:val="22"/>
                <w:szCs w:val="22"/>
              </w:rPr>
            </w:pPr>
            <w:r w:rsidRPr="00A11526">
              <w:rPr>
                <w:sz w:val="22"/>
                <w:szCs w:val="22"/>
              </w:rPr>
              <w:t>Annual</w:t>
            </w:r>
          </w:p>
        </w:tc>
        <w:tc>
          <w:tcPr>
            <w:tcW w:w="2673" w:type="dxa"/>
          </w:tcPr>
          <w:p w:rsidR="00C43942" w:rsidRPr="00A11526" w:rsidRDefault="00C43942" w:rsidP="00DE0CDA">
            <w:pPr>
              <w:rPr>
                <w:sz w:val="22"/>
                <w:szCs w:val="22"/>
              </w:rPr>
            </w:pPr>
            <w:r w:rsidRPr="00A11526">
              <w:rPr>
                <w:sz w:val="22"/>
                <w:szCs w:val="22"/>
              </w:rPr>
              <w:t>Norwegian Stat. Office</w:t>
            </w:r>
          </w:p>
        </w:tc>
      </w:tr>
      <w:tr w:rsidR="00C43942" w:rsidRPr="00A11526" w:rsidTr="00DE0CDA">
        <w:tc>
          <w:tcPr>
            <w:tcW w:w="2477" w:type="dxa"/>
          </w:tcPr>
          <w:p w:rsidR="00C43942" w:rsidRPr="00A11526" w:rsidRDefault="00C43942" w:rsidP="00DE0CDA">
            <w:pPr>
              <w:rPr>
                <w:sz w:val="22"/>
                <w:szCs w:val="22"/>
              </w:rPr>
            </w:pPr>
            <w:r w:rsidRPr="00A11526">
              <w:rPr>
                <w:sz w:val="22"/>
                <w:szCs w:val="22"/>
              </w:rPr>
              <w:t>Crippling rate</w:t>
            </w:r>
            <w:r w:rsidR="00145481" w:rsidRPr="00A11526">
              <w:rPr>
                <w:sz w:val="22"/>
                <w:szCs w:val="22"/>
              </w:rPr>
              <w:t xml:space="preserve"> by X-ray</w:t>
            </w:r>
          </w:p>
        </w:tc>
        <w:tc>
          <w:tcPr>
            <w:tcW w:w="2194" w:type="dxa"/>
          </w:tcPr>
          <w:p w:rsidR="00C43942" w:rsidRPr="00A11526" w:rsidRDefault="00C43942" w:rsidP="00DE0CDA">
            <w:pPr>
              <w:rPr>
                <w:sz w:val="22"/>
                <w:szCs w:val="22"/>
              </w:rPr>
            </w:pPr>
            <w:r w:rsidRPr="00A11526">
              <w:rPr>
                <w:sz w:val="22"/>
                <w:szCs w:val="22"/>
              </w:rPr>
              <w:t>1990</w:t>
            </w:r>
          </w:p>
        </w:tc>
        <w:tc>
          <w:tcPr>
            <w:tcW w:w="2510" w:type="dxa"/>
          </w:tcPr>
          <w:p w:rsidR="00C43942" w:rsidRPr="00A11526" w:rsidRDefault="00C43942" w:rsidP="00DE0CDA">
            <w:pPr>
              <w:rPr>
                <w:sz w:val="22"/>
                <w:szCs w:val="22"/>
              </w:rPr>
            </w:pPr>
            <w:r w:rsidRPr="00A11526">
              <w:rPr>
                <w:sz w:val="22"/>
                <w:szCs w:val="22"/>
              </w:rPr>
              <w:t>c. 3-y intervals</w:t>
            </w:r>
            <w:r w:rsidR="004F3BAB" w:rsidRPr="00A11526">
              <w:rPr>
                <w:sz w:val="22"/>
                <w:szCs w:val="22"/>
              </w:rPr>
              <w:t xml:space="preserve"> - S</w:t>
            </w:r>
            <w:r w:rsidRPr="00A11526">
              <w:rPr>
                <w:sz w:val="22"/>
                <w:szCs w:val="22"/>
              </w:rPr>
              <w:t>pring</w:t>
            </w:r>
          </w:p>
        </w:tc>
        <w:tc>
          <w:tcPr>
            <w:tcW w:w="2673" w:type="dxa"/>
          </w:tcPr>
          <w:p w:rsidR="00C43942" w:rsidRPr="00A11526" w:rsidRDefault="00856FF6" w:rsidP="00DE0CDA">
            <w:pPr>
              <w:rPr>
                <w:sz w:val="22"/>
                <w:szCs w:val="22"/>
              </w:rPr>
            </w:pPr>
            <w:r w:rsidRPr="00A11526">
              <w:rPr>
                <w:sz w:val="22"/>
                <w:szCs w:val="22"/>
              </w:rPr>
              <w:t>AU</w:t>
            </w:r>
          </w:p>
        </w:tc>
      </w:tr>
      <w:tr w:rsidR="00C43942" w:rsidRPr="00A11526" w:rsidTr="00DE0CDA">
        <w:tc>
          <w:tcPr>
            <w:tcW w:w="2477" w:type="dxa"/>
          </w:tcPr>
          <w:p w:rsidR="00C43942" w:rsidRPr="00A11526" w:rsidRDefault="00C43942" w:rsidP="00DE0CDA">
            <w:pPr>
              <w:rPr>
                <w:sz w:val="22"/>
                <w:szCs w:val="22"/>
              </w:rPr>
            </w:pPr>
          </w:p>
        </w:tc>
        <w:tc>
          <w:tcPr>
            <w:tcW w:w="2194" w:type="dxa"/>
          </w:tcPr>
          <w:p w:rsidR="00C43942" w:rsidRPr="00A11526" w:rsidRDefault="00C43942" w:rsidP="00DE0CDA">
            <w:pPr>
              <w:rPr>
                <w:sz w:val="22"/>
                <w:szCs w:val="22"/>
              </w:rPr>
            </w:pPr>
          </w:p>
        </w:tc>
        <w:tc>
          <w:tcPr>
            <w:tcW w:w="2510" w:type="dxa"/>
          </w:tcPr>
          <w:p w:rsidR="00C43942" w:rsidRPr="00A11526" w:rsidRDefault="00C43942" w:rsidP="00DE0CDA">
            <w:pPr>
              <w:rPr>
                <w:sz w:val="22"/>
                <w:szCs w:val="22"/>
              </w:rPr>
            </w:pPr>
          </w:p>
        </w:tc>
        <w:tc>
          <w:tcPr>
            <w:tcW w:w="2673" w:type="dxa"/>
          </w:tcPr>
          <w:p w:rsidR="00C43942" w:rsidRPr="00A11526" w:rsidRDefault="00C43942" w:rsidP="00DE0CDA">
            <w:pPr>
              <w:rPr>
                <w:sz w:val="22"/>
                <w:szCs w:val="22"/>
              </w:rPr>
            </w:pPr>
          </w:p>
        </w:tc>
      </w:tr>
      <w:tr w:rsidR="00C43942" w:rsidRPr="00A11526" w:rsidTr="00DE0CDA">
        <w:tc>
          <w:tcPr>
            <w:tcW w:w="2477" w:type="dxa"/>
          </w:tcPr>
          <w:p w:rsidR="00C43942" w:rsidRPr="00A11526" w:rsidRDefault="00C43942" w:rsidP="00DE0CDA">
            <w:pPr>
              <w:rPr>
                <w:sz w:val="22"/>
                <w:szCs w:val="22"/>
              </w:rPr>
            </w:pPr>
            <w:r w:rsidRPr="00A11526">
              <w:rPr>
                <w:sz w:val="22"/>
                <w:szCs w:val="22"/>
              </w:rPr>
              <w:t xml:space="preserve">Nesting population </w:t>
            </w:r>
            <w:proofErr w:type="spellStart"/>
            <w:r w:rsidRPr="00A11526">
              <w:rPr>
                <w:sz w:val="22"/>
                <w:szCs w:val="22"/>
              </w:rPr>
              <w:t>Sassendalen</w:t>
            </w:r>
            <w:proofErr w:type="spellEnd"/>
            <w:r w:rsidRPr="00A11526">
              <w:rPr>
                <w:sz w:val="22"/>
                <w:szCs w:val="22"/>
              </w:rPr>
              <w:t xml:space="preserve">, </w:t>
            </w:r>
            <w:smartTag w:uri="urn:schemas-microsoft-com:office:smarttags" w:element="place">
              <w:r w:rsidRPr="00A11526">
                <w:rPr>
                  <w:sz w:val="22"/>
                  <w:szCs w:val="22"/>
                </w:rPr>
                <w:t>Svalbard</w:t>
              </w:r>
            </w:smartTag>
          </w:p>
        </w:tc>
        <w:tc>
          <w:tcPr>
            <w:tcW w:w="2194" w:type="dxa"/>
          </w:tcPr>
          <w:p w:rsidR="00C43942" w:rsidRPr="00A11526" w:rsidRDefault="00C43942" w:rsidP="00DE0CDA">
            <w:pPr>
              <w:rPr>
                <w:sz w:val="22"/>
                <w:szCs w:val="22"/>
              </w:rPr>
            </w:pPr>
            <w:r w:rsidRPr="00A11526">
              <w:rPr>
                <w:sz w:val="22"/>
                <w:szCs w:val="22"/>
              </w:rPr>
              <w:t>2003</w:t>
            </w:r>
          </w:p>
        </w:tc>
        <w:tc>
          <w:tcPr>
            <w:tcW w:w="2510" w:type="dxa"/>
          </w:tcPr>
          <w:p w:rsidR="00C43942" w:rsidRPr="00A11526" w:rsidRDefault="00C43942" w:rsidP="00DE0CDA">
            <w:pPr>
              <w:rPr>
                <w:sz w:val="22"/>
                <w:szCs w:val="22"/>
              </w:rPr>
            </w:pPr>
            <w:r w:rsidRPr="00A11526">
              <w:rPr>
                <w:sz w:val="22"/>
                <w:szCs w:val="22"/>
              </w:rPr>
              <w:t>2003-2006, 2007, 2010</w:t>
            </w:r>
            <w:r w:rsidR="004F3BAB" w:rsidRPr="00A11526">
              <w:rPr>
                <w:sz w:val="22"/>
                <w:szCs w:val="22"/>
              </w:rPr>
              <w:t xml:space="preserve"> - S</w:t>
            </w:r>
            <w:r w:rsidRPr="00A11526">
              <w:rPr>
                <w:sz w:val="22"/>
                <w:szCs w:val="22"/>
              </w:rPr>
              <w:t>ummer</w:t>
            </w:r>
          </w:p>
        </w:tc>
        <w:tc>
          <w:tcPr>
            <w:tcW w:w="2673" w:type="dxa"/>
          </w:tcPr>
          <w:p w:rsidR="00C43942" w:rsidRPr="00A11526" w:rsidRDefault="00856FF6" w:rsidP="00DE0CDA">
            <w:pPr>
              <w:rPr>
                <w:sz w:val="22"/>
                <w:szCs w:val="22"/>
              </w:rPr>
            </w:pPr>
            <w:r w:rsidRPr="00A11526">
              <w:rPr>
                <w:sz w:val="22"/>
                <w:szCs w:val="22"/>
              </w:rPr>
              <w:t>AU</w:t>
            </w:r>
          </w:p>
        </w:tc>
      </w:tr>
      <w:tr w:rsidR="00C43942" w:rsidRPr="00A11526" w:rsidTr="00DE0CDA">
        <w:tc>
          <w:tcPr>
            <w:tcW w:w="2477" w:type="dxa"/>
          </w:tcPr>
          <w:p w:rsidR="00C43942" w:rsidRPr="00A11526" w:rsidRDefault="00C43942" w:rsidP="00DE0CDA">
            <w:pPr>
              <w:rPr>
                <w:sz w:val="22"/>
                <w:szCs w:val="22"/>
              </w:rPr>
            </w:pPr>
            <w:r w:rsidRPr="00A11526">
              <w:rPr>
                <w:sz w:val="22"/>
                <w:szCs w:val="22"/>
              </w:rPr>
              <w:t xml:space="preserve">Snow cover </w:t>
            </w:r>
            <w:proofErr w:type="spellStart"/>
            <w:r w:rsidRPr="00A11526">
              <w:rPr>
                <w:sz w:val="22"/>
                <w:szCs w:val="22"/>
              </w:rPr>
              <w:t>Sassendalen</w:t>
            </w:r>
            <w:proofErr w:type="spellEnd"/>
          </w:p>
        </w:tc>
        <w:tc>
          <w:tcPr>
            <w:tcW w:w="2194" w:type="dxa"/>
          </w:tcPr>
          <w:p w:rsidR="00C43942" w:rsidRPr="00A11526" w:rsidRDefault="00C43942" w:rsidP="00DE0CDA">
            <w:pPr>
              <w:rPr>
                <w:sz w:val="22"/>
                <w:szCs w:val="22"/>
              </w:rPr>
            </w:pPr>
            <w:r w:rsidRPr="00A11526">
              <w:rPr>
                <w:sz w:val="22"/>
                <w:szCs w:val="22"/>
              </w:rPr>
              <w:t>2000</w:t>
            </w:r>
          </w:p>
        </w:tc>
        <w:tc>
          <w:tcPr>
            <w:tcW w:w="2510" w:type="dxa"/>
          </w:tcPr>
          <w:p w:rsidR="00C43942" w:rsidRPr="00A11526" w:rsidRDefault="00C43942" w:rsidP="00DE0CDA">
            <w:pPr>
              <w:rPr>
                <w:sz w:val="22"/>
                <w:szCs w:val="22"/>
              </w:rPr>
            </w:pPr>
            <w:r w:rsidRPr="00A11526">
              <w:rPr>
                <w:sz w:val="22"/>
                <w:szCs w:val="22"/>
              </w:rPr>
              <w:t>Annual</w:t>
            </w:r>
            <w:r w:rsidR="004F3BAB" w:rsidRPr="00A11526">
              <w:rPr>
                <w:sz w:val="22"/>
                <w:szCs w:val="22"/>
              </w:rPr>
              <w:t xml:space="preserve"> - </w:t>
            </w:r>
            <w:r w:rsidRPr="00A11526">
              <w:rPr>
                <w:sz w:val="22"/>
                <w:szCs w:val="22"/>
              </w:rPr>
              <w:t>late May</w:t>
            </w:r>
          </w:p>
        </w:tc>
        <w:tc>
          <w:tcPr>
            <w:tcW w:w="2673" w:type="dxa"/>
          </w:tcPr>
          <w:p w:rsidR="00C43942" w:rsidRPr="00A11526" w:rsidRDefault="00856FF6" w:rsidP="00DE0CDA">
            <w:pPr>
              <w:rPr>
                <w:sz w:val="22"/>
                <w:szCs w:val="22"/>
              </w:rPr>
            </w:pPr>
            <w:r w:rsidRPr="00A11526">
              <w:rPr>
                <w:sz w:val="22"/>
                <w:szCs w:val="22"/>
              </w:rPr>
              <w:t>AU</w:t>
            </w:r>
          </w:p>
        </w:tc>
      </w:tr>
      <w:tr w:rsidR="00C43942" w:rsidRPr="00A11526" w:rsidTr="00DE0CDA">
        <w:tc>
          <w:tcPr>
            <w:tcW w:w="2477" w:type="dxa"/>
          </w:tcPr>
          <w:p w:rsidR="00C43942" w:rsidRPr="00A11526" w:rsidRDefault="00C43942" w:rsidP="00DE0CDA">
            <w:pPr>
              <w:rPr>
                <w:sz w:val="22"/>
                <w:szCs w:val="22"/>
              </w:rPr>
            </w:pPr>
          </w:p>
        </w:tc>
        <w:tc>
          <w:tcPr>
            <w:tcW w:w="2194" w:type="dxa"/>
          </w:tcPr>
          <w:p w:rsidR="00C43942" w:rsidRPr="00A11526" w:rsidRDefault="00C43942" w:rsidP="00DE0CDA">
            <w:pPr>
              <w:rPr>
                <w:sz w:val="22"/>
                <w:szCs w:val="22"/>
              </w:rPr>
            </w:pPr>
          </w:p>
        </w:tc>
        <w:tc>
          <w:tcPr>
            <w:tcW w:w="2510" w:type="dxa"/>
          </w:tcPr>
          <w:p w:rsidR="00C43942" w:rsidRPr="00A11526" w:rsidRDefault="00C43942" w:rsidP="00DE0CDA">
            <w:pPr>
              <w:rPr>
                <w:sz w:val="22"/>
                <w:szCs w:val="22"/>
              </w:rPr>
            </w:pPr>
          </w:p>
        </w:tc>
        <w:tc>
          <w:tcPr>
            <w:tcW w:w="2673" w:type="dxa"/>
          </w:tcPr>
          <w:p w:rsidR="00C43942" w:rsidRPr="00A11526" w:rsidRDefault="00C43942" w:rsidP="00DE0CDA">
            <w:pPr>
              <w:rPr>
                <w:sz w:val="22"/>
                <w:szCs w:val="22"/>
              </w:rPr>
            </w:pPr>
          </w:p>
        </w:tc>
      </w:tr>
      <w:tr w:rsidR="00C43942" w:rsidRPr="00A11526" w:rsidTr="00DE0CDA">
        <w:tc>
          <w:tcPr>
            <w:tcW w:w="2477" w:type="dxa"/>
          </w:tcPr>
          <w:p w:rsidR="00C43942" w:rsidRPr="00A11526" w:rsidRDefault="00C43942" w:rsidP="00DE0CDA">
            <w:pPr>
              <w:rPr>
                <w:sz w:val="22"/>
                <w:szCs w:val="22"/>
              </w:rPr>
            </w:pPr>
            <w:r w:rsidRPr="00A11526">
              <w:rPr>
                <w:sz w:val="22"/>
                <w:szCs w:val="22"/>
              </w:rPr>
              <w:t xml:space="preserve">Site use - </w:t>
            </w:r>
            <w:smartTag w:uri="urn:schemas-microsoft-com:office:smarttags" w:element="place">
              <w:smartTag w:uri="urn:schemas-microsoft-com:office:smarttags" w:element="country-region">
                <w:r w:rsidRPr="00A11526">
                  <w:rPr>
                    <w:sz w:val="22"/>
                    <w:szCs w:val="22"/>
                  </w:rPr>
                  <w:t>Norway</w:t>
                </w:r>
              </w:smartTag>
            </w:smartTag>
          </w:p>
        </w:tc>
        <w:tc>
          <w:tcPr>
            <w:tcW w:w="2194" w:type="dxa"/>
          </w:tcPr>
          <w:p w:rsidR="00C43942" w:rsidRPr="00A11526" w:rsidRDefault="00C43942" w:rsidP="00DE0CDA">
            <w:pPr>
              <w:rPr>
                <w:sz w:val="22"/>
                <w:szCs w:val="22"/>
              </w:rPr>
            </w:pPr>
            <w:r w:rsidRPr="00A11526">
              <w:rPr>
                <w:sz w:val="22"/>
                <w:szCs w:val="22"/>
              </w:rPr>
              <w:t>1990</w:t>
            </w:r>
          </w:p>
        </w:tc>
        <w:tc>
          <w:tcPr>
            <w:tcW w:w="2510" w:type="dxa"/>
          </w:tcPr>
          <w:p w:rsidR="00C43942" w:rsidRPr="00A11526" w:rsidRDefault="00C43942" w:rsidP="00DE0CDA">
            <w:pPr>
              <w:rPr>
                <w:sz w:val="22"/>
                <w:szCs w:val="22"/>
              </w:rPr>
            </w:pPr>
            <w:r w:rsidRPr="00A11526">
              <w:rPr>
                <w:sz w:val="22"/>
                <w:szCs w:val="22"/>
              </w:rPr>
              <w:t>Annual - Spring /autumn</w:t>
            </w:r>
          </w:p>
        </w:tc>
        <w:tc>
          <w:tcPr>
            <w:tcW w:w="2673" w:type="dxa"/>
          </w:tcPr>
          <w:p w:rsidR="00C43942" w:rsidRPr="00A11526" w:rsidRDefault="00C43942" w:rsidP="00DE0CDA">
            <w:pPr>
              <w:rPr>
                <w:sz w:val="22"/>
                <w:szCs w:val="22"/>
              </w:rPr>
            </w:pPr>
            <w:r w:rsidRPr="00A11526">
              <w:rPr>
                <w:sz w:val="22"/>
                <w:szCs w:val="22"/>
              </w:rPr>
              <w:t>NINA</w:t>
            </w:r>
          </w:p>
        </w:tc>
      </w:tr>
      <w:tr w:rsidR="00C43942" w:rsidRPr="00A11526" w:rsidTr="00DE0CDA">
        <w:tc>
          <w:tcPr>
            <w:tcW w:w="2477" w:type="dxa"/>
          </w:tcPr>
          <w:p w:rsidR="00C43942" w:rsidRPr="00A11526" w:rsidRDefault="00C43942" w:rsidP="00DE0CDA">
            <w:pPr>
              <w:rPr>
                <w:sz w:val="22"/>
                <w:szCs w:val="22"/>
              </w:rPr>
            </w:pPr>
            <w:r w:rsidRPr="00A11526">
              <w:rPr>
                <w:sz w:val="22"/>
                <w:szCs w:val="22"/>
              </w:rPr>
              <w:t>Site use - DK</w:t>
            </w:r>
          </w:p>
        </w:tc>
        <w:tc>
          <w:tcPr>
            <w:tcW w:w="2194" w:type="dxa"/>
          </w:tcPr>
          <w:p w:rsidR="00C43942" w:rsidRPr="00A11526" w:rsidRDefault="00C43942" w:rsidP="00DE0CDA">
            <w:pPr>
              <w:rPr>
                <w:sz w:val="22"/>
                <w:szCs w:val="22"/>
              </w:rPr>
            </w:pPr>
            <w:r w:rsidRPr="00A11526">
              <w:rPr>
                <w:sz w:val="22"/>
                <w:szCs w:val="22"/>
              </w:rPr>
              <w:t>1980</w:t>
            </w:r>
          </w:p>
        </w:tc>
        <w:tc>
          <w:tcPr>
            <w:tcW w:w="2510" w:type="dxa"/>
          </w:tcPr>
          <w:p w:rsidR="00C43942" w:rsidRPr="00A11526" w:rsidRDefault="00C43942" w:rsidP="00DE0CDA">
            <w:pPr>
              <w:rPr>
                <w:sz w:val="22"/>
                <w:szCs w:val="22"/>
              </w:rPr>
            </w:pPr>
            <w:r w:rsidRPr="00A11526">
              <w:rPr>
                <w:sz w:val="22"/>
                <w:szCs w:val="22"/>
              </w:rPr>
              <w:t>Annual - Autumn/winter/spring</w:t>
            </w:r>
          </w:p>
        </w:tc>
        <w:tc>
          <w:tcPr>
            <w:tcW w:w="2673" w:type="dxa"/>
          </w:tcPr>
          <w:p w:rsidR="00C43942" w:rsidRPr="00A11526" w:rsidRDefault="00856FF6" w:rsidP="00DE0CDA">
            <w:pPr>
              <w:rPr>
                <w:sz w:val="22"/>
                <w:szCs w:val="22"/>
              </w:rPr>
            </w:pPr>
            <w:r w:rsidRPr="00A11526">
              <w:rPr>
                <w:sz w:val="22"/>
                <w:szCs w:val="22"/>
              </w:rPr>
              <w:t>AU</w:t>
            </w:r>
          </w:p>
        </w:tc>
      </w:tr>
      <w:tr w:rsidR="00C43942" w:rsidRPr="00A11526" w:rsidTr="00DE0CDA">
        <w:tc>
          <w:tcPr>
            <w:tcW w:w="2477" w:type="dxa"/>
          </w:tcPr>
          <w:p w:rsidR="00C43942" w:rsidRPr="00A11526" w:rsidRDefault="00C43942" w:rsidP="00DE0CDA">
            <w:pPr>
              <w:rPr>
                <w:sz w:val="22"/>
                <w:szCs w:val="22"/>
              </w:rPr>
            </w:pPr>
            <w:r w:rsidRPr="00A11526">
              <w:rPr>
                <w:sz w:val="22"/>
                <w:szCs w:val="22"/>
              </w:rPr>
              <w:t>Site use - NL</w:t>
            </w:r>
          </w:p>
        </w:tc>
        <w:tc>
          <w:tcPr>
            <w:tcW w:w="2194" w:type="dxa"/>
          </w:tcPr>
          <w:p w:rsidR="00C43942" w:rsidRPr="00A11526" w:rsidRDefault="00C43942" w:rsidP="00DE0CDA">
            <w:pPr>
              <w:rPr>
                <w:sz w:val="22"/>
                <w:szCs w:val="22"/>
              </w:rPr>
            </w:pPr>
            <w:r w:rsidRPr="00A11526">
              <w:rPr>
                <w:sz w:val="22"/>
                <w:szCs w:val="22"/>
              </w:rPr>
              <w:t>1980?</w:t>
            </w:r>
          </w:p>
        </w:tc>
        <w:tc>
          <w:tcPr>
            <w:tcW w:w="2510" w:type="dxa"/>
          </w:tcPr>
          <w:p w:rsidR="00C43942" w:rsidRPr="00A11526" w:rsidRDefault="00C43942" w:rsidP="00DE0CDA">
            <w:pPr>
              <w:rPr>
                <w:sz w:val="22"/>
                <w:szCs w:val="22"/>
              </w:rPr>
            </w:pPr>
            <w:r w:rsidRPr="00A11526">
              <w:rPr>
                <w:sz w:val="22"/>
                <w:szCs w:val="22"/>
              </w:rPr>
              <w:t>Annual - Autumn/winter</w:t>
            </w:r>
          </w:p>
        </w:tc>
        <w:tc>
          <w:tcPr>
            <w:tcW w:w="2673" w:type="dxa"/>
          </w:tcPr>
          <w:p w:rsidR="00C43942" w:rsidRPr="00A11526" w:rsidRDefault="00C43942" w:rsidP="00DE0CDA">
            <w:pPr>
              <w:rPr>
                <w:sz w:val="22"/>
                <w:szCs w:val="22"/>
              </w:rPr>
            </w:pPr>
            <w:r w:rsidRPr="00A11526">
              <w:rPr>
                <w:sz w:val="22"/>
                <w:szCs w:val="22"/>
              </w:rPr>
              <w:t>SOVON</w:t>
            </w:r>
          </w:p>
        </w:tc>
      </w:tr>
      <w:tr w:rsidR="00C43942" w:rsidRPr="00A11526" w:rsidTr="00DE0CDA">
        <w:tc>
          <w:tcPr>
            <w:tcW w:w="2477" w:type="dxa"/>
          </w:tcPr>
          <w:p w:rsidR="00C43942" w:rsidRPr="00A11526" w:rsidRDefault="00C43942" w:rsidP="00DE0CDA">
            <w:pPr>
              <w:rPr>
                <w:sz w:val="22"/>
                <w:szCs w:val="22"/>
              </w:rPr>
            </w:pPr>
            <w:r w:rsidRPr="00A11526">
              <w:rPr>
                <w:sz w:val="22"/>
                <w:szCs w:val="22"/>
              </w:rPr>
              <w:t>Site use - B</w:t>
            </w:r>
          </w:p>
        </w:tc>
        <w:tc>
          <w:tcPr>
            <w:tcW w:w="2194" w:type="dxa"/>
          </w:tcPr>
          <w:p w:rsidR="00C43942" w:rsidRPr="00A11526" w:rsidRDefault="00C43942" w:rsidP="00DE0CDA">
            <w:pPr>
              <w:rPr>
                <w:sz w:val="22"/>
                <w:szCs w:val="22"/>
              </w:rPr>
            </w:pPr>
            <w:r w:rsidRPr="00A11526">
              <w:rPr>
                <w:sz w:val="22"/>
                <w:szCs w:val="22"/>
              </w:rPr>
              <w:t>19</w:t>
            </w:r>
            <w:r w:rsidR="003B51F7" w:rsidRPr="00A11526">
              <w:rPr>
                <w:sz w:val="22"/>
                <w:szCs w:val="22"/>
              </w:rPr>
              <w:t>59/</w:t>
            </w:r>
            <w:r w:rsidRPr="00A11526">
              <w:rPr>
                <w:sz w:val="22"/>
                <w:szCs w:val="22"/>
              </w:rPr>
              <w:t>60</w:t>
            </w:r>
          </w:p>
        </w:tc>
        <w:tc>
          <w:tcPr>
            <w:tcW w:w="2510" w:type="dxa"/>
          </w:tcPr>
          <w:p w:rsidR="00C43942" w:rsidRPr="00A11526" w:rsidRDefault="00C43942" w:rsidP="00DE0CDA">
            <w:pPr>
              <w:rPr>
                <w:sz w:val="22"/>
                <w:szCs w:val="22"/>
              </w:rPr>
            </w:pPr>
            <w:r w:rsidRPr="00A11526">
              <w:rPr>
                <w:sz w:val="22"/>
                <w:szCs w:val="22"/>
              </w:rPr>
              <w:t>Annual - Winter</w:t>
            </w:r>
          </w:p>
        </w:tc>
        <w:tc>
          <w:tcPr>
            <w:tcW w:w="2673" w:type="dxa"/>
          </w:tcPr>
          <w:p w:rsidR="00C43942" w:rsidRPr="00A11526" w:rsidRDefault="003B51F7" w:rsidP="00DE0CDA">
            <w:pPr>
              <w:rPr>
                <w:sz w:val="22"/>
                <w:szCs w:val="22"/>
              </w:rPr>
            </w:pPr>
            <w:smartTag w:uri="urn:schemas-microsoft-com:office:smarttags" w:element="place">
              <w:smartTag w:uri="urn:schemas-microsoft-com:office:smarttags" w:element="PlaceName">
                <w:r w:rsidRPr="00A11526">
                  <w:rPr>
                    <w:sz w:val="22"/>
                    <w:szCs w:val="22"/>
                  </w:rPr>
                  <w:t>Ghent</w:t>
                </w:r>
              </w:smartTag>
              <w:r w:rsidRPr="00A11526">
                <w:rPr>
                  <w:sz w:val="22"/>
                  <w:szCs w:val="22"/>
                </w:rPr>
                <w:t xml:space="preserve"> </w:t>
              </w:r>
              <w:smartTag w:uri="urn:schemas-microsoft-com:office:smarttags" w:element="PlaceType">
                <w:r w:rsidRPr="00A11526">
                  <w:rPr>
                    <w:sz w:val="22"/>
                    <w:szCs w:val="22"/>
                  </w:rPr>
                  <w:t>University</w:t>
                </w:r>
              </w:smartTag>
            </w:smartTag>
            <w:r w:rsidRPr="00A11526">
              <w:rPr>
                <w:sz w:val="22"/>
                <w:szCs w:val="22"/>
              </w:rPr>
              <w:t xml:space="preserve"> &amp; </w:t>
            </w:r>
            <w:r w:rsidR="004F3BAB" w:rsidRPr="00A11526">
              <w:rPr>
                <w:sz w:val="22"/>
                <w:szCs w:val="22"/>
              </w:rPr>
              <w:t>INBO</w:t>
            </w:r>
          </w:p>
        </w:tc>
      </w:tr>
      <w:tr w:rsidR="00C43942" w:rsidRPr="00A11526" w:rsidTr="00DE0CDA">
        <w:tc>
          <w:tcPr>
            <w:tcW w:w="2477" w:type="dxa"/>
          </w:tcPr>
          <w:p w:rsidR="00C43942" w:rsidRPr="00A11526" w:rsidRDefault="00C43942" w:rsidP="00DE0CDA">
            <w:pPr>
              <w:rPr>
                <w:sz w:val="22"/>
                <w:szCs w:val="22"/>
              </w:rPr>
            </w:pPr>
            <w:r w:rsidRPr="00A11526">
              <w:rPr>
                <w:sz w:val="22"/>
                <w:szCs w:val="22"/>
              </w:rPr>
              <w:t>Site use - G</w:t>
            </w:r>
          </w:p>
        </w:tc>
        <w:tc>
          <w:tcPr>
            <w:tcW w:w="2194" w:type="dxa"/>
          </w:tcPr>
          <w:p w:rsidR="00C43942" w:rsidRPr="00A11526" w:rsidRDefault="00C43942" w:rsidP="00DE0CDA">
            <w:pPr>
              <w:rPr>
                <w:sz w:val="22"/>
                <w:szCs w:val="22"/>
              </w:rPr>
            </w:pPr>
            <w:r w:rsidRPr="00A11526">
              <w:rPr>
                <w:sz w:val="22"/>
                <w:szCs w:val="22"/>
              </w:rPr>
              <w:t>1990</w:t>
            </w:r>
          </w:p>
        </w:tc>
        <w:tc>
          <w:tcPr>
            <w:tcW w:w="2510" w:type="dxa"/>
          </w:tcPr>
          <w:p w:rsidR="00C43942" w:rsidRPr="00A11526" w:rsidRDefault="00C43942" w:rsidP="00DE0CDA">
            <w:pPr>
              <w:rPr>
                <w:sz w:val="22"/>
                <w:szCs w:val="22"/>
              </w:rPr>
            </w:pPr>
            <w:r w:rsidRPr="00A11526">
              <w:rPr>
                <w:sz w:val="22"/>
                <w:szCs w:val="22"/>
              </w:rPr>
              <w:t>Annual - Winter</w:t>
            </w:r>
          </w:p>
        </w:tc>
        <w:tc>
          <w:tcPr>
            <w:tcW w:w="2673" w:type="dxa"/>
          </w:tcPr>
          <w:p w:rsidR="00C43942" w:rsidRPr="00A11526" w:rsidRDefault="00C43942" w:rsidP="00B33E68">
            <w:pPr>
              <w:rPr>
                <w:sz w:val="22"/>
                <w:szCs w:val="22"/>
              </w:rPr>
            </w:pPr>
            <w:r w:rsidRPr="00A11526">
              <w:rPr>
                <w:sz w:val="22"/>
                <w:szCs w:val="22"/>
              </w:rPr>
              <w:t>NABU</w:t>
            </w:r>
          </w:p>
        </w:tc>
      </w:tr>
      <w:tr w:rsidR="00C43942" w:rsidRPr="00A11526" w:rsidTr="00DE0CDA">
        <w:tc>
          <w:tcPr>
            <w:tcW w:w="2477" w:type="dxa"/>
          </w:tcPr>
          <w:p w:rsidR="00C43942" w:rsidRPr="00A11526" w:rsidRDefault="00C43942" w:rsidP="00DE0CDA">
            <w:pPr>
              <w:rPr>
                <w:sz w:val="22"/>
                <w:szCs w:val="22"/>
              </w:rPr>
            </w:pPr>
            <w:r w:rsidRPr="00A11526">
              <w:rPr>
                <w:sz w:val="22"/>
                <w:szCs w:val="22"/>
              </w:rPr>
              <w:t>Site use - S</w:t>
            </w:r>
          </w:p>
        </w:tc>
        <w:tc>
          <w:tcPr>
            <w:tcW w:w="2194" w:type="dxa"/>
          </w:tcPr>
          <w:p w:rsidR="00C43942" w:rsidRPr="00A11526" w:rsidRDefault="00C43942" w:rsidP="00DE0CDA">
            <w:pPr>
              <w:rPr>
                <w:sz w:val="22"/>
                <w:szCs w:val="22"/>
              </w:rPr>
            </w:pPr>
            <w:r w:rsidRPr="00A11526">
              <w:rPr>
                <w:sz w:val="22"/>
                <w:szCs w:val="22"/>
              </w:rPr>
              <w:t>1980</w:t>
            </w:r>
          </w:p>
        </w:tc>
        <w:tc>
          <w:tcPr>
            <w:tcW w:w="2510" w:type="dxa"/>
          </w:tcPr>
          <w:p w:rsidR="00C43942" w:rsidRPr="00A11526" w:rsidRDefault="00C43942" w:rsidP="00DE0CDA">
            <w:pPr>
              <w:rPr>
                <w:sz w:val="22"/>
                <w:szCs w:val="22"/>
              </w:rPr>
            </w:pPr>
            <w:r w:rsidRPr="00A11526">
              <w:rPr>
                <w:sz w:val="22"/>
                <w:szCs w:val="22"/>
              </w:rPr>
              <w:t>Annual - Autumn/winter</w:t>
            </w:r>
          </w:p>
        </w:tc>
        <w:tc>
          <w:tcPr>
            <w:tcW w:w="2673" w:type="dxa"/>
          </w:tcPr>
          <w:p w:rsidR="00C43942" w:rsidRPr="00A11526" w:rsidRDefault="00C43942" w:rsidP="00DE0CDA">
            <w:pPr>
              <w:rPr>
                <w:sz w:val="22"/>
                <w:szCs w:val="22"/>
              </w:rPr>
            </w:pPr>
            <w:smartTag w:uri="urn:schemas-microsoft-com:office:smarttags" w:element="place">
              <w:smartTag w:uri="urn:schemas-microsoft-com:office:smarttags" w:element="PlaceName">
                <w:r w:rsidRPr="00A11526">
                  <w:rPr>
                    <w:sz w:val="22"/>
                    <w:szCs w:val="22"/>
                  </w:rPr>
                  <w:t>Lund</w:t>
                </w:r>
              </w:smartTag>
              <w:r w:rsidRPr="00A11526">
                <w:rPr>
                  <w:sz w:val="22"/>
                  <w:szCs w:val="22"/>
                </w:rPr>
                <w:t xml:space="preserve"> </w:t>
              </w:r>
              <w:smartTag w:uri="urn:schemas-microsoft-com:office:smarttags" w:element="PlaceType">
                <w:r w:rsidRPr="00A11526">
                  <w:rPr>
                    <w:sz w:val="22"/>
                    <w:szCs w:val="22"/>
                  </w:rPr>
                  <w:t>University</w:t>
                </w:r>
              </w:smartTag>
            </w:smartTag>
          </w:p>
        </w:tc>
      </w:tr>
      <w:tr w:rsidR="00C43942" w:rsidRPr="00A11526" w:rsidTr="00DE0CDA">
        <w:tc>
          <w:tcPr>
            <w:tcW w:w="2477" w:type="dxa"/>
          </w:tcPr>
          <w:p w:rsidR="00C43942" w:rsidRPr="00A11526" w:rsidRDefault="00C43942" w:rsidP="00DE0CDA">
            <w:pPr>
              <w:rPr>
                <w:sz w:val="22"/>
                <w:szCs w:val="22"/>
              </w:rPr>
            </w:pPr>
            <w:r w:rsidRPr="00A11526">
              <w:rPr>
                <w:sz w:val="22"/>
                <w:szCs w:val="22"/>
              </w:rPr>
              <w:t xml:space="preserve">Site use - </w:t>
            </w:r>
            <w:smartTag w:uri="urn:schemas-microsoft-com:office:smarttags" w:element="place">
              <w:r w:rsidRPr="00A11526">
                <w:rPr>
                  <w:sz w:val="22"/>
                  <w:szCs w:val="22"/>
                </w:rPr>
                <w:t>Svalbard</w:t>
              </w:r>
            </w:smartTag>
          </w:p>
        </w:tc>
        <w:tc>
          <w:tcPr>
            <w:tcW w:w="2194" w:type="dxa"/>
          </w:tcPr>
          <w:p w:rsidR="00C43942" w:rsidRPr="00A11526" w:rsidRDefault="00C43942" w:rsidP="00DE0CDA">
            <w:pPr>
              <w:rPr>
                <w:sz w:val="22"/>
                <w:szCs w:val="22"/>
              </w:rPr>
            </w:pPr>
            <w:r w:rsidRPr="00A11526">
              <w:rPr>
                <w:sz w:val="22"/>
                <w:szCs w:val="22"/>
              </w:rPr>
              <w:t>2000</w:t>
            </w:r>
          </w:p>
        </w:tc>
        <w:tc>
          <w:tcPr>
            <w:tcW w:w="2510" w:type="dxa"/>
          </w:tcPr>
          <w:p w:rsidR="00C43942" w:rsidRPr="00A11526" w:rsidRDefault="00C43942" w:rsidP="00DE0CDA">
            <w:pPr>
              <w:rPr>
                <w:sz w:val="22"/>
                <w:szCs w:val="22"/>
              </w:rPr>
            </w:pPr>
            <w:r w:rsidRPr="00A11526">
              <w:rPr>
                <w:sz w:val="22"/>
                <w:szCs w:val="22"/>
              </w:rPr>
              <w:t>Irregular ? - Spring</w:t>
            </w:r>
          </w:p>
        </w:tc>
        <w:tc>
          <w:tcPr>
            <w:tcW w:w="2673" w:type="dxa"/>
          </w:tcPr>
          <w:p w:rsidR="00C43942" w:rsidRPr="00A11526" w:rsidRDefault="00C43942" w:rsidP="00DE0CDA">
            <w:pPr>
              <w:rPr>
                <w:sz w:val="22"/>
                <w:szCs w:val="22"/>
              </w:rPr>
            </w:pPr>
            <w:proofErr w:type="spellStart"/>
            <w:r w:rsidRPr="00A11526">
              <w:rPr>
                <w:sz w:val="22"/>
                <w:szCs w:val="22"/>
              </w:rPr>
              <w:t>Longyearbyen</w:t>
            </w:r>
            <w:proofErr w:type="spellEnd"/>
            <w:r w:rsidRPr="00A11526">
              <w:rPr>
                <w:sz w:val="22"/>
                <w:szCs w:val="22"/>
              </w:rPr>
              <w:t xml:space="preserve"> OF</w:t>
            </w:r>
          </w:p>
        </w:tc>
      </w:tr>
      <w:tr w:rsidR="00C43942" w:rsidRPr="00A11526" w:rsidTr="00DE0CDA">
        <w:tc>
          <w:tcPr>
            <w:tcW w:w="2477" w:type="dxa"/>
          </w:tcPr>
          <w:p w:rsidR="00C43942" w:rsidRPr="00A11526" w:rsidRDefault="00C43942" w:rsidP="00DE0CDA">
            <w:pPr>
              <w:rPr>
                <w:sz w:val="22"/>
                <w:szCs w:val="22"/>
              </w:rPr>
            </w:pPr>
          </w:p>
        </w:tc>
        <w:tc>
          <w:tcPr>
            <w:tcW w:w="2194" w:type="dxa"/>
          </w:tcPr>
          <w:p w:rsidR="00C43942" w:rsidRPr="00A11526" w:rsidRDefault="00C43942" w:rsidP="00DE0CDA">
            <w:pPr>
              <w:rPr>
                <w:sz w:val="22"/>
                <w:szCs w:val="22"/>
              </w:rPr>
            </w:pPr>
          </w:p>
        </w:tc>
        <w:tc>
          <w:tcPr>
            <w:tcW w:w="2510" w:type="dxa"/>
          </w:tcPr>
          <w:p w:rsidR="00C43942" w:rsidRPr="00A11526" w:rsidRDefault="00C43942" w:rsidP="00DE0CDA">
            <w:pPr>
              <w:rPr>
                <w:sz w:val="22"/>
                <w:szCs w:val="22"/>
              </w:rPr>
            </w:pPr>
          </w:p>
        </w:tc>
        <w:tc>
          <w:tcPr>
            <w:tcW w:w="2673" w:type="dxa"/>
          </w:tcPr>
          <w:p w:rsidR="00C43942" w:rsidRPr="00A11526" w:rsidRDefault="00C43942" w:rsidP="00DE0CDA">
            <w:pPr>
              <w:rPr>
                <w:sz w:val="22"/>
                <w:szCs w:val="22"/>
              </w:rPr>
            </w:pPr>
          </w:p>
        </w:tc>
      </w:tr>
      <w:tr w:rsidR="00C43942" w:rsidRPr="00A11526" w:rsidTr="00DE0CDA">
        <w:tc>
          <w:tcPr>
            <w:tcW w:w="2477" w:type="dxa"/>
          </w:tcPr>
          <w:p w:rsidR="00C43942" w:rsidRPr="00A11526" w:rsidRDefault="00C43942" w:rsidP="00DE0CDA">
            <w:pPr>
              <w:rPr>
                <w:sz w:val="22"/>
                <w:szCs w:val="22"/>
              </w:rPr>
            </w:pPr>
            <w:r w:rsidRPr="00A11526">
              <w:rPr>
                <w:sz w:val="22"/>
                <w:szCs w:val="22"/>
              </w:rPr>
              <w:t>Body condition (API) - DK</w:t>
            </w:r>
          </w:p>
        </w:tc>
        <w:tc>
          <w:tcPr>
            <w:tcW w:w="2194" w:type="dxa"/>
          </w:tcPr>
          <w:p w:rsidR="00C43942" w:rsidRPr="00A11526" w:rsidRDefault="00C43942" w:rsidP="00DE0CDA">
            <w:pPr>
              <w:rPr>
                <w:sz w:val="22"/>
                <w:szCs w:val="22"/>
              </w:rPr>
            </w:pPr>
            <w:r w:rsidRPr="00A11526">
              <w:rPr>
                <w:sz w:val="22"/>
                <w:szCs w:val="22"/>
              </w:rPr>
              <w:t>1991</w:t>
            </w:r>
          </w:p>
        </w:tc>
        <w:tc>
          <w:tcPr>
            <w:tcW w:w="2510" w:type="dxa"/>
          </w:tcPr>
          <w:p w:rsidR="00C43942" w:rsidRPr="00A11526" w:rsidRDefault="00C43942" w:rsidP="00DE0CDA">
            <w:pPr>
              <w:rPr>
                <w:sz w:val="22"/>
                <w:szCs w:val="22"/>
              </w:rPr>
            </w:pPr>
            <w:r w:rsidRPr="00A11526">
              <w:rPr>
                <w:sz w:val="22"/>
                <w:szCs w:val="22"/>
              </w:rPr>
              <w:t>Annual - April</w:t>
            </w:r>
          </w:p>
        </w:tc>
        <w:tc>
          <w:tcPr>
            <w:tcW w:w="2673" w:type="dxa"/>
          </w:tcPr>
          <w:p w:rsidR="00C43942" w:rsidRPr="00A11526" w:rsidRDefault="00856FF6" w:rsidP="00DE0CDA">
            <w:pPr>
              <w:rPr>
                <w:sz w:val="22"/>
                <w:szCs w:val="22"/>
              </w:rPr>
            </w:pPr>
            <w:r w:rsidRPr="00A11526">
              <w:rPr>
                <w:sz w:val="22"/>
                <w:szCs w:val="22"/>
              </w:rPr>
              <w:t>AU</w:t>
            </w:r>
          </w:p>
        </w:tc>
      </w:tr>
      <w:tr w:rsidR="00C43942" w:rsidRPr="00A11526" w:rsidTr="00DE0CDA">
        <w:tc>
          <w:tcPr>
            <w:tcW w:w="2477" w:type="dxa"/>
          </w:tcPr>
          <w:p w:rsidR="00C43942" w:rsidRPr="00A11526" w:rsidRDefault="00C43942" w:rsidP="00DE0CDA">
            <w:pPr>
              <w:rPr>
                <w:sz w:val="22"/>
                <w:szCs w:val="22"/>
              </w:rPr>
            </w:pPr>
            <w:r w:rsidRPr="00A11526">
              <w:rPr>
                <w:sz w:val="22"/>
                <w:szCs w:val="22"/>
              </w:rPr>
              <w:t>Body condition (API) - N</w:t>
            </w:r>
          </w:p>
        </w:tc>
        <w:tc>
          <w:tcPr>
            <w:tcW w:w="2194" w:type="dxa"/>
          </w:tcPr>
          <w:p w:rsidR="00C43942" w:rsidRPr="00A11526" w:rsidRDefault="00C43942" w:rsidP="00DE0CDA">
            <w:pPr>
              <w:rPr>
                <w:sz w:val="22"/>
                <w:szCs w:val="22"/>
              </w:rPr>
            </w:pPr>
            <w:r w:rsidRPr="00A11526">
              <w:rPr>
                <w:sz w:val="22"/>
                <w:szCs w:val="22"/>
              </w:rPr>
              <w:t>1991</w:t>
            </w:r>
          </w:p>
        </w:tc>
        <w:tc>
          <w:tcPr>
            <w:tcW w:w="2510" w:type="dxa"/>
          </w:tcPr>
          <w:p w:rsidR="00C43942" w:rsidRPr="00A11526" w:rsidRDefault="00C43942" w:rsidP="00DE0CDA">
            <w:pPr>
              <w:rPr>
                <w:sz w:val="22"/>
                <w:szCs w:val="22"/>
              </w:rPr>
            </w:pPr>
            <w:r w:rsidRPr="00A11526">
              <w:rPr>
                <w:sz w:val="22"/>
                <w:szCs w:val="22"/>
              </w:rPr>
              <w:t>Annual - May</w:t>
            </w:r>
          </w:p>
        </w:tc>
        <w:tc>
          <w:tcPr>
            <w:tcW w:w="2673" w:type="dxa"/>
          </w:tcPr>
          <w:p w:rsidR="00C43942" w:rsidRPr="00A11526" w:rsidRDefault="00C43942" w:rsidP="00DE0CDA">
            <w:pPr>
              <w:rPr>
                <w:sz w:val="22"/>
                <w:szCs w:val="22"/>
              </w:rPr>
            </w:pPr>
            <w:r w:rsidRPr="00A11526">
              <w:rPr>
                <w:sz w:val="22"/>
                <w:szCs w:val="22"/>
              </w:rPr>
              <w:t>NINA/</w:t>
            </w:r>
            <w:r w:rsidR="00856FF6" w:rsidRPr="00A11526">
              <w:rPr>
                <w:sz w:val="22"/>
                <w:szCs w:val="22"/>
              </w:rPr>
              <w:t>AU</w:t>
            </w:r>
          </w:p>
        </w:tc>
      </w:tr>
    </w:tbl>
    <w:p w:rsidR="00C43942" w:rsidRPr="00A11526" w:rsidRDefault="00C43942" w:rsidP="00C43942">
      <w:pPr>
        <w:rPr>
          <w:sz w:val="22"/>
          <w:szCs w:val="22"/>
        </w:rPr>
      </w:pPr>
    </w:p>
    <w:p w:rsidR="00145481" w:rsidRPr="00A11526" w:rsidRDefault="00145481" w:rsidP="00484374">
      <w:pPr>
        <w:pStyle w:val="Heading1"/>
        <w:jc w:val="both"/>
        <w:rPr>
          <w:rFonts w:ascii="Times New Roman" w:hAnsi="Times New Roman" w:cs="Times New Roman"/>
          <w:sz w:val="28"/>
          <w:szCs w:val="28"/>
        </w:rPr>
      </w:pPr>
      <w:r>
        <w:br w:type="page"/>
      </w:r>
      <w:bookmarkStart w:id="24" w:name="_Toc319755414"/>
      <w:r w:rsidRPr="00A11526">
        <w:rPr>
          <w:rFonts w:ascii="Times New Roman" w:hAnsi="Times New Roman" w:cs="Times New Roman"/>
          <w:sz w:val="28"/>
          <w:szCs w:val="28"/>
        </w:rPr>
        <w:lastRenderedPageBreak/>
        <w:t>A</w:t>
      </w:r>
      <w:r w:rsidR="00B25A05" w:rsidRPr="00A11526">
        <w:rPr>
          <w:rFonts w:ascii="Times New Roman" w:hAnsi="Times New Roman" w:cs="Times New Roman"/>
          <w:sz w:val="28"/>
          <w:szCs w:val="28"/>
        </w:rPr>
        <w:t>ppendix</w:t>
      </w:r>
      <w:r w:rsidRPr="00A11526">
        <w:rPr>
          <w:rFonts w:ascii="Times New Roman" w:hAnsi="Times New Roman" w:cs="Times New Roman"/>
          <w:sz w:val="28"/>
          <w:szCs w:val="28"/>
        </w:rPr>
        <w:t xml:space="preserve"> </w:t>
      </w:r>
      <w:r w:rsidR="006710CB" w:rsidRPr="00A11526">
        <w:rPr>
          <w:rFonts w:ascii="Times New Roman" w:hAnsi="Times New Roman" w:cs="Times New Roman"/>
          <w:sz w:val="28"/>
          <w:szCs w:val="28"/>
        </w:rPr>
        <w:t>2</w:t>
      </w:r>
      <w:r w:rsidRPr="00A11526">
        <w:rPr>
          <w:rFonts w:ascii="Times New Roman" w:hAnsi="Times New Roman" w:cs="Times New Roman"/>
          <w:sz w:val="28"/>
          <w:szCs w:val="28"/>
        </w:rPr>
        <w:t xml:space="preserve"> -</w:t>
      </w:r>
      <w:r w:rsidR="00E45F56">
        <w:rPr>
          <w:rFonts w:ascii="Times New Roman" w:hAnsi="Times New Roman" w:cs="Times New Roman"/>
          <w:sz w:val="28"/>
          <w:szCs w:val="28"/>
        </w:rPr>
        <w:t xml:space="preserve"> </w:t>
      </w:r>
      <w:r w:rsidRPr="00A11526">
        <w:rPr>
          <w:rFonts w:ascii="Times New Roman" w:hAnsi="Times New Roman" w:cs="Times New Roman"/>
          <w:sz w:val="28"/>
          <w:szCs w:val="28"/>
        </w:rPr>
        <w:t>Adaptive Management</w:t>
      </w:r>
      <w:r w:rsidR="00744E51">
        <w:rPr>
          <w:rFonts w:ascii="Times New Roman" w:hAnsi="Times New Roman" w:cs="Times New Roman"/>
          <w:sz w:val="28"/>
          <w:szCs w:val="28"/>
        </w:rPr>
        <w:t xml:space="preserve"> Framework</w:t>
      </w:r>
      <w:r w:rsidRPr="00A11526">
        <w:rPr>
          <w:rFonts w:ascii="Times New Roman" w:hAnsi="Times New Roman" w:cs="Times New Roman"/>
          <w:sz w:val="28"/>
          <w:szCs w:val="28"/>
        </w:rPr>
        <w:t xml:space="preserve">: A brief guide and its application in the context of the </w:t>
      </w:r>
      <w:smartTag w:uri="urn:schemas-microsoft-com:office:smarttags" w:element="place">
        <w:r w:rsidRPr="00A11526">
          <w:rPr>
            <w:rFonts w:ascii="Times New Roman" w:hAnsi="Times New Roman" w:cs="Times New Roman"/>
            <w:sz w:val="28"/>
            <w:szCs w:val="28"/>
          </w:rPr>
          <w:t>Svalbard</w:t>
        </w:r>
      </w:smartTag>
      <w:r w:rsidRPr="00A11526">
        <w:rPr>
          <w:rFonts w:ascii="Times New Roman" w:hAnsi="Times New Roman" w:cs="Times New Roman"/>
          <w:sz w:val="28"/>
          <w:szCs w:val="28"/>
        </w:rPr>
        <w:t xml:space="preserve"> Pink-footed Goose </w:t>
      </w:r>
      <w:r w:rsidR="005863F0" w:rsidRPr="00A11526">
        <w:rPr>
          <w:rFonts w:ascii="Times New Roman" w:hAnsi="Times New Roman" w:cs="Times New Roman"/>
          <w:sz w:val="28"/>
          <w:szCs w:val="28"/>
        </w:rPr>
        <w:t xml:space="preserve">International Species Management </w:t>
      </w:r>
      <w:r w:rsidRPr="00A11526">
        <w:rPr>
          <w:rFonts w:ascii="Times New Roman" w:hAnsi="Times New Roman" w:cs="Times New Roman"/>
          <w:sz w:val="28"/>
          <w:szCs w:val="28"/>
        </w:rPr>
        <w:t>Plan</w:t>
      </w:r>
      <w:bookmarkEnd w:id="24"/>
    </w:p>
    <w:p w:rsidR="00145481" w:rsidRPr="007024FE" w:rsidRDefault="00145481" w:rsidP="00484374">
      <w:pPr>
        <w:pStyle w:val="NoSpacing"/>
        <w:jc w:val="both"/>
        <w:rPr>
          <w:rFonts w:ascii="Times New Roman" w:hAnsi="Times New Roman"/>
          <w:b/>
          <w:sz w:val="24"/>
          <w:szCs w:val="24"/>
        </w:rPr>
      </w:pPr>
    </w:p>
    <w:p w:rsidR="00145481" w:rsidRDefault="00145481" w:rsidP="00484374">
      <w:pPr>
        <w:pStyle w:val="NoSpacing"/>
        <w:jc w:val="both"/>
        <w:rPr>
          <w:rFonts w:ascii="Times New Roman" w:hAnsi="Times New Roman"/>
          <w:b/>
          <w:sz w:val="24"/>
          <w:szCs w:val="24"/>
        </w:rPr>
      </w:pPr>
    </w:p>
    <w:p w:rsidR="00145481" w:rsidRPr="007024FE" w:rsidRDefault="00145481" w:rsidP="00484374">
      <w:pPr>
        <w:pStyle w:val="NoSpacing"/>
        <w:jc w:val="both"/>
        <w:rPr>
          <w:rFonts w:ascii="Times New Roman" w:hAnsi="Times New Roman"/>
          <w:b/>
          <w:sz w:val="24"/>
          <w:szCs w:val="24"/>
        </w:rPr>
      </w:pPr>
      <w:r w:rsidRPr="007024FE">
        <w:rPr>
          <w:rFonts w:ascii="Times New Roman" w:hAnsi="Times New Roman"/>
          <w:b/>
          <w:sz w:val="24"/>
          <w:szCs w:val="24"/>
        </w:rPr>
        <w:t>Introduction</w:t>
      </w:r>
    </w:p>
    <w:p w:rsidR="00145481" w:rsidRPr="007024FE" w:rsidRDefault="00145481" w:rsidP="00484374">
      <w:pPr>
        <w:pStyle w:val="NoSpacing"/>
        <w:jc w:val="both"/>
        <w:rPr>
          <w:rFonts w:ascii="Times New Roman" w:hAnsi="Times New Roman"/>
          <w:sz w:val="24"/>
          <w:szCs w:val="24"/>
        </w:rPr>
      </w:pPr>
    </w:p>
    <w:p w:rsidR="00145481" w:rsidRPr="00A11526" w:rsidRDefault="00145481" w:rsidP="00484374">
      <w:pPr>
        <w:pStyle w:val="NoSpacing"/>
        <w:jc w:val="both"/>
        <w:rPr>
          <w:rFonts w:ascii="Times New Roman" w:hAnsi="Times New Roman"/>
        </w:rPr>
      </w:pPr>
      <w:r w:rsidRPr="00A11526">
        <w:rPr>
          <w:rFonts w:ascii="Times New Roman" w:hAnsi="Times New Roman"/>
        </w:rPr>
        <w:t>As a tool for resource and habitat management</w:t>
      </w:r>
      <w:r w:rsidR="0055379B">
        <w:rPr>
          <w:rFonts w:ascii="Times New Roman" w:hAnsi="Times New Roman"/>
        </w:rPr>
        <w:t>,</w:t>
      </w:r>
      <w:r w:rsidRPr="00A11526">
        <w:rPr>
          <w:rFonts w:ascii="Times New Roman" w:hAnsi="Times New Roman"/>
        </w:rPr>
        <w:t xml:space="preserve"> Adaptive Management is a relatively new concept which is gaining popularity amongst the conservation community.</w:t>
      </w:r>
      <w:r w:rsidRPr="00A11526">
        <w:rPr>
          <w:rFonts w:ascii="Times New Roman" w:hAnsi="Times New Roman"/>
          <w:vertAlign w:val="superscript"/>
        </w:rPr>
        <w:t>2</w:t>
      </w:r>
      <w:r w:rsidRPr="00A11526">
        <w:rPr>
          <w:rFonts w:ascii="Times New Roman" w:hAnsi="Times New Roman"/>
        </w:rPr>
        <w:t xml:space="preserve"> </w:t>
      </w:r>
      <w:r w:rsidR="00646795">
        <w:rPr>
          <w:rFonts w:ascii="Times New Roman" w:hAnsi="Times New Roman"/>
        </w:rPr>
        <w:t>However;</w:t>
      </w:r>
      <w:r w:rsidRPr="00A11526">
        <w:rPr>
          <w:rFonts w:ascii="Times New Roman" w:hAnsi="Times New Roman"/>
        </w:rPr>
        <w:t xml:space="preserve"> there are many different interpretations of what it actually means in practice and degrees of success in its application. This document is intended as a brief guide, outlining some of the fundamental concepts and principals of adaptive management and the implications for </w:t>
      </w:r>
      <w:r w:rsidR="00455F89" w:rsidRPr="00A11526">
        <w:rPr>
          <w:rFonts w:ascii="Times New Roman" w:hAnsi="Times New Roman"/>
        </w:rPr>
        <w:t>the</w:t>
      </w:r>
      <w:r w:rsidRPr="00A11526">
        <w:rPr>
          <w:rFonts w:ascii="Times New Roman" w:hAnsi="Times New Roman"/>
        </w:rPr>
        <w:t xml:space="preserve"> </w:t>
      </w:r>
      <w:r w:rsidR="005863F0" w:rsidRPr="00A11526">
        <w:rPr>
          <w:rFonts w:ascii="Times New Roman" w:hAnsi="Times New Roman"/>
        </w:rPr>
        <w:t>international species m</w:t>
      </w:r>
      <w:r w:rsidRPr="00A11526">
        <w:rPr>
          <w:rFonts w:ascii="Times New Roman" w:hAnsi="Times New Roman"/>
        </w:rPr>
        <w:t xml:space="preserve">anagement </w:t>
      </w:r>
      <w:r w:rsidR="005863F0" w:rsidRPr="00A11526">
        <w:rPr>
          <w:rFonts w:ascii="Times New Roman" w:hAnsi="Times New Roman"/>
        </w:rPr>
        <w:t>p</w:t>
      </w:r>
      <w:r w:rsidRPr="00A11526">
        <w:rPr>
          <w:rFonts w:ascii="Times New Roman" w:hAnsi="Times New Roman"/>
        </w:rPr>
        <w:t xml:space="preserve">lan for the Svalbard Pink-footed Goose. </w:t>
      </w:r>
    </w:p>
    <w:p w:rsidR="00145481" w:rsidRPr="007024FE" w:rsidRDefault="00145481" w:rsidP="00484374">
      <w:pPr>
        <w:pStyle w:val="NoSpacing"/>
        <w:jc w:val="both"/>
        <w:rPr>
          <w:rFonts w:ascii="Times New Roman" w:hAnsi="Times New Roman"/>
          <w:sz w:val="24"/>
          <w:szCs w:val="24"/>
        </w:rPr>
      </w:pPr>
    </w:p>
    <w:p w:rsidR="00145481" w:rsidRPr="007024FE" w:rsidRDefault="00145481" w:rsidP="00484374">
      <w:pPr>
        <w:pStyle w:val="NoSpacing"/>
        <w:jc w:val="both"/>
        <w:rPr>
          <w:rFonts w:ascii="Times New Roman" w:hAnsi="Times New Roman"/>
          <w:b/>
          <w:sz w:val="24"/>
          <w:szCs w:val="24"/>
        </w:rPr>
      </w:pPr>
      <w:r w:rsidRPr="007024FE">
        <w:rPr>
          <w:rFonts w:ascii="Times New Roman" w:hAnsi="Times New Roman"/>
          <w:b/>
          <w:sz w:val="24"/>
          <w:szCs w:val="24"/>
        </w:rPr>
        <w:t>What is Adaptive Management?</w:t>
      </w:r>
    </w:p>
    <w:p w:rsidR="00145481" w:rsidRPr="007024FE" w:rsidRDefault="00145481" w:rsidP="00484374">
      <w:pPr>
        <w:pStyle w:val="NoSpacing"/>
        <w:jc w:val="both"/>
        <w:rPr>
          <w:rFonts w:ascii="Times New Roman" w:hAnsi="Times New Roman"/>
          <w:sz w:val="24"/>
          <w:szCs w:val="24"/>
        </w:rPr>
      </w:pPr>
    </w:p>
    <w:p w:rsidR="00145481" w:rsidRPr="00A11526" w:rsidRDefault="00145481" w:rsidP="00484374">
      <w:pPr>
        <w:pStyle w:val="NoSpacing"/>
        <w:jc w:val="both"/>
        <w:rPr>
          <w:rFonts w:ascii="Times New Roman" w:hAnsi="Times New Roman"/>
        </w:rPr>
      </w:pPr>
      <w:r w:rsidRPr="00A11526">
        <w:rPr>
          <w:rFonts w:ascii="Times New Roman" w:hAnsi="Times New Roman"/>
        </w:rPr>
        <w:t>“An approach to managing natural systems that builds on learning—based on common sense, experience, experimenting and monitoring—by adjusting practices based on what was learned.”</w:t>
      </w:r>
      <w:r w:rsidRPr="00A11526">
        <w:rPr>
          <w:rFonts w:ascii="Times New Roman" w:hAnsi="Times New Roman"/>
          <w:vertAlign w:val="superscript"/>
        </w:rPr>
        <w:t>3</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rPr>
        <w:t>The above quote encompasses many of the fundamental elements of adaptive management. In essence, adaptive management is seen to be ‘learning by doing’ and adapting management actions based on what is learnt.</w:t>
      </w:r>
      <w:r w:rsidRPr="00A11526">
        <w:rPr>
          <w:rFonts w:ascii="Times New Roman" w:hAnsi="Times New Roman"/>
          <w:vertAlign w:val="superscript"/>
        </w:rPr>
        <w:t>1</w:t>
      </w:r>
      <w:r w:rsidRPr="00A11526">
        <w:rPr>
          <w:rFonts w:ascii="Times New Roman" w:hAnsi="Times New Roman"/>
        </w:rPr>
        <w:t xml:space="preserve"> Common sense and experience contribute to sound decisions but what differentiates adaptive management is that it requires the incorporation of scientific method into a management framework. It is not ‘trial and error’ or ‘learn-as-you-go’ management.</w:t>
      </w:r>
      <w:r w:rsidRPr="00A11526">
        <w:rPr>
          <w:rFonts w:ascii="Times New Roman" w:hAnsi="Times New Roman"/>
          <w:vertAlign w:val="superscript"/>
        </w:rPr>
        <w:t>1</w:t>
      </w:r>
      <w:r w:rsidR="00646795">
        <w:rPr>
          <w:rFonts w:ascii="Times New Roman" w:hAnsi="Times New Roman"/>
          <w:vertAlign w:val="superscript"/>
        </w:rPr>
        <w:t xml:space="preserve"> &amp;</w:t>
      </w:r>
      <w:r w:rsidRPr="00A11526">
        <w:rPr>
          <w:rFonts w:ascii="Times New Roman" w:hAnsi="Times New Roman"/>
          <w:vertAlign w:val="superscript"/>
        </w:rPr>
        <w:t xml:space="preserve"> 4</w:t>
      </w:r>
      <w:r w:rsidRPr="00A11526">
        <w:rPr>
          <w:rFonts w:ascii="Times New Roman" w:hAnsi="Times New Roman"/>
        </w:rPr>
        <w:t xml:space="preserve"> An adaptive approach requires regular monitoring of both the system and its response to management strategies, to adapt and improve them by undertaking an iterative cycle of: planning, modelling, implementation, monitoring, reviewing outcomes and adapting plans.</w:t>
      </w:r>
      <w:r w:rsidRPr="00A11526">
        <w:rPr>
          <w:rFonts w:ascii="Times New Roman" w:hAnsi="Times New Roman"/>
          <w:vertAlign w:val="superscript"/>
        </w:rPr>
        <w:t>1, 2, &amp; 5</w:t>
      </w:r>
      <w:r w:rsidRPr="00A11526">
        <w:rPr>
          <w:rFonts w:ascii="Times New Roman" w:hAnsi="Times New Roman"/>
        </w:rPr>
        <w:t xml:space="preserve"> The process is intended to systematically test assumptions in order to adapt and learn.</w:t>
      </w:r>
      <w:r w:rsidRPr="00A11526">
        <w:rPr>
          <w:rFonts w:ascii="Times New Roman" w:hAnsi="Times New Roman"/>
          <w:vertAlign w:val="superscript"/>
        </w:rPr>
        <w:t>2</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rPr>
        <w:t>The USDOI Technical Guide to Adaptive Management</w:t>
      </w:r>
      <w:r w:rsidRPr="00A11526">
        <w:rPr>
          <w:rFonts w:ascii="Times New Roman" w:hAnsi="Times New Roman"/>
          <w:vertAlign w:val="superscript"/>
        </w:rPr>
        <w:t>1</w:t>
      </w:r>
      <w:r w:rsidRPr="00A11526">
        <w:rPr>
          <w:rFonts w:ascii="Times New Roman" w:hAnsi="Times New Roman"/>
        </w:rPr>
        <w:t xml:space="preserve"> offers a succinct overview:</w:t>
      </w:r>
    </w:p>
    <w:p w:rsidR="00145481" w:rsidRPr="00A11526" w:rsidRDefault="00145481" w:rsidP="00484374">
      <w:pPr>
        <w:pStyle w:val="NoSpacing"/>
        <w:ind w:left="567"/>
        <w:jc w:val="both"/>
        <w:rPr>
          <w:rFonts w:ascii="Times New Roman" w:hAnsi="Times New Roman"/>
        </w:rPr>
      </w:pPr>
    </w:p>
    <w:p w:rsidR="00145481" w:rsidRPr="00A11526" w:rsidRDefault="00145481" w:rsidP="00484374">
      <w:pPr>
        <w:pStyle w:val="NoSpacing"/>
        <w:ind w:left="567"/>
        <w:jc w:val="both"/>
        <w:rPr>
          <w:rFonts w:ascii="Times New Roman" w:hAnsi="Times New Roman"/>
        </w:rPr>
      </w:pPr>
      <w:r w:rsidRPr="00A11526">
        <w:rPr>
          <w:rFonts w:ascii="Times New Roman" w:hAnsi="Times New Roman"/>
        </w:rPr>
        <w:t>“An adaptive approach involves exploring alternative ways to meet management objectives, predicting the outcomes of alternatives based on the current state of knowledge, implementing one or more of these alternatives, monitoring to learn about the impacts of management actions, and then using the results to update knowledge and adjust management actions”</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rPr>
        <w:t>Moreover adaptive management provides a decision framework for making good decisions where there is uncertainty about an ecological system and the impact of management plans. It requires a formal and structured process to reduce these uncertainties, through iterative learning that improves management over time.</w:t>
      </w:r>
      <w:r w:rsidRPr="00A11526">
        <w:rPr>
          <w:rFonts w:ascii="Times New Roman" w:hAnsi="Times New Roman"/>
          <w:vertAlign w:val="superscript"/>
        </w:rPr>
        <w:t>1</w:t>
      </w:r>
      <w:r w:rsidRPr="00A11526">
        <w:rPr>
          <w:rFonts w:ascii="Times New Roman" w:hAnsi="Times New Roman"/>
        </w:rPr>
        <w:t xml:space="preserve"> This function of learning and adapting is enhanced through a participatory approach that necessitates partnerships between scientists, resource/conservation managers and other stakeholders, learning together how to create and maintain a sustainable resource system.</w:t>
      </w:r>
      <w:r w:rsidRPr="00A11526">
        <w:rPr>
          <w:rFonts w:ascii="Times New Roman" w:hAnsi="Times New Roman"/>
          <w:vertAlign w:val="superscript"/>
        </w:rPr>
        <w:t>1</w:t>
      </w:r>
      <w:r w:rsidRPr="00A11526">
        <w:rPr>
          <w:rFonts w:ascii="Times New Roman" w:hAnsi="Times New Roman"/>
        </w:rPr>
        <w:t xml:space="preserve"> Experience in the US has shown that local knowledge of managing habitats and resources is a vital source of learning that can contribute significantly in developing successful management actions and best practices.</w:t>
      </w:r>
      <w:r w:rsidRPr="00A11526">
        <w:rPr>
          <w:rFonts w:ascii="Times New Roman" w:hAnsi="Times New Roman"/>
          <w:vertAlign w:val="superscript"/>
        </w:rPr>
        <w:t>4</w:t>
      </w:r>
      <w:r w:rsidRPr="00A11526">
        <w:rPr>
          <w:rFonts w:ascii="Times New Roman" w:hAnsi="Times New Roman"/>
        </w:rPr>
        <w:t xml:space="preserve"> Adaptive management necessitates long term collaboration throughout the iterative learning cycle. This promotes cooperative decision making where there is uncertainty, thereby increasing management effectiveness and the achievement of agreed-upon outcomes.</w:t>
      </w:r>
      <w:r w:rsidRPr="00A11526">
        <w:rPr>
          <w:rFonts w:ascii="Times New Roman" w:hAnsi="Times New Roman"/>
          <w:vertAlign w:val="superscript"/>
        </w:rPr>
        <w:t>1, &amp; 2</w:t>
      </w:r>
    </w:p>
    <w:p w:rsidR="00145481" w:rsidRPr="00A11526" w:rsidRDefault="00145481" w:rsidP="00484374">
      <w:pPr>
        <w:pStyle w:val="NoSpacing"/>
        <w:jc w:val="both"/>
        <w:rPr>
          <w:rFonts w:ascii="Times New Roman" w:hAnsi="Times New Roman"/>
        </w:rPr>
      </w:pPr>
    </w:p>
    <w:p w:rsidR="00646795" w:rsidRDefault="00145481" w:rsidP="00484374">
      <w:pPr>
        <w:pStyle w:val="NoSpacing"/>
        <w:jc w:val="both"/>
        <w:rPr>
          <w:rFonts w:ascii="Times New Roman" w:hAnsi="Times New Roman"/>
        </w:rPr>
      </w:pPr>
      <w:r w:rsidRPr="00A11526">
        <w:rPr>
          <w:rFonts w:ascii="Times New Roman" w:hAnsi="Times New Roman"/>
        </w:rPr>
        <w:t xml:space="preserve">Learning from management outcomes is an essential component of adaptive management, </w:t>
      </w:r>
      <w:r w:rsidR="00C938B5" w:rsidRPr="00A11526">
        <w:rPr>
          <w:rFonts w:ascii="Times New Roman" w:hAnsi="Times New Roman"/>
        </w:rPr>
        <w:t xml:space="preserve">which is necessary </w:t>
      </w:r>
      <w:r w:rsidRPr="00A11526">
        <w:rPr>
          <w:rFonts w:ascii="Times New Roman" w:hAnsi="Times New Roman"/>
        </w:rPr>
        <w:t>in the face of uncertainty. Two subtly different forms of adaptive management have been described, differentiated by their emphasis on learning through management actions.</w:t>
      </w:r>
      <w:r w:rsidRPr="00A11526">
        <w:rPr>
          <w:rFonts w:ascii="Times New Roman" w:hAnsi="Times New Roman"/>
          <w:vertAlign w:val="superscript"/>
        </w:rPr>
        <w:t>1, 2, 4 &amp; 6</w:t>
      </w:r>
      <w:r w:rsidRPr="00A11526">
        <w:rPr>
          <w:rFonts w:ascii="Times New Roman" w:hAnsi="Times New Roman"/>
        </w:rPr>
        <w:t xml:space="preserve"> These are ‘passive’ or ‘active’ adaptive management. </w:t>
      </w:r>
    </w:p>
    <w:p w:rsidR="00145481" w:rsidRPr="00A11526" w:rsidRDefault="00145481" w:rsidP="00484374">
      <w:pPr>
        <w:pStyle w:val="NoSpacing"/>
        <w:jc w:val="both"/>
        <w:rPr>
          <w:rFonts w:ascii="Times New Roman" w:hAnsi="Times New Roman"/>
        </w:rPr>
      </w:pPr>
      <w:r w:rsidRPr="00A11526">
        <w:rPr>
          <w:rFonts w:ascii="Times New Roman" w:hAnsi="Times New Roman"/>
        </w:rPr>
        <w:lastRenderedPageBreak/>
        <w:t xml:space="preserve">Both forms utilize management interventions in </w:t>
      </w:r>
      <w:r w:rsidR="00646795" w:rsidRPr="00A11526">
        <w:rPr>
          <w:rFonts w:ascii="Times New Roman" w:hAnsi="Times New Roman"/>
        </w:rPr>
        <w:t>learning</w:t>
      </w:r>
      <w:r w:rsidRPr="00A11526">
        <w:rPr>
          <w:rFonts w:ascii="Times New Roman" w:hAnsi="Times New Roman"/>
        </w:rPr>
        <w:t xml:space="preserve"> process</w:t>
      </w:r>
      <w:r w:rsidR="00646795">
        <w:rPr>
          <w:rFonts w:ascii="Times New Roman" w:hAnsi="Times New Roman"/>
        </w:rPr>
        <w:t>,</w:t>
      </w:r>
      <w:r w:rsidRPr="00A11526">
        <w:rPr>
          <w:rFonts w:ascii="Times New Roman" w:hAnsi="Times New Roman"/>
        </w:rPr>
        <w:t xml:space="preserve"> but they differ slightly depending on their emphasis between </w:t>
      </w:r>
      <w:r w:rsidR="00E37424" w:rsidRPr="00A11526">
        <w:rPr>
          <w:rFonts w:ascii="Times New Roman" w:hAnsi="Times New Roman"/>
        </w:rPr>
        <w:t xml:space="preserve">explicitly considering different management options to </w:t>
      </w:r>
      <w:r w:rsidRPr="00A11526">
        <w:rPr>
          <w:rFonts w:ascii="Times New Roman" w:hAnsi="Times New Roman"/>
        </w:rPr>
        <w:t>achiev</w:t>
      </w:r>
      <w:r w:rsidR="00E37424" w:rsidRPr="00A11526">
        <w:rPr>
          <w:rFonts w:ascii="Times New Roman" w:hAnsi="Times New Roman"/>
        </w:rPr>
        <w:t>e</w:t>
      </w:r>
      <w:r w:rsidRPr="00A11526">
        <w:rPr>
          <w:rFonts w:ascii="Times New Roman" w:hAnsi="Times New Roman"/>
        </w:rPr>
        <w:t xml:space="preserve"> management objectives and learning. Passive adaptive management </w:t>
      </w:r>
      <w:r w:rsidR="004B6872" w:rsidRPr="00A11526">
        <w:rPr>
          <w:rFonts w:ascii="Times New Roman" w:hAnsi="Times New Roman"/>
        </w:rPr>
        <w:t xml:space="preserve">primarily </w:t>
      </w:r>
      <w:r w:rsidRPr="00A11526">
        <w:rPr>
          <w:rFonts w:ascii="Times New Roman" w:hAnsi="Times New Roman"/>
        </w:rPr>
        <w:t xml:space="preserve">focuses on the achievement of management objectives with long-term monitoring and learning </w:t>
      </w:r>
      <w:r w:rsidR="004B6872" w:rsidRPr="00A11526">
        <w:rPr>
          <w:rFonts w:ascii="Times New Roman" w:hAnsi="Times New Roman"/>
        </w:rPr>
        <w:t xml:space="preserve">(if any) </w:t>
      </w:r>
      <w:r w:rsidRPr="00A11526">
        <w:rPr>
          <w:rFonts w:ascii="Times New Roman" w:hAnsi="Times New Roman"/>
        </w:rPr>
        <w:t>informing a gradually evolving management strategy</w:t>
      </w:r>
      <w:r w:rsidR="004B6872" w:rsidRPr="00A11526">
        <w:rPr>
          <w:rFonts w:ascii="Times New Roman" w:hAnsi="Times New Roman"/>
        </w:rPr>
        <w:t>;</w:t>
      </w:r>
      <w:r w:rsidRPr="00A11526">
        <w:rPr>
          <w:rFonts w:ascii="Times New Roman" w:hAnsi="Times New Roman"/>
        </w:rPr>
        <w:t xml:space="preserve"> typically </w:t>
      </w:r>
      <w:r w:rsidR="004B6872" w:rsidRPr="00A11526">
        <w:rPr>
          <w:rFonts w:ascii="Times New Roman" w:hAnsi="Times New Roman"/>
        </w:rPr>
        <w:t xml:space="preserve">learning is an unplanned </w:t>
      </w:r>
      <w:r w:rsidR="001B1520" w:rsidRPr="00A11526">
        <w:rPr>
          <w:rFonts w:ascii="Times New Roman" w:hAnsi="Times New Roman"/>
        </w:rPr>
        <w:t>by-product</w:t>
      </w:r>
      <w:r w:rsidR="004B6872" w:rsidRPr="00A11526">
        <w:rPr>
          <w:rFonts w:ascii="Times New Roman" w:hAnsi="Times New Roman"/>
        </w:rPr>
        <w:t xml:space="preserve"> of management actions and feedback mechanisms</w:t>
      </w:r>
      <w:r w:rsidRPr="00A11526">
        <w:rPr>
          <w:rFonts w:ascii="Times New Roman" w:hAnsi="Times New Roman"/>
        </w:rPr>
        <w:t>.</w:t>
      </w:r>
      <w:r w:rsidRPr="00A11526">
        <w:rPr>
          <w:rFonts w:ascii="Times New Roman" w:hAnsi="Times New Roman"/>
          <w:vertAlign w:val="superscript"/>
        </w:rPr>
        <w:t>1, 2 &amp; 4</w:t>
      </w:r>
      <w:r w:rsidRPr="00A11526">
        <w:rPr>
          <w:rFonts w:ascii="Times New Roman" w:hAnsi="Times New Roman"/>
        </w:rPr>
        <w:t xml:space="preserve"> Active adaptive management involves the active pursuit of learning, through experimental management that focuses directly on learning</w:t>
      </w:r>
      <w:r w:rsidR="004B6872" w:rsidRPr="00A11526">
        <w:rPr>
          <w:rFonts w:ascii="Times New Roman" w:hAnsi="Times New Roman"/>
        </w:rPr>
        <w:t xml:space="preserve"> and the achievement of management objectives</w:t>
      </w:r>
      <w:r w:rsidRPr="00A11526">
        <w:rPr>
          <w:rFonts w:ascii="Times New Roman" w:hAnsi="Times New Roman"/>
          <w:vertAlign w:val="superscript"/>
        </w:rPr>
        <w:t>1</w:t>
      </w:r>
      <w:r w:rsidR="001B1520" w:rsidRPr="00A11526">
        <w:rPr>
          <w:rFonts w:ascii="Times New Roman" w:hAnsi="Times New Roman"/>
        </w:rPr>
        <w:t xml:space="preserve">. </w:t>
      </w:r>
      <w:r w:rsidRPr="00A11526">
        <w:rPr>
          <w:rFonts w:ascii="Times New Roman" w:hAnsi="Times New Roman"/>
        </w:rPr>
        <w:t>Active adaptive management has similarly been described as deliberately manipulating management strategies for information outcomes as well as environmental outcomes.</w:t>
      </w:r>
      <w:r w:rsidRPr="00A11526">
        <w:rPr>
          <w:rFonts w:ascii="Times New Roman" w:hAnsi="Times New Roman"/>
          <w:vertAlign w:val="superscript"/>
        </w:rPr>
        <w:t>5</w:t>
      </w:r>
      <w:r w:rsidRPr="00A11526">
        <w:rPr>
          <w:rFonts w:ascii="Times New Roman" w:hAnsi="Times New Roman"/>
        </w:rPr>
        <w:t xml:space="preserve"> Active adaptive management proactively accelerates learning over time but it does require greater investment. Deliberate experimentation requires suitable replication and controls and is more expensive to implement, monitor and evaluate. </w:t>
      </w:r>
      <w:r w:rsidRPr="00A11526">
        <w:rPr>
          <w:rFonts w:ascii="Times New Roman" w:hAnsi="Times New Roman"/>
          <w:vertAlign w:val="superscript"/>
        </w:rPr>
        <w:t>1 &amp; 2</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rPr>
        <w:t>Integral to adaptive management is the use of models. They serve as expressions of ecological understanding, as engines for deductive inference, and as articulations of resource response to management and environmental change.</w:t>
      </w:r>
      <w:r w:rsidRPr="00A11526">
        <w:rPr>
          <w:rFonts w:ascii="Times New Roman" w:hAnsi="Times New Roman"/>
          <w:vertAlign w:val="superscript"/>
        </w:rPr>
        <w:t>1</w:t>
      </w:r>
      <w:r w:rsidRPr="00A11526">
        <w:rPr>
          <w:rFonts w:ascii="Times New Roman" w:hAnsi="Times New Roman"/>
        </w:rPr>
        <w:t xml:space="preserve"> They are intended as contrasting expressions of how a resource system works, comparing alternative courses of action and predicting responses to these actions. They enable management actions to be evaluated and adapted through the comparison of model predictions against monitoring data over time.</w:t>
      </w:r>
      <w:r w:rsidRPr="00A11526">
        <w:rPr>
          <w:rFonts w:ascii="Times New Roman" w:hAnsi="Times New Roman"/>
          <w:vertAlign w:val="superscript"/>
        </w:rPr>
        <w:t>1 &amp; 2</w:t>
      </w:r>
      <w:r w:rsidRPr="00A11526">
        <w:rPr>
          <w:rFonts w:ascii="Times New Roman" w:hAnsi="Times New Roman"/>
        </w:rPr>
        <w:t xml:space="preserve"> The use of good models is regarded as the foundation for a learning framework that assimilates current knowledge and is able to review and refine it.</w:t>
      </w:r>
      <w:r w:rsidRPr="00A11526">
        <w:rPr>
          <w:rFonts w:ascii="Times New Roman" w:hAnsi="Times New Roman"/>
          <w:vertAlign w:val="superscript"/>
        </w:rPr>
        <w:t>2</w:t>
      </w:r>
      <w:r w:rsidRPr="00A11526">
        <w:rPr>
          <w:rFonts w:ascii="Times New Roman" w:hAnsi="Times New Roman"/>
        </w:rPr>
        <w:t xml:space="preserve"> Models can capture a shared understanding of an ecological system and bring different perspectives together from </w:t>
      </w:r>
      <w:r w:rsidRPr="00A11526">
        <w:rPr>
          <w:rFonts w:ascii="Times New Roman" w:hAnsi="Times New Roman"/>
          <w:color w:val="000000"/>
        </w:rPr>
        <w:t>scientists, managers and other stakeholders. This collaborative approach places emphasis on the joint assessment of what is known about the system being managed and facilitates an interdisciplinary approach to understanding through monitoring and assessment.</w:t>
      </w:r>
      <w:r w:rsidRPr="00A11526">
        <w:rPr>
          <w:rFonts w:ascii="Times New Roman" w:hAnsi="Times New Roman"/>
          <w:color w:val="000000"/>
          <w:vertAlign w:val="superscript"/>
        </w:rPr>
        <w:t>1 &amp; 7</w:t>
      </w:r>
      <w:r w:rsidRPr="00A11526">
        <w:rPr>
          <w:rFonts w:ascii="Times New Roman" w:hAnsi="Times New Roman"/>
          <w:color w:val="000000"/>
        </w:rPr>
        <w:t xml:space="preserve"> Furthermore models must be understandable and actionable, often the simplest are the most effective and useful in reality.</w:t>
      </w:r>
      <w:r w:rsidRPr="00A11526">
        <w:rPr>
          <w:rFonts w:ascii="Times New Roman" w:hAnsi="Times New Roman"/>
          <w:color w:val="000000"/>
          <w:vertAlign w:val="superscript"/>
        </w:rPr>
        <w:t>2</w:t>
      </w:r>
      <w:r w:rsidRPr="00A11526">
        <w:rPr>
          <w:rFonts w:ascii="Times New Roman" w:hAnsi="Times New Roman"/>
          <w:color w:val="000000"/>
        </w:rPr>
        <w:t xml:space="preserve"> Accordingly </w:t>
      </w:r>
      <w:r w:rsidRPr="00A11526">
        <w:rPr>
          <w:rFonts w:ascii="Times New Roman" w:hAnsi="Times New Roman"/>
        </w:rPr>
        <w:t>data collection should be focused on precisely the information expected to be most useful to the management decision, based on a sound biological understanding of the system, and the models focused on hypotheses about how the managed system responds to management actions.</w:t>
      </w:r>
      <w:r w:rsidRPr="00A11526">
        <w:rPr>
          <w:rFonts w:ascii="Times New Roman" w:hAnsi="Times New Roman"/>
          <w:vertAlign w:val="superscript"/>
        </w:rPr>
        <w:t>7</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rPr>
        <w:t xml:space="preserve">The diagram below is </w:t>
      </w:r>
      <w:r w:rsidR="00646795">
        <w:rPr>
          <w:rFonts w:ascii="Times New Roman" w:hAnsi="Times New Roman"/>
        </w:rPr>
        <w:t xml:space="preserve">a </w:t>
      </w:r>
      <w:r w:rsidRPr="00A11526">
        <w:rPr>
          <w:rFonts w:ascii="Times New Roman" w:hAnsi="Times New Roman"/>
        </w:rPr>
        <w:t>graphical representation of an Adaptive Management Framework as described by the USDOI Technical Guide, which also offer</w:t>
      </w:r>
      <w:r w:rsidR="00646795">
        <w:rPr>
          <w:rFonts w:ascii="Times New Roman" w:hAnsi="Times New Roman"/>
        </w:rPr>
        <w:t>s</w:t>
      </w:r>
      <w:r w:rsidRPr="00A11526">
        <w:rPr>
          <w:rFonts w:ascii="Times New Roman" w:hAnsi="Times New Roman"/>
        </w:rPr>
        <w:t xml:space="preserve"> this guidance.</w:t>
      </w:r>
    </w:p>
    <w:p w:rsidR="00145481" w:rsidRPr="00A11526" w:rsidRDefault="00145481" w:rsidP="00484374">
      <w:pPr>
        <w:pStyle w:val="NoSpacing"/>
        <w:jc w:val="both"/>
        <w:rPr>
          <w:rFonts w:ascii="Times New Roman" w:hAnsi="Times New Roman"/>
        </w:rPr>
      </w:pPr>
    </w:p>
    <w:p w:rsidR="00145481" w:rsidRPr="00A11526" w:rsidRDefault="00145481" w:rsidP="00450DF2">
      <w:pPr>
        <w:pStyle w:val="NoSpacing"/>
        <w:jc w:val="both"/>
        <w:rPr>
          <w:rFonts w:ascii="Times New Roman" w:hAnsi="Times New Roman"/>
        </w:rPr>
      </w:pPr>
      <w:r w:rsidRPr="00A11526">
        <w:rPr>
          <w:rFonts w:ascii="Times New Roman" w:hAnsi="Times New Roman"/>
          <w:color w:val="000000"/>
        </w:rPr>
        <w:t>“Adaptive management requires a much more open process of decision making, in which stakeholders are directly engaged and decision</w:t>
      </w:r>
      <w:r w:rsidR="00646795">
        <w:rPr>
          <w:rFonts w:ascii="Times New Roman" w:hAnsi="Times New Roman"/>
          <w:color w:val="000000"/>
        </w:rPr>
        <w:t>-</w:t>
      </w:r>
      <w:r w:rsidRPr="00A11526">
        <w:rPr>
          <w:rFonts w:ascii="Times New Roman" w:hAnsi="Times New Roman"/>
          <w:color w:val="000000"/>
        </w:rPr>
        <w:t>making authority is shared among them. It also requires that objectives, assumptions, and the other elements of the decision</w:t>
      </w:r>
      <w:r w:rsidR="00646795">
        <w:rPr>
          <w:rFonts w:ascii="Times New Roman" w:hAnsi="Times New Roman"/>
          <w:color w:val="000000"/>
        </w:rPr>
        <w:t>-</w:t>
      </w:r>
      <w:r w:rsidRPr="00A11526">
        <w:rPr>
          <w:rFonts w:ascii="Times New Roman" w:hAnsi="Times New Roman"/>
          <w:color w:val="000000"/>
        </w:rPr>
        <w:t>making process be explicit, and therefore amenable to analysis and debate. Finally, it requires a strong commitment by managers to the necessary monitoring and assessment that underlie adaptive management, not as marginal activities but as essential elements of the process.”</w:t>
      </w:r>
      <w:r w:rsidRPr="00A11526">
        <w:rPr>
          <w:rFonts w:ascii="Times New Roman" w:hAnsi="Times New Roman"/>
          <w:color w:val="000000"/>
          <w:vertAlign w:val="superscript"/>
        </w:rPr>
        <w:t>1</w:t>
      </w:r>
    </w:p>
    <w:p w:rsidR="00145481" w:rsidRPr="007024FE" w:rsidRDefault="003C2A4D" w:rsidP="00484374">
      <w:pPr>
        <w:pStyle w:val="NoSpacing"/>
        <w:jc w:val="both"/>
        <w:rPr>
          <w:rFonts w:ascii="Times New Roman" w:hAnsi="Times New Roman"/>
          <w:sz w:val="24"/>
          <w:szCs w:val="24"/>
        </w:rPr>
      </w:pPr>
      <w:r w:rsidRPr="007024FE">
        <w:rPr>
          <w:rFonts w:ascii="Times New Roman" w:hAnsi="Times New Roman"/>
          <w:sz w:val="24"/>
          <w:szCs w:val="24"/>
        </w:rPr>
        <w:object w:dxaOrig="7274" w:dyaOrig="5454">
          <v:shape id="_x0000_i1026" type="#_x0000_t75" style="width:435.75pt;height:327pt" o:ole="">
            <v:imagedata r:id="rId30" o:title=""/>
          </v:shape>
          <o:OLEObject Type="Embed" ProgID="PowerPoint.Slide.12" ShapeID="_x0000_i1026" DrawAspect="Content" ObjectID="_1394280592" r:id="rId31"/>
        </w:object>
      </w:r>
    </w:p>
    <w:p w:rsidR="00145481" w:rsidRPr="00A11526" w:rsidRDefault="00145481" w:rsidP="00484374">
      <w:pPr>
        <w:pStyle w:val="NoSpacing"/>
        <w:jc w:val="both"/>
        <w:rPr>
          <w:rFonts w:ascii="Times New Roman" w:hAnsi="Times New Roman"/>
          <w:sz w:val="20"/>
          <w:szCs w:val="20"/>
        </w:rPr>
      </w:pPr>
      <w:r w:rsidRPr="00A11526">
        <w:rPr>
          <w:rFonts w:ascii="Times New Roman" w:hAnsi="Times New Roman"/>
          <w:sz w:val="20"/>
          <w:szCs w:val="20"/>
        </w:rPr>
        <w:t>Source: Adapted from USDOI Technical Guide to Adaptive Management</w:t>
      </w:r>
      <w:r w:rsidRPr="00A11526">
        <w:rPr>
          <w:rFonts w:ascii="Times New Roman" w:hAnsi="Times New Roman"/>
          <w:sz w:val="20"/>
          <w:szCs w:val="20"/>
          <w:vertAlign w:val="superscript"/>
        </w:rPr>
        <w:t>1</w:t>
      </w:r>
    </w:p>
    <w:p w:rsidR="00145481" w:rsidRPr="007024FE" w:rsidRDefault="00145481" w:rsidP="00484374">
      <w:pPr>
        <w:pStyle w:val="NoSpacing"/>
        <w:jc w:val="both"/>
        <w:rPr>
          <w:rFonts w:ascii="Times New Roman" w:hAnsi="Times New Roman"/>
          <w:sz w:val="24"/>
          <w:szCs w:val="24"/>
        </w:rPr>
      </w:pPr>
    </w:p>
    <w:p w:rsidR="00145481" w:rsidRPr="007024FE" w:rsidRDefault="00145481" w:rsidP="00484374">
      <w:pPr>
        <w:pStyle w:val="NoSpacing"/>
        <w:jc w:val="both"/>
        <w:rPr>
          <w:rFonts w:ascii="Times New Roman" w:hAnsi="Times New Roman"/>
          <w:sz w:val="24"/>
          <w:szCs w:val="24"/>
        </w:rPr>
      </w:pPr>
    </w:p>
    <w:p w:rsidR="00145481" w:rsidRPr="007024FE" w:rsidRDefault="00145481" w:rsidP="00484374">
      <w:pPr>
        <w:pStyle w:val="NoSpacing"/>
        <w:jc w:val="both"/>
        <w:rPr>
          <w:rFonts w:ascii="Times New Roman" w:hAnsi="Times New Roman"/>
          <w:sz w:val="24"/>
          <w:szCs w:val="24"/>
        </w:rPr>
      </w:pPr>
      <w:r w:rsidRPr="007024FE">
        <w:rPr>
          <w:rFonts w:ascii="Times New Roman" w:hAnsi="Times New Roman"/>
          <w:b/>
          <w:sz w:val="24"/>
          <w:szCs w:val="24"/>
        </w:rPr>
        <w:t>The application of Adaptive Management in a European context</w:t>
      </w:r>
    </w:p>
    <w:p w:rsidR="00145481" w:rsidRPr="007024FE" w:rsidRDefault="00145481" w:rsidP="00484374">
      <w:pPr>
        <w:pStyle w:val="NoSpacing"/>
        <w:jc w:val="both"/>
        <w:rPr>
          <w:rFonts w:ascii="Times New Roman" w:hAnsi="Times New Roman"/>
          <w:sz w:val="24"/>
          <w:szCs w:val="24"/>
        </w:rPr>
      </w:pPr>
    </w:p>
    <w:p w:rsidR="00145481" w:rsidRPr="00A11526" w:rsidRDefault="00145481" w:rsidP="00484374">
      <w:pPr>
        <w:pStyle w:val="NoSpacing"/>
        <w:jc w:val="both"/>
        <w:rPr>
          <w:rFonts w:ascii="Times New Roman" w:hAnsi="Times New Roman"/>
        </w:rPr>
      </w:pPr>
      <w:r w:rsidRPr="00A11526">
        <w:rPr>
          <w:rFonts w:ascii="Times New Roman" w:hAnsi="Times New Roman"/>
        </w:rPr>
        <w:t>It has been commented that an adaptive management approach could not be usefully implemented for waterfowl management in Europe, as is believed that variation between the nations needing to be involved would preclude agreement on a framework for management, along with any proposed objectives and management actions.</w:t>
      </w:r>
      <w:r w:rsidRPr="00A11526">
        <w:rPr>
          <w:rFonts w:ascii="Times New Roman" w:hAnsi="Times New Roman"/>
          <w:vertAlign w:val="superscript"/>
        </w:rPr>
        <w:t xml:space="preserve">7 </w:t>
      </w:r>
      <w:r w:rsidRPr="00A11526">
        <w:rPr>
          <w:rFonts w:ascii="Times New Roman" w:hAnsi="Times New Roman"/>
        </w:rPr>
        <w:t>One of the most successful and often referred to examples of adaptive management in action is the Adaptive harvest management of North American waterfowl. Increasingly adaptive management is being applied in a wider sociological-ecological context as a means to guide improved systems of natural resource management using a variety of management options. Well known examples are the adaptive management programmes of the Colorado River/Glen Canyon</w:t>
      </w:r>
      <w:r w:rsidRPr="00A11526">
        <w:rPr>
          <w:rFonts w:ascii="Times New Roman" w:hAnsi="Times New Roman"/>
          <w:vertAlign w:val="superscript"/>
        </w:rPr>
        <w:t>8</w:t>
      </w:r>
      <w:r w:rsidRPr="00A11526">
        <w:rPr>
          <w:rFonts w:ascii="Times New Roman" w:hAnsi="Times New Roman"/>
        </w:rPr>
        <w:t xml:space="preserve"> and the Great Barrier Reef</w:t>
      </w:r>
      <w:r w:rsidRPr="00A11526">
        <w:rPr>
          <w:rStyle w:val="apple-style-span"/>
          <w:rFonts w:ascii="Times New Roman" w:hAnsi="Times New Roman"/>
          <w:color w:val="000000"/>
        </w:rPr>
        <w:t>.</w:t>
      </w:r>
      <w:r w:rsidRPr="00A11526">
        <w:rPr>
          <w:rFonts w:ascii="Times New Roman" w:hAnsi="Times New Roman"/>
          <w:vertAlign w:val="superscript"/>
        </w:rPr>
        <w:t xml:space="preserve">5 &amp; </w:t>
      </w:r>
      <w:smartTag w:uri="urn:schemas-microsoft-com:office:smarttags" w:element="metricconverter">
        <w:smartTagPr>
          <w:attr w:name="ProductID" w:val="9 In"/>
        </w:smartTagPr>
        <w:r w:rsidRPr="00A11526">
          <w:rPr>
            <w:rFonts w:ascii="Times New Roman" w:hAnsi="Times New Roman"/>
            <w:vertAlign w:val="superscript"/>
          </w:rPr>
          <w:t>9</w:t>
        </w:r>
        <w:r w:rsidRPr="00A11526">
          <w:rPr>
            <w:rFonts w:ascii="Times New Roman" w:hAnsi="Times New Roman"/>
          </w:rPr>
          <w:t xml:space="preserve"> In</w:t>
        </w:r>
      </w:smartTag>
      <w:r w:rsidRPr="00A11526">
        <w:rPr>
          <w:rFonts w:ascii="Times New Roman" w:hAnsi="Times New Roman"/>
        </w:rPr>
        <w:t xml:space="preserve"> Europe it is this broader application of adaptive management that is envisaged to create a successful management framework to guide: agricultural conflict resolution, range and habitat conservation and recreational interests, including hunting, across a flyway of range states. The very inclusive nature of adaptive management would seem to lend itself to such a situation. The fact that it is now recognised as a potential approach in the case of Pink-footed geese is a considerable step forward.</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rPr>
        <w:t xml:space="preserve">The comments above do highlight several points that are worthy of note for the </w:t>
      </w:r>
      <w:r w:rsidR="005863F0" w:rsidRPr="00A11526">
        <w:rPr>
          <w:rFonts w:ascii="Times New Roman" w:hAnsi="Times New Roman"/>
        </w:rPr>
        <w:t>i</w:t>
      </w:r>
      <w:r w:rsidRPr="00A11526">
        <w:rPr>
          <w:rFonts w:ascii="Times New Roman" w:hAnsi="Times New Roman"/>
        </w:rPr>
        <w:t xml:space="preserve">nternational </w:t>
      </w:r>
      <w:r w:rsidR="005863F0" w:rsidRPr="00A11526">
        <w:rPr>
          <w:rFonts w:ascii="Times New Roman" w:hAnsi="Times New Roman"/>
        </w:rPr>
        <w:t xml:space="preserve">species </w:t>
      </w:r>
      <w:r w:rsidRPr="00A11526">
        <w:rPr>
          <w:rFonts w:ascii="Times New Roman" w:hAnsi="Times New Roman"/>
        </w:rPr>
        <w:t xml:space="preserve">management plan for the </w:t>
      </w:r>
      <w:smartTag w:uri="urn:schemas-microsoft-com:office:smarttags" w:element="place">
        <w:r w:rsidRPr="00A11526">
          <w:rPr>
            <w:rFonts w:ascii="Times New Roman" w:hAnsi="Times New Roman"/>
          </w:rPr>
          <w:t>Svalbard</w:t>
        </w:r>
      </w:smartTag>
      <w:r w:rsidRPr="00A11526">
        <w:rPr>
          <w:rFonts w:ascii="Times New Roman" w:hAnsi="Times New Roman"/>
        </w:rPr>
        <w:t xml:space="preserve"> population of the Pink-footed Goose. The success of any management framework is dependent on a mandate to take action; in the face of uncertainty.</w:t>
      </w:r>
      <w:r w:rsidRPr="00A11526">
        <w:rPr>
          <w:rFonts w:ascii="Times New Roman" w:hAnsi="Times New Roman"/>
          <w:vertAlign w:val="superscript"/>
        </w:rPr>
        <w:t>6</w:t>
      </w:r>
      <w:r w:rsidRPr="00A11526">
        <w:rPr>
          <w:rFonts w:ascii="Times New Roman" w:hAnsi="Times New Roman"/>
        </w:rPr>
        <w:t xml:space="preserve"> This requires an institutional structure and framework with an agreed overarching goal along with clear objectives. There must also be sufficient institutional capacity and stability to ensure long-term collaboration in the iterative process of adaptive management. The implementation of adaptive management can be facilitated by using pre-existing structures and processes and a variety of management actions may be instigated in different regional </w:t>
      </w:r>
      <w:r w:rsidRPr="00A11526">
        <w:rPr>
          <w:rFonts w:ascii="Times New Roman" w:hAnsi="Times New Roman"/>
        </w:rPr>
        <w:lastRenderedPageBreak/>
        <w:t>contexts. Nevertheless, stakeholders and implementing organisations must commit the necessary resources for monitoring and assessing the progress of management actions in achieving agreed objectives, over given time frames.</w:t>
      </w:r>
      <w:r w:rsidRPr="00A11526">
        <w:rPr>
          <w:rFonts w:ascii="Times New Roman" w:hAnsi="Times New Roman"/>
          <w:vertAlign w:val="superscript"/>
        </w:rPr>
        <w:t>4</w:t>
      </w:r>
      <w:r w:rsidRPr="00A11526">
        <w:rPr>
          <w:rFonts w:ascii="Times New Roman" w:hAnsi="Times New Roman"/>
        </w:rPr>
        <w:t xml:space="preserve"> The institutional structure should champion overall learning and the sharing of this knowledge, which is central to an adaptive management approach.</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rPr>
        <w:t xml:space="preserve">As noted above adaptive management necessitates a structured approach and it is intended, for the </w:t>
      </w:r>
      <w:r w:rsidR="005863F0" w:rsidRPr="00A11526">
        <w:rPr>
          <w:rFonts w:ascii="Times New Roman" w:hAnsi="Times New Roman"/>
        </w:rPr>
        <w:t>i</w:t>
      </w:r>
      <w:r w:rsidRPr="00A11526">
        <w:rPr>
          <w:rFonts w:ascii="Times New Roman" w:hAnsi="Times New Roman"/>
        </w:rPr>
        <w:t xml:space="preserve">nternational </w:t>
      </w:r>
      <w:r w:rsidR="005863F0" w:rsidRPr="00A11526">
        <w:rPr>
          <w:rFonts w:ascii="Times New Roman" w:hAnsi="Times New Roman"/>
        </w:rPr>
        <w:t>species</w:t>
      </w:r>
      <w:r w:rsidRPr="00A11526">
        <w:rPr>
          <w:rFonts w:ascii="Times New Roman" w:hAnsi="Times New Roman"/>
        </w:rPr>
        <w:t xml:space="preserve"> management plan for the Svalbard population of the Pink-footed Goose is to follow the ‘9 Step Approach’ as described by the USDOI Technical Guide to Adaptive Management.</w:t>
      </w:r>
      <w:r w:rsidRPr="00A11526">
        <w:rPr>
          <w:rFonts w:ascii="Times New Roman" w:hAnsi="Times New Roman"/>
          <w:vertAlign w:val="superscript"/>
        </w:rPr>
        <w:t>1</w:t>
      </w:r>
      <w:r w:rsidRPr="00A11526">
        <w:rPr>
          <w:rFonts w:ascii="Times New Roman" w:hAnsi="Times New Roman"/>
        </w:rPr>
        <w:t xml:space="preserve"> This is divided into 2 phases, with a set-up phase and an iterative phase as illustrated in the above diagram. Although these phases are considered separate it is recognised that the learning process involves periodic reconsideration of all the adaptive management elements in order to take account of changing circumstances and to maintain stakeholder and political support. This maintains what is often referred to as the ‘double-loop learning’ cycle.</w:t>
      </w:r>
      <w:r w:rsidRPr="00A11526">
        <w:rPr>
          <w:rFonts w:ascii="Times New Roman" w:hAnsi="Times New Roman"/>
          <w:vertAlign w:val="superscript"/>
        </w:rPr>
        <w:t xml:space="preserve"> 1, 7 &amp; 10</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rPr>
        <w:t xml:space="preserve">The framework document that this document accompanies initiates this set-up phase as well as setting out a proposed management structure. It is the beginning of a long-term process that is envisaged to deliver an effective adaptive management framework for the </w:t>
      </w:r>
      <w:smartTag w:uri="urn:schemas-microsoft-com:office:smarttags" w:element="place">
        <w:r w:rsidRPr="00A11526">
          <w:rPr>
            <w:rFonts w:ascii="Times New Roman" w:hAnsi="Times New Roman"/>
          </w:rPr>
          <w:t>Svalbard</w:t>
        </w:r>
      </w:smartTag>
      <w:r w:rsidRPr="00A11526">
        <w:rPr>
          <w:rFonts w:ascii="Times New Roman" w:hAnsi="Times New Roman"/>
        </w:rPr>
        <w:t xml:space="preserve"> pink-footed goose population.</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color w:val="000000"/>
        </w:rPr>
      </w:pPr>
      <w:r w:rsidRPr="00A11526">
        <w:rPr>
          <w:rFonts w:ascii="Times New Roman" w:hAnsi="Times New Roman"/>
        </w:rPr>
        <w:t xml:space="preserve">In summary </w:t>
      </w:r>
      <w:r w:rsidRPr="00A11526">
        <w:rPr>
          <w:rFonts w:ascii="Times New Roman" w:hAnsi="Times New Roman"/>
          <w:color w:val="000000"/>
        </w:rPr>
        <w:t>successful adaptive management requires the following key elements:</w:t>
      </w:r>
      <w:r w:rsidRPr="00A11526">
        <w:rPr>
          <w:rFonts w:ascii="Times New Roman" w:hAnsi="Times New Roman"/>
          <w:color w:val="000000"/>
          <w:vertAlign w:val="superscript"/>
        </w:rPr>
        <w:t>1</w:t>
      </w:r>
    </w:p>
    <w:p w:rsidR="00145481" w:rsidRPr="00A11526" w:rsidRDefault="00145481" w:rsidP="00484374">
      <w:pPr>
        <w:pStyle w:val="NoSpacing"/>
        <w:numPr>
          <w:ilvl w:val="0"/>
          <w:numId w:val="21"/>
        </w:numPr>
        <w:jc w:val="both"/>
        <w:rPr>
          <w:rFonts w:ascii="Times New Roman" w:hAnsi="Times New Roman"/>
          <w:color w:val="000000"/>
        </w:rPr>
      </w:pPr>
      <w:r w:rsidRPr="00A11526">
        <w:rPr>
          <w:rFonts w:ascii="Times New Roman" w:hAnsi="Times New Roman"/>
          <w:color w:val="000000"/>
        </w:rPr>
        <w:t>Stakeholder involvement</w:t>
      </w:r>
    </w:p>
    <w:p w:rsidR="00145481" w:rsidRPr="00A11526" w:rsidRDefault="00145481" w:rsidP="00484374">
      <w:pPr>
        <w:pStyle w:val="NoSpacing"/>
        <w:numPr>
          <w:ilvl w:val="0"/>
          <w:numId w:val="21"/>
        </w:numPr>
        <w:jc w:val="both"/>
        <w:rPr>
          <w:rFonts w:ascii="Times New Roman" w:hAnsi="Times New Roman"/>
          <w:color w:val="000000"/>
        </w:rPr>
      </w:pPr>
      <w:r w:rsidRPr="00A11526">
        <w:rPr>
          <w:rFonts w:ascii="Times New Roman" w:hAnsi="Times New Roman"/>
          <w:color w:val="000000"/>
        </w:rPr>
        <w:t>Agreed objectives</w:t>
      </w:r>
    </w:p>
    <w:p w:rsidR="00145481" w:rsidRPr="00A11526" w:rsidRDefault="00145481" w:rsidP="00484374">
      <w:pPr>
        <w:pStyle w:val="NoSpacing"/>
        <w:numPr>
          <w:ilvl w:val="0"/>
          <w:numId w:val="21"/>
        </w:numPr>
        <w:jc w:val="both"/>
        <w:rPr>
          <w:rFonts w:ascii="Times New Roman" w:hAnsi="Times New Roman"/>
          <w:color w:val="000000"/>
        </w:rPr>
      </w:pPr>
      <w:r w:rsidRPr="00A11526">
        <w:rPr>
          <w:rFonts w:ascii="Times New Roman" w:hAnsi="Times New Roman"/>
          <w:color w:val="000000"/>
        </w:rPr>
        <w:t>Management alternatives</w:t>
      </w:r>
    </w:p>
    <w:p w:rsidR="00145481" w:rsidRPr="00A11526" w:rsidRDefault="00145481" w:rsidP="00484374">
      <w:pPr>
        <w:pStyle w:val="NoSpacing"/>
        <w:numPr>
          <w:ilvl w:val="0"/>
          <w:numId w:val="21"/>
        </w:numPr>
        <w:jc w:val="both"/>
        <w:rPr>
          <w:rFonts w:ascii="Times New Roman" w:hAnsi="Times New Roman"/>
          <w:color w:val="000000"/>
        </w:rPr>
      </w:pPr>
      <w:r w:rsidRPr="00A11526">
        <w:rPr>
          <w:rFonts w:ascii="Times New Roman" w:hAnsi="Times New Roman"/>
          <w:color w:val="000000"/>
        </w:rPr>
        <w:t>Predictive models</w:t>
      </w:r>
    </w:p>
    <w:p w:rsidR="00145481" w:rsidRPr="00A11526" w:rsidRDefault="00145481" w:rsidP="00484374">
      <w:pPr>
        <w:pStyle w:val="NoSpacing"/>
        <w:numPr>
          <w:ilvl w:val="0"/>
          <w:numId w:val="21"/>
        </w:numPr>
        <w:jc w:val="both"/>
        <w:rPr>
          <w:rFonts w:ascii="Times New Roman" w:hAnsi="Times New Roman"/>
          <w:color w:val="000000"/>
        </w:rPr>
      </w:pPr>
      <w:r w:rsidRPr="00A11526">
        <w:rPr>
          <w:rFonts w:ascii="Times New Roman" w:hAnsi="Times New Roman"/>
          <w:color w:val="000000"/>
        </w:rPr>
        <w:t>Effective monitoring programs</w:t>
      </w:r>
    </w:p>
    <w:p w:rsidR="00145481" w:rsidRPr="00A11526" w:rsidRDefault="00145481" w:rsidP="00484374">
      <w:pPr>
        <w:pStyle w:val="NoSpacing"/>
        <w:numPr>
          <w:ilvl w:val="0"/>
          <w:numId w:val="21"/>
        </w:numPr>
        <w:jc w:val="both"/>
        <w:rPr>
          <w:rFonts w:ascii="Times New Roman" w:hAnsi="Times New Roman"/>
          <w:color w:val="000000"/>
        </w:rPr>
      </w:pPr>
      <w:r w:rsidRPr="00A11526">
        <w:rPr>
          <w:rFonts w:ascii="Times New Roman" w:hAnsi="Times New Roman"/>
          <w:color w:val="000000"/>
        </w:rPr>
        <w:t>Which must all be integrated into an iterative learning cycle.</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rPr>
        <w:t xml:space="preserve">These have been expanded upon slightly in the following pointers which have and is hoped to continue guiding the development of the </w:t>
      </w:r>
      <w:r w:rsidR="005863F0" w:rsidRPr="00A11526">
        <w:rPr>
          <w:rFonts w:ascii="Times New Roman" w:hAnsi="Times New Roman"/>
        </w:rPr>
        <w:t>i</w:t>
      </w:r>
      <w:r w:rsidRPr="00A11526">
        <w:rPr>
          <w:rFonts w:ascii="Times New Roman" w:hAnsi="Times New Roman"/>
        </w:rPr>
        <w:t xml:space="preserve">nternational </w:t>
      </w:r>
      <w:r w:rsidR="005863F0" w:rsidRPr="00A11526">
        <w:rPr>
          <w:rFonts w:ascii="Times New Roman" w:hAnsi="Times New Roman"/>
        </w:rPr>
        <w:t>species</w:t>
      </w:r>
      <w:r w:rsidRPr="00A11526">
        <w:rPr>
          <w:rFonts w:ascii="Times New Roman" w:hAnsi="Times New Roman"/>
        </w:rPr>
        <w:t xml:space="preserve"> management plan for the </w:t>
      </w:r>
      <w:smartTag w:uri="urn:schemas-microsoft-com:office:smarttags" w:element="place">
        <w:r w:rsidRPr="00A11526">
          <w:rPr>
            <w:rFonts w:ascii="Times New Roman" w:hAnsi="Times New Roman"/>
          </w:rPr>
          <w:t>Svalbard</w:t>
        </w:r>
      </w:smartTag>
      <w:r w:rsidRPr="00A11526">
        <w:rPr>
          <w:rFonts w:ascii="Times New Roman" w:hAnsi="Times New Roman"/>
        </w:rPr>
        <w:t xml:space="preserve"> population of the Pink-footed Goose.</w:t>
      </w:r>
    </w:p>
    <w:p w:rsidR="00145481" w:rsidRPr="00A11526" w:rsidRDefault="00145481" w:rsidP="00484374">
      <w:pPr>
        <w:pStyle w:val="NoSpacing"/>
        <w:jc w:val="both"/>
        <w:rPr>
          <w:rFonts w:ascii="Times New Roman" w:hAnsi="Times New Roman"/>
        </w:rPr>
      </w:pPr>
    </w:p>
    <w:p w:rsidR="00145481" w:rsidRPr="007024FE" w:rsidRDefault="00145481" w:rsidP="00484374">
      <w:pPr>
        <w:pStyle w:val="NoSpacing"/>
        <w:jc w:val="both"/>
        <w:rPr>
          <w:rFonts w:ascii="Times New Roman" w:hAnsi="Times New Roman"/>
          <w:b/>
          <w:sz w:val="24"/>
          <w:szCs w:val="24"/>
        </w:rPr>
      </w:pPr>
      <w:r w:rsidRPr="007024FE">
        <w:rPr>
          <w:rFonts w:ascii="Times New Roman" w:hAnsi="Times New Roman"/>
          <w:b/>
          <w:sz w:val="24"/>
          <w:szCs w:val="24"/>
        </w:rPr>
        <w:t>Pointers for Successful Adaptive Management</w:t>
      </w:r>
    </w:p>
    <w:p w:rsidR="00145481" w:rsidRPr="007024FE" w:rsidRDefault="00145481" w:rsidP="00484374">
      <w:pPr>
        <w:pStyle w:val="NoSpacing"/>
        <w:jc w:val="both"/>
        <w:rPr>
          <w:rFonts w:ascii="Times New Roman" w:hAnsi="Times New Roman"/>
          <w:sz w:val="24"/>
          <w:szCs w:val="24"/>
        </w:rPr>
      </w:pPr>
    </w:p>
    <w:p w:rsidR="00145481" w:rsidRPr="00A11526" w:rsidRDefault="00145481" w:rsidP="00484374">
      <w:pPr>
        <w:autoSpaceDE w:val="0"/>
        <w:autoSpaceDN w:val="0"/>
        <w:adjustRightInd w:val="0"/>
        <w:jc w:val="both"/>
        <w:rPr>
          <w:sz w:val="22"/>
          <w:szCs w:val="22"/>
        </w:rPr>
      </w:pPr>
      <w:r w:rsidRPr="00A11526">
        <w:rPr>
          <w:b/>
          <w:i/>
          <w:sz w:val="22"/>
          <w:szCs w:val="22"/>
        </w:rPr>
        <w:t>Stakeholder involvement:</w:t>
      </w:r>
      <w:r w:rsidRPr="00A11526">
        <w:rPr>
          <w:i/>
          <w:sz w:val="22"/>
          <w:szCs w:val="22"/>
        </w:rPr>
        <w:t xml:space="preserve"> </w:t>
      </w:r>
      <w:r w:rsidRPr="00A11526">
        <w:rPr>
          <w:sz w:val="22"/>
          <w:szCs w:val="22"/>
        </w:rPr>
        <w:t xml:space="preserve">Broad stakeholder involvement is needed from the start and throughout the iterative cycle: setting objectives, implementation, monitoring, evaluation and adaptation. This helps build support and learning at all levels of involvement. In addition this contributes to development of a ‘learning organization’ that can </w:t>
      </w:r>
      <w:r w:rsidRPr="00A11526">
        <w:rPr>
          <w:sz w:val="22"/>
          <w:szCs w:val="22"/>
          <w:lang w:eastAsia="en-GB"/>
        </w:rPr>
        <w:t>capture the collective knowledge and learning of different groups and of individuals, which can be document and used in the future.</w:t>
      </w:r>
      <w:r w:rsidRPr="00A11526">
        <w:rPr>
          <w:sz w:val="22"/>
          <w:szCs w:val="22"/>
          <w:vertAlign w:val="superscript"/>
          <w:lang w:eastAsia="en-GB"/>
        </w:rPr>
        <w:t>2</w:t>
      </w:r>
      <w:r w:rsidRPr="00A11526">
        <w:rPr>
          <w:sz w:val="22"/>
          <w:szCs w:val="22"/>
        </w:rPr>
        <w:t xml:space="preserve"> As adaptive management is a long-term process commitment, motivation, patience and a desire to learn are also required.</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b/>
          <w:i/>
        </w:rPr>
        <w:t>Agreed objectives:</w:t>
      </w:r>
      <w:r w:rsidRPr="00A11526">
        <w:rPr>
          <w:rFonts w:ascii="Times New Roman" w:hAnsi="Times New Roman"/>
        </w:rPr>
        <w:t xml:space="preserve"> A clearly defined goal must be established along with specific, measurable, achievable, results-orientated and time fixed (SMART) objectives. These must be integrated with monitoring and evaluation systems to </w:t>
      </w:r>
      <w:r w:rsidRPr="00A11526">
        <w:rPr>
          <w:rFonts w:ascii="Times New Roman" w:hAnsi="Times New Roman"/>
          <w:color w:val="000000"/>
        </w:rPr>
        <w:t xml:space="preserve">serve as metrics for assessing </w:t>
      </w:r>
      <w:r w:rsidRPr="00A11526">
        <w:rPr>
          <w:rFonts w:ascii="Times New Roman" w:hAnsi="Times New Roman"/>
        </w:rPr>
        <w:t>management performance. It must be recognised that objectives may change over time</w:t>
      </w:r>
      <w:r w:rsidR="002E006B" w:rsidRPr="00A11526">
        <w:rPr>
          <w:rFonts w:ascii="Times New Roman" w:hAnsi="Times New Roman"/>
        </w:rPr>
        <w:t>, based on changes in social values or in the understanding of system dynamics.</w:t>
      </w:r>
    </w:p>
    <w:p w:rsidR="00145481" w:rsidRPr="00A11526" w:rsidRDefault="00145481" w:rsidP="00484374">
      <w:pPr>
        <w:pStyle w:val="NoSpacing"/>
        <w:jc w:val="both"/>
        <w:rPr>
          <w:rFonts w:ascii="Times New Roman" w:hAnsi="Times New Roman"/>
        </w:rPr>
      </w:pPr>
    </w:p>
    <w:p w:rsidR="00145481" w:rsidRPr="00A11526" w:rsidRDefault="00145481" w:rsidP="00484374">
      <w:pPr>
        <w:autoSpaceDE w:val="0"/>
        <w:autoSpaceDN w:val="0"/>
        <w:adjustRightInd w:val="0"/>
        <w:jc w:val="both"/>
        <w:rPr>
          <w:sz w:val="22"/>
          <w:szCs w:val="22"/>
        </w:rPr>
      </w:pPr>
      <w:r w:rsidRPr="00A11526">
        <w:rPr>
          <w:b/>
          <w:i/>
          <w:sz w:val="22"/>
          <w:szCs w:val="22"/>
        </w:rPr>
        <w:t>Management alternatives:</w:t>
      </w:r>
      <w:r w:rsidRPr="00A11526">
        <w:rPr>
          <w:sz w:val="22"/>
          <w:szCs w:val="22"/>
        </w:rPr>
        <w:t xml:space="preserve"> A set of management options should be considered which can achieve management objectives as well as progress </w:t>
      </w:r>
      <w:r w:rsidRPr="00A11526">
        <w:rPr>
          <w:color w:val="000000"/>
          <w:sz w:val="22"/>
          <w:szCs w:val="22"/>
        </w:rPr>
        <w:t>learning.</w:t>
      </w:r>
      <w:r w:rsidRPr="00A11526">
        <w:rPr>
          <w:sz w:val="22"/>
          <w:szCs w:val="22"/>
        </w:rPr>
        <w:t xml:space="preserve"> </w:t>
      </w:r>
      <w:r w:rsidRPr="00A11526">
        <w:rPr>
          <w:color w:val="000000"/>
          <w:sz w:val="22"/>
          <w:szCs w:val="22"/>
        </w:rPr>
        <w:t xml:space="preserve">Learning is promoted by a wide range of management alternatives, but hampered by alternatives that differ only marginally. Management actions should also be </w:t>
      </w:r>
      <w:r w:rsidRPr="00A11526">
        <w:rPr>
          <w:sz w:val="22"/>
          <w:szCs w:val="22"/>
        </w:rPr>
        <w:t>selected on the basis they can help test and evaluate the systems dynamics that have been identified as important. This facilitates learning in systematic way and can involve treating management actions as experiments.</w:t>
      </w:r>
      <w:r w:rsidR="002E006B" w:rsidRPr="00A11526">
        <w:rPr>
          <w:sz w:val="22"/>
          <w:szCs w:val="22"/>
        </w:rPr>
        <w:t xml:space="preserve"> T</w:t>
      </w:r>
      <w:r w:rsidR="002E006B" w:rsidRPr="00A11526">
        <w:rPr>
          <w:color w:val="000000"/>
          <w:sz w:val="22"/>
          <w:szCs w:val="22"/>
          <w:lang w:eastAsia="en-GB"/>
        </w:rPr>
        <w:t>he set of management alternatives may also evolve over time in response to new capabilities or constraint.</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color w:val="000000"/>
        </w:rPr>
      </w:pPr>
      <w:r w:rsidRPr="00A11526">
        <w:rPr>
          <w:rFonts w:ascii="Times New Roman" w:hAnsi="Times New Roman"/>
          <w:b/>
          <w:i/>
        </w:rPr>
        <w:t>Predictive models:</w:t>
      </w:r>
      <w:r w:rsidRPr="00A11526">
        <w:rPr>
          <w:rFonts w:ascii="Times New Roman" w:hAnsi="Times New Roman"/>
        </w:rPr>
        <w:t xml:space="preserve"> These should help </w:t>
      </w:r>
      <w:r w:rsidRPr="00A11526">
        <w:rPr>
          <w:rFonts w:ascii="Times New Roman" w:hAnsi="Times New Roman"/>
          <w:color w:val="000000"/>
        </w:rPr>
        <w:t xml:space="preserve">facilitate an interdisciplinary approach to understanding the system’s dynamics as well as predicting the outcomes of management actions. </w:t>
      </w:r>
      <w:r w:rsidRPr="00A11526">
        <w:rPr>
          <w:rFonts w:ascii="Times New Roman" w:hAnsi="Times New Roman"/>
        </w:rPr>
        <w:t xml:space="preserve">They should test the underlying hypothesis of management strategies and </w:t>
      </w:r>
      <w:r w:rsidRPr="00A11526">
        <w:rPr>
          <w:rFonts w:ascii="Times New Roman" w:hAnsi="Times New Roman"/>
          <w:color w:val="000000"/>
        </w:rPr>
        <w:t xml:space="preserve">have explicit links between management actions and system dynamics, as well as </w:t>
      </w:r>
      <w:r w:rsidRPr="00A11526">
        <w:rPr>
          <w:rFonts w:ascii="Times New Roman" w:hAnsi="Times New Roman"/>
          <w:color w:val="000000"/>
          <w:lang w:eastAsia="en-GB"/>
        </w:rPr>
        <w:t xml:space="preserve">calibrated with the available information monitoring these system dynamics. The most effective models are often those that are simple, understandable and relevant to those who implement management actions. </w:t>
      </w:r>
    </w:p>
    <w:p w:rsidR="00145481" w:rsidRPr="00A11526" w:rsidRDefault="00145481" w:rsidP="00484374">
      <w:pPr>
        <w:pStyle w:val="NoSpacing"/>
        <w:jc w:val="both"/>
        <w:rPr>
          <w:rFonts w:ascii="Times New Roman" w:hAnsi="Times New Roman"/>
          <w:color w:val="000000"/>
        </w:rPr>
      </w:pPr>
    </w:p>
    <w:p w:rsidR="00145481" w:rsidRPr="00A11526" w:rsidRDefault="00145481" w:rsidP="00484374">
      <w:pPr>
        <w:pStyle w:val="NoSpacing"/>
        <w:jc w:val="both"/>
        <w:rPr>
          <w:rFonts w:ascii="Times New Roman" w:hAnsi="Times New Roman"/>
        </w:rPr>
      </w:pPr>
      <w:r w:rsidRPr="00A11526">
        <w:rPr>
          <w:rFonts w:ascii="Times New Roman" w:hAnsi="Times New Roman"/>
          <w:b/>
          <w:i/>
          <w:color w:val="000000"/>
        </w:rPr>
        <w:t>Effective monitoring programs:</w:t>
      </w:r>
      <w:r w:rsidRPr="00A11526">
        <w:rPr>
          <w:rFonts w:ascii="Times New Roman" w:hAnsi="Times New Roman"/>
          <w:color w:val="000000"/>
        </w:rPr>
        <w:t xml:space="preserve"> </w:t>
      </w:r>
      <w:r w:rsidRPr="00A11526">
        <w:rPr>
          <w:rFonts w:ascii="Times New Roman" w:hAnsi="Times New Roman"/>
        </w:rPr>
        <w:t xml:space="preserve">Both monitoring and assessment should be designed to ensure that key system parameters are adequately measured and appropriately focused on the relevant performance indicators needed to </w:t>
      </w:r>
      <w:r w:rsidRPr="00A11526">
        <w:rPr>
          <w:rFonts w:ascii="Times New Roman" w:hAnsi="Times New Roman"/>
          <w:color w:val="000000"/>
        </w:rPr>
        <w:t>gauge progress in meeting objectives</w:t>
      </w:r>
      <w:r w:rsidRPr="00A11526">
        <w:rPr>
          <w:rFonts w:ascii="Times New Roman" w:hAnsi="Times New Roman"/>
        </w:rPr>
        <w:t xml:space="preserve"> and guide management decisions. Effective and useful monitoring is required for the hypothesis testing that leads to the reduction of uncertainty that is key to adaptive management. It requires </w:t>
      </w:r>
      <w:r w:rsidRPr="00A11526">
        <w:rPr>
          <w:rFonts w:ascii="Times New Roman" w:hAnsi="Times New Roman"/>
          <w:color w:val="000000"/>
        </w:rPr>
        <w:t xml:space="preserve">commitment from managers, scientists, and other stakeholders in place to sustain an </w:t>
      </w:r>
      <w:proofErr w:type="spellStart"/>
      <w:r w:rsidRPr="00A11526">
        <w:rPr>
          <w:rFonts w:ascii="Times New Roman" w:hAnsi="Times New Roman"/>
          <w:color w:val="000000"/>
        </w:rPr>
        <w:t>ongoing</w:t>
      </w:r>
      <w:proofErr w:type="spellEnd"/>
      <w:r w:rsidRPr="00A11526">
        <w:rPr>
          <w:rFonts w:ascii="Times New Roman" w:hAnsi="Times New Roman"/>
          <w:color w:val="000000"/>
        </w:rPr>
        <w:t xml:space="preserve"> monitoring and assessment program.</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b/>
          <w:i/>
        </w:rPr>
        <w:t>Iterative Learning:</w:t>
      </w:r>
      <w:r w:rsidRPr="00A11526">
        <w:rPr>
          <w:rFonts w:ascii="Times New Roman" w:hAnsi="Times New Roman"/>
        </w:rPr>
        <w:t xml:space="preserve"> Data collected as part of monitoring programs </w:t>
      </w:r>
      <w:r w:rsidRPr="00A11526">
        <w:rPr>
          <w:rFonts w:ascii="Times New Roman" w:hAnsi="Times New Roman"/>
          <w:color w:val="000000"/>
        </w:rPr>
        <w:t xml:space="preserve">needs to be analysed and assessed in order to evaluate management actions, improve ecological understanding and adapt management actions in response to what is learnt. This </w:t>
      </w:r>
      <w:r w:rsidRPr="00A11526">
        <w:rPr>
          <w:rStyle w:val="A6"/>
          <w:rFonts w:ascii="Times New Roman" w:hAnsi="Times New Roman"/>
        </w:rPr>
        <w:t>allows managers to determine systematically whether management activities are succeeding or failing to achieve objectives.</w:t>
      </w:r>
      <w:r w:rsidRPr="00A11526">
        <w:rPr>
          <w:rFonts w:ascii="Times New Roman" w:hAnsi="Times New Roman"/>
          <w:color w:val="000000"/>
        </w:rPr>
        <w:t xml:space="preserve"> It is the iterative cycle that over time leads to improved management. This must not be limited to the decision making, monitoring and assessment phase and should involve periodic, but less frequently, recycling through all components of the adaptive management framework to allow for adjustments as stakeholder perspectives, institutional arrangements, and resource conditions evolve. Finally the iterative approach of adaptive management should promote ‘i</w:t>
      </w:r>
      <w:r w:rsidRPr="00A11526">
        <w:rPr>
          <w:rFonts w:ascii="Times New Roman" w:hAnsi="Times New Roman"/>
        </w:rPr>
        <w:t>nstitutional curiosity and innovation’</w:t>
      </w:r>
      <w:r w:rsidRPr="00A11526">
        <w:rPr>
          <w:rFonts w:ascii="Times New Roman" w:hAnsi="Times New Roman"/>
          <w:lang w:eastAsia="en-GB"/>
        </w:rPr>
        <w:t xml:space="preserve"> whereby managers can question the efficiency, effectiveness and appropriateness of actions. Value the learning that comes from trying new interventions and should not be inhibited by failures, recognising them as valuable source of learning on the continuing path to improvement.</w:t>
      </w:r>
      <w:r w:rsidRPr="00A11526">
        <w:rPr>
          <w:rFonts w:ascii="Times New Roman" w:hAnsi="Times New Roman"/>
          <w:vertAlign w:val="superscript"/>
          <w:lang w:eastAsia="en-GB"/>
        </w:rPr>
        <w:t>2</w:t>
      </w:r>
    </w:p>
    <w:p w:rsidR="00145481" w:rsidRPr="00A11526" w:rsidRDefault="00145481" w:rsidP="00484374">
      <w:pPr>
        <w:jc w:val="both"/>
        <w:rPr>
          <w:sz w:val="22"/>
          <w:szCs w:val="22"/>
        </w:rPr>
      </w:pPr>
    </w:p>
    <w:p w:rsidR="00145481" w:rsidRPr="00A11526" w:rsidRDefault="00145481" w:rsidP="00484374">
      <w:pPr>
        <w:jc w:val="both"/>
        <w:rPr>
          <w:sz w:val="22"/>
          <w:szCs w:val="22"/>
        </w:rPr>
      </w:pPr>
    </w:p>
    <w:p w:rsidR="00145481" w:rsidRPr="00A11526" w:rsidRDefault="00145481" w:rsidP="00484374">
      <w:pPr>
        <w:jc w:val="both"/>
        <w:rPr>
          <w:b/>
          <w:sz w:val="22"/>
          <w:szCs w:val="22"/>
        </w:rPr>
      </w:pPr>
      <w:r w:rsidRPr="00A11526">
        <w:rPr>
          <w:b/>
          <w:sz w:val="22"/>
          <w:szCs w:val="22"/>
        </w:rPr>
        <w:t>References</w:t>
      </w:r>
    </w:p>
    <w:p w:rsidR="00145481" w:rsidRPr="00A11526" w:rsidRDefault="00145481" w:rsidP="00484374">
      <w:pPr>
        <w:jc w:val="both"/>
        <w:rPr>
          <w:b/>
          <w:sz w:val="22"/>
          <w:szCs w:val="22"/>
        </w:rPr>
      </w:pPr>
    </w:p>
    <w:p w:rsidR="00145481" w:rsidRPr="00A11526" w:rsidRDefault="00145481" w:rsidP="00484374">
      <w:pPr>
        <w:jc w:val="both"/>
        <w:rPr>
          <w:sz w:val="22"/>
          <w:szCs w:val="22"/>
        </w:rPr>
      </w:pPr>
      <w:r w:rsidRPr="00A11526">
        <w:rPr>
          <w:sz w:val="22"/>
          <w:szCs w:val="22"/>
        </w:rPr>
        <w:t xml:space="preserve">1 - </w:t>
      </w:r>
      <w:r w:rsidRPr="00A11526">
        <w:rPr>
          <w:rStyle w:val="A51"/>
          <w:sz w:val="22"/>
          <w:szCs w:val="22"/>
        </w:rPr>
        <w:t xml:space="preserve">Williams, B. K., R. C. </w:t>
      </w:r>
      <w:proofErr w:type="spellStart"/>
      <w:r w:rsidRPr="00A11526">
        <w:rPr>
          <w:rStyle w:val="A51"/>
          <w:sz w:val="22"/>
          <w:szCs w:val="22"/>
        </w:rPr>
        <w:t>Szaro</w:t>
      </w:r>
      <w:proofErr w:type="spellEnd"/>
      <w:r w:rsidRPr="00A11526">
        <w:rPr>
          <w:rStyle w:val="A51"/>
          <w:sz w:val="22"/>
          <w:szCs w:val="22"/>
        </w:rPr>
        <w:t xml:space="preserve">, and C. D. Shapiro. 2009. Adaptive Management: The </w:t>
      </w:r>
      <w:smartTag w:uri="urn:schemas-microsoft-com:office:smarttags" w:element="place">
        <w:smartTag w:uri="urn:schemas-microsoft-com:office:smarttags" w:element="country-region">
          <w:r w:rsidRPr="00A11526">
            <w:rPr>
              <w:rStyle w:val="A51"/>
              <w:sz w:val="22"/>
              <w:szCs w:val="22"/>
            </w:rPr>
            <w:t>U.S.</w:t>
          </w:r>
        </w:smartTag>
      </w:smartTag>
      <w:r w:rsidRPr="00A11526">
        <w:rPr>
          <w:rStyle w:val="A51"/>
          <w:sz w:val="22"/>
          <w:szCs w:val="22"/>
        </w:rPr>
        <w:t xml:space="preserve"> Department of the Interior Technical Guide. Adaptive Management Working Group, </w:t>
      </w:r>
      <w:smartTag w:uri="urn:schemas-microsoft-com:office:smarttags" w:element="country-region">
        <w:r w:rsidRPr="00A11526">
          <w:rPr>
            <w:rStyle w:val="A51"/>
            <w:sz w:val="22"/>
            <w:szCs w:val="22"/>
          </w:rPr>
          <w:t>U.S.</w:t>
        </w:r>
      </w:smartTag>
      <w:r w:rsidRPr="00A11526">
        <w:rPr>
          <w:rStyle w:val="A51"/>
          <w:sz w:val="22"/>
          <w:szCs w:val="22"/>
        </w:rPr>
        <w:t xml:space="preserve"> Department of the Interior, </w:t>
      </w:r>
      <w:smartTag w:uri="urn:schemas-microsoft-com:office:smarttags" w:element="place">
        <w:smartTag w:uri="urn:schemas-microsoft-com:office:smarttags" w:element="City">
          <w:r w:rsidRPr="00A11526">
            <w:rPr>
              <w:rStyle w:val="A51"/>
              <w:sz w:val="22"/>
              <w:szCs w:val="22"/>
            </w:rPr>
            <w:t>Washington</w:t>
          </w:r>
        </w:smartTag>
        <w:r w:rsidRPr="00A11526">
          <w:rPr>
            <w:rStyle w:val="A51"/>
            <w:sz w:val="22"/>
            <w:szCs w:val="22"/>
          </w:rPr>
          <w:t xml:space="preserve">, </w:t>
        </w:r>
        <w:smartTag w:uri="urn:schemas-microsoft-com:office:smarttags" w:element="State">
          <w:r w:rsidRPr="00A11526">
            <w:rPr>
              <w:rStyle w:val="A51"/>
              <w:sz w:val="22"/>
              <w:szCs w:val="22"/>
            </w:rPr>
            <w:t>DC</w:t>
          </w:r>
        </w:smartTag>
      </w:smartTag>
      <w:r w:rsidRPr="00A11526">
        <w:rPr>
          <w:rStyle w:val="A51"/>
          <w:sz w:val="22"/>
          <w:szCs w:val="22"/>
        </w:rPr>
        <w:t>.</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rPr>
        <w:t xml:space="preserve">2 – </w:t>
      </w:r>
      <w:proofErr w:type="spellStart"/>
      <w:r w:rsidRPr="00A11526">
        <w:rPr>
          <w:rFonts w:ascii="Times New Roman" w:hAnsi="Times New Roman"/>
        </w:rPr>
        <w:t>Salafsky</w:t>
      </w:r>
      <w:proofErr w:type="spellEnd"/>
      <w:r w:rsidRPr="00A11526">
        <w:rPr>
          <w:rFonts w:ascii="Times New Roman" w:hAnsi="Times New Roman"/>
        </w:rPr>
        <w:t xml:space="preserve">, N., R. </w:t>
      </w:r>
      <w:proofErr w:type="spellStart"/>
      <w:r w:rsidRPr="00A11526">
        <w:rPr>
          <w:rFonts w:ascii="Times New Roman" w:hAnsi="Times New Roman"/>
        </w:rPr>
        <w:t>Margoluis</w:t>
      </w:r>
      <w:proofErr w:type="spellEnd"/>
      <w:r w:rsidRPr="00A11526">
        <w:rPr>
          <w:rFonts w:ascii="Times New Roman" w:hAnsi="Times New Roman"/>
        </w:rPr>
        <w:t>, and K. Redford. 2001. Adaptive management:</w:t>
      </w:r>
    </w:p>
    <w:p w:rsidR="00145481" w:rsidRPr="00A11526" w:rsidRDefault="00145481" w:rsidP="00484374">
      <w:pPr>
        <w:pStyle w:val="NoSpacing"/>
        <w:jc w:val="both"/>
        <w:rPr>
          <w:rFonts w:ascii="Times New Roman" w:hAnsi="Times New Roman"/>
        </w:rPr>
      </w:pPr>
      <w:r w:rsidRPr="00A11526">
        <w:rPr>
          <w:rFonts w:ascii="Times New Roman" w:hAnsi="Times New Roman"/>
        </w:rPr>
        <w:t xml:space="preserve">A tool for conservation practitioners. </w:t>
      </w:r>
      <w:smartTag w:uri="urn:schemas-microsoft-com:office:smarttags" w:element="place">
        <w:smartTag w:uri="urn:schemas-microsoft-com:office:smarttags" w:element="City">
          <w:r w:rsidRPr="00A11526">
            <w:rPr>
              <w:rFonts w:ascii="Times New Roman" w:hAnsi="Times New Roman"/>
            </w:rPr>
            <w:t>Washington</w:t>
          </w:r>
        </w:smartTag>
        <w:r w:rsidRPr="00A11526">
          <w:rPr>
            <w:rFonts w:ascii="Times New Roman" w:hAnsi="Times New Roman"/>
          </w:rPr>
          <w:t xml:space="preserve">, </w:t>
        </w:r>
        <w:smartTag w:uri="urn:schemas-microsoft-com:office:smarttags" w:element="State">
          <w:r w:rsidRPr="00A11526">
            <w:rPr>
              <w:rFonts w:ascii="Times New Roman" w:hAnsi="Times New Roman"/>
            </w:rPr>
            <w:t>D.C.</w:t>
          </w:r>
        </w:smartTag>
      </w:smartTag>
      <w:r w:rsidRPr="00A11526">
        <w:rPr>
          <w:rFonts w:ascii="Times New Roman" w:hAnsi="Times New Roman"/>
        </w:rPr>
        <w:t>: Biodiversity Support Program.</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rPr>
        <w:t xml:space="preserve">3 - Bormann, B. T., J. R. Martin, F. H. Wagner, G. W. Wood, J. Algeria, P. G. Cunningham, M.H. Brookes, P. </w:t>
      </w:r>
      <w:proofErr w:type="spellStart"/>
      <w:r w:rsidRPr="00A11526">
        <w:rPr>
          <w:rFonts w:ascii="Times New Roman" w:hAnsi="Times New Roman"/>
        </w:rPr>
        <w:t>Friesema</w:t>
      </w:r>
      <w:proofErr w:type="spellEnd"/>
      <w:r w:rsidRPr="00A11526">
        <w:rPr>
          <w:rFonts w:ascii="Times New Roman" w:hAnsi="Times New Roman"/>
        </w:rPr>
        <w:t xml:space="preserve">, J. Berg, and J. R. </w:t>
      </w:r>
      <w:proofErr w:type="spellStart"/>
      <w:r w:rsidRPr="00A11526">
        <w:rPr>
          <w:rFonts w:ascii="Times New Roman" w:hAnsi="Times New Roman"/>
        </w:rPr>
        <w:t>Henshaw</w:t>
      </w:r>
      <w:proofErr w:type="spellEnd"/>
      <w:r w:rsidRPr="00A11526">
        <w:rPr>
          <w:rFonts w:ascii="Times New Roman" w:hAnsi="Times New Roman"/>
        </w:rPr>
        <w:t xml:space="preserve">. 1999. Adaptive management. Pages 505–534 in W.T. </w:t>
      </w:r>
      <w:proofErr w:type="spellStart"/>
      <w:r w:rsidRPr="00A11526">
        <w:rPr>
          <w:rFonts w:ascii="Times New Roman" w:hAnsi="Times New Roman"/>
        </w:rPr>
        <w:t>Sexton,A</w:t>
      </w:r>
      <w:proofErr w:type="spellEnd"/>
      <w:r w:rsidRPr="00A11526">
        <w:rPr>
          <w:rFonts w:ascii="Times New Roman" w:hAnsi="Times New Roman"/>
        </w:rPr>
        <w:t xml:space="preserve">. J. </w:t>
      </w:r>
      <w:proofErr w:type="spellStart"/>
      <w:r w:rsidRPr="00A11526">
        <w:rPr>
          <w:rFonts w:ascii="Times New Roman" w:hAnsi="Times New Roman"/>
        </w:rPr>
        <w:t>Malk</w:t>
      </w:r>
      <w:proofErr w:type="spellEnd"/>
      <w:r w:rsidRPr="00A11526">
        <w:rPr>
          <w:rFonts w:ascii="Times New Roman" w:hAnsi="Times New Roman"/>
        </w:rPr>
        <w:t xml:space="preserve">, R. C. </w:t>
      </w:r>
      <w:proofErr w:type="spellStart"/>
      <w:r w:rsidRPr="00A11526">
        <w:rPr>
          <w:rFonts w:ascii="Times New Roman" w:hAnsi="Times New Roman"/>
        </w:rPr>
        <w:t>Szaro</w:t>
      </w:r>
      <w:proofErr w:type="spellEnd"/>
      <w:r w:rsidRPr="00A11526">
        <w:rPr>
          <w:rFonts w:ascii="Times New Roman" w:hAnsi="Times New Roman"/>
        </w:rPr>
        <w:t>, and N. C. Johnson, editors. Ecological Stewardship. A common reference for ecosystem management. Elsevier Science Limited, Oxford, England.</w:t>
      </w:r>
    </w:p>
    <w:p w:rsidR="00145481" w:rsidRPr="00A11526" w:rsidRDefault="00145481" w:rsidP="00484374">
      <w:pPr>
        <w:pStyle w:val="NoSpacing"/>
        <w:jc w:val="both"/>
        <w:rPr>
          <w:rFonts w:ascii="Times New Roman" w:hAnsi="Times New Roman"/>
        </w:rPr>
      </w:pPr>
    </w:p>
    <w:p w:rsidR="00145481" w:rsidRPr="00A11526" w:rsidRDefault="00145481" w:rsidP="00484374">
      <w:pPr>
        <w:pStyle w:val="NoSpacing"/>
        <w:jc w:val="both"/>
        <w:rPr>
          <w:rFonts w:ascii="Times New Roman" w:hAnsi="Times New Roman"/>
        </w:rPr>
      </w:pPr>
      <w:r w:rsidRPr="00A11526">
        <w:rPr>
          <w:rFonts w:ascii="Times New Roman" w:hAnsi="Times New Roman"/>
        </w:rPr>
        <w:t xml:space="preserve">4 – Aldridge, C.L., Boyce, M.S. and R.K. </w:t>
      </w:r>
      <w:proofErr w:type="spellStart"/>
      <w:r w:rsidRPr="00A11526">
        <w:rPr>
          <w:rFonts w:ascii="Times New Roman" w:hAnsi="Times New Roman"/>
        </w:rPr>
        <w:t>Baydack</w:t>
      </w:r>
      <w:proofErr w:type="spellEnd"/>
      <w:r w:rsidRPr="00A11526">
        <w:rPr>
          <w:rFonts w:ascii="Times New Roman" w:hAnsi="Times New Roman"/>
        </w:rPr>
        <w:t>. 2004. Adaptive management of prairie grouse: how do we get there? Wildlife Society Bulletin 2004, 32(1):92–103</w:t>
      </w:r>
    </w:p>
    <w:p w:rsidR="00145481" w:rsidRPr="007024FE" w:rsidRDefault="00145481" w:rsidP="00484374">
      <w:pPr>
        <w:pStyle w:val="NoSpacing"/>
        <w:jc w:val="both"/>
        <w:rPr>
          <w:rFonts w:ascii="Times New Roman" w:hAnsi="Times New Roman"/>
          <w:sz w:val="24"/>
          <w:szCs w:val="24"/>
        </w:rPr>
      </w:pPr>
    </w:p>
    <w:p w:rsidR="00145481" w:rsidRPr="00103015" w:rsidRDefault="00145481" w:rsidP="00484374">
      <w:pPr>
        <w:pStyle w:val="NoSpacing"/>
        <w:jc w:val="both"/>
        <w:rPr>
          <w:rFonts w:ascii="Times New Roman" w:hAnsi="Times New Roman"/>
        </w:rPr>
      </w:pPr>
      <w:r w:rsidRPr="00103015">
        <w:rPr>
          <w:rFonts w:ascii="Times New Roman" w:hAnsi="Times New Roman"/>
        </w:rPr>
        <w:t xml:space="preserve">5 - McCook, L.J, T. </w:t>
      </w:r>
      <w:proofErr w:type="spellStart"/>
      <w:r w:rsidRPr="00103015">
        <w:rPr>
          <w:rFonts w:ascii="Times New Roman" w:hAnsi="Times New Roman"/>
        </w:rPr>
        <w:t>Ayling</w:t>
      </w:r>
      <w:proofErr w:type="spellEnd"/>
      <w:r w:rsidRPr="00103015">
        <w:rPr>
          <w:rFonts w:ascii="Times New Roman" w:hAnsi="Times New Roman"/>
        </w:rPr>
        <w:t xml:space="preserve">, M. </w:t>
      </w:r>
      <w:proofErr w:type="spellStart"/>
      <w:r w:rsidRPr="00103015">
        <w:rPr>
          <w:rFonts w:ascii="Times New Roman" w:hAnsi="Times New Roman"/>
        </w:rPr>
        <w:t>Cappo</w:t>
      </w:r>
      <w:proofErr w:type="spellEnd"/>
      <w:r w:rsidRPr="00103015">
        <w:rPr>
          <w:rFonts w:ascii="Times New Roman" w:hAnsi="Times New Roman"/>
        </w:rPr>
        <w:t xml:space="preserve">, J. H. </w:t>
      </w:r>
      <w:proofErr w:type="spellStart"/>
      <w:r w:rsidRPr="00103015">
        <w:rPr>
          <w:rFonts w:ascii="Times New Roman" w:hAnsi="Times New Roman"/>
        </w:rPr>
        <w:t>Choat</w:t>
      </w:r>
      <w:proofErr w:type="spellEnd"/>
      <w:r w:rsidRPr="00103015">
        <w:rPr>
          <w:rFonts w:ascii="Times New Roman" w:hAnsi="Times New Roman"/>
        </w:rPr>
        <w:t xml:space="preserve">, R. D. Evans, D. M. De </w:t>
      </w:r>
      <w:proofErr w:type="spellStart"/>
      <w:r w:rsidRPr="00103015">
        <w:rPr>
          <w:rFonts w:ascii="Times New Roman" w:hAnsi="Times New Roman"/>
        </w:rPr>
        <w:t>Freitas</w:t>
      </w:r>
      <w:proofErr w:type="spellEnd"/>
      <w:r w:rsidRPr="00103015">
        <w:rPr>
          <w:rFonts w:ascii="Times New Roman" w:hAnsi="Times New Roman"/>
        </w:rPr>
        <w:t xml:space="preserve">, M. </w:t>
      </w:r>
      <w:proofErr w:type="spellStart"/>
      <w:r w:rsidRPr="00103015">
        <w:rPr>
          <w:rFonts w:ascii="Times New Roman" w:hAnsi="Times New Roman"/>
        </w:rPr>
        <w:t>Heupel</w:t>
      </w:r>
      <w:proofErr w:type="spellEnd"/>
      <w:r w:rsidRPr="00103015">
        <w:rPr>
          <w:rFonts w:ascii="Times New Roman" w:hAnsi="Times New Roman"/>
        </w:rPr>
        <w:t xml:space="preserve">, T. P. Hughes, G. P. Jones, B. </w:t>
      </w:r>
      <w:proofErr w:type="spellStart"/>
      <w:r w:rsidRPr="00103015">
        <w:rPr>
          <w:rFonts w:ascii="Times New Roman" w:hAnsi="Times New Roman"/>
        </w:rPr>
        <w:t>Mapstone</w:t>
      </w:r>
      <w:proofErr w:type="spellEnd"/>
      <w:r w:rsidRPr="00103015">
        <w:rPr>
          <w:rFonts w:ascii="Times New Roman" w:hAnsi="Times New Roman"/>
        </w:rPr>
        <w:t xml:space="preserve">, H. Marsh, M. Mills, F. J. Molloy, C. R. Pitcher, R. L. </w:t>
      </w:r>
      <w:proofErr w:type="spellStart"/>
      <w:r w:rsidRPr="00103015">
        <w:rPr>
          <w:rFonts w:ascii="Times New Roman" w:hAnsi="Times New Roman"/>
        </w:rPr>
        <w:t>Pressey</w:t>
      </w:r>
      <w:proofErr w:type="spellEnd"/>
      <w:r w:rsidRPr="00103015">
        <w:rPr>
          <w:rFonts w:ascii="Times New Roman" w:hAnsi="Times New Roman"/>
        </w:rPr>
        <w:t xml:space="preserve">, G. R. Russ, S. Sutton, H. </w:t>
      </w:r>
      <w:proofErr w:type="spellStart"/>
      <w:r w:rsidRPr="00103015">
        <w:rPr>
          <w:rFonts w:ascii="Times New Roman" w:hAnsi="Times New Roman"/>
        </w:rPr>
        <w:t>Sweatman</w:t>
      </w:r>
      <w:proofErr w:type="spellEnd"/>
      <w:r w:rsidRPr="00103015">
        <w:rPr>
          <w:rFonts w:ascii="Times New Roman" w:hAnsi="Times New Roman"/>
        </w:rPr>
        <w:t xml:space="preserve">, R. Tobin, D. R. </w:t>
      </w:r>
      <w:proofErr w:type="spellStart"/>
      <w:r w:rsidRPr="00103015">
        <w:rPr>
          <w:rFonts w:ascii="Times New Roman" w:hAnsi="Times New Roman"/>
        </w:rPr>
        <w:t>Wachenfeld</w:t>
      </w:r>
      <w:proofErr w:type="spellEnd"/>
      <w:r w:rsidRPr="00103015">
        <w:rPr>
          <w:rFonts w:ascii="Times New Roman" w:hAnsi="Times New Roman"/>
        </w:rPr>
        <w:t xml:space="preserve">, and David H. Williamson. 2010. Adaptive management of the </w:t>
      </w:r>
      <w:smartTag w:uri="urn:schemas-microsoft-com:office:smarttags" w:element="place">
        <w:r w:rsidRPr="00103015">
          <w:rPr>
            <w:rFonts w:ascii="Times New Roman" w:hAnsi="Times New Roman"/>
          </w:rPr>
          <w:t>Great Barrier Reef</w:t>
        </w:r>
      </w:smartTag>
      <w:r w:rsidRPr="00103015">
        <w:rPr>
          <w:rFonts w:ascii="Times New Roman" w:hAnsi="Times New Roman"/>
        </w:rPr>
        <w:t xml:space="preserve">: A globally significant demonstration of the benefits of networks of marine reserves &amp; supporting information. PNAS October 26, 2010 vol. 107 no. 43 18278-18285 </w:t>
      </w:r>
    </w:p>
    <w:p w:rsidR="00145481" w:rsidRPr="00103015" w:rsidRDefault="00145481" w:rsidP="00484374">
      <w:pPr>
        <w:pStyle w:val="NoSpacing"/>
        <w:jc w:val="both"/>
        <w:rPr>
          <w:rFonts w:ascii="Times New Roman" w:hAnsi="Times New Roman"/>
        </w:rPr>
      </w:pPr>
    </w:p>
    <w:p w:rsidR="00145481" w:rsidRPr="00103015" w:rsidRDefault="00145481" w:rsidP="00484374">
      <w:pPr>
        <w:pStyle w:val="NoSpacing"/>
        <w:jc w:val="both"/>
        <w:rPr>
          <w:rFonts w:ascii="Times New Roman" w:hAnsi="Times New Roman"/>
        </w:rPr>
      </w:pPr>
      <w:r w:rsidRPr="00103015">
        <w:rPr>
          <w:rFonts w:ascii="Times New Roman" w:hAnsi="Times New Roman"/>
        </w:rPr>
        <w:t xml:space="preserve">6 – </w:t>
      </w:r>
      <w:smartTag w:uri="urn:schemas-microsoft-com:office:smarttags" w:element="City">
        <w:smartTag w:uri="urn:schemas-microsoft-com:office:smarttags" w:element="place">
          <w:r w:rsidRPr="00103015">
            <w:rPr>
              <w:rFonts w:ascii="Times New Roman" w:hAnsi="Times New Roman"/>
            </w:rPr>
            <w:t>Prato</w:t>
          </w:r>
        </w:smartTag>
      </w:smartTag>
      <w:r w:rsidRPr="00103015">
        <w:rPr>
          <w:rFonts w:ascii="Times New Roman" w:hAnsi="Times New Roman"/>
        </w:rPr>
        <w:t>, T. 2006: Adaptive Management of National Park Ecosystems. The George Wright Forum, Volume 23, Number 1 (2006), 72-86.</w:t>
      </w:r>
    </w:p>
    <w:p w:rsidR="00145481" w:rsidRPr="00103015" w:rsidRDefault="00145481" w:rsidP="00484374">
      <w:pPr>
        <w:pStyle w:val="NoSpacing"/>
        <w:jc w:val="both"/>
        <w:rPr>
          <w:rFonts w:ascii="Times New Roman" w:hAnsi="Times New Roman"/>
        </w:rPr>
      </w:pPr>
    </w:p>
    <w:p w:rsidR="00145481" w:rsidRPr="00103015" w:rsidRDefault="00145481" w:rsidP="00484374">
      <w:pPr>
        <w:pStyle w:val="NoSpacing"/>
        <w:jc w:val="both"/>
        <w:rPr>
          <w:rFonts w:ascii="Times New Roman" w:hAnsi="Times New Roman"/>
        </w:rPr>
      </w:pPr>
      <w:r w:rsidRPr="00103015">
        <w:rPr>
          <w:rFonts w:ascii="Times New Roman" w:hAnsi="Times New Roman"/>
        </w:rPr>
        <w:t xml:space="preserve">7 – Nichols J.D., M. C. </w:t>
      </w:r>
      <w:proofErr w:type="spellStart"/>
      <w:r w:rsidRPr="00103015">
        <w:rPr>
          <w:rFonts w:ascii="Times New Roman" w:hAnsi="Times New Roman"/>
        </w:rPr>
        <w:t>Runge</w:t>
      </w:r>
      <w:proofErr w:type="spellEnd"/>
      <w:r w:rsidRPr="00103015">
        <w:rPr>
          <w:rFonts w:ascii="Times New Roman" w:hAnsi="Times New Roman"/>
        </w:rPr>
        <w:t xml:space="preserve">, F. A. Johnson and Byron K. Williams. 2007. Adaptive harvest management of North American waterfowl populations: a brief history and future prospects. Journal of Ornithology </w:t>
      </w:r>
      <w:hyperlink r:id="rId32" w:tooltip="Link to the Issue of this Article" w:history="1">
        <w:r w:rsidRPr="00103015">
          <w:rPr>
            <w:rFonts w:ascii="Times New Roman" w:hAnsi="Times New Roman"/>
          </w:rPr>
          <w:t>Volume 148, Supplement 2</w:t>
        </w:r>
      </w:hyperlink>
      <w:r w:rsidRPr="00103015">
        <w:rPr>
          <w:rFonts w:ascii="Times New Roman" w:hAnsi="Times New Roman"/>
        </w:rPr>
        <w:t>, 343-349.</w:t>
      </w:r>
    </w:p>
    <w:p w:rsidR="00145481" w:rsidRPr="00103015" w:rsidRDefault="00145481" w:rsidP="00484374">
      <w:pPr>
        <w:pStyle w:val="NoSpacing"/>
        <w:jc w:val="both"/>
        <w:rPr>
          <w:rFonts w:ascii="Times New Roman" w:hAnsi="Times New Roman"/>
        </w:rPr>
      </w:pPr>
    </w:p>
    <w:p w:rsidR="00145481" w:rsidRPr="00103015" w:rsidRDefault="00145481" w:rsidP="00484374">
      <w:pPr>
        <w:pStyle w:val="NoSpacing"/>
        <w:jc w:val="both"/>
        <w:rPr>
          <w:rFonts w:ascii="Times New Roman" w:hAnsi="Times New Roman"/>
        </w:rPr>
      </w:pPr>
      <w:r w:rsidRPr="00103015">
        <w:rPr>
          <w:rFonts w:ascii="Times New Roman" w:hAnsi="Times New Roman"/>
        </w:rPr>
        <w:t xml:space="preserve">8 - </w:t>
      </w:r>
      <w:smartTag w:uri="urn:schemas-microsoft-com:office:smarttags" w:element="place">
        <w:smartTag w:uri="urn:schemas-microsoft-com:office:smarttags" w:element="PlaceName">
          <w:r w:rsidRPr="00103015">
            <w:rPr>
              <w:rFonts w:ascii="Times New Roman" w:hAnsi="Times New Roman"/>
            </w:rPr>
            <w:t>Glen</w:t>
          </w:r>
        </w:smartTag>
        <w:r w:rsidRPr="00103015">
          <w:rPr>
            <w:rFonts w:ascii="Times New Roman" w:hAnsi="Times New Roman"/>
          </w:rPr>
          <w:t xml:space="preserve"> </w:t>
        </w:r>
        <w:smartTag w:uri="urn:schemas-microsoft-com:office:smarttags" w:element="PlaceName">
          <w:r w:rsidRPr="00103015">
            <w:rPr>
              <w:rFonts w:ascii="Times New Roman" w:hAnsi="Times New Roman"/>
            </w:rPr>
            <w:t>Canyon</w:t>
          </w:r>
        </w:smartTag>
      </w:smartTag>
      <w:r w:rsidRPr="00103015">
        <w:rPr>
          <w:rFonts w:ascii="Times New Roman" w:hAnsi="Times New Roman"/>
        </w:rPr>
        <w:t xml:space="preserve"> Dam Adaptive Management Program. Web link: </w:t>
      </w:r>
      <w:hyperlink r:id="rId33" w:history="1">
        <w:r w:rsidRPr="00103015">
          <w:rPr>
            <w:rStyle w:val="Hyperlink"/>
            <w:rFonts w:ascii="Times New Roman" w:hAnsi="Times New Roman"/>
          </w:rPr>
          <w:t>http://www.gcdamp.gov/</w:t>
        </w:r>
      </w:hyperlink>
    </w:p>
    <w:p w:rsidR="00145481" w:rsidRPr="00103015" w:rsidRDefault="00145481" w:rsidP="00484374">
      <w:pPr>
        <w:pStyle w:val="NoSpacing"/>
        <w:jc w:val="both"/>
        <w:rPr>
          <w:rFonts w:ascii="Times New Roman" w:hAnsi="Times New Roman"/>
        </w:rPr>
      </w:pPr>
    </w:p>
    <w:p w:rsidR="00145481" w:rsidRPr="00103015" w:rsidRDefault="00145481" w:rsidP="00484374">
      <w:pPr>
        <w:pStyle w:val="NoSpacing"/>
        <w:jc w:val="both"/>
        <w:rPr>
          <w:rFonts w:ascii="Times New Roman" w:hAnsi="Times New Roman"/>
          <w:lang w:val="nl-NL"/>
        </w:rPr>
      </w:pPr>
      <w:r w:rsidRPr="00103015">
        <w:rPr>
          <w:rFonts w:ascii="Times New Roman" w:hAnsi="Times New Roman"/>
        </w:rPr>
        <w:t xml:space="preserve">9 – Great Barrier Marine Park. </w:t>
      </w:r>
      <w:r w:rsidRPr="00103015">
        <w:rPr>
          <w:rFonts w:ascii="Times New Roman" w:hAnsi="Times New Roman"/>
          <w:lang w:val="nl-NL"/>
        </w:rPr>
        <w:t xml:space="preserve">Web link: </w:t>
      </w:r>
      <w:r w:rsidR="002D1E0A">
        <w:fldChar w:fldCharType="begin"/>
      </w:r>
      <w:r w:rsidR="002D1E0A">
        <w:instrText xml:space="preserve"> HYPERLINK "http://www.gbrmpa.gov.au/" </w:instrText>
      </w:r>
      <w:r w:rsidR="002D1E0A">
        <w:fldChar w:fldCharType="separate"/>
      </w:r>
      <w:r w:rsidRPr="00103015">
        <w:rPr>
          <w:rStyle w:val="Hyperlink"/>
          <w:rFonts w:ascii="Times New Roman" w:hAnsi="Times New Roman"/>
          <w:lang w:val="nl-NL"/>
        </w:rPr>
        <w:t>http://www.gbrmpa.gov.au/</w:t>
      </w:r>
      <w:r w:rsidR="002D1E0A">
        <w:rPr>
          <w:rStyle w:val="Hyperlink"/>
          <w:rFonts w:ascii="Times New Roman" w:hAnsi="Times New Roman"/>
          <w:lang w:val="nl-NL"/>
        </w:rPr>
        <w:fldChar w:fldCharType="end"/>
      </w:r>
    </w:p>
    <w:p w:rsidR="00145481" w:rsidRPr="00103015" w:rsidRDefault="00145481" w:rsidP="00484374">
      <w:pPr>
        <w:pStyle w:val="NoSpacing"/>
        <w:jc w:val="both"/>
        <w:rPr>
          <w:rFonts w:ascii="Times New Roman" w:hAnsi="Times New Roman"/>
          <w:lang w:val="nl-NL"/>
        </w:rPr>
      </w:pPr>
    </w:p>
    <w:p w:rsidR="00E45F56" w:rsidRPr="00103015" w:rsidRDefault="00145481" w:rsidP="00484374">
      <w:pPr>
        <w:pStyle w:val="NoSpacing"/>
        <w:jc w:val="both"/>
        <w:rPr>
          <w:rFonts w:ascii="Times New Roman" w:hAnsi="Times New Roman"/>
          <w:lang w:val="nl-NL"/>
        </w:rPr>
      </w:pPr>
      <w:r w:rsidRPr="00103015">
        <w:rPr>
          <w:rFonts w:ascii="Times New Roman" w:hAnsi="Times New Roman"/>
          <w:lang w:val="nl-NL"/>
        </w:rPr>
        <w:t xml:space="preserve">10 - Lee K.N., 1993. </w:t>
      </w:r>
      <w:r w:rsidRPr="00103015">
        <w:rPr>
          <w:rFonts w:ascii="Times New Roman" w:hAnsi="Times New Roman"/>
        </w:rPr>
        <w:t xml:space="preserve">Compass and gyroscope: integrating science and politics for the environment. </w:t>
      </w:r>
      <w:r w:rsidRPr="00103015">
        <w:rPr>
          <w:rFonts w:ascii="Times New Roman" w:hAnsi="Times New Roman"/>
          <w:lang w:val="nl-NL"/>
        </w:rPr>
        <w:t>Island Press, Washington</w:t>
      </w:r>
    </w:p>
    <w:p w:rsidR="00145481" w:rsidRPr="002B42C6" w:rsidRDefault="00E45F56" w:rsidP="002B42C6">
      <w:pPr>
        <w:pStyle w:val="Heading1"/>
        <w:rPr>
          <w:rFonts w:ascii="Times New Roman" w:hAnsi="Times New Roman"/>
          <w:sz w:val="28"/>
          <w:lang w:val="nl-NL"/>
        </w:rPr>
      </w:pPr>
      <w:r>
        <w:rPr>
          <w:lang w:val="nl-NL"/>
        </w:rPr>
        <w:br w:type="page"/>
      </w:r>
      <w:bookmarkStart w:id="25" w:name="_Toc319755415"/>
      <w:r w:rsidRPr="002B42C6">
        <w:rPr>
          <w:rFonts w:ascii="Times New Roman" w:hAnsi="Times New Roman"/>
          <w:sz w:val="28"/>
          <w:lang w:val="nl-NL"/>
        </w:rPr>
        <w:lastRenderedPageBreak/>
        <w:t xml:space="preserve">Appendix 3 – Proposed </w:t>
      </w:r>
      <w:r w:rsidR="00744E51">
        <w:rPr>
          <w:rFonts w:ascii="Times New Roman" w:hAnsi="Times New Roman"/>
          <w:sz w:val="28"/>
          <w:lang w:val="nl-NL"/>
        </w:rPr>
        <w:t xml:space="preserve">organisational structure as part of the adaptive </w:t>
      </w:r>
      <w:r w:rsidRPr="002B42C6">
        <w:rPr>
          <w:rFonts w:ascii="Times New Roman" w:hAnsi="Times New Roman"/>
          <w:sz w:val="28"/>
          <w:lang w:val="nl-NL"/>
        </w:rPr>
        <w:t>management framework</w:t>
      </w:r>
      <w:bookmarkEnd w:id="25"/>
    </w:p>
    <w:p w:rsidR="00E45F56" w:rsidRDefault="00E45F56" w:rsidP="002B42C6">
      <w:pPr>
        <w:rPr>
          <w:lang w:val="nl-NL"/>
        </w:rPr>
      </w:pPr>
    </w:p>
    <w:p w:rsidR="00E45F56" w:rsidRPr="00A11526" w:rsidRDefault="00E45F56" w:rsidP="00E45F56">
      <w:pPr>
        <w:pStyle w:val="NoSpacing"/>
        <w:jc w:val="both"/>
        <w:rPr>
          <w:rFonts w:ascii="Times New Roman" w:hAnsi="Times New Roman"/>
        </w:rPr>
      </w:pPr>
      <w:r w:rsidRPr="00A11526">
        <w:rPr>
          <w:rFonts w:ascii="Times New Roman" w:hAnsi="Times New Roman"/>
        </w:rPr>
        <w:t>Th</w:t>
      </w:r>
      <w:r>
        <w:rPr>
          <w:rFonts w:ascii="Times New Roman" w:hAnsi="Times New Roman"/>
        </w:rPr>
        <w:t xml:space="preserve">e </w:t>
      </w:r>
      <w:r w:rsidR="00E52144">
        <w:rPr>
          <w:rFonts w:ascii="Times New Roman" w:hAnsi="Times New Roman"/>
        </w:rPr>
        <w:t>organisational structure</w:t>
      </w:r>
      <w:r>
        <w:rPr>
          <w:rFonts w:ascii="Times New Roman" w:hAnsi="Times New Roman"/>
        </w:rPr>
        <w:t xml:space="preserve"> </w:t>
      </w:r>
      <w:r w:rsidRPr="00A11526">
        <w:rPr>
          <w:rFonts w:ascii="Times New Roman" w:hAnsi="Times New Roman"/>
        </w:rPr>
        <w:t xml:space="preserve">is envisaged to be a three layer </w:t>
      </w:r>
      <w:r w:rsidR="00E52144">
        <w:rPr>
          <w:rFonts w:ascii="Times New Roman" w:hAnsi="Times New Roman"/>
        </w:rPr>
        <w:t>set-up</w:t>
      </w:r>
      <w:r w:rsidRPr="00A11526">
        <w:rPr>
          <w:rFonts w:ascii="Times New Roman" w:hAnsi="Times New Roman"/>
        </w:rPr>
        <w:t xml:space="preserve"> as follows:</w:t>
      </w:r>
    </w:p>
    <w:p w:rsidR="00E45F56" w:rsidRPr="00A11526" w:rsidRDefault="00E45F56" w:rsidP="00E45F56">
      <w:pPr>
        <w:pStyle w:val="NoSpacing"/>
        <w:jc w:val="both"/>
        <w:rPr>
          <w:rFonts w:ascii="Times New Roman" w:hAnsi="Times New Roman"/>
        </w:rPr>
      </w:pPr>
    </w:p>
    <w:p w:rsidR="00E45F56" w:rsidRPr="00A11526" w:rsidRDefault="00E45F56" w:rsidP="00E45F56">
      <w:pPr>
        <w:pStyle w:val="NoSpacing"/>
        <w:numPr>
          <w:ilvl w:val="0"/>
          <w:numId w:val="14"/>
        </w:numPr>
        <w:jc w:val="both"/>
        <w:rPr>
          <w:rFonts w:ascii="Times New Roman" w:hAnsi="Times New Roman"/>
        </w:rPr>
      </w:pPr>
      <w:proofErr w:type="spellStart"/>
      <w:r w:rsidRPr="00A11526">
        <w:rPr>
          <w:rFonts w:ascii="Times New Roman" w:hAnsi="Times New Roman"/>
        </w:rPr>
        <w:t>PfG</w:t>
      </w:r>
      <w:proofErr w:type="spellEnd"/>
      <w:r w:rsidRPr="00A11526">
        <w:rPr>
          <w:rFonts w:ascii="Times New Roman" w:hAnsi="Times New Roman"/>
        </w:rPr>
        <w:t xml:space="preserve"> International </w:t>
      </w:r>
      <w:r w:rsidR="00DC043C">
        <w:rPr>
          <w:rFonts w:ascii="Times New Roman" w:hAnsi="Times New Roman"/>
        </w:rPr>
        <w:t>Working</w:t>
      </w:r>
      <w:r w:rsidR="00E52144">
        <w:rPr>
          <w:rFonts w:ascii="Times New Roman" w:hAnsi="Times New Roman"/>
        </w:rPr>
        <w:t xml:space="preserve"> Group</w:t>
      </w:r>
    </w:p>
    <w:p w:rsidR="00E45F56" w:rsidRPr="00A11526" w:rsidRDefault="00E45F56" w:rsidP="00E45F56">
      <w:pPr>
        <w:pStyle w:val="NoSpacing"/>
        <w:numPr>
          <w:ilvl w:val="0"/>
          <w:numId w:val="14"/>
        </w:numPr>
        <w:jc w:val="both"/>
        <w:rPr>
          <w:rFonts w:ascii="Times New Roman" w:hAnsi="Times New Roman"/>
        </w:rPr>
      </w:pPr>
      <w:proofErr w:type="spellStart"/>
      <w:r w:rsidRPr="00A11526">
        <w:rPr>
          <w:rFonts w:ascii="Times New Roman" w:hAnsi="Times New Roman"/>
        </w:rPr>
        <w:t>PfG</w:t>
      </w:r>
      <w:proofErr w:type="spellEnd"/>
      <w:r w:rsidRPr="00A11526">
        <w:rPr>
          <w:rFonts w:ascii="Times New Roman" w:hAnsi="Times New Roman"/>
        </w:rPr>
        <w:t xml:space="preserve"> National </w:t>
      </w:r>
      <w:r w:rsidR="00DC043C">
        <w:rPr>
          <w:rFonts w:ascii="Times New Roman" w:hAnsi="Times New Roman"/>
        </w:rPr>
        <w:t>Working</w:t>
      </w:r>
      <w:r w:rsidRPr="00A11526">
        <w:rPr>
          <w:rFonts w:ascii="Times New Roman" w:hAnsi="Times New Roman"/>
        </w:rPr>
        <w:t xml:space="preserve"> Groups (where deemed necessary by range states)</w:t>
      </w:r>
    </w:p>
    <w:p w:rsidR="00E45F56" w:rsidRPr="00A11526" w:rsidRDefault="00E45F56" w:rsidP="00E45F56">
      <w:pPr>
        <w:pStyle w:val="NoSpacing"/>
        <w:numPr>
          <w:ilvl w:val="0"/>
          <w:numId w:val="14"/>
        </w:numPr>
        <w:jc w:val="both"/>
        <w:rPr>
          <w:rFonts w:ascii="Times New Roman" w:hAnsi="Times New Roman"/>
        </w:rPr>
      </w:pPr>
      <w:proofErr w:type="spellStart"/>
      <w:r w:rsidRPr="00A11526">
        <w:rPr>
          <w:rFonts w:ascii="Times New Roman" w:hAnsi="Times New Roman"/>
        </w:rPr>
        <w:t>PfG</w:t>
      </w:r>
      <w:proofErr w:type="spellEnd"/>
      <w:r w:rsidRPr="00A11526">
        <w:rPr>
          <w:rFonts w:ascii="Times New Roman" w:hAnsi="Times New Roman"/>
        </w:rPr>
        <w:t xml:space="preserve"> Local </w:t>
      </w:r>
      <w:r w:rsidR="00DC043C">
        <w:rPr>
          <w:rFonts w:ascii="Times New Roman" w:hAnsi="Times New Roman"/>
        </w:rPr>
        <w:t>Working</w:t>
      </w:r>
      <w:r w:rsidRPr="00A11526">
        <w:rPr>
          <w:rFonts w:ascii="Times New Roman" w:hAnsi="Times New Roman"/>
        </w:rPr>
        <w:t xml:space="preserve"> Groups (where deemed necessary by range states)</w:t>
      </w:r>
    </w:p>
    <w:p w:rsidR="00E45F56" w:rsidRPr="00A11526" w:rsidRDefault="00E45F56" w:rsidP="00E45F56">
      <w:pPr>
        <w:pStyle w:val="NoSpacing"/>
        <w:jc w:val="both"/>
        <w:rPr>
          <w:rFonts w:ascii="Times New Roman" w:hAnsi="Times New Roman"/>
          <w:b/>
        </w:rPr>
      </w:pPr>
    </w:p>
    <w:p w:rsidR="00E45F56" w:rsidRPr="00A11526" w:rsidRDefault="00E45F56" w:rsidP="00E45F56">
      <w:pPr>
        <w:pStyle w:val="NoSpacing"/>
        <w:jc w:val="both"/>
        <w:rPr>
          <w:rFonts w:ascii="Times New Roman" w:hAnsi="Times New Roman"/>
          <w:i/>
        </w:rPr>
      </w:pPr>
      <w:proofErr w:type="spellStart"/>
      <w:r w:rsidRPr="00A11526">
        <w:rPr>
          <w:rFonts w:ascii="Times New Roman" w:hAnsi="Times New Roman"/>
          <w:i/>
        </w:rPr>
        <w:t>PfG</w:t>
      </w:r>
      <w:proofErr w:type="spellEnd"/>
      <w:r w:rsidRPr="00A11526">
        <w:rPr>
          <w:rFonts w:ascii="Times New Roman" w:hAnsi="Times New Roman"/>
          <w:i/>
        </w:rPr>
        <w:t xml:space="preserve"> International </w:t>
      </w:r>
      <w:r w:rsidR="00DC043C">
        <w:rPr>
          <w:rFonts w:ascii="Times New Roman" w:hAnsi="Times New Roman"/>
          <w:i/>
        </w:rPr>
        <w:t>Working</w:t>
      </w:r>
      <w:r w:rsidRPr="00A11526">
        <w:rPr>
          <w:rFonts w:ascii="Times New Roman" w:hAnsi="Times New Roman"/>
          <w:i/>
        </w:rPr>
        <w:t xml:space="preserve"> Group</w:t>
      </w:r>
    </w:p>
    <w:p w:rsidR="00E45F56" w:rsidRPr="00A11526" w:rsidRDefault="00E45F56" w:rsidP="00E45F56">
      <w:pPr>
        <w:pStyle w:val="NoSpacing"/>
        <w:jc w:val="both"/>
        <w:rPr>
          <w:rFonts w:ascii="Times New Roman" w:hAnsi="Times New Roman"/>
        </w:rPr>
      </w:pPr>
    </w:p>
    <w:p w:rsidR="00E45F56" w:rsidRPr="00A11526" w:rsidRDefault="00E45F56" w:rsidP="00E45F56">
      <w:pPr>
        <w:pStyle w:val="NoSpacing"/>
        <w:jc w:val="both"/>
        <w:rPr>
          <w:rFonts w:ascii="Times New Roman" w:hAnsi="Times New Roman"/>
        </w:rPr>
      </w:pPr>
      <w:r w:rsidRPr="00A11526">
        <w:rPr>
          <w:rFonts w:ascii="Times New Roman" w:hAnsi="Times New Roman"/>
        </w:rPr>
        <w:t>This is an international coordinating body that oversees and guides the overall adaptive management process for the Svalbard Pink-footed Goose International Species Management Plan, working in collaboration with national</w:t>
      </w:r>
      <w:r w:rsidR="00E03111">
        <w:rPr>
          <w:rFonts w:ascii="Times New Roman" w:hAnsi="Times New Roman"/>
        </w:rPr>
        <w:t>/regional</w:t>
      </w:r>
      <w:r w:rsidR="00DF4B4F">
        <w:rPr>
          <w:rFonts w:ascii="Times New Roman" w:hAnsi="Times New Roman"/>
        </w:rPr>
        <w:t xml:space="preserve"> responsible authorities, </w:t>
      </w:r>
      <w:r w:rsidR="00A1051E">
        <w:rPr>
          <w:rFonts w:ascii="Times New Roman" w:hAnsi="Times New Roman"/>
        </w:rPr>
        <w:t xml:space="preserve">and where implemented </w:t>
      </w:r>
      <w:r w:rsidR="00DF4B4F">
        <w:rPr>
          <w:rFonts w:ascii="Times New Roman" w:hAnsi="Times New Roman"/>
        </w:rPr>
        <w:t>national</w:t>
      </w:r>
      <w:r w:rsidRPr="00A11526">
        <w:rPr>
          <w:rFonts w:ascii="Times New Roman" w:hAnsi="Times New Roman"/>
        </w:rPr>
        <w:t xml:space="preserve"> and local working groups.</w:t>
      </w:r>
    </w:p>
    <w:p w:rsidR="00E45F56" w:rsidRPr="00A11526" w:rsidRDefault="00E45F56" w:rsidP="00E45F56">
      <w:pPr>
        <w:pStyle w:val="NoSpacing"/>
        <w:jc w:val="both"/>
        <w:rPr>
          <w:rFonts w:ascii="Times New Roman" w:hAnsi="Times New Roman"/>
        </w:rPr>
      </w:pPr>
    </w:p>
    <w:p w:rsidR="00E45F56" w:rsidRPr="00A11526" w:rsidRDefault="00E45F56" w:rsidP="00E45F56">
      <w:pPr>
        <w:pStyle w:val="NoSpacing"/>
        <w:jc w:val="both"/>
        <w:rPr>
          <w:rFonts w:ascii="Times New Roman" w:hAnsi="Times New Roman"/>
        </w:rPr>
      </w:pPr>
      <w:r w:rsidRPr="00A11526">
        <w:rPr>
          <w:rFonts w:ascii="Times New Roman" w:hAnsi="Times New Roman"/>
        </w:rPr>
        <w:t xml:space="preserve">The purpose of this group is the development and maintenance of the international </w:t>
      </w:r>
      <w:r w:rsidR="0091234D">
        <w:rPr>
          <w:rFonts w:ascii="Times New Roman" w:hAnsi="Times New Roman"/>
        </w:rPr>
        <w:t>management plan</w:t>
      </w:r>
      <w:r w:rsidRPr="00A11526">
        <w:rPr>
          <w:rFonts w:ascii="Times New Roman" w:hAnsi="Times New Roman"/>
        </w:rPr>
        <w:t xml:space="preserve">. Following the adaptive management process, as outlined </w:t>
      </w:r>
      <w:r w:rsidR="002104EE">
        <w:rPr>
          <w:rFonts w:ascii="Times New Roman" w:hAnsi="Times New Roman"/>
        </w:rPr>
        <w:t>in T</w:t>
      </w:r>
      <w:r w:rsidR="0091234D">
        <w:rPr>
          <w:rFonts w:ascii="Times New Roman" w:hAnsi="Times New Roman"/>
        </w:rPr>
        <w:t xml:space="preserve">able </w:t>
      </w:r>
      <w:r w:rsidR="002104EE">
        <w:rPr>
          <w:rFonts w:ascii="Times New Roman" w:hAnsi="Times New Roman"/>
        </w:rPr>
        <w:t>7</w:t>
      </w:r>
      <w:r w:rsidRPr="00A11526">
        <w:rPr>
          <w:rFonts w:ascii="Times New Roman" w:hAnsi="Times New Roman"/>
        </w:rPr>
        <w:t xml:space="preserve">, it will foster </w:t>
      </w:r>
      <w:r w:rsidRPr="00A11526">
        <w:rPr>
          <w:rFonts w:ascii="Times New Roman" w:hAnsi="Times New Roman"/>
          <w:color w:val="000000"/>
        </w:rPr>
        <w:t>the acquisition of knowledge and understanding to guide management plans</w:t>
      </w:r>
      <w:r w:rsidR="0091234D">
        <w:rPr>
          <w:rFonts w:ascii="Times New Roman" w:hAnsi="Times New Roman"/>
          <w:color w:val="000000"/>
        </w:rPr>
        <w:t xml:space="preserve"> and actions</w:t>
      </w:r>
      <w:r w:rsidRPr="00A11526">
        <w:rPr>
          <w:rFonts w:ascii="Times New Roman" w:hAnsi="Times New Roman"/>
          <w:color w:val="000000"/>
        </w:rPr>
        <w:t>,</w:t>
      </w:r>
      <w:r w:rsidRPr="00A11526">
        <w:rPr>
          <w:rFonts w:ascii="Times New Roman" w:hAnsi="Times New Roman"/>
        </w:rPr>
        <w:t xml:space="preserve"> ensuring progress towards the overall goal and agreed objectives. </w:t>
      </w:r>
      <w:r w:rsidRPr="00A11526">
        <w:rPr>
          <w:rFonts w:ascii="Times New Roman" w:hAnsi="Times New Roman"/>
          <w:color w:val="000000"/>
        </w:rPr>
        <w:t>It will need to</w:t>
      </w:r>
      <w:r w:rsidRPr="00A11526">
        <w:rPr>
          <w:rFonts w:ascii="Times New Roman" w:hAnsi="Times New Roman"/>
        </w:rPr>
        <w:t xml:space="preserve"> periodically review the adaptive management process to take account of ecological, social and economic changes.</w:t>
      </w:r>
    </w:p>
    <w:p w:rsidR="00E45F56" w:rsidRPr="00A11526" w:rsidRDefault="00E45F56" w:rsidP="00E45F56">
      <w:pPr>
        <w:pStyle w:val="NoSpacing"/>
        <w:jc w:val="both"/>
        <w:rPr>
          <w:rFonts w:ascii="Times New Roman" w:hAnsi="Times New Roman"/>
        </w:rPr>
      </w:pPr>
    </w:p>
    <w:p w:rsidR="00E45F56" w:rsidRPr="00A11526" w:rsidRDefault="00E45F56" w:rsidP="00E45F56">
      <w:pPr>
        <w:pStyle w:val="Pa2"/>
        <w:jc w:val="both"/>
        <w:rPr>
          <w:rFonts w:ascii="Times New Roman" w:hAnsi="Times New Roman" w:cs="Times New Roman"/>
          <w:sz w:val="22"/>
          <w:szCs w:val="22"/>
        </w:rPr>
      </w:pPr>
      <w:r w:rsidRPr="00A11526">
        <w:rPr>
          <w:rFonts w:ascii="Times New Roman" w:hAnsi="Times New Roman" w:cs="Times New Roman"/>
          <w:sz w:val="22"/>
          <w:szCs w:val="22"/>
        </w:rPr>
        <w:t xml:space="preserve">This will be a core working group of committed members who understand adaptive management and will promote the integrated, multi-disciplinary and collaborative approach. They should maintain an overview of the </w:t>
      </w:r>
      <w:r w:rsidR="002104EE">
        <w:rPr>
          <w:rFonts w:ascii="Times New Roman" w:hAnsi="Times New Roman" w:cs="Times New Roman"/>
          <w:sz w:val="22"/>
          <w:szCs w:val="22"/>
        </w:rPr>
        <w:t>management</w:t>
      </w:r>
      <w:r w:rsidRPr="00A11526">
        <w:rPr>
          <w:rFonts w:ascii="Times New Roman" w:hAnsi="Times New Roman" w:cs="Times New Roman"/>
          <w:sz w:val="22"/>
          <w:szCs w:val="22"/>
        </w:rPr>
        <w:t xml:space="preserve"> process and its objectives, calling on specialists and other stakeholders through the iterative cycle. The core group should act as a conduit for knowledge helping to facilitate others understanding and practise of adaptive management.</w:t>
      </w:r>
    </w:p>
    <w:p w:rsidR="00E45F56" w:rsidRPr="00A11526" w:rsidRDefault="00E45F56" w:rsidP="00E45F56">
      <w:pPr>
        <w:pStyle w:val="NoSpacing"/>
        <w:jc w:val="both"/>
        <w:rPr>
          <w:rFonts w:ascii="Times New Roman" w:hAnsi="Times New Roman"/>
        </w:rPr>
      </w:pPr>
    </w:p>
    <w:p w:rsidR="00E45F56" w:rsidRPr="00A11526" w:rsidRDefault="00E45F56" w:rsidP="00E45F56">
      <w:pPr>
        <w:pStyle w:val="NoSpacing"/>
        <w:jc w:val="both"/>
        <w:rPr>
          <w:rFonts w:ascii="Times New Roman" w:hAnsi="Times New Roman"/>
          <w:i/>
        </w:rPr>
      </w:pPr>
      <w:r w:rsidRPr="00A11526">
        <w:rPr>
          <w:rFonts w:ascii="Times New Roman" w:hAnsi="Times New Roman"/>
          <w:i/>
        </w:rPr>
        <w:t>Role and responsibilities:</w:t>
      </w:r>
    </w:p>
    <w:p w:rsidR="00E45F56" w:rsidRPr="00A11526" w:rsidRDefault="00E03111" w:rsidP="00E45F56">
      <w:pPr>
        <w:pStyle w:val="NoSpacing"/>
        <w:numPr>
          <w:ilvl w:val="0"/>
          <w:numId w:val="15"/>
        </w:numPr>
        <w:jc w:val="both"/>
        <w:rPr>
          <w:rFonts w:ascii="Times New Roman" w:hAnsi="Times New Roman"/>
        </w:rPr>
      </w:pPr>
      <w:r>
        <w:rPr>
          <w:rFonts w:ascii="Times New Roman" w:hAnsi="Times New Roman"/>
        </w:rPr>
        <w:t>S</w:t>
      </w:r>
      <w:r w:rsidR="00E45F56" w:rsidRPr="00A11526">
        <w:rPr>
          <w:rFonts w:ascii="Times New Roman" w:hAnsi="Times New Roman"/>
        </w:rPr>
        <w:t xml:space="preserve">upport the </w:t>
      </w:r>
      <w:r>
        <w:rPr>
          <w:rFonts w:ascii="Times New Roman" w:hAnsi="Times New Roman"/>
        </w:rPr>
        <w:t xml:space="preserve">continued </w:t>
      </w:r>
      <w:r w:rsidR="00E45F56" w:rsidRPr="00A11526">
        <w:rPr>
          <w:rFonts w:ascii="Times New Roman" w:hAnsi="Times New Roman"/>
        </w:rPr>
        <w:t xml:space="preserve">development of the species management plan at an international level, following the principals of adaptive management, to which national and local plans are expected to adhere to; within the context of each range state’s own national policies and plans. The international species management plan is anticipated to be a long term process with bi-annual interim targets depending on management options implemented (e.g. population size, hunting regulations and other management targets as agreed by the range states). </w:t>
      </w:r>
    </w:p>
    <w:p w:rsidR="00E45F56" w:rsidRPr="00A11526" w:rsidRDefault="00E45F56" w:rsidP="00E45F56">
      <w:pPr>
        <w:pStyle w:val="NoSpacing"/>
        <w:numPr>
          <w:ilvl w:val="0"/>
          <w:numId w:val="15"/>
        </w:numPr>
        <w:jc w:val="both"/>
        <w:rPr>
          <w:rFonts w:ascii="Times New Roman" w:hAnsi="Times New Roman"/>
        </w:rPr>
      </w:pPr>
      <w:r w:rsidRPr="00A11526">
        <w:rPr>
          <w:rFonts w:ascii="Times New Roman" w:hAnsi="Times New Roman"/>
        </w:rPr>
        <w:t xml:space="preserve">Guide, review and advise national management plans to ensure these are implemented and applied as part of an integrated process that promotes the international species management plan objectives and helps achieve better management and learning. </w:t>
      </w:r>
    </w:p>
    <w:p w:rsidR="00E45F56" w:rsidRPr="00A11526" w:rsidRDefault="00E45F56" w:rsidP="00E45F56">
      <w:pPr>
        <w:pStyle w:val="NoSpacing"/>
        <w:numPr>
          <w:ilvl w:val="0"/>
          <w:numId w:val="15"/>
        </w:numPr>
        <w:jc w:val="both"/>
        <w:rPr>
          <w:rFonts w:ascii="Times New Roman" w:hAnsi="Times New Roman"/>
        </w:rPr>
      </w:pPr>
      <w:r w:rsidRPr="00A11526">
        <w:rPr>
          <w:rFonts w:ascii="Times New Roman" w:hAnsi="Times New Roman"/>
        </w:rPr>
        <w:t>Ensure adequate monitoring in order to effectively assess and evaluate the international species management plan along with national and local plans.</w:t>
      </w:r>
    </w:p>
    <w:p w:rsidR="00E45F56" w:rsidRPr="00A11526" w:rsidRDefault="00E45F56" w:rsidP="00E45F56">
      <w:pPr>
        <w:pStyle w:val="NoSpacing"/>
        <w:numPr>
          <w:ilvl w:val="0"/>
          <w:numId w:val="15"/>
        </w:numPr>
        <w:jc w:val="both"/>
        <w:rPr>
          <w:rFonts w:ascii="Times New Roman" w:hAnsi="Times New Roman"/>
        </w:rPr>
      </w:pPr>
      <w:r w:rsidRPr="00A11526">
        <w:rPr>
          <w:rFonts w:ascii="Times New Roman" w:hAnsi="Times New Roman"/>
        </w:rPr>
        <w:t>Develop and maintain adaptive management models that are based on a sound biological understanding and are focused on hypotheses about how the managed system responds to management actions. These must be understandable, actionable and relevant to stakeholders.</w:t>
      </w:r>
    </w:p>
    <w:p w:rsidR="00E45F56" w:rsidRPr="00A11526" w:rsidRDefault="00E45F56" w:rsidP="00E45F56">
      <w:pPr>
        <w:pStyle w:val="NoSpacing"/>
        <w:numPr>
          <w:ilvl w:val="0"/>
          <w:numId w:val="15"/>
        </w:numPr>
        <w:jc w:val="both"/>
        <w:rPr>
          <w:rFonts w:ascii="Times New Roman" w:hAnsi="Times New Roman"/>
        </w:rPr>
      </w:pPr>
      <w:r w:rsidRPr="00A11526">
        <w:rPr>
          <w:rFonts w:ascii="Times New Roman" w:hAnsi="Times New Roman"/>
        </w:rPr>
        <w:t xml:space="preserve">Collate and maintain key data resources provided by national stakeholders. Develop and standardize these where appropriate and necessary e.g. bag statistics, crippling statistics, proportion of habitat designated as ‘no-go’ and ‘go areas’, measures of goose-human conflict, tundra degradation and indicators of alternative recreational usage (eco-tourism) etc.  </w:t>
      </w:r>
    </w:p>
    <w:p w:rsidR="00E45F56" w:rsidRPr="00A11526" w:rsidRDefault="00E45F56" w:rsidP="00E45F56">
      <w:pPr>
        <w:pStyle w:val="NoSpacing"/>
        <w:numPr>
          <w:ilvl w:val="0"/>
          <w:numId w:val="15"/>
        </w:numPr>
        <w:jc w:val="both"/>
        <w:rPr>
          <w:rFonts w:ascii="Times New Roman" w:hAnsi="Times New Roman"/>
        </w:rPr>
      </w:pPr>
      <w:r w:rsidRPr="00A11526">
        <w:rPr>
          <w:rFonts w:ascii="Times New Roman" w:hAnsi="Times New Roman"/>
        </w:rPr>
        <w:t xml:space="preserve">Undertake regular assessments and evaluations of national management plans and progress towards meeting the international species management plan objectives.  Review monitoring data and make policy and management recommendations where adaptation is needed e.g. international hunting quotas, </w:t>
      </w:r>
      <w:proofErr w:type="spellStart"/>
      <w:r w:rsidRPr="00A11526">
        <w:rPr>
          <w:rFonts w:ascii="Times New Roman" w:hAnsi="Times New Roman"/>
        </w:rPr>
        <w:t>agri</w:t>
      </w:r>
      <w:proofErr w:type="spellEnd"/>
      <w:r w:rsidRPr="00A11526">
        <w:rPr>
          <w:rFonts w:ascii="Times New Roman" w:hAnsi="Times New Roman"/>
        </w:rPr>
        <w:t>-environmental schemes, spatial and habitat requirements and other recreational policies (eco-tourism).</w:t>
      </w:r>
    </w:p>
    <w:p w:rsidR="00E45F56" w:rsidRPr="00A11526" w:rsidRDefault="00E45F56" w:rsidP="00E45F56">
      <w:pPr>
        <w:pStyle w:val="NoSpacing"/>
        <w:numPr>
          <w:ilvl w:val="0"/>
          <w:numId w:val="15"/>
        </w:numPr>
        <w:jc w:val="both"/>
        <w:rPr>
          <w:rFonts w:ascii="Times New Roman" w:hAnsi="Times New Roman"/>
        </w:rPr>
      </w:pPr>
      <w:r w:rsidRPr="00A11526">
        <w:rPr>
          <w:rFonts w:ascii="Times New Roman" w:hAnsi="Times New Roman"/>
        </w:rPr>
        <w:lastRenderedPageBreak/>
        <w:t xml:space="preserve">Ensure sufficient commitment and funding is obtained from range states and international organisations to maintain a sustainable species management framework and the long-term collaboration required for successful adaptive management. </w:t>
      </w:r>
    </w:p>
    <w:p w:rsidR="00E45F56" w:rsidRPr="00A11526" w:rsidRDefault="00E45F56" w:rsidP="00E45F56">
      <w:pPr>
        <w:pStyle w:val="NoSpacing"/>
        <w:numPr>
          <w:ilvl w:val="0"/>
          <w:numId w:val="15"/>
        </w:numPr>
        <w:jc w:val="both"/>
        <w:rPr>
          <w:rFonts w:ascii="Times New Roman" w:hAnsi="Times New Roman"/>
        </w:rPr>
      </w:pPr>
      <w:r w:rsidRPr="00A11526">
        <w:rPr>
          <w:rFonts w:ascii="Times New Roman" w:hAnsi="Times New Roman"/>
        </w:rPr>
        <w:t>Facilitate the sharing of knowledge, learning and the adoption of best practices throughout the flyway range states by:</w:t>
      </w:r>
    </w:p>
    <w:p w:rsidR="00E45F56" w:rsidRPr="00A11526" w:rsidRDefault="00E45F56" w:rsidP="00E45F56">
      <w:pPr>
        <w:pStyle w:val="NoSpacing"/>
        <w:numPr>
          <w:ilvl w:val="1"/>
          <w:numId w:val="15"/>
        </w:numPr>
        <w:jc w:val="both"/>
        <w:rPr>
          <w:rFonts w:ascii="Times New Roman" w:hAnsi="Times New Roman"/>
        </w:rPr>
      </w:pPr>
      <w:r w:rsidRPr="00A11526">
        <w:rPr>
          <w:rFonts w:ascii="Times New Roman" w:hAnsi="Times New Roman"/>
        </w:rPr>
        <w:t>Promoting and sharing the principals and practice of adaptive management.</w:t>
      </w:r>
    </w:p>
    <w:p w:rsidR="00E45F56" w:rsidRPr="00A11526" w:rsidRDefault="00E45F56" w:rsidP="00E45F56">
      <w:pPr>
        <w:pStyle w:val="NoSpacing"/>
        <w:numPr>
          <w:ilvl w:val="1"/>
          <w:numId w:val="15"/>
        </w:numPr>
        <w:jc w:val="both"/>
        <w:rPr>
          <w:rFonts w:ascii="Times New Roman" w:hAnsi="Times New Roman"/>
        </w:rPr>
      </w:pPr>
      <w:r w:rsidRPr="00A11526">
        <w:rPr>
          <w:rFonts w:ascii="Times New Roman" w:hAnsi="Times New Roman"/>
        </w:rPr>
        <w:t>Arranging periodic scientific and stakeholder conferences and review meetings at an international level.</w:t>
      </w:r>
    </w:p>
    <w:p w:rsidR="00E45F56" w:rsidRPr="00A11526" w:rsidRDefault="00E45F56" w:rsidP="00E45F56">
      <w:pPr>
        <w:pStyle w:val="NoSpacing"/>
        <w:numPr>
          <w:ilvl w:val="1"/>
          <w:numId w:val="15"/>
        </w:numPr>
        <w:jc w:val="both"/>
        <w:rPr>
          <w:rFonts w:ascii="Times New Roman" w:hAnsi="Times New Roman"/>
        </w:rPr>
      </w:pPr>
      <w:r w:rsidRPr="00A11526">
        <w:rPr>
          <w:rFonts w:ascii="Times New Roman" w:hAnsi="Times New Roman"/>
        </w:rPr>
        <w:t>Encouraging the active participation of national and local working groups to develop innovative proposals and alternative management actions in accordance with the international species management plan objectives.</w:t>
      </w:r>
    </w:p>
    <w:p w:rsidR="00E45F56" w:rsidRPr="00A11526" w:rsidRDefault="00E45F56" w:rsidP="00E45F56">
      <w:pPr>
        <w:pStyle w:val="NoSpacing"/>
        <w:numPr>
          <w:ilvl w:val="1"/>
          <w:numId w:val="15"/>
        </w:numPr>
        <w:jc w:val="both"/>
        <w:rPr>
          <w:rFonts w:ascii="Times New Roman" w:hAnsi="Times New Roman"/>
        </w:rPr>
      </w:pPr>
      <w:r w:rsidRPr="00A11526">
        <w:rPr>
          <w:rFonts w:ascii="Times New Roman" w:hAnsi="Times New Roman"/>
        </w:rPr>
        <w:t>Creating a documentation/knowledge store of plans and progress of international, national and local actions e.g.  publishing of a ‘</w:t>
      </w:r>
      <w:proofErr w:type="spellStart"/>
      <w:r w:rsidRPr="00A11526">
        <w:rPr>
          <w:rFonts w:ascii="Times New Roman" w:hAnsi="Times New Roman"/>
        </w:rPr>
        <w:t>Pinkfoot</w:t>
      </w:r>
      <w:proofErr w:type="spellEnd"/>
      <w:r w:rsidRPr="00A11526">
        <w:rPr>
          <w:rFonts w:ascii="Times New Roman" w:hAnsi="Times New Roman"/>
        </w:rPr>
        <w:t>’ outlook report or international species management plan review.</w:t>
      </w:r>
    </w:p>
    <w:p w:rsidR="00E45F56" w:rsidRPr="00A11526" w:rsidRDefault="00E45F56" w:rsidP="00E45F56">
      <w:pPr>
        <w:pStyle w:val="NoSpacing"/>
        <w:numPr>
          <w:ilvl w:val="1"/>
          <w:numId w:val="15"/>
        </w:numPr>
        <w:jc w:val="both"/>
        <w:rPr>
          <w:rFonts w:ascii="Times New Roman" w:hAnsi="Times New Roman"/>
        </w:rPr>
      </w:pPr>
      <w:r w:rsidRPr="00A11526">
        <w:rPr>
          <w:rFonts w:ascii="Times New Roman" w:hAnsi="Times New Roman"/>
        </w:rPr>
        <w:t xml:space="preserve">Create a website for efficient retrieval and exchange of information. </w:t>
      </w:r>
    </w:p>
    <w:p w:rsidR="00E45F56" w:rsidRDefault="00E45F56" w:rsidP="00E45F56">
      <w:pPr>
        <w:pStyle w:val="NoSpacing"/>
        <w:jc w:val="both"/>
        <w:rPr>
          <w:rFonts w:ascii="Times New Roman" w:hAnsi="Times New Roman"/>
        </w:rPr>
      </w:pPr>
    </w:p>
    <w:p w:rsidR="00121C6C" w:rsidRPr="00A11526" w:rsidRDefault="00121C6C" w:rsidP="00E45F56">
      <w:pPr>
        <w:pStyle w:val="NoSpacing"/>
        <w:jc w:val="both"/>
        <w:rPr>
          <w:rFonts w:ascii="Times New Roman" w:hAnsi="Times New Roman"/>
        </w:rPr>
      </w:pPr>
    </w:p>
    <w:p w:rsidR="00E45F56" w:rsidRPr="00A11526" w:rsidRDefault="00E45F56" w:rsidP="00E45F56">
      <w:pPr>
        <w:pStyle w:val="NoSpacing"/>
        <w:jc w:val="both"/>
        <w:rPr>
          <w:rFonts w:ascii="Times New Roman" w:hAnsi="Times New Roman"/>
        </w:rPr>
      </w:pPr>
      <w:r w:rsidRPr="00A11526">
        <w:rPr>
          <w:rFonts w:ascii="Times New Roman" w:hAnsi="Times New Roman"/>
          <w:i/>
        </w:rPr>
        <w:t>Composition:</w:t>
      </w:r>
    </w:p>
    <w:p w:rsidR="00E45F56" w:rsidRPr="00A11526" w:rsidRDefault="00E45F56" w:rsidP="00E45F56">
      <w:pPr>
        <w:pStyle w:val="NoSpacing"/>
        <w:jc w:val="both"/>
        <w:rPr>
          <w:rFonts w:ascii="Times New Roman" w:hAnsi="Times New Roman"/>
          <w:b/>
        </w:rPr>
      </w:pPr>
    </w:p>
    <w:p w:rsidR="00E45F56" w:rsidRDefault="00E45F56" w:rsidP="00E45F56">
      <w:pPr>
        <w:pStyle w:val="NoSpacing"/>
        <w:jc w:val="both"/>
        <w:rPr>
          <w:rFonts w:ascii="Times New Roman" w:hAnsi="Times New Roman"/>
        </w:rPr>
      </w:pPr>
      <w:r w:rsidRPr="002B42C6">
        <w:rPr>
          <w:rFonts w:ascii="Times New Roman" w:hAnsi="Times New Roman"/>
        </w:rPr>
        <w:t>Official representatives</w:t>
      </w:r>
      <w:r w:rsidR="002B42C6">
        <w:rPr>
          <w:rFonts w:ascii="Times New Roman" w:hAnsi="Times New Roman"/>
        </w:rPr>
        <w:t>:</w:t>
      </w:r>
    </w:p>
    <w:p w:rsidR="00121C6C" w:rsidRPr="002B42C6" w:rsidRDefault="00121C6C" w:rsidP="00E45F56">
      <w:pPr>
        <w:pStyle w:val="NoSpacing"/>
        <w:jc w:val="both"/>
        <w:rPr>
          <w:rFonts w:ascii="Times New Roman" w:hAnsi="Times New Roman"/>
        </w:rPr>
      </w:pPr>
    </w:p>
    <w:p w:rsidR="00E45F56" w:rsidRPr="00A11526" w:rsidRDefault="00E03111" w:rsidP="00E45F56">
      <w:pPr>
        <w:pStyle w:val="NoSpacing"/>
        <w:numPr>
          <w:ilvl w:val="0"/>
          <w:numId w:val="22"/>
        </w:numPr>
        <w:jc w:val="both"/>
        <w:rPr>
          <w:rFonts w:ascii="Times New Roman" w:hAnsi="Times New Roman"/>
        </w:rPr>
      </w:pPr>
      <w:r>
        <w:rPr>
          <w:rFonts w:ascii="Times New Roman" w:hAnsi="Times New Roman"/>
        </w:rPr>
        <w:t>R</w:t>
      </w:r>
      <w:r w:rsidR="00E45F56" w:rsidRPr="00A11526">
        <w:rPr>
          <w:rFonts w:ascii="Times New Roman" w:hAnsi="Times New Roman"/>
        </w:rPr>
        <w:t xml:space="preserve">epresentatives from all </w:t>
      </w:r>
      <w:r>
        <w:rPr>
          <w:rFonts w:ascii="Times New Roman" w:hAnsi="Times New Roman"/>
        </w:rPr>
        <w:t>r</w:t>
      </w:r>
      <w:r w:rsidR="00E45F56" w:rsidRPr="00A11526">
        <w:rPr>
          <w:rFonts w:ascii="Times New Roman" w:hAnsi="Times New Roman"/>
        </w:rPr>
        <w:t xml:space="preserve">ange </w:t>
      </w:r>
      <w:r>
        <w:rPr>
          <w:rFonts w:ascii="Times New Roman" w:hAnsi="Times New Roman"/>
        </w:rPr>
        <w:t>s</w:t>
      </w:r>
      <w:r w:rsidR="00E45F56" w:rsidRPr="00A11526">
        <w:rPr>
          <w:rFonts w:ascii="Times New Roman" w:hAnsi="Times New Roman"/>
        </w:rPr>
        <w:t>tates coming from relevant national</w:t>
      </w:r>
      <w:r>
        <w:rPr>
          <w:rFonts w:ascii="Times New Roman" w:hAnsi="Times New Roman"/>
        </w:rPr>
        <w:t>/regional responsible authorities</w:t>
      </w:r>
    </w:p>
    <w:p w:rsidR="00E45F56" w:rsidRDefault="00E45F56" w:rsidP="00E45F56">
      <w:pPr>
        <w:pStyle w:val="NoSpacing"/>
        <w:jc w:val="both"/>
        <w:rPr>
          <w:rFonts w:ascii="Times New Roman" w:hAnsi="Times New Roman"/>
        </w:rPr>
      </w:pPr>
      <w:r w:rsidRPr="002B42C6">
        <w:rPr>
          <w:rFonts w:ascii="Times New Roman" w:hAnsi="Times New Roman"/>
        </w:rPr>
        <w:t>Stakeholder representatives</w:t>
      </w:r>
      <w:r w:rsidR="002B42C6">
        <w:rPr>
          <w:rFonts w:ascii="Times New Roman" w:hAnsi="Times New Roman"/>
        </w:rPr>
        <w:t>:</w:t>
      </w:r>
    </w:p>
    <w:p w:rsidR="00121C6C" w:rsidRPr="002B42C6" w:rsidRDefault="00121C6C" w:rsidP="00E45F56">
      <w:pPr>
        <w:pStyle w:val="NoSpacing"/>
        <w:jc w:val="both"/>
        <w:rPr>
          <w:rFonts w:ascii="Times New Roman" w:hAnsi="Times New Roman"/>
        </w:rPr>
      </w:pPr>
    </w:p>
    <w:p w:rsidR="00E45F56" w:rsidRPr="00A11526" w:rsidRDefault="00E45F56" w:rsidP="00E45F56">
      <w:pPr>
        <w:pStyle w:val="NoSpacing"/>
        <w:numPr>
          <w:ilvl w:val="0"/>
          <w:numId w:val="22"/>
        </w:numPr>
        <w:jc w:val="both"/>
        <w:rPr>
          <w:rFonts w:ascii="Times New Roman" w:hAnsi="Times New Roman"/>
        </w:rPr>
      </w:pPr>
      <w:r w:rsidRPr="00A11526">
        <w:rPr>
          <w:rFonts w:ascii="Times New Roman" w:hAnsi="Times New Roman"/>
        </w:rPr>
        <w:t>International conservation organisation</w:t>
      </w:r>
    </w:p>
    <w:p w:rsidR="00E45F56" w:rsidRPr="00A11526" w:rsidRDefault="00E45F56" w:rsidP="00E45F56">
      <w:pPr>
        <w:pStyle w:val="NoSpacing"/>
        <w:numPr>
          <w:ilvl w:val="0"/>
          <w:numId w:val="22"/>
        </w:numPr>
        <w:jc w:val="both"/>
        <w:rPr>
          <w:rFonts w:ascii="Times New Roman" w:hAnsi="Times New Roman"/>
        </w:rPr>
      </w:pPr>
      <w:r w:rsidRPr="00A11526">
        <w:rPr>
          <w:rFonts w:ascii="Times New Roman" w:hAnsi="Times New Roman"/>
        </w:rPr>
        <w:t>International hunting organisation</w:t>
      </w:r>
    </w:p>
    <w:p w:rsidR="00E45F56" w:rsidRDefault="00E45F56" w:rsidP="00E45F56">
      <w:pPr>
        <w:pStyle w:val="NoSpacing"/>
        <w:numPr>
          <w:ilvl w:val="0"/>
          <w:numId w:val="22"/>
        </w:numPr>
        <w:jc w:val="both"/>
        <w:rPr>
          <w:rFonts w:ascii="Times New Roman" w:hAnsi="Times New Roman"/>
        </w:rPr>
      </w:pPr>
      <w:r w:rsidRPr="00A11526">
        <w:rPr>
          <w:rFonts w:ascii="Times New Roman" w:hAnsi="Times New Roman"/>
        </w:rPr>
        <w:t>International farming organisation</w:t>
      </w:r>
    </w:p>
    <w:p w:rsidR="00121C6C" w:rsidRPr="00A11526" w:rsidRDefault="00121C6C" w:rsidP="00E45F56">
      <w:pPr>
        <w:pStyle w:val="NoSpacing"/>
        <w:numPr>
          <w:ilvl w:val="0"/>
          <w:numId w:val="22"/>
        </w:numPr>
        <w:jc w:val="both"/>
        <w:rPr>
          <w:rFonts w:ascii="Times New Roman" w:hAnsi="Times New Roman"/>
        </w:rPr>
      </w:pPr>
    </w:p>
    <w:p w:rsidR="00E45F56" w:rsidRPr="002B42C6" w:rsidRDefault="00E45F56" w:rsidP="00E45F56">
      <w:pPr>
        <w:pStyle w:val="NoSpacing"/>
        <w:jc w:val="both"/>
        <w:rPr>
          <w:rFonts w:ascii="Times New Roman" w:hAnsi="Times New Roman"/>
        </w:rPr>
      </w:pPr>
      <w:r w:rsidRPr="002B42C6">
        <w:rPr>
          <w:rFonts w:ascii="Times New Roman" w:hAnsi="Times New Roman"/>
        </w:rPr>
        <w:t>Experts</w:t>
      </w:r>
      <w:r w:rsidR="002B42C6">
        <w:rPr>
          <w:rFonts w:ascii="Times New Roman" w:hAnsi="Times New Roman"/>
        </w:rPr>
        <w:t>:</w:t>
      </w:r>
    </w:p>
    <w:p w:rsidR="00E45F56" w:rsidRDefault="00E45F56" w:rsidP="00E45F56">
      <w:pPr>
        <w:pStyle w:val="NoSpacing"/>
        <w:numPr>
          <w:ilvl w:val="0"/>
          <w:numId w:val="29"/>
        </w:numPr>
        <w:jc w:val="both"/>
        <w:rPr>
          <w:rFonts w:ascii="Times New Roman" w:hAnsi="Times New Roman"/>
        </w:rPr>
      </w:pPr>
      <w:r w:rsidRPr="00A11526">
        <w:rPr>
          <w:rFonts w:ascii="Times New Roman" w:hAnsi="Times New Roman"/>
        </w:rPr>
        <w:t>International/national pink-footed goose experts</w:t>
      </w:r>
    </w:p>
    <w:p w:rsidR="00121C6C" w:rsidRPr="00A11526" w:rsidRDefault="00121C6C" w:rsidP="00121C6C">
      <w:pPr>
        <w:pStyle w:val="NoSpacing"/>
        <w:ind w:left="720"/>
        <w:jc w:val="both"/>
        <w:rPr>
          <w:rFonts w:ascii="Times New Roman" w:hAnsi="Times New Roman"/>
        </w:rPr>
      </w:pPr>
    </w:p>
    <w:p w:rsidR="00E45F56" w:rsidRPr="002B42C6" w:rsidRDefault="00E45F56" w:rsidP="00E45F56">
      <w:pPr>
        <w:pStyle w:val="NoSpacing"/>
        <w:jc w:val="both"/>
        <w:rPr>
          <w:rFonts w:ascii="Times New Roman" w:hAnsi="Times New Roman"/>
        </w:rPr>
      </w:pPr>
      <w:r w:rsidRPr="002B42C6">
        <w:rPr>
          <w:rFonts w:ascii="Times New Roman" w:hAnsi="Times New Roman"/>
        </w:rPr>
        <w:t>AEWA Secretariat</w:t>
      </w:r>
    </w:p>
    <w:p w:rsidR="00E45F56" w:rsidRDefault="00E45F56" w:rsidP="00E45F56">
      <w:pPr>
        <w:pStyle w:val="NoSpacing"/>
        <w:jc w:val="both"/>
        <w:rPr>
          <w:rFonts w:ascii="Times New Roman" w:hAnsi="Times New Roman"/>
          <w:sz w:val="24"/>
          <w:szCs w:val="24"/>
        </w:rPr>
      </w:pPr>
    </w:p>
    <w:p w:rsidR="00E45F56" w:rsidRPr="00A11526" w:rsidRDefault="00E45F56" w:rsidP="00E45F56">
      <w:pPr>
        <w:pStyle w:val="NoSpacing"/>
        <w:jc w:val="both"/>
        <w:rPr>
          <w:rFonts w:ascii="Times New Roman" w:hAnsi="Times New Roman"/>
        </w:rPr>
      </w:pPr>
      <w:r w:rsidRPr="002B42C6">
        <w:rPr>
          <w:rFonts w:ascii="Times New Roman" w:hAnsi="Times New Roman"/>
        </w:rPr>
        <w:t>Coordination – to</w:t>
      </w:r>
      <w:r w:rsidRPr="00A11526">
        <w:rPr>
          <w:rFonts w:ascii="Times New Roman" w:hAnsi="Times New Roman"/>
        </w:rPr>
        <w:t xml:space="preserve"> be provided by a </w:t>
      </w:r>
      <w:smartTag w:uri="urn:schemas-microsoft-com:office:smarttags" w:element="place">
        <w:smartTag w:uri="urn:schemas-microsoft-com:office:smarttags" w:element="PlaceType">
          <w:r w:rsidRPr="00A11526">
            <w:rPr>
              <w:rFonts w:ascii="Times New Roman" w:hAnsi="Times New Roman"/>
            </w:rPr>
            <w:t>Range</w:t>
          </w:r>
        </w:smartTag>
        <w:r w:rsidRPr="00A11526">
          <w:rPr>
            <w:rFonts w:ascii="Times New Roman" w:hAnsi="Times New Roman"/>
          </w:rPr>
          <w:t xml:space="preserve"> </w:t>
        </w:r>
        <w:smartTag w:uri="urn:schemas-microsoft-com:office:smarttags" w:element="PlaceType">
          <w:r w:rsidRPr="00A11526">
            <w:rPr>
              <w:rFonts w:ascii="Times New Roman" w:hAnsi="Times New Roman"/>
            </w:rPr>
            <w:t>State</w:t>
          </w:r>
        </w:smartTag>
      </w:smartTag>
      <w:r w:rsidRPr="00A11526">
        <w:rPr>
          <w:rFonts w:ascii="Times New Roman" w:hAnsi="Times New Roman"/>
        </w:rPr>
        <w:t xml:space="preserve"> in consultation with the AEWA Secretariat</w:t>
      </w:r>
    </w:p>
    <w:p w:rsidR="00E45F56" w:rsidRPr="00A11526" w:rsidRDefault="00E45F56" w:rsidP="00E45F56">
      <w:pPr>
        <w:pStyle w:val="NoSpacing"/>
        <w:jc w:val="both"/>
        <w:rPr>
          <w:rFonts w:ascii="Times New Roman" w:hAnsi="Times New Roman"/>
        </w:rPr>
      </w:pPr>
    </w:p>
    <w:p w:rsidR="00E45F56" w:rsidRPr="00A11526" w:rsidRDefault="00E45F56" w:rsidP="00E45F56">
      <w:pPr>
        <w:pStyle w:val="NoSpacing"/>
        <w:jc w:val="both"/>
        <w:rPr>
          <w:rFonts w:ascii="Times New Roman" w:hAnsi="Times New Roman"/>
        </w:rPr>
      </w:pPr>
      <w:r w:rsidRPr="00A11526">
        <w:rPr>
          <w:rFonts w:ascii="Times New Roman" w:hAnsi="Times New Roman"/>
          <w:i/>
        </w:rPr>
        <w:t>Group size:</w:t>
      </w:r>
      <w:r w:rsidRPr="00A11526">
        <w:rPr>
          <w:rFonts w:ascii="Times New Roman" w:hAnsi="Times New Roman"/>
        </w:rPr>
        <w:t xml:space="preserve"> 13-15 members</w:t>
      </w:r>
    </w:p>
    <w:p w:rsidR="00E45F56" w:rsidRPr="00A11526" w:rsidRDefault="00E45F56" w:rsidP="00E45F56">
      <w:pPr>
        <w:pStyle w:val="NoSpacing"/>
        <w:jc w:val="both"/>
        <w:rPr>
          <w:rFonts w:ascii="Times New Roman" w:hAnsi="Times New Roman"/>
        </w:rPr>
      </w:pPr>
    </w:p>
    <w:p w:rsidR="00E45F56" w:rsidRPr="00A11526" w:rsidRDefault="00E45F56" w:rsidP="00E45F56">
      <w:pPr>
        <w:pStyle w:val="NoSpacing"/>
        <w:jc w:val="both"/>
        <w:rPr>
          <w:rFonts w:ascii="Times New Roman" w:hAnsi="Times New Roman"/>
        </w:rPr>
      </w:pPr>
      <w:r w:rsidRPr="00A11526">
        <w:rPr>
          <w:rFonts w:ascii="Times New Roman" w:hAnsi="Times New Roman"/>
          <w:i/>
        </w:rPr>
        <w:t>Meeting frequency:</w:t>
      </w:r>
      <w:r w:rsidRPr="00A11526">
        <w:rPr>
          <w:rFonts w:ascii="Times New Roman" w:hAnsi="Times New Roman"/>
        </w:rPr>
        <w:t xml:space="preserve"> Meetings to accommodate annual review process (virtual or physical meetings as deemed necessary) dependant on management actions implemented by each range state.</w:t>
      </w:r>
    </w:p>
    <w:p w:rsidR="00E45F56" w:rsidRPr="00A11526" w:rsidRDefault="00E45F56" w:rsidP="00E45F56">
      <w:pPr>
        <w:pStyle w:val="NoSpacing"/>
        <w:jc w:val="both"/>
        <w:rPr>
          <w:rFonts w:ascii="Times New Roman" w:hAnsi="Times New Roman"/>
        </w:rPr>
      </w:pPr>
    </w:p>
    <w:p w:rsidR="00E45F56" w:rsidRPr="00A11526" w:rsidRDefault="00E45F56" w:rsidP="00E45F56">
      <w:pPr>
        <w:pStyle w:val="NoSpacing"/>
        <w:jc w:val="both"/>
        <w:rPr>
          <w:rFonts w:ascii="Times New Roman" w:hAnsi="Times New Roman"/>
        </w:rPr>
      </w:pPr>
      <w:r w:rsidRPr="00A11526">
        <w:rPr>
          <w:rFonts w:ascii="Times New Roman" w:hAnsi="Times New Roman"/>
          <w:i/>
        </w:rPr>
        <w:t>Information structure:</w:t>
      </w:r>
      <w:r w:rsidRPr="00A11526">
        <w:rPr>
          <w:rFonts w:ascii="Times New Roman" w:hAnsi="Times New Roman"/>
        </w:rPr>
        <w:t xml:space="preserve"> Web based capacity for publishing policies, plans, scientific data &amp; models and feedback mechanisms for stakeholders at all levels. This capacity may be restricted in some instances, with certain sections and information limited to operational groups. The overarching principal is to maintain transparency and accountability for the species management plan at international level that is open and available to all stakeholders as well as interested public.</w:t>
      </w:r>
    </w:p>
    <w:p w:rsidR="00E45F56" w:rsidRPr="00A11526" w:rsidRDefault="00E45F56" w:rsidP="00E45F56">
      <w:pPr>
        <w:pStyle w:val="NoSpacing"/>
        <w:jc w:val="both"/>
        <w:rPr>
          <w:rFonts w:ascii="Times New Roman" w:hAnsi="Times New Roman"/>
        </w:rPr>
      </w:pPr>
    </w:p>
    <w:p w:rsidR="00E45F56" w:rsidRPr="00A11526" w:rsidRDefault="00E45F56" w:rsidP="00E45F56">
      <w:pPr>
        <w:pStyle w:val="NoSpacing"/>
        <w:jc w:val="both"/>
        <w:rPr>
          <w:rFonts w:ascii="Times New Roman" w:hAnsi="Times New Roman"/>
          <w:i/>
        </w:rPr>
      </w:pPr>
      <w:proofErr w:type="spellStart"/>
      <w:r w:rsidRPr="00A11526">
        <w:rPr>
          <w:rFonts w:ascii="Times New Roman" w:hAnsi="Times New Roman"/>
          <w:i/>
        </w:rPr>
        <w:t>PfG</w:t>
      </w:r>
      <w:proofErr w:type="spellEnd"/>
      <w:r w:rsidRPr="00A11526">
        <w:rPr>
          <w:rFonts w:ascii="Times New Roman" w:hAnsi="Times New Roman"/>
          <w:i/>
        </w:rPr>
        <w:t xml:space="preserve"> National </w:t>
      </w:r>
      <w:r w:rsidR="00DC043C">
        <w:rPr>
          <w:rFonts w:ascii="Times New Roman" w:hAnsi="Times New Roman"/>
          <w:i/>
        </w:rPr>
        <w:t>Working</w:t>
      </w:r>
      <w:r w:rsidRPr="00A11526">
        <w:rPr>
          <w:rFonts w:ascii="Times New Roman" w:hAnsi="Times New Roman"/>
          <w:i/>
        </w:rPr>
        <w:t xml:space="preserve"> Groups</w:t>
      </w:r>
    </w:p>
    <w:p w:rsidR="00E45F56" w:rsidRPr="00A11526" w:rsidRDefault="00E45F56" w:rsidP="00E45F56">
      <w:pPr>
        <w:pStyle w:val="NoSpacing"/>
        <w:jc w:val="both"/>
        <w:rPr>
          <w:rFonts w:ascii="Times New Roman" w:hAnsi="Times New Roman"/>
        </w:rPr>
      </w:pPr>
    </w:p>
    <w:p w:rsidR="00E45F56" w:rsidRPr="00A11526" w:rsidRDefault="00E45F56" w:rsidP="00E45F56">
      <w:pPr>
        <w:pStyle w:val="NoSpacing"/>
        <w:jc w:val="both"/>
        <w:rPr>
          <w:rFonts w:ascii="Times New Roman" w:hAnsi="Times New Roman"/>
        </w:rPr>
      </w:pPr>
      <w:proofErr w:type="spellStart"/>
      <w:r w:rsidRPr="00A11526">
        <w:rPr>
          <w:rStyle w:val="Strong"/>
          <w:rFonts w:ascii="Times New Roman" w:hAnsi="Times New Roman"/>
          <w:b w:val="0"/>
          <w:bCs w:val="0"/>
        </w:rPr>
        <w:t>PfG</w:t>
      </w:r>
      <w:proofErr w:type="spellEnd"/>
      <w:r w:rsidRPr="00A11526">
        <w:rPr>
          <w:rStyle w:val="Strong"/>
          <w:rFonts w:ascii="Times New Roman" w:hAnsi="Times New Roman"/>
          <w:b w:val="0"/>
          <w:bCs w:val="0"/>
        </w:rPr>
        <w:t xml:space="preserve"> National </w:t>
      </w:r>
      <w:r w:rsidR="00DC043C">
        <w:rPr>
          <w:rStyle w:val="Strong"/>
          <w:rFonts w:ascii="Times New Roman" w:hAnsi="Times New Roman"/>
          <w:b w:val="0"/>
          <w:bCs w:val="0"/>
        </w:rPr>
        <w:t>Working</w:t>
      </w:r>
      <w:r w:rsidRPr="00A11526">
        <w:rPr>
          <w:rStyle w:val="Strong"/>
          <w:rFonts w:ascii="Times New Roman" w:hAnsi="Times New Roman"/>
          <w:b w:val="0"/>
          <w:bCs w:val="0"/>
        </w:rPr>
        <w:t xml:space="preserve"> Groups </w:t>
      </w:r>
      <w:r w:rsidR="00E03111">
        <w:rPr>
          <w:rStyle w:val="Strong"/>
          <w:rFonts w:ascii="Times New Roman" w:hAnsi="Times New Roman"/>
          <w:b w:val="0"/>
          <w:bCs w:val="0"/>
        </w:rPr>
        <w:t>may</w:t>
      </w:r>
      <w:r w:rsidRPr="00A11526">
        <w:rPr>
          <w:rStyle w:val="Strong"/>
          <w:rFonts w:ascii="Times New Roman" w:hAnsi="Times New Roman"/>
          <w:b w:val="0"/>
          <w:bCs w:val="0"/>
        </w:rPr>
        <w:t xml:space="preserve"> be set up to develop, implement, oversee and review national plans that support the achievement of the international species management plan </w:t>
      </w:r>
      <w:r w:rsidR="006F0E00">
        <w:rPr>
          <w:rStyle w:val="Strong"/>
          <w:rFonts w:ascii="Times New Roman" w:hAnsi="Times New Roman"/>
          <w:b w:val="0"/>
          <w:bCs w:val="0"/>
        </w:rPr>
        <w:t xml:space="preserve">goal and </w:t>
      </w:r>
      <w:r w:rsidRPr="00A11526">
        <w:rPr>
          <w:rStyle w:val="Strong"/>
          <w:rFonts w:ascii="Times New Roman" w:hAnsi="Times New Roman"/>
          <w:b w:val="0"/>
          <w:bCs w:val="0"/>
        </w:rPr>
        <w:t>objectives</w:t>
      </w:r>
      <w:r w:rsidR="006F0E00">
        <w:rPr>
          <w:rStyle w:val="Strong"/>
          <w:rFonts w:ascii="Times New Roman" w:hAnsi="Times New Roman"/>
          <w:b w:val="0"/>
          <w:bCs w:val="0"/>
        </w:rPr>
        <w:t>, following the principals of adaptive management</w:t>
      </w:r>
      <w:r w:rsidRPr="00A11526">
        <w:rPr>
          <w:rStyle w:val="Strong"/>
          <w:rFonts w:ascii="Times New Roman" w:hAnsi="Times New Roman"/>
          <w:b w:val="0"/>
          <w:bCs w:val="0"/>
        </w:rPr>
        <w:t>. Each range state may opt to implement these national groups as they see best to fit within existing management structures and institutional capacity.</w:t>
      </w:r>
    </w:p>
    <w:p w:rsidR="00E45F56" w:rsidRPr="00A11526" w:rsidRDefault="00E45F56" w:rsidP="00E45F56">
      <w:pPr>
        <w:pStyle w:val="NoSpacing"/>
        <w:jc w:val="both"/>
        <w:rPr>
          <w:rFonts w:ascii="Times New Roman" w:hAnsi="Times New Roman"/>
        </w:rPr>
      </w:pPr>
    </w:p>
    <w:p w:rsidR="00E45F56" w:rsidRPr="00A11526" w:rsidRDefault="00E45F56" w:rsidP="00E45F56">
      <w:pPr>
        <w:pStyle w:val="NoSpacing"/>
        <w:jc w:val="both"/>
        <w:rPr>
          <w:rFonts w:ascii="Times New Roman" w:hAnsi="Times New Roman"/>
        </w:rPr>
      </w:pPr>
      <w:r w:rsidRPr="00A11526">
        <w:rPr>
          <w:rFonts w:ascii="Times New Roman" w:hAnsi="Times New Roman"/>
        </w:rPr>
        <w:t>This will be a working group of representatives from all the key national stakeholders. It should promote co-operative decision making and long-term collaboration amongst its members.</w:t>
      </w:r>
    </w:p>
    <w:p w:rsidR="00E45F56" w:rsidRDefault="00E45F56" w:rsidP="00E45F56">
      <w:pPr>
        <w:pStyle w:val="NoSpacing"/>
        <w:jc w:val="both"/>
        <w:rPr>
          <w:rFonts w:ascii="Times New Roman" w:hAnsi="Times New Roman"/>
        </w:rPr>
      </w:pPr>
    </w:p>
    <w:p w:rsidR="000B77BE" w:rsidRPr="00A11526" w:rsidRDefault="000B77BE" w:rsidP="00E45F56">
      <w:pPr>
        <w:pStyle w:val="NoSpacing"/>
        <w:jc w:val="both"/>
        <w:rPr>
          <w:rFonts w:ascii="Times New Roman" w:hAnsi="Times New Roman"/>
        </w:rPr>
      </w:pPr>
    </w:p>
    <w:p w:rsidR="00E45F56" w:rsidRDefault="00E45F56" w:rsidP="00E45F56">
      <w:pPr>
        <w:pStyle w:val="NoSpacing"/>
        <w:jc w:val="both"/>
        <w:rPr>
          <w:rFonts w:ascii="Times New Roman" w:hAnsi="Times New Roman"/>
          <w:i/>
        </w:rPr>
      </w:pPr>
      <w:r w:rsidRPr="00A11526">
        <w:rPr>
          <w:rFonts w:ascii="Times New Roman" w:hAnsi="Times New Roman"/>
          <w:i/>
        </w:rPr>
        <w:t>Role and responsibilities:</w:t>
      </w:r>
    </w:p>
    <w:p w:rsidR="00121C6C" w:rsidRPr="00A11526" w:rsidRDefault="00121C6C" w:rsidP="00E45F56">
      <w:pPr>
        <w:pStyle w:val="NoSpacing"/>
        <w:jc w:val="both"/>
        <w:rPr>
          <w:rFonts w:ascii="Times New Roman" w:hAnsi="Times New Roman"/>
          <w:i/>
        </w:rPr>
      </w:pPr>
    </w:p>
    <w:p w:rsidR="00E45F56" w:rsidRPr="00A11526" w:rsidRDefault="00E45F56" w:rsidP="00E45F56">
      <w:pPr>
        <w:pStyle w:val="NoSpacing"/>
        <w:numPr>
          <w:ilvl w:val="0"/>
          <w:numId w:val="20"/>
        </w:numPr>
        <w:jc w:val="both"/>
        <w:rPr>
          <w:rFonts w:ascii="Times New Roman" w:hAnsi="Times New Roman"/>
        </w:rPr>
      </w:pPr>
      <w:r w:rsidRPr="00A11526">
        <w:rPr>
          <w:rFonts w:ascii="Times New Roman" w:hAnsi="Times New Roman"/>
        </w:rPr>
        <w:t xml:space="preserve">Set-up and support the development of national, and where appropriate local management plans, in accordance with the agreed international species management plan, following the principals of adaptive management. Management plans need to be </w:t>
      </w:r>
      <w:r w:rsidRPr="00A11526">
        <w:rPr>
          <w:rStyle w:val="Strong"/>
          <w:rFonts w:ascii="Times New Roman" w:hAnsi="Times New Roman"/>
          <w:b w:val="0"/>
        </w:rPr>
        <w:t>transparent and accountable to</w:t>
      </w:r>
      <w:r w:rsidRPr="00A11526">
        <w:rPr>
          <w:rFonts w:ascii="Times New Roman" w:hAnsi="Times New Roman"/>
        </w:rPr>
        <w:t xml:space="preserve"> participating stakeholders.</w:t>
      </w:r>
    </w:p>
    <w:p w:rsidR="00E45F56" w:rsidRPr="00A11526" w:rsidRDefault="00E45F56" w:rsidP="00E45F56">
      <w:pPr>
        <w:pStyle w:val="NoSpacing"/>
        <w:numPr>
          <w:ilvl w:val="0"/>
          <w:numId w:val="20"/>
        </w:numPr>
        <w:jc w:val="both"/>
        <w:rPr>
          <w:rFonts w:ascii="Times New Roman" w:hAnsi="Times New Roman"/>
          <w:lang w:eastAsia="en-GB"/>
        </w:rPr>
      </w:pPr>
      <w:r w:rsidRPr="00A11526">
        <w:rPr>
          <w:rFonts w:ascii="Times New Roman" w:hAnsi="Times New Roman"/>
        </w:rPr>
        <w:t xml:space="preserve">Ensure sufficient participation and commitment from key national stakeholders. In addition </w:t>
      </w:r>
      <w:r w:rsidRPr="00A11526">
        <w:rPr>
          <w:rFonts w:ascii="Times New Roman" w:hAnsi="Times New Roman"/>
          <w:lang w:eastAsia="en-GB"/>
        </w:rPr>
        <w:t>local stakeholders in conflict areas need to have a strong input to the development of local management plans to ensure their widespread acceptance.</w:t>
      </w:r>
    </w:p>
    <w:p w:rsidR="00E45F56" w:rsidRPr="00A11526" w:rsidRDefault="00E45F56" w:rsidP="00E45F56">
      <w:pPr>
        <w:pStyle w:val="NoSpacing"/>
        <w:numPr>
          <w:ilvl w:val="0"/>
          <w:numId w:val="20"/>
        </w:numPr>
        <w:jc w:val="both"/>
        <w:rPr>
          <w:rFonts w:ascii="Times New Roman" w:hAnsi="Times New Roman"/>
        </w:rPr>
      </w:pPr>
      <w:r w:rsidRPr="00A11526">
        <w:rPr>
          <w:rFonts w:ascii="Times New Roman" w:hAnsi="Times New Roman"/>
        </w:rPr>
        <w:t>Review, approve and co-ordinate local management plans that are deemed necessary.</w:t>
      </w:r>
    </w:p>
    <w:p w:rsidR="00E45F56" w:rsidRPr="00A11526" w:rsidRDefault="00E45F56" w:rsidP="00E45F56">
      <w:pPr>
        <w:pStyle w:val="NoSpacing"/>
        <w:numPr>
          <w:ilvl w:val="0"/>
          <w:numId w:val="20"/>
        </w:numPr>
        <w:jc w:val="both"/>
        <w:rPr>
          <w:rFonts w:ascii="Times New Roman" w:hAnsi="Times New Roman"/>
        </w:rPr>
      </w:pPr>
      <w:r w:rsidRPr="00A11526">
        <w:rPr>
          <w:rStyle w:val="Strong"/>
          <w:rFonts w:ascii="Times New Roman" w:hAnsi="Times New Roman"/>
          <w:b w:val="0"/>
        </w:rPr>
        <w:t>Implement and maintain scientifically-robust monitoring programmes</w:t>
      </w:r>
      <w:r w:rsidRPr="00A11526">
        <w:rPr>
          <w:rStyle w:val="Strong"/>
          <w:rFonts w:ascii="Times New Roman" w:hAnsi="Times New Roman"/>
        </w:rPr>
        <w:t xml:space="preserve"> </w:t>
      </w:r>
      <w:r w:rsidRPr="00A11526">
        <w:rPr>
          <w:rFonts w:ascii="Times New Roman" w:hAnsi="Times New Roman"/>
        </w:rPr>
        <w:t xml:space="preserve">as required by the </w:t>
      </w:r>
      <w:proofErr w:type="spellStart"/>
      <w:r w:rsidRPr="00A11526">
        <w:rPr>
          <w:rFonts w:ascii="Times New Roman" w:hAnsi="Times New Roman"/>
        </w:rPr>
        <w:t>PfG</w:t>
      </w:r>
      <w:proofErr w:type="spellEnd"/>
      <w:r w:rsidRPr="00A11526">
        <w:rPr>
          <w:rFonts w:ascii="Times New Roman" w:hAnsi="Times New Roman"/>
        </w:rPr>
        <w:t xml:space="preserve"> </w:t>
      </w:r>
      <w:r w:rsidR="00DC043C">
        <w:rPr>
          <w:rFonts w:ascii="Times New Roman" w:hAnsi="Times New Roman"/>
        </w:rPr>
        <w:t>I</w:t>
      </w:r>
      <w:r w:rsidRPr="00A11526">
        <w:rPr>
          <w:rFonts w:ascii="Times New Roman" w:hAnsi="Times New Roman"/>
        </w:rPr>
        <w:t xml:space="preserve">nternational </w:t>
      </w:r>
      <w:r w:rsidR="00DC043C">
        <w:rPr>
          <w:rFonts w:ascii="Times New Roman" w:hAnsi="Times New Roman"/>
        </w:rPr>
        <w:t>Working G</w:t>
      </w:r>
      <w:r w:rsidRPr="00A11526">
        <w:rPr>
          <w:rFonts w:ascii="Times New Roman" w:hAnsi="Times New Roman"/>
        </w:rPr>
        <w:t>roup. Collate and submit key monitoring and national resource data that is relevant to the assessment and evaluation of the international species management plan.</w:t>
      </w:r>
    </w:p>
    <w:p w:rsidR="00E45F56" w:rsidRPr="00A11526" w:rsidRDefault="00E45F56" w:rsidP="00E45F56">
      <w:pPr>
        <w:pStyle w:val="NoSpacing"/>
        <w:numPr>
          <w:ilvl w:val="0"/>
          <w:numId w:val="20"/>
        </w:numPr>
        <w:jc w:val="both"/>
        <w:rPr>
          <w:rFonts w:ascii="Times New Roman" w:hAnsi="Times New Roman"/>
        </w:rPr>
      </w:pPr>
      <w:r w:rsidRPr="00A11526">
        <w:rPr>
          <w:rFonts w:ascii="Times New Roman" w:hAnsi="Times New Roman"/>
        </w:rPr>
        <w:t xml:space="preserve">Assess and evaluate national and local management plans and their progress towards meeting the international species management plan objectives.  Submit findings to the </w:t>
      </w:r>
      <w:proofErr w:type="spellStart"/>
      <w:r w:rsidRPr="00A11526">
        <w:rPr>
          <w:rFonts w:ascii="Times New Roman" w:hAnsi="Times New Roman"/>
        </w:rPr>
        <w:t>PfG</w:t>
      </w:r>
      <w:proofErr w:type="spellEnd"/>
      <w:r w:rsidRPr="00A11526">
        <w:rPr>
          <w:rFonts w:ascii="Times New Roman" w:hAnsi="Times New Roman"/>
        </w:rPr>
        <w:t xml:space="preserve"> </w:t>
      </w:r>
      <w:r w:rsidR="00DC043C">
        <w:rPr>
          <w:rFonts w:ascii="Times New Roman" w:hAnsi="Times New Roman"/>
        </w:rPr>
        <w:t>I</w:t>
      </w:r>
      <w:r w:rsidRPr="00A11526">
        <w:rPr>
          <w:rFonts w:ascii="Times New Roman" w:hAnsi="Times New Roman"/>
        </w:rPr>
        <w:t xml:space="preserve">nternational </w:t>
      </w:r>
      <w:r w:rsidR="00DC043C">
        <w:rPr>
          <w:rFonts w:ascii="Times New Roman" w:hAnsi="Times New Roman"/>
        </w:rPr>
        <w:t>Working Group</w:t>
      </w:r>
      <w:r w:rsidRPr="00A11526">
        <w:rPr>
          <w:rFonts w:ascii="Times New Roman" w:hAnsi="Times New Roman"/>
        </w:rPr>
        <w:t>.</w:t>
      </w:r>
    </w:p>
    <w:p w:rsidR="00E45F56" w:rsidRPr="00A11526" w:rsidRDefault="00E45F56" w:rsidP="00E45F56">
      <w:pPr>
        <w:pStyle w:val="NoSpacing"/>
        <w:numPr>
          <w:ilvl w:val="0"/>
          <w:numId w:val="20"/>
        </w:numPr>
        <w:jc w:val="both"/>
        <w:rPr>
          <w:rFonts w:ascii="Times New Roman" w:hAnsi="Times New Roman"/>
        </w:rPr>
      </w:pPr>
      <w:r w:rsidRPr="00A11526">
        <w:rPr>
          <w:rFonts w:ascii="Times New Roman" w:hAnsi="Times New Roman"/>
        </w:rPr>
        <w:t xml:space="preserve">Facilitate the sharing of knowledge, learning and the adoption of best practices within and between range states by: </w:t>
      </w:r>
    </w:p>
    <w:p w:rsidR="00E45F56" w:rsidRPr="00A11526" w:rsidRDefault="00E45F56" w:rsidP="00E45F56">
      <w:pPr>
        <w:pStyle w:val="NoSpacing"/>
        <w:numPr>
          <w:ilvl w:val="1"/>
          <w:numId w:val="19"/>
        </w:numPr>
        <w:jc w:val="both"/>
        <w:rPr>
          <w:rFonts w:ascii="Times New Roman" w:hAnsi="Times New Roman"/>
        </w:rPr>
      </w:pPr>
      <w:r w:rsidRPr="00A11526">
        <w:rPr>
          <w:rFonts w:ascii="Times New Roman" w:hAnsi="Times New Roman"/>
        </w:rPr>
        <w:t>Active stakeholder engagement throughout the adaptive management process along with appropriate review meetings at national level. Appropriate national representatives should attend international conferences and review meetings.</w:t>
      </w:r>
    </w:p>
    <w:p w:rsidR="00E45F56" w:rsidRPr="00A11526" w:rsidRDefault="00E45F56" w:rsidP="00E45F56">
      <w:pPr>
        <w:pStyle w:val="NoSpacing"/>
        <w:numPr>
          <w:ilvl w:val="1"/>
          <w:numId w:val="19"/>
        </w:numPr>
        <w:jc w:val="both"/>
        <w:rPr>
          <w:rFonts w:ascii="Times New Roman" w:hAnsi="Times New Roman"/>
        </w:rPr>
      </w:pPr>
      <w:r w:rsidRPr="00A11526">
        <w:rPr>
          <w:rFonts w:ascii="Times New Roman" w:hAnsi="Times New Roman"/>
        </w:rPr>
        <w:t>Encouraging the active participation of local working groups to develop innovative proposals and alternative management actions in accordance with the international species management plan</w:t>
      </w:r>
      <w:r w:rsidRPr="00A11526" w:rsidDel="005863F0">
        <w:rPr>
          <w:rFonts w:ascii="Times New Roman" w:hAnsi="Times New Roman"/>
        </w:rPr>
        <w:t xml:space="preserve"> </w:t>
      </w:r>
      <w:r w:rsidRPr="00A11526">
        <w:rPr>
          <w:rFonts w:ascii="Times New Roman" w:hAnsi="Times New Roman"/>
        </w:rPr>
        <w:t>objectives.</w:t>
      </w:r>
    </w:p>
    <w:p w:rsidR="00E45F56" w:rsidRPr="00A11526" w:rsidRDefault="00E45F56" w:rsidP="00E45F56">
      <w:pPr>
        <w:pStyle w:val="NoSpacing"/>
        <w:numPr>
          <w:ilvl w:val="1"/>
          <w:numId w:val="19"/>
        </w:numPr>
        <w:jc w:val="both"/>
        <w:rPr>
          <w:rFonts w:ascii="Times New Roman" w:hAnsi="Times New Roman"/>
        </w:rPr>
      </w:pPr>
      <w:r w:rsidRPr="00A11526">
        <w:rPr>
          <w:rFonts w:ascii="Times New Roman" w:hAnsi="Times New Roman"/>
        </w:rPr>
        <w:t>Share national documentation and assessments relevant to the international species management plan</w:t>
      </w:r>
    </w:p>
    <w:p w:rsidR="00E45F56" w:rsidRPr="00A11526" w:rsidRDefault="00E45F56" w:rsidP="00E45F56">
      <w:pPr>
        <w:pStyle w:val="NoSpacing"/>
        <w:jc w:val="both"/>
        <w:rPr>
          <w:rFonts w:ascii="Times New Roman" w:hAnsi="Times New Roman"/>
        </w:rPr>
      </w:pPr>
    </w:p>
    <w:p w:rsidR="00E45F56" w:rsidRDefault="00E45F56" w:rsidP="00E45F56">
      <w:pPr>
        <w:pStyle w:val="NoSpacing"/>
        <w:jc w:val="both"/>
        <w:rPr>
          <w:rFonts w:ascii="Times New Roman" w:hAnsi="Times New Roman"/>
          <w:i/>
        </w:rPr>
      </w:pPr>
      <w:r w:rsidRPr="00A11526">
        <w:rPr>
          <w:rFonts w:ascii="Times New Roman" w:hAnsi="Times New Roman"/>
          <w:i/>
        </w:rPr>
        <w:t>Composition:</w:t>
      </w:r>
    </w:p>
    <w:p w:rsidR="00121C6C" w:rsidRPr="00A11526" w:rsidRDefault="00121C6C" w:rsidP="00E45F56">
      <w:pPr>
        <w:pStyle w:val="NoSpacing"/>
        <w:jc w:val="both"/>
        <w:rPr>
          <w:rFonts w:ascii="Times New Roman" w:hAnsi="Times New Roman"/>
          <w:i/>
        </w:rPr>
      </w:pPr>
    </w:p>
    <w:p w:rsidR="00E45F56" w:rsidRPr="00A11526" w:rsidRDefault="00E45F56" w:rsidP="00E45F56">
      <w:pPr>
        <w:pStyle w:val="NoSpacing"/>
        <w:numPr>
          <w:ilvl w:val="0"/>
          <w:numId w:val="13"/>
        </w:numPr>
        <w:jc w:val="both"/>
        <w:rPr>
          <w:rFonts w:ascii="Times New Roman" w:hAnsi="Times New Roman"/>
        </w:rPr>
      </w:pPr>
      <w:r w:rsidRPr="00A11526">
        <w:rPr>
          <w:rFonts w:ascii="Times New Roman" w:hAnsi="Times New Roman"/>
        </w:rPr>
        <w:t>Representative(s) of relevant national environmental/wildlife agency (convener and chair)</w:t>
      </w:r>
    </w:p>
    <w:p w:rsidR="00E45F56" w:rsidRPr="00A11526" w:rsidRDefault="00E45F56" w:rsidP="00E45F56">
      <w:pPr>
        <w:pStyle w:val="NoSpacing"/>
        <w:numPr>
          <w:ilvl w:val="0"/>
          <w:numId w:val="13"/>
        </w:numPr>
        <w:jc w:val="both"/>
        <w:rPr>
          <w:rFonts w:ascii="Times New Roman" w:hAnsi="Times New Roman"/>
        </w:rPr>
      </w:pPr>
      <w:r w:rsidRPr="00A11526">
        <w:rPr>
          <w:rFonts w:ascii="Times New Roman" w:hAnsi="Times New Roman"/>
        </w:rPr>
        <w:t>National pink-footed goose experts</w:t>
      </w:r>
    </w:p>
    <w:p w:rsidR="00E45F56" w:rsidRPr="00A11526" w:rsidRDefault="00E45F56" w:rsidP="00E45F56">
      <w:pPr>
        <w:pStyle w:val="NoSpacing"/>
        <w:numPr>
          <w:ilvl w:val="0"/>
          <w:numId w:val="13"/>
        </w:numPr>
        <w:jc w:val="both"/>
        <w:rPr>
          <w:rFonts w:ascii="Times New Roman" w:hAnsi="Times New Roman"/>
        </w:rPr>
      </w:pPr>
      <w:r w:rsidRPr="00A11526">
        <w:rPr>
          <w:rFonts w:ascii="Times New Roman" w:hAnsi="Times New Roman"/>
        </w:rPr>
        <w:t xml:space="preserve">Representatives of national conservation organisations </w:t>
      </w:r>
    </w:p>
    <w:p w:rsidR="00E45F56" w:rsidRPr="00A11526" w:rsidRDefault="00E45F56" w:rsidP="00E45F56">
      <w:pPr>
        <w:pStyle w:val="NoSpacing"/>
        <w:numPr>
          <w:ilvl w:val="0"/>
          <w:numId w:val="13"/>
        </w:numPr>
        <w:jc w:val="both"/>
        <w:rPr>
          <w:rFonts w:ascii="Times New Roman" w:hAnsi="Times New Roman"/>
        </w:rPr>
      </w:pPr>
      <w:r w:rsidRPr="00A11526">
        <w:rPr>
          <w:rFonts w:ascii="Times New Roman" w:hAnsi="Times New Roman"/>
        </w:rPr>
        <w:t>Representatives of national farming organisations</w:t>
      </w:r>
    </w:p>
    <w:p w:rsidR="00E45F56" w:rsidRPr="00A11526" w:rsidRDefault="00E45F56" w:rsidP="00E45F56">
      <w:pPr>
        <w:pStyle w:val="NoSpacing"/>
        <w:numPr>
          <w:ilvl w:val="0"/>
          <w:numId w:val="13"/>
        </w:numPr>
        <w:jc w:val="both"/>
        <w:rPr>
          <w:rFonts w:ascii="Times New Roman" w:hAnsi="Times New Roman"/>
        </w:rPr>
      </w:pPr>
      <w:r w:rsidRPr="00A11526">
        <w:rPr>
          <w:rFonts w:ascii="Times New Roman" w:hAnsi="Times New Roman"/>
        </w:rPr>
        <w:t>Representatives of national hunting organisations</w:t>
      </w:r>
    </w:p>
    <w:p w:rsidR="00E45F56" w:rsidRPr="00A11526" w:rsidRDefault="00E45F56" w:rsidP="00E45F56">
      <w:pPr>
        <w:pStyle w:val="NoSpacing"/>
        <w:jc w:val="both"/>
        <w:rPr>
          <w:rFonts w:ascii="Times New Roman" w:hAnsi="Times New Roman"/>
        </w:rPr>
      </w:pPr>
    </w:p>
    <w:p w:rsidR="00E45F56" w:rsidRPr="00A11526" w:rsidRDefault="00E45F56" w:rsidP="00E45F56">
      <w:pPr>
        <w:pStyle w:val="NoSpacing"/>
        <w:jc w:val="both"/>
        <w:rPr>
          <w:rFonts w:ascii="Times New Roman" w:hAnsi="Times New Roman"/>
        </w:rPr>
      </w:pPr>
      <w:r w:rsidRPr="00A11526">
        <w:rPr>
          <w:rFonts w:ascii="Times New Roman" w:hAnsi="Times New Roman"/>
          <w:i/>
        </w:rPr>
        <w:t>Group size:</w:t>
      </w:r>
      <w:r w:rsidRPr="00A11526">
        <w:rPr>
          <w:rFonts w:ascii="Times New Roman" w:hAnsi="Times New Roman"/>
        </w:rPr>
        <w:t xml:space="preserve"> To be decided by national representatives.</w:t>
      </w:r>
    </w:p>
    <w:p w:rsidR="00E45F56" w:rsidRPr="00A11526" w:rsidRDefault="00E45F56" w:rsidP="00E45F56">
      <w:pPr>
        <w:pStyle w:val="NoSpacing"/>
        <w:jc w:val="both"/>
        <w:rPr>
          <w:rFonts w:ascii="Times New Roman" w:hAnsi="Times New Roman"/>
        </w:rPr>
      </w:pPr>
    </w:p>
    <w:p w:rsidR="00E45F56" w:rsidRDefault="00E45F56" w:rsidP="00E45F56">
      <w:pPr>
        <w:pStyle w:val="NoSpacing"/>
        <w:jc w:val="both"/>
        <w:rPr>
          <w:rFonts w:ascii="Times New Roman" w:hAnsi="Times New Roman"/>
        </w:rPr>
      </w:pPr>
      <w:r w:rsidRPr="00A11526">
        <w:rPr>
          <w:rFonts w:ascii="Times New Roman" w:hAnsi="Times New Roman"/>
          <w:i/>
        </w:rPr>
        <w:t>Meeting frequency:</w:t>
      </w:r>
      <w:r w:rsidRPr="00A11526">
        <w:rPr>
          <w:rFonts w:ascii="Times New Roman" w:hAnsi="Times New Roman"/>
        </w:rPr>
        <w:t xml:space="preserve"> To be decided by national representatives. Guided by the international species management plan and its objectives and actions. Annual communications dependant on management actions in place within each range state.</w:t>
      </w:r>
    </w:p>
    <w:p w:rsidR="00DC043C" w:rsidRPr="00A11526" w:rsidRDefault="00DC043C" w:rsidP="00E45F56">
      <w:pPr>
        <w:pStyle w:val="NoSpacing"/>
        <w:jc w:val="both"/>
        <w:rPr>
          <w:rFonts w:ascii="Times New Roman" w:hAnsi="Times New Roman"/>
        </w:rPr>
      </w:pPr>
    </w:p>
    <w:p w:rsidR="00E45F56" w:rsidRPr="00A11526" w:rsidRDefault="00E45F56" w:rsidP="00E45F56">
      <w:pPr>
        <w:pStyle w:val="NoSpacing"/>
        <w:jc w:val="both"/>
        <w:rPr>
          <w:rFonts w:ascii="Times New Roman" w:hAnsi="Times New Roman"/>
          <w:i/>
        </w:rPr>
      </w:pPr>
      <w:r w:rsidRPr="00A11526">
        <w:rPr>
          <w:rFonts w:ascii="Times New Roman" w:hAnsi="Times New Roman"/>
          <w:i/>
        </w:rPr>
        <w:t xml:space="preserve">Local </w:t>
      </w:r>
      <w:proofErr w:type="spellStart"/>
      <w:r w:rsidRPr="00A11526">
        <w:rPr>
          <w:rFonts w:ascii="Times New Roman" w:hAnsi="Times New Roman"/>
          <w:i/>
        </w:rPr>
        <w:t>PfG</w:t>
      </w:r>
      <w:proofErr w:type="spellEnd"/>
      <w:r w:rsidRPr="00A11526">
        <w:rPr>
          <w:rFonts w:ascii="Times New Roman" w:hAnsi="Times New Roman"/>
          <w:i/>
        </w:rPr>
        <w:t xml:space="preserve"> </w:t>
      </w:r>
      <w:r w:rsidR="00DC043C" w:rsidRPr="00713A4C">
        <w:rPr>
          <w:rFonts w:ascii="Times New Roman" w:hAnsi="Times New Roman"/>
          <w:i/>
        </w:rPr>
        <w:t>Working</w:t>
      </w:r>
      <w:r w:rsidRPr="00A11526">
        <w:rPr>
          <w:rFonts w:ascii="Times New Roman" w:hAnsi="Times New Roman"/>
          <w:i/>
        </w:rPr>
        <w:t xml:space="preserve"> Groups</w:t>
      </w:r>
    </w:p>
    <w:p w:rsidR="00E45F56" w:rsidRPr="00A11526" w:rsidRDefault="00E45F56" w:rsidP="00E45F56">
      <w:pPr>
        <w:pStyle w:val="NoSpacing"/>
        <w:jc w:val="both"/>
        <w:rPr>
          <w:rFonts w:ascii="Times New Roman" w:hAnsi="Times New Roman"/>
          <w:i/>
        </w:rPr>
      </w:pPr>
    </w:p>
    <w:p w:rsidR="00E45F56" w:rsidRPr="00A11526" w:rsidRDefault="00E45F56" w:rsidP="00E45F56">
      <w:pPr>
        <w:pStyle w:val="NoSpacing"/>
        <w:jc w:val="both"/>
        <w:rPr>
          <w:rFonts w:ascii="Times New Roman" w:hAnsi="Times New Roman"/>
        </w:rPr>
      </w:pPr>
      <w:r w:rsidRPr="00A11526">
        <w:rPr>
          <w:rFonts w:ascii="Times New Roman" w:hAnsi="Times New Roman"/>
        </w:rPr>
        <w:t>To be decided by range states but should follow the principals and structured decision-making process of the international species management plan.</w:t>
      </w:r>
    </w:p>
    <w:p w:rsidR="00E45F56" w:rsidRPr="002B42C6" w:rsidRDefault="00E45F56" w:rsidP="002B42C6"/>
    <w:p w:rsidR="00D60E53" w:rsidRPr="00D35B64" w:rsidRDefault="00D60E53" w:rsidP="00484374">
      <w:pPr>
        <w:jc w:val="both"/>
      </w:pPr>
    </w:p>
    <w:sectPr w:rsidR="00D60E53" w:rsidRPr="00D35B64" w:rsidSect="009B3352">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6C" w:rsidRDefault="00121C6C">
      <w:r>
        <w:separator/>
      </w:r>
    </w:p>
  </w:endnote>
  <w:endnote w:type="continuationSeparator" w:id="0">
    <w:p w:rsidR="00121C6C" w:rsidRDefault="0012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6C" w:rsidRDefault="00121C6C" w:rsidP="00D9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C6C" w:rsidRDefault="00121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6C" w:rsidRPr="00484374" w:rsidRDefault="00121C6C" w:rsidP="00646795">
    <w:pPr>
      <w:pStyle w:val="Footer"/>
      <w:framePr w:wrap="around" w:vAnchor="text" w:hAnchor="margin" w:xAlign="center" w:y="1"/>
      <w:jc w:val="center"/>
      <w:rPr>
        <w:rStyle w:val="PageNumber"/>
        <w:sz w:val="20"/>
        <w:szCs w:val="20"/>
      </w:rPr>
    </w:pPr>
    <w:r w:rsidRPr="00484374">
      <w:rPr>
        <w:rStyle w:val="PageNumber"/>
        <w:sz w:val="20"/>
        <w:szCs w:val="20"/>
      </w:rPr>
      <w:fldChar w:fldCharType="begin"/>
    </w:r>
    <w:r w:rsidRPr="00484374">
      <w:rPr>
        <w:rStyle w:val="PageNumber"/>
        <w:sz w:val="20"/>
        <w:szCs w:val="20"/>
      </w:rPr>
      <w:instrText xml:space="preserve">PAGE  </w:instrText>
    </w:r>
    <w:r w:rsidRPr="00484374">
      <w:rPr>
        <w:rStyle w:val="PageNumber"/>
        <w:sz w:val="20"/>
        <w:szCs w:val="20"/>
      </w:rPr>
      <w:fldChar w:fldCharType="separate"/>
    </w:r>
    <w:r w:rsidR="00EC0FA5">
      <w:rPr>
        <w:rStyle w:val="PageNumber"/>
        <w:noProof/>
        <w:sz w:val="20"/>
        <w:szCs w:val="20"/>
      </w:rPr>
      <w:t>50</w:t>
    </w:r>
    <w:r w:rsidRPr="00484374">
      <w:rPr>
        <w:rStyle w:val="PageNumber"/>
        <w:sz w:val="20"/>
        <w:szCs w:val="20"/>
      </w:rPr>
      <w:fldChar w:fldCharType="end"/>
    </w:r>
  </w:p>
  <w:p w:rsidR="00121C6C" w:rsidRDefault="00121C6C" w:rsidP="00646795">
    <w:pPr>
      <w:pStyle w:val="Footer"/>
      <w:tabs>
        <w:tab w:val="clear" w:pos="4819"/>
        <w:tab w:val="clear" w:pos="9638"/>
        <w:tab w:val="left" w:pos="58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73909"/>
      <w:docPartObj>
        <w:docPartGallery w:val="Page Numbers (Bottom of Page)"/>
        <w:docPartUnique/>
      </w:docPartObj>
    </w:sdtPr>
    <w:sdtEndPr>
      <w:rPr>
        <w:noProof/>
        <w:sz w:val="20"/>
        <w:szCs w:val="20"/>
      </w:rPr>
    </w:sdtEndPr>
    <w:sdtContent>
      <w:p w:rsidR="007F7C9B" w:rsidRPr="007F7C9B" w:rsidRDefault="00EC0FA5">
        <w:pPr>
          <w:pStyle w:val="Footer"/>
          <w:jc w:val="center"/>
          <w:rPr>
            <w:sz w:val="20"/>
            <w:szCs w:val="20"/>
          </w:rPr>
        </w:pPr>
      </w:p>
    </w:sdtContent>
  </w:sdt>
  <w:p w:rsidR="007F7C9B" w:rsidRDefault="007F7C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55142"/>
      <w:docPartObj>
        <w:docPartGallery w:val="Page Numbers (Bottom of Page)"/>
        <w:docPartUnique/>
      </w:docPartObj>
    </w:sdtPr>
    <w:sdtEndPr>
      <w:rPr>
        <w:noProof/>
        <w:sz w:val="20"/>
        <w:szCs w:val="20"/>
      </w:rPr>
    </w:sdtEndPr>
    <w:sdtContent>
      <w:p w:rsidR="002D1E0A" w:rsidRPr="007F7C9B" w:rsidRDefault="002D1E0A">
        <w:pPr>
          <w:pStyle w:val="Footer"/>
          <w:jc w:val="center"/>
          <w:rPr>
            <w:sz w:val="20"/>
            <w:szCs w:val="20"/>
          </w:rPr>
        </w:pPr>
        <w:r w:rsidRPr="007F7C9B">
          <w:rPr>
            <w:sz w:val="20"/>
            <w:szCs w:val="20"/>
          </w:rPr>
          <w:fldChar w:fldCharType="begin"/>
        </w:r>
        <w:r w:rsidRPr="007F7C9B">
          <w:rPr>
            <w:sz w:val="20"/>
            <w:szCs w:val="20"/>
          </w:rPr>
          <w:instrText xml:space="preserve"> PAGE   \* MERGEFORMAT </w:instrText>
        </w:r>
        <w:r w:rsidRPr="007F7C9B">
          <w:rPr>
            <w:sz w:val="20"/>
            <w:szCs w:val="20"/>
          </w:rPr>
          <w:fldChar w:fldCharType="separate"/>
        </w:r>
        <w:r w:rsidR="00EC0FA5">
          <w:rPr>
            <w:noProof/>
            <w:sz w:val="20"/>
            <w:szCs w:val="20"/>
          </w:rPr>
          <w:t>34</w:t>
        </w:r>
        <w:r w:rsidRPr="007F7C9B">
          <w:rPr>
            <w:noProof/>
            <w:sz w:val="20"/>
            <w:szCs w:val="20"/>
          </w:rPr>
          <w:fldChar w:fldCharType="end"/>
        </w:r>
      </w:p>
    </w:sdtContent>
  </w:sdt>
  <w:p w:rsidR="002D1E0A" w:rsidRDefault="002D1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6C" w:rsidRDefault="00121C6C">
      <w:r>
        <w:separator/>
      </w:r>
    </w:p>
  </w:footnote>
  <w:footnote w:type="continuationSeparator" w:id="0">
    <w:p w:rsidR="00121C6C" w:rsidRDefault="00121C6C">
      <w:r>
        <w:continuationSeparator/>
      </w:r>
    </w:p>
  </w:footnote>
  <w:footnote w:id="1">
    <w:p w:rsidR="00121C6C" w:rsidRDefault="00121C6C">
      <w:pPr>
        <w:pStyle w:val="FootnoteText"/>
      </w:pPr>
      <w:r>
        <w:rPr>
          <w:rStyle w:val="FootnoteReference"/>
        </w:rPr>
        <w:footnoteRef/>
      </w:r>
      <w:r>
        <w:t xml:space="preserve"> </w:t>
      </w:r>
      <w:proofErr w:type="gramStart"/>
      <w:r w:rsidRPr="00A771A4">
        <w:rPr>
          <w:sz w:val="18"/>
          <w:szCs w:val="18"/>
        </w:rPr>
        <w:t>N</w:t>
      </w:r>
      <w:r>
        <w:rPr>
          <w:sz w:val="18"/>
          <w:szCs w:val="18"/>
        </w:rPr>
        <w:t>.</w:t>
      </w:r>
      <w:r w:rsidRPr="00A771A4">
        <w:rPr>
          <w:sz w:val="18"/>
          <w:szCs w:val="18"/>
        </w:rPr>
        <w:t>B</w:t>
      </w:r>
      <w:r>
        <w:rPr>
          <w:sz w:val="18"/>
          <w:szCs w:val="18"/>
        </w:rPr>
        <w:t>.</w:t>
      </w:r>
      <w:proofErr w:type="gramEnd"/>
      <w:r w:rsidRPr="00A771A4">
        <w:rPr>
          <w:sz w:val="18"/>
          <w:szCs w:val="18"/>
        </w:rPr>
        <w:t xml:space="preserve"> </w:t>
      </w:r>
      <w:r>
        <w:rPr>
          <w:sz w:val="18"/>
          <w:szCs w:val="18"/>
        </w:rPr>
        <w:t>Most</w:t>
      </w:r>
      <w:r w:rsidRPr="00A771A4">
        <w:rPr>
          <w:sz w:val="18"/>
          <w:szCs w:val="18"/>
        </w:rPr>
        <w:t xml:space="preserve"> </w:t>
      </w:r>
      <w:r w:rsidRPr="00A771A4">
        <w:rPr>
          <w:color w:val="000000"/>
          <w:sz w:val="18"/>
          <w:szCs w:val="18"/>
        </w:rPr>
        <w:t xml:space="preserve">nature restoration projects </w:t>
      </w:r>
      <w:r>
        <w:rPr>
          <w:color w:val="000000"/>
          <w:sz w:val="18"/>
          <w:szCs w:val="18"/>
        </w:rPr>
        <w:t>are of benefit to the pink-footed goose population e.g. restoration of wet grasslands</w:t>
      </w:r>
      <w:r w:rsidRPr="00A771A4">
        <w:rPr>
          <w:color w:val="000000"/>
          <w:sz w:val="18"/>
          <w:szCs w:val="18"/>
        </w:rPr>
        <w:t xml:space="preserve"> contribute</w:t>
      </w:r>
      <w:r>
        <w:rPr>
          <w:color w:val="000000"/>
          <w:sz w:val="18"/>
          <w:szCs w:val="18"/>
        </w:rPr>
        <w:t>s</w:t>
      </w:r>
      <w:r w:rsidRPr="00A771A4">
        <w:rPr>
          <w:color w:val="000000"/>
          <w:sz w:val="18"/>
          <w:szCs w:val="18"/>
        </w:rPr>
        <w:t xml:space="preserve"> to better local/regional connectivity and increase</w:t>
      </w:r>
      <w:r>
        <w:rPr>
          <w:color w:val="000000"/>
          <w:sz w:val="18"/>
          <w:szCs w:val="18"/>
        </w:rPr>
        <w:t>s</w:t>
      </w:r>
      <w:r w:rsidRPr="00A771A4">
        <w:rPr>
          <w:color w:val="000000"/>
          <w:sz w:val="18"/>
          <w:szCs w:val="18"/>
        </w:rPr>
        <w:t xml:space="preserve"> </w:t>
      </w:r>
      <w:r>
        <w:rPr>
          <w:color w:val="000000"/>
          <w:sz w:val="18"/>
          <w:szCs w:val="18"/>
        </w:rPr>
        <w:t xml:space="preserve">the </w:t>
      </w:r>
      <w:r w:rsidRPr="00A771A4">
        <w:rPr>
          <w:color w:val="000000"/>
          <w:sz w:val="18"/>
          <w:szCs w:val="18"/>
        </w:rPr>
        <w:t>carrying capacity</w:t>
      </w:r>
      <w:r>
        <w:rPr>
          <w:color w:val="000000"/>
          <w:sz w:val="18"/>
          <w:szCs w:val="18"/>
        </w:rPr>
        <w:t xml:space="preserve"> within its range.</w:t>
      </w:r>
    </w:p>
  </w:footnote>
  <w:footnote w:id="2">
    <w:p w:rsidR="00121C6C" w:rsidRPr="00703117" w:rsidRDefault="00121C6C" w:rsidP="00EF3517">
      <w:pPr>
        <w:pStyle w:val="NoSpacing"/>
        <w:rPr>
          <w:rFonts w:ascii="Times New Roman" w:hAnsi="Times New Roman"/>
          <w:sz w:val="20"/>
          <w:szCs w:val="20"/>
          <w:lang w:val="en-US"/>
        </w:rPr>
      </w:pPr>
      <w:r w:rsidRPr="0055379B">
        <w:rPr>
          <w:rStyle w:val="FootnoteReference"/>
          <w:rFonts w:ascii="Times New Roman" w:hAnsi="Times New Roman"/>
          <w:sz w:val="20"/>
          <w:szCs w:val="20"/>
        </w:rPr>
        <w:footnoteRef/>
      </w:r>
      <w:r w:rsidRPr="00703117">
        <w:rPr>
          <w:rFonts w:ascii="Times New Roman" w:hAnsi="Times New Roman"/>
          <w:sz w:val="20"/>
          <w:szCs w:val="20"/>
          <w:lang w:val="en-US"/>
        </w:rPr>
        <w:t xml:space="preserve"> CMS article I, paragraph 1(c):</w:t>
      </w:r>
    </w:p>
    <w:p w:rsidR="00121C6C" w:rsidRPr="0055379B" w:rsidRDefault="00121C6C" w:rsidP="00F71517">
      <w:pPr>
        <w:rPr>
          <w:sz w:val="20"/>
          <w:szCs w:val="20"/>
        </w:rPr>
      </w:pPr>
      <w:r w:rsidRPr="0055379B">
        <w:rPr>
          <w:sz w:val="20"/>
          <w:szCs w:val="20"/>
        </w:rPr>
        <w:t xml:space="preserve">"Conservation status" will be taken as "favourable" when: </w:t>
      </w:r>
    </w:p>
    <w:p w:rsidR="00121C6C" w:rsidRPr="0055379B" w:rsidRDefault="00121C6C" w:rsidP="008C4977">
      <w:pPr>
        <w:pStyle w:val="NoSpacing"/>
        <w:numPr>
          <w:ilvl w:val="0"/>
          <w:numId w:val="27"/>
        </w:numPr>
        <w:ind w:left="720"/>
        <w:rPr>
          <w:rFonts w:ascii="Times New Roman" w:hAnsi="Times New Roman"/>
          <w:sz w:val="20"/>
          <w:szCs w:val="20"/>
        </w:rPr>
      </w:pPr>
      <w:r w:rsidRPr="0055379B">
        <w:rPr>
          <w:rFonts w:ascii="Times New Roman" w:hAnsi="Times New Roman"/>
          <w:sz w:val="20"/>
          <w:szCs w:val="20"/>
        </w:rPr>
        <w:t xml:space="preserve">population dynamics data indicate that the migratory species is maintaining itself on a long-term basis as a viable component of its ecosystems; </w:t>
      </w:r>
    </w:p>
    <w:p w:rsidR="00121C6C" w:rsidRPr="0055379B" w:rsidRDefault="00121C6C" w:rsidP="008C4977">
      <w:pPr>
        <w:pStyle w:val="NoSpacing"/>
        <w:numPr>
          <w:ilvl w:val="0"/>
          <w:numId w:val="27"/>
        </w:numPr>
        <w:ind w:left="720"/>
        <w:rPr>
          <w:rFonts w:ascii="Times New Roman" w:hAnsi="Times New Roman"/>
          <w:sz w:val="20"/>
          <w:szCs w:val="20"/>
        </w:rPr>
      </w:pPr>
      <w:r w:rsidRPr="0055379B">
        <w:rPr>
          <w:rFonts w:ascii="Times New Roman" w:hAnsi="Times New Roman"/>
          <w:sz w:val="20"/>
          <w:szCs w:val="20"/>
        </w:rPr>
        <w:t>the range of the migratory species is neither currently being reduced, nor is likely to be reduced, on a long-term basis;</w:t>
      </w:r>
    </w:p>
    <w:p w:rsidR="00121C6C" w:rsidRPr="0055379B" w:rsidRDefault="00121C6C" w:rsidP="008C4977">
      <w:pPr>
        <w:pStyle w:val="NoSpacing"/>
        <w:numPr>
          <w:ilvl w:val="0"/>
          <w:numId w:val="27"/>
        </w:numPr>
        <w:ind w:left="720"/>
        <w:rPr>
          <w:rFonts w:ascii="Times New Roman" w:hAnsi="Times New Roman"/>
          <w:sz w:val="20"/>
          <w:szCs w:val="20"/>
        </w:rPr>
      </w:pPr>
      <w:r w:rsidRPr="0055379B">
        <w:rPr>
          <w:rFonts w:ascii="Times New Roman" w:hAnsi="Times New Roman"/>
          <w:sz w:val="20"/>
          <w:szCs w:val="20"/>
        </w:rPr>
        <w:t>there is, and will be in the foreseeable future sufficient habitat to maintain the population of the migratory species on a long-term basis; and</w:t>
      </w:r>
    </w:p>
    <w:p w:rsidR="00121C6C" w:rsidRPr="0055379B" w:rsidRDefault="00121C6C" w:rsidP="008C4977">
      <w:pPr>
        <w:pStyle w:val="NoSpacing"/>
        <w:numPr>
          <w:ilvl w:val="0"/>
          <w:numId w:val="27"/>
        </w:numPr>
        <w:ind w:left="720"/>
        <w:rPr>
          <w:rFonts w:ascii="Times New Roman" w:hAnsi="Times New Roman"/>
          <w:sz w:val="20"/>
          <w:szCs w:val="20"/>
        </w:rPr>
      </w:pPr>
      <w:proofErr w:type="gramStart"/>
      <w:r w:rsidRPr="0055379B">
        <w:rPr>
          <w:rFonts w:ascii="Times New Roman" w:hAnsi="Times New Roman"/>
          <w:sz w:val="20"/>
          <w:szCs w:val="20"/>
        </w:rPr>
        <w:t>the</w:t>
      </w:r>
      <w:proofErr w:type="gramEnd"/>
      <w:r w:rsidRPr="0055379B">
        <w:rPr>
          <w:rFonts w:ascii="Times New Roman" w:hAnsi="Times New Roman"/>
          <w:sz w:val="20"/>
          <w:szCs w:val="20"/>
        </w:rPr>
        <w:t xml:space="preserve"> distribution and abundance of the migratory species approach historic coverage and levels to the extent that potentially suitable ecosystems exist and to the extent consistent with wise wildlife management. </w:t>
      </w:r>
    </w:p>
    <w:p w:rsidR="00121C6C" w:rsidRPr="004E074E" w:rsidRDefault="00121C6C">
      <w:pPr>
        <w:pStyle w:val="FootnoteText"/>
      </w:pPr>
    </w:p>
  </w:footnote>
  <w:footnote w:id="3">
    <w:p w:rsidR="00121C6C" w:rsidRPr="002B42C6" w:rsidRDefault="00121C6C">
      <w:pPr>
        <w:pStyle w:val="FootnoteText"/>
      </w:pPr>
      <w:r w:rsidRPr="002B42C6">
        <w:rPr>
          <w:rStyle w:val="FootnoteReference"/>
        </w:rPr>
        <w:footnoteRef/>
      </w:r>
      <w:r w:rsidRPr="002B42C6">
        <w:t xml:space="preserve"> The </w:t>
      </w:r>
      <w:proofErr w:type="spellStart"/>
      <w:r w:rsidRPr="002B42C6">
        <w:t>Natura</w:t>
      </w:r>
      <w:proofErr w:type="spellEnd"/>
      <w:r w:rsidRPr="002B42C6">
        <w:t xml:space="preserve"> 2000 areas in the Netherland are roost sites, with feeding areas outside of these.</w:t>
      </w:r>
    </w:p>
  </w:footnote>
  <w:footnote w:id="4">
    <w:p w:rsidR="00121C6C" w:rsidRDefault="00121C6C">
      <w:pPr>
        <w:pStyle w:val="FootnoteText"/>
      </w:pPr>
      <w:r>
        <w:rPr>
          <w:rStyle w:val="FootnoteReference"/>
        </w:rPr>
        <w:footnoteRef/>
      </w:r>
      <w:r>
        <w:t xml:space="preserve"> Compensation package available; awarded on case-by-case basis</w:t>
      </w:r>
    </w:p>
  </w:footnote>
  <w:footnote w:id="5">
    <w:p w:rsidR="00121C6C" w:rsidRPr="00581173" w:rsidRDefault="00121C6C">
      <w:pPr>
        <w:pStyle w:val="FootnoteText"/>
      </w:pPr>
      <w:r>
        <w:rPr>
          <w:rStyle w:val="FootnoteReference"/>
        </w:rPr>
        <w:footnoteRef/>
      </w:r>
      <w:r>
        <w:t xml:space="preserve"> See Appendix 2 for an outline of the adaptive management framework and process.</w:t>
      </w:r>
    </w:p>
  </w:footnote>
  <w:footnote w:id="6">
    <w:p w:rsidR="00121C6C" w:rsidRPr="00CC15B4" w:rsidRDefault="00121C6C">
      <w:pPr>
        <w:pStyle w:val="FootnoteText"/>
      </w:pPr>
      <w:r>
        <w:rPr>
          <w:rStyle w:val="FootnoteReference"/>
        </w:rPr>
        <w:footnoteRef/>
      </w:r>
      <w:r>
        <w:t xml:space="preserve"> </w:t>
      </w:r>
      <w:proofErr w:type="gramStart"/>
      <w:r>
        <w:t xml:space="preserve">Guidelines on sustainable harvest of migratory </w:t>
      </w:r>
      <w:proofErr w:type="spellStart"/>
      <w:r>
        <w:t>waterbirds</w:t>
      </w:r>
      <w:proofErr w:type="spellEnd"/>
      <w:r>
        <w:t>; AEWA Conservation Guidelines No. 5.</w:t>
      </w:r>
      <w:proofErr w:type="gramEnd"/>
      <w:r>
        <w:t xml:space="preserve"> </w:t>
      </w:r>
      <w:proofErr w:type="gramStart"/>
      <w:r>
        <w:t>Technical Series No. 19.</w:t>
      </w:r>
      <w:proofErr w:type="gramEnd"/>
      <w:r>
        <w:t xml:space="preserve"> </w:t>
      </w:r>
    </w:p>
  </w:footnote>
  <w:footnote w:id="7">
    <w:p w:rsidR="00121C6C" w:rsidRDefault="00121C6C" w:rsidP="001272A3">
      <w:pPr>
        <w:autoSpaceDE w:val="0"/>
        <w:autoSpaceDN w:val="0"/>
        <w:adjustRightInd w:val="0"/>
      </w:pPr>
      <w:r w:rsidRPr="00E93CA4">
        <w:rPr>
          <w:rStyle w:val="FootnoteReference"/>
          <w:sz w:val="20"/>
          <w:szCs w:val="20"/>
        </w:rPr>
        <w:footnoteRef/>
      </w:r>
      <w:r w:rsidRPr="00E93CA4">
        <w:rPr>
          <w:sz w:val="20"/>
          <w:szCs w:val="20"/>
        </w:rPr>
        <w:t xml:space="preserve"> </w:t>
      </w:r>
      <w:proofErr w:type="gramStart"/>
      <w:r w:rsidRPr="00E93CA4">
        <w:rPr>
          <w:rFonts w:cs="Calibri"/>
          <w:bCs/>
          <w:sz w:val="20"/>
          <w:szCs w:val="20"/>
        </w:rPr>
        <w:t xml:space="preserve">Guidance document on hunting under Council Directive 79/409/EEC on the conservation of wild birds “The Birds Directive” </w:t>
      </w:r>
      <w:r>
        <w:rPr>
          <w:rFonts w:cs="Calibri"/>
          <w:bCs/>
          <w:sz w:val="20"/>
          <w:szCs w:val="20"/>
        </w:rPr>
        <w:t>2008 (Chapter 2.4).</w:t>
      </w:r>
      <w:proofErr w:type="gramEnd"/>
    </w:p>
  </w:footnote>
  <w:footnote w:id="8">
    <w:p w:rsidR="00121C6C" w:rsidRPr="00464823" w:rsidRDefault="00121C6C" w:rsidP="0054517D">
      <w:pPr>
        <w:pStyle w:val="FootnoteText"/>
      </w:pPr>
      <w:r>
        <w:rPr>
          <w:rStyle w:val="FootnoteReference"/>
        </w:rPr>
        <w:footnoteRef/>
      </w:r>
      <w:r>
        <w:t xml:space="preserve"> Annual ecological requirements defined by their need for breeding, moulting, staging and wintering grounds, including a coherent network of roost and foraging areas at international, national and regional levels.</w:t>
      </w:r>
    </w:p>
  </w:footnote>
  <w:footnote w:id="9">
    <w:p w:rsidR="00121C6C" w:rsidRDefault="00121C6C">
      <w:pPr>
        <w:pStyle w:val="FootnoteText"/>
      </w:pPr>
      <w:r>
        <w:rPr>
          <w:rStyle w:val="FootnoteReference"/>
        </w:rPr>
        <w:footnoteRef/>
      </w:r>
      <w:r>
        <w:t xml:space="preserve"> </w:t>
      </w:r>
      <w:proofErr w:type="spellStart"/>
      <w:r>
        <w:t>PfG</w:t>
      </w:r>
      <w:proofErr w:type="spellEnd"/>
      <w:r>
        <w:t xml:space="preserve">: </w:t>
      </w:r>
      <w:smartTag w:uri="urn:schemas-microsoft-com:office:smarttags" w:element="place">
        <w:r>
          <w:t>Svalbard</w:t>
        </w:r>
      </w:smartTag>
      <w:r>
        <w:t xml:space="preserve"> population of the pink-footed goose</w:t>
      </w:r>
    </w:p>
  </w:footnote>
  <w:footnote w:id="10">
    <w:p w:rsidR="00121C6C" w:rsidRDefault="00121C6C">
      <w:pPr>
        <w:pStyle w:val="FootnoteText"/>
      </w:pPr>
      <w:r>
        <w:rPr>
          <w:rStyle w:val="FootnoteReference"/>
        </w:rPr>
        <w:footnoteRef/>
      </w:r>
      <w:r>
        <w:t xml:space="preserve"> </w:t>
      </w:r>
      <w:proofErr w:type="spellStart"/>
      <w:r>
        <w:t>PfG</w:t>
      </w:r>
      <w:proofErr w:type="spellEnd"/>
      <w:r>
        <w:t xml:space="preserve"> ISMP: </w:t>
      </w:r>
      <w:smartTag w:uri="urn:schemas-microsoft-com:office:smarttags" w:element="place">
        <w:r>
          <w:t>Svalbard</w:t>
        </w:r>
      </w:smartTag>
      <w:r>
        <w:t xml:space="preserve"> Pink-footed Goose International Species Management Plan</w:t>
      </w:r>
    </w:p>
  </w:footnote>
  <w:footnote w:id="11">
    <w:p w:rsidR="00121C6C" w:rsidRPr="001D18C7" w:rsidRDefault="00121C6C">
      <w:pPr>
        <w:pStyle w:val="FootnoteText"/>
      </w:pPr>
      <w:r>
        <w:rPr>
          <w:rStyle w:val="FootnoteReference"/>
        </w:rPr>
        <w:footnoteRef/>
      </w:r>
      <w:r>
        <w:t xml:space="preserve"> </w:t>
      </w:r>
      <w:r w:rsidRPr="002B42C6">
        <w:t xml:space="preserve">See Appendix 3 for a proposed </w:t>
      </w:r>
      <w:r>
        <w:t>organisational</w:t>
      </w:r>
      <w:r w:rsidRPr="002B42C6">
        <w:t xml:space="preserve"> </w:t>
      </w:r>
      <w:r>
        <w:t>structure</w:t>
      </w:r>
      <w:r w:rsidRPr="002B42C6">
        <w:t xml:space="preserve"> including the role and responsibility of an international </w:t>
      </w:r>
      <w:r>
        <w:t>working</w:t>
      </w:r>
      <w:r w:rsidRPr="002B42C6">
        <w:t xml:space="preserve">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0A" w:rsidRDefault="002D1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0A" w:rsidRDefault="002D1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8" w:space="0" w:color="auto"/>
      </w:tblBorders>
      <w:tblLayout w:type="fixed"/>
      <w:tblLook w:val="0000" w:firstRow="0" w:lastRow="0" w:firstColumn="0" w:lastColumn="0" w:noHBand="0" w:noVBand="0"/>
    </w:tblPr>
    <w:tblGrid>
      <w:gridCol w:w="1985"/>
      <w:gridCol w:w="5245"/>
      <w:gridCol w:w="2409"/>
    </w:tblGrid>
    <w:tr w:rsidR="00121C6C" w:rsidRPr="00127A8B" w:rsidTr="00127A8B">
      <w:trPr>
        <w:trHeight w:val="1256"/>
      </w:trPr>
      <w:tc>
        <w:tcPr>
          <w:tcW w:w="1985" w:type="dxa"/>
        </w:tcPr>
        <w:p w:rsidR="00121C6C" w:rsidRPr="00127A8B" w:rsidRDefault="00D41E1B" w:rsidP="00127A8B">
          <w:pPr>
            <w:rPr>
              <w:lang w:val="en-US" w:eastAsia="en-US"/>
            </w:rPr>
          </w:pPr>
          <w:r>
            <w:rPr>
              <w:noProof/>
              <w:lang w:val="en-US" w:eastAsia="en-US"/>
            </w:rPr>
            <w:drawing>
              <wp:inline distT="0" distB="0" distL="0" distR="0" wp14:anchorId="76B44B3F" wp14:editId="7DB7A5F8">
                <wp:extent cx="863600" cy="711200"/>
                <wp:effectExtent l="0" t="0" r="0" b="0"/>
                <wp:docPr id="8" name="Picture 1"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11200"/>
                        </a:xfrm>
                        <a:prstGeom prst="rect">
                          <a:avLst/>
                        </a:prstGeom>
                        <a:noFill/>
                        <a:ln>
                          <a:noFill/>
                        </a:ln>
                      </pic:spPr>
                    </pic:pic>
                  </a:graphicData>
                </a:graphic>
              </wp:inline>
            </w:drawing>
          </w:r>
        </w:p>
      </w:tc>
      <w:tc>
        <w:tcPr>
          <w:tcW w:w="5245" w:type="dxa"/>
        </w:tcPr>
        <w:p w:rsidR="00121C6C" w:rsidRPr="00127A8B" w:rsidRDefault="00121C6C" w:rsidP="00127A8B">
          <w:pPr>
            <w:jc w:val="center"/>
            <w:rPr>
              <w:i/>
              <w:caps/>
              <w:sz w:val="22"/>
              <w:szCs w:val="22"/>
              <w:lang w:val="en-US" w:eastAsia="en-US"/>
            </w:rPr>
          </w:pPr>
          <w:r w:rsidRPr="00127A8B">
            <w:rPr>
              <w:i/>
              <w:caps/>
              <w:sz w:val="22"/>
              <w:szCs w:val="22"/>
              <w:lang w:val="en-US" w:eastAsia="en-US"/>
            </w:rPr>
            <w:t xml:space="preserve">Agreement on the Conservation of </w:t>
          </w:r>
        </w:p>
        <w:p w:rsidR="00121C6C" w:rsidRPr="00127A8B" w:rsidRDefault="00121C6C" w:rsidP="00127A8B">
          <w:pPr>
            <w:tabs>
              <w:tab w:val="left" w:pos="2415"/>
            </w:tabs>
            <w:jc w:val="center"/>
            <w:rPr>
              <w:lang w:val="en-US" w:eastAsia="en-US"/>
            </w:rPr>
          </w:pPr>
          <w:r w:rsidRPr="00127A8B">
            <w:rPr>
              <w:i/>
              <w:caps/>
              <w:sz w:val="22"/>
              <w:szCs w:val="22"/>
              <w:lang w:val="en-US" w:eastAsia="en-US"/>
            </w:rPr>
            <w:t>African-Eurasian Migratory Waterbirds</w:t>
          </w:r>
        </w:p>
      </w:tc>
      <w:tc>
        <w:tcPr>
          <w:tcW w:w="2409" w:type="dxa"/>
        </w:tcPr>
        <w:p w:rsidR="00121C6C" w:rsidRPr="00127A8B" w:rsidRDefault="00121C6C" w:rsidP="00127A8B">
          <w:pPr>
            <w:jc w:val="right"/>
            <w:rPr>
              <w:bCs/>
              <w:i/>
              <w:iCs/>
              <w:sz w:val="20"/>
              <w:szCs w:val="20"/>
              <w:lang w:val="en-US" w:eastAsia="en-US"/>
            </w:rPr>
          </w:pPr>
          <w:r w:rsidRPr="00127A8B">
            <w:rPr>
              <w:i/>
              <w:iCs/>
              <w:sz w:val="20"/>
              <w:szCs w:val="20"/>
              <w:lang w:val="en-US" w:eastAsia="en-US"/>
            </w:rPr>
            <w:t xml:space="preserve">Doc: </w:t>
          </w:r>
          <w:r w:rsidRPr="00127A8B">
            <w:rPr>
              <w:bCs/>
              <w:i/>
              <w:iCs/>
              <w:sz w:val="20"/>
              <w:szCs w:val="20"/>
              <w:lang w:val="en-US" w:eastAsia="en-US"/>
            </w:rPr>
            <w:t>AEWA/MOP 5</w:t>
          </w:r>
          <w:r>
            <w:rPr>
              <w:bCs/>
              <w:i/>
              <w:iCs/>
              <w:sz w:val="20"/>
              <w:szCs w:val="20"/>
              <w:lang w:val="en-US" w:eastAsia="en-US"/>
            </w:rPr>
            <w:t>.30</w:t>
          </w:r>
        </w:p>
        <w:p w:rsidR="00121C6C" w:rsidRPr="00127A8B" w:rsidRDefault="00121C6C" w:rsidP="00127A8B">
          <w:pPr>
            <w:jc w:val="right"/>
            <w:rPr>
              <w:bCs/>
              <w:i/>
              <w:iCs/>
              <w:sz w:val="20"/>
              <w:szCs w:val="20"/>
              <w:lang w:val="en-US" w:eastAsia="en-US"/>
            </w:rPr>
          </w:pPr>
          <w:r w:rsidRPr="00127A8B">
            <w:rPr>
              <w:i/>
              <w:iCs/>
              <w:sz w:val="20"/>
              <w:szCs w:val="20"/>
              <w:lang w:val="en-US" w:eastAsia="en-US"/>
            </w:rPr>
            <w:t xml:space="preserve">Agenda item: </w:t>
          </w:r>
          <w:r>
            <w:rPr>
              <w:i/>
              <w:iCs/>
              <w:sz w:val="20"/>
              <w:szCs w:val="20"/>
              <w:lang w:val="en-US" w:eastAsia="en-US"/>
            </w:rPr>
            <w:t>21</w:t>
          </w:r>
        </w:p>
        <w:p w:rsidR="00121C6C" w:rsidRPr="00127A8B" w:rsidRDefault="00121C6C" w:rsidP="00127A8B">
          <w:pPr>
            <w:jc w:val="right"/>
            <w:rPr>
              <w:bCs/>
              <w:i/>
              <w:iCs/>
              <w:sz w:val="20"/>
              <w:szCs w:val="20"/>
              <w:lang w:val="en-US" w:eastAsia="en-US"/>
            </w:rPr>
          </w:pPr>
          <w:r w:rsidRPr="00127A8B">
            <w:rPr>
              <w:i/>
              <w:iCs/>
              <w:sz w:val="20"/>
              <w:szCs w:val="20"/>
              <w:lang w:val="en-US" w:eastAsia="en-US"/>
            </w:rPr>
            <w:t xml:space="preserve">Original: </w:t>
          </w:r>
          <w:r w:rsidRPr="00127A8B">
            <w:rPr>
              <w:bCs/>
              <w:i/>
              <w:iCs/>
              <w:sz w:val="20"/>
              <w:szCs w:val="20"/>
              <w:lang w:val="en-US" w:eastAsia="en-US"/>
            </w:rPr>
            <w:t>English</w:t>
          </w:r>
        </w:p>
        <w:p w:rsidR="00121C6C" w:rsidRPr="00127A8B" w:rsidRDefault="00121C6C" w:rsidP="00127A8B">
          <w:pPr>
            <w:jc w:val="right"/>
            <w:rPr>
              <w:bCs/>
              <w:i/>
              <w:iCs/>
              <w:sz w:val="20"/>
              <w:szCs w:val="20"/>
              <w:lang w:val="en-US" w:eastAsia="en-US"/>
            </w:rPr>
          </w:pPr>
        </w:p>
        <w:p w:rsidR="00121C6C" w:rsidRPr="00127A8B" w:rsidRDefault="00121C6C" w:rsidP="000E5AFA">
          <w:pPr>
            <w:jc w:val="right"/>
            <w:rPr>
              <w:lang w:val="en-US" w:eastAsia="en-US"/>
            </w:rPr>
          </w:pPr>
          <w:r w:rsidRPr="00127A8B">
            <w:rPr>
              <w:i/>
              <w:iCs/>
              <w:sz w:val="20"/>
              <w:szCs w:val="20"/>
              <w:lang w:val="en-US" w:eastAsia="en-US"/>
            </w:rPr>
            <w:t xml:space="preserve">Date: </w:t>
          </w:r>
          <w:r>
            <w:rPr>
              <w:i/>
              <w:iCs/>
              <w:sz w:val="20"/>
              <w:szCs w:val="20"/>
              <w:lang w:val="en-US" w:eastAsia="en-US"/>
            </w:rPr>
            <w:t>2</w:t>
          </w:r>
          <w:r w:rsidR="000E5AFA">
            <w:rPr>
              <w:i/>
              <w:iCs/>
              <w:sz w:val="20"/>
              <w:szCs w:val="20"/>
              <w:lang w:val="en-US" w:eastAsia="en-US"/>
            </w:rPr>
            <w:t>6</w:t>
          </w:r>
          <w:r>
            <w:rPr>
              <w:i/>
              <w:iCs/>
              <w:sz w:val="20"/>
              <w:szCs w:val="20"/>
              <w:lang w:val="en-US" w:eastAsia="en-US"/>
            </w:rPr>
            <w:t xml:space="preserve"> March</w:t>
          </w:r>
          <w:r w:rsidRPr="00127A8B">
            <w:rPr>
              <w:i/>
              <w:iCs/>
              <w:sz w:val="20"/>
              <w:szCs w:val="20"/>
              <w:lang w:val="en-US" w:eastAsia="en-US"/>
            </w:rPr>
            <w:t xml:space="preserve"> 2012</w:t>
          </w:r>
        </w:p>
      </w:tc>
    </w:tr>
    <w:tr w:rsidR="00121C6C" w:rsidRPr="00127A8B" w:rsidTr="00127A8B">
      <w:tc>
        <w:tcPr>
          <w:tcW w:w="9639" w:type="dxa"/>
          <w:gridSpan w:val="3"/>
        </w:tcPr>
        <w:p w:rsidR="00121C6C" w:rsidRPr="00127A8B" w:rsidRDefault="00121C6C" w:rsidP="00127A8B">
          <w:pPr>
            <w:jc w:val="center"/>
            <w:rPr>
              <w:b/>
              <w:bCs/>
              <w:caps/>
              <w:sz w:val="26"/>
              <w:szCs w:val="26"/>
              <w:lang w:eastAsia="en-US"/>
            </w:rPr>
          </w:pPr>
          <w:r w:rsidRPr="00127A8B">
            <w:rPr>
              <w:b/>
              <w:bCs/>
              <w:sz w:val="26"/>
              <w:szCs w:val="26"/>
              <w:lang w:val="en-US" w:eastAsia="en-US"/>
            </w:rPr>
            <w:t>5</w:t>
          </w:r>
          <w:r w:rsidRPr="00127A8B">
            <w:rPr>
              <w:b/>
              <w:bCs/>
              <w:sz w:val="26"/>
              <w:szCs w:val="26"/>
              <w:vertAlign w:val="superscript"/>
              <w:lang w:val="en-US" w:eastAsia="en-US"/>
            </w:rPr>
            <w:t>th</w:t>
          </w:r>
          <w:r w:rsidRPr="00127A8B">
            <w:rPr>
              <w:b/>
              <w:bCs/>
              <w:sz w:val="26"/>
              <w:szCs w:val="26"/>
              <w:lang w:val="en-US" w:eastAsia="en-US"/>
            </w:rPr>
            <w:t xml:space="preserve"> </w:t>
          </w:r>
          <w:r w:rsidRPr="00127A8B">
            <w:rPr>
              <w:b/>
              <w:bCs/>
              <w:caps/>
              <w:sz w:val="26"/>
              <w:szCs w:val="26"/>
              <w:lang w:eastAsia="en-US"/>
            </w:rPr>
            <w:t>Session of the Meeting of the Parties</w:t>
          </w:r>
        </w:p>
        <w:p w:rsidR="00121C6C" w:rsidRPr="00127A8B" w:rsidRDefault="00121C6C" w:rsidP="00127A8B">
          <w:pPr>
            <w:jc w:val="center"/>
            <w:rPr>
              <w:i/>
              <w:sz w:val="22"/>
              <w:szCs w:val="22"/>
              <w:lang w:val="en-US" w:eastAsia="en-US"/>
            </w:rPr>
          </w:pPr>
          <w:r w:rsidRPr="00127A8B">
            <w:rPr>
              <w:i/>
              <w:iCs/>
              <w:lang w:val="en-US" w:eastAsia="en-US"/>
            </w:rPr>
            <w:t>14 – 18 May 2012, La Rochelle, France</w:t>
          </w:r>
        </w:p>
      </w:tc>
    </w:tr>
    <w:tr w:rsidR="00121C6C" w:rsidRPr="00127A8B" w:rsidTr="00127A8B">
      <w:trPr>
        <w:trHeight w:val="702"/>
      </w:trPr>
      <w:tc>
        <w:tcPr>
          <w:tcW w:w="9639" w:type="dxa"/>
          <w:gridSpan w:val="3"/>
          <w:vAlign w:val="center"/>
        </w:tcPr>
        <w:p w:rsidR="00121C6C" w:rsidRPr="00127A8B" w:rsidRDefault="00121C6C" w:rsidP="00127A8B">
          <w:pPr>
            <w:jc w:val="center"/>
            <w:rPr>
              <w:bCs/>
              <w:i/>
              <w:lang w:val="en-US" w:eastAsia="en-US"/>
            </w:rPr>
          </w:pPr>
          <w:r w:rsidRPr="00127A8B">
            <w:rPr>
              <w:i/>
              <w:lang w:eastAsia="en-US"/>
            </w:rPr>
            <w:t xml:space="preserve">“Migratory </w:t>
          </w:r>
          <w:proofErr w:type="spellStart"/>
          <w:r w:rsidRPr="00127A8B">
            <w:rPr>
              <w:i/>
              <w:lang w:eastAsia="en-US"/>
            </w:rPr>
            <w:t>waterbirds</w:t>
          </w:r>
          <w:proofErr w:type="spellEnd"/>
          <w:r w:rsidRPr="00127A8B">
            <w:rPr>
              <w:i/>
              <w:lang w:eastAsia="en-US"/>
            </w:rPr>
            <w:t xml:space="preserve"> and people - sharing wetlands”</w:t>
          </w:r>
        </w:p>
      </w:tc>
    </w:tr>
  </w:tbl>
  <w:p w:rsidR="00121C6C" w:rsidRPr="00127A8B" w:rsidRDefault="00121C6C">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6C" w:rsidRPr="00127A8B" w:rsidRDefault="00121C6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A34"/>
    <w:multiLevelType w:val="multilevel"/>
    <w:tmpl w:val="BB62328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604073A"/>
    <w:multiLevelType w:val="hybridMultilevel"/>
    <w:tmpl w:val="24C0674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541DD9"/>
    <w:multiLevelType w:val="multilevel"/>
    <w:tmpl w:val="F83C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441F6"/>
    <w:multiLevelType w:val="hybridMultilevel"/>
    <w:tmpl w:val="7A5ECC26"/>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4">
    <w:nsid w:val="1428084B"/>
    <w:multiLevelType w:val="hybridMultilevel"/>
    <w:tmpl w:val="CAFEE96E"/>
    <w:lvl w:ilvl="0" w:tplc="04060013">
      <w:start w:val="1"/>
      <w:numFmt w:val="upperRoman"/>
      <w:lvlText w:val="%1."/>
      <w:lvlJc w:val="right"/>
      <w:pPr>
        <w:tabs>
          <w:tab w:val="num" w:pos="540"/>
        </w:tabs>
        <w:ind w:left="540" w:hanging="18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A206D28"/>
    <w:multiLevelType w:val="hybridMultilevel"/>
    <w:tmpl w:val="608E89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42435B"/>
    <w:multiLevelType w:val="hybridMultilevel"/>
    <w:tmpl w:val="8CBEF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8A184E"/>
    <w:multiLevelType w:val="hybridMultilevel"/>
    <w:tmpl w:val="1F16CF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0AE66EA"/>
    <w:multiLevelType w:val="hybridMultilevel"/>
    <w:tmpl w:val="3712F602"/>
    <w:lvl w:ilvl="0" w:tplc="E326BDCE">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1852B94"/>
    <w:multiLevelType w:val="hybridMultilevel"/>
    <w:tmpl w:val="E698F10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2554EC6"/>
    <w:multiLevelType w:val="hybridMultilevel"/>
    <w:tmpl w:val="E1C6FDC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2E511DC2"/>
    <w:multiLevelType w:val="hybridMultilevel"/>
    <w:tmpl w:val="608E89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4B5E2E"/>
    <w:multiLevelType w:val="hybridMultilevel"/>
    <w:tmpl w:val="8B20CF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1176DF6"/>
    <w:multiLevelType w:val="hybridMultilevel"/>
    <w:tmpl w:val="965A9508"/>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330B657F"/>
    <w:multiLevelType w:val="hybridMultilevel"/>
    <w:tmpl w:val="23CE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2D6868"/>
    <w:multiLevelType w:val="hybridMultilevel"/>
    <w:tmpl w:val="7882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79132F"/>
    <w:multiLevelType w:val="hybridMultilevel"/>
    <w:tmpl w:val="50F4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B32C6E"/>
    <w:multiLevelType w:val="hybridMultilevel"/>
    <w:tmpl w:val="6F045E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3DCA1C33"/>
    <w:multiLevelType w:val="hybridMultilevel"/>
    <w:tmpl w:val="2A0EB30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41E070CC"/>
    <w:multiLevelType w:val="hybridMultilevel"/>
    <w:tmpl w:val="5F7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040D63"/>
    <w:multiLevelType w:val="hybridMultilevel"/>
    <w:tmpl w:val="13588EFA"/>
    <w:lvl w:ilvl="0" w:tplc="9788E2BC">
      <w:start w:val="1"/>
      <w:numFmt w:val="decimal"/>
      <w:lvlText w:val="%1."/>
      <w:lvlJc w:val="left"/>
      <w:pPr>
        <w:tabs>
          <w:tab w:val="num" w:pos="1080"/>
        </w:tabs>
        <w:ind w:left="1080" w:hanging="360"/>
      </w:pPr>
    </w:lvl>
    <w:lvl w:ilvl="1" w:tplc="EA66DE68">
      <w:numFmt w:val="none"/>
      <w:lvlText w:val=""/>
      <w:lvlJc w:val="left"/>
      <w:pPr>
        <w:tabs>
          <w:tab w:val="num" w:pos="360"/>
        </w:tabs>
      </w:pPr>
    </w:lvl>
    <w:lvl w:ilvl="2" w:tplc="C84E1000">
      <w:numFmt w:val="none"/>
      <w:lvlText w:val=""/>
      <w:lvlJc w:val="left"/>
      <w:pPr>
        <w:tabs>
          <w:tab w:val="num" w:pos="360"/>
        </w:tabs>
      </w:pPr>
    </w:lvl>
    <w:lvl w:ilvl="3" w:tplc="3EBE7CA6">
      <w:numFmt w:val="none"/>
      <w:lvlText w:val=""/>
      <w:lvlJc w:val="left"/>
      <w:pPr>
        <w:tabs>
          <w:tab w:val="num" w:pos="360"/>
        </w:tabs>
      </w:pPr>
    </w:lvl>
    <w:lvl w:ilvl="4" w:tplc="55400CDC">
      <w:numFmt w:val="none"/>
      <w:lvlText w:val=""/>
      <w:lvlJc w:val="left"/>
      <w:pPr>
        <w:tabs>
          <w:tab w:val="num" w:pos="360"/>
        </w:tabs>
      </w:pPr>
    </w:lvl>
    <w:lvl w:ilvl="5" w:tplc="B6D811A2">
      <w:numFmt w:val="none"/>
      <w:lvlText w:val=""/>
      <w:lvlJc w:val="left"/>
      <w:pPr>
        <w:tabs>
          <w:tab w:val="num" w:pos="360"/>
        </w:tabs>
      </w:pPr>
    </w:lvl>
    <w:lvl w:ilvl="6" w:tplc="FB965B84">
      <w:numFmt w:val="none"/>
      <w:lvlText w:val=""/>
      <w:lvlJc w:val="left"/>
      <w:pPr>
        <w:tabs>
          <w:tab w:val="num" w:pos="360"/>
        </w:tabs>
      </w:pPr>
    </w:lvl>
    <w:lvl w:ilvl="7" w:tplc="6EDECAE4">
      <w:numFmt w:val="none"/>
      <w:lvlText w:val=""/>
      <w:lvlJc w:val="left"/>
      <w:pPr>
        <w:tabs>
          <w:tab w:val="num" w:pos="360"/>
        </w:tabs>
      </w:pPr>
    </w:lvl>
    <w:lvl w:ilvl="8" w:tplc="19229E1C">
      <w:numFmt w:val="none"/>
      <w:lvlText w:val=""/>
      <w:lvlJc w:val="left"/>
      <w:pPr>
        <w:tabs>
          <w:tab w:val="num" w:pos="360"/>
        </w:tabs>
      </w:pPr>
    </w:lvl>
  </w:abstractNum>
  <w:abstractNum w:abstractNumId="21">
    <w:nsid w:val="4A0740A4"/>
    <w:multiLevelType w:val="hybridMultilevel"/>
    <w:tmpl w:val="32EABAC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4A573279"/>
    <w:multiLevelType w:val="hybridMultilevel"/>
    <w:tmpl w:val="00425CAC"/>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B153A08"/>
    <w:multiLevelType w:val="hybridMultilevel"/>
    <w:tmpl w:val="EE224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4F7523"/>
    <w:multiLevelType w:val="hybridMultilevel"/>
    <w:tmpl w:val="06601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EE5001"/>
    <w:multiLevelType w:val="hybridMultilevel"/>
    <w:tmpl w:val="EC7CD730"/>
    <w:lvl w:ilvl="0" w:tplc="E0A2211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741F3D"/>
    <w:multiLevelType w:val="hybridMultilevel"/>
    <w:tmpl w:val="608E89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536DAB"/>
    <w:multiLevelType w:val="hybridMultilevel"/>
    <w:tmpl w:val="16E81BAA"/>
    <w:lvl w:ilvl="0" w:tplc="08090001">
      <w:start w:val="6"/>
      <w:numFmt w:val="bullet"/>
      <w:lvlText w:val=""/>
      <w:lvlJc w:val="left"/>
      <w:pPr>
        <w:ind w:left="720" w:hanging="360"/>
      </w:pPr>
      <w:rPr>
        <w:rFonts w:ascii="Symbol" w:eastAsia="Times New Roman" w:hAnsi="Symbol"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B22FBD"/>
    <w:multiLevelType w:val="hybridMultilevel"/>
    <w:tmpl w:val="953CC5A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nsid w:val="67F15FD5"/>
    <w:multiLevelType w:val="hybridMultilevel"/>
    <w:tmpl w:val="67AC9DE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nsid w:val="69B33909"/>
    <w:multiLevelType w:val="hybridMultilevel"/>
    <w:tmpl w:val="EE224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0D29B3"/>
    <w:multiLevelType w:val="hybridMultilevel"/>
    <w:tmpl w:val="CE869C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0"/>
  </w:num>
  <w:num w:numId="3">
    <w:abstractNumId w:val="3"/>
  </w:num>
  <w:num w:numId="4">
    <w:abstractNumId w:val="9"/>
  </w:num>
  <w:num w:numId="5">
    <w:abstractNumId w:val="8"/>
  </w:num>
  <w:num w:numId="6">
    <w:abstractNumId w:val="2"/>
  </w:num>
  <w:num w:numId="7">
    <w:abstractNumId w:val="15"/>
  </w:num>
  <w:num w:numId="8">
    <w:abstractNumId w:val="4"/>
  </w:num>
  <w:num w:numId="9">
    <w:abstractNumId w:val="0"/>
  </w:num>
  <w:num w:numId="10">
    <w:abstractNumId w:val="1"/>
  </w:num>
  <w:num w:numId="11">
    <w:abstractNumId w:val="7"/>
  </w:num>
  <w:num w:numId="12">
    <w:abstractNumId w:val="5"/>
  </w:num>
  <w:num w:numId="13">
    <w:abstractNumId w:val="30"/>
  </w:num>
  <w:num w:numId="14">
    <w:abstractNumId w:val="19"/>
  </w:num>
  <w:num w:numId="15">
    <w:abstractNumId w:val="26"/>
  </w:num>
  <w:num w:numId="16">
    <w:abstractNumId w:val="23"/>
  </w:num>
  <w:num w:numId="17">
    <w:abstractNumId w:val="18"/>
  </w:num>
  <w:num w:numId="18">
    <w:abstractNumId w:val="22"/>
  </w:num>
  <w:num w:numId="19">
    <w:abstractNumId w:val="11"/>
  </w:num>
  <w:num w:numId="20">
    <w:abstractNumId w:val="20"/>
  </w:num>
  <w:num w:numId="21">
    <w:abstractNumId w:val="24"/>
  </w:num>
  <w:num w:numId="22">
    <w:abstractNumId w:val="27"/>
  </w:num>
  <w:num w:numId="23">
    <w:abstractNumId w:val="14"/>
  </w:num>
  <w:num w:numId="24">
    <w:abstractNumId w:val="16"/>
  </w:num>
  <w:num w:numId="25">
    <w:abstractNumId w:val="17"/>
  </w:num>
  <w:num w:numId="26">
    <w:abstractNumId w:val="21"/>
  </w:num>
  <w:num w:numId="27">
    <w:abstractNumId w:val="6"/>
  </w:num>
  <w:num w:numId="28">
    <w:abstractNumId w:val="29"/>
  </w:num>
  <w:num w:numId="29">
    <w:abstractNumId w:val="13"/>
  </w:num>
  <w:num w:numId="30">
    <w:abstractNumId w:val="12"/>
  </w:num>
  <w:num w:numId="31">
    <w:abstractNumId w:val="3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07"/>
    <w:rsid w:val="00000455"/>
    <w:rsid w:val="000010C8"/>
    <w:rsid w:val="0000119D"/>
    <w:rsid w:val="000018F2"/>
    <w:rsid w:val="00004AFD"/>
    <w:rsid w:val="00005807"/>
    <w:rsid w:val="00006A13"/>
    <w:rsid w:val="00014B77"/>
    <w:rsid w:val="00022744"/>
    <w:rsid w:val="000245A6"/>
    <w:rsid w:val="00025506"/>
    <w:rsid w:val="0002639E"/>
    <w:rsid w:val="00026819"/>
    <w:rsid w:val="00027FF8"/>
    <w:rsid w:val="00031474"/>
    <w:rsid w:val="0003215F"/>
    <w:rsid w:val="00035C8A"/>
    <w:rsid w:val="00035FFE"/>
    <w:rsid w:val="000364DC"/>
    <w:rsid w:val="00040A90"/>
    <w:rsid w:val="000417BF"/>
    <w:rsid w:val="000445C8"/>
    <w:rsid w:val="00050390"/>
    <w:rsid w:val="00051917"/>
    <w:rsid w:val="00053958"/>
    <w:rsid w:val="00055071"/>
    <w:rsid w:val="000558E8"/>
    <w:rsid w:val="00056145"/>
    <w:rsid w:val="00056D77"/>
    <w:rsid w:val="00057240"/>
    <w:rsid w:val="00061DA2"/>
    <w:rsid w:val="0006406C"/>
    <w:rsid w:val="000648C6"/>
    <w:rsid w:val="00064B4C"/>
    <w:rsid w:val="00065486"/>
    <w:rsid w:val="00065CB5"/>
    <w:rsid w:val="000674A4"/>
    <w:rsid w:val="000714CD"/>
    <w:rsid w:val="00072C87"/>
    <w:rsid w:val="00073C20"/>
    <w:rsid w:val="00077185"/>
    <w:rsid w:val="00077253"/>
    <w:rsid w:val="00077F06"/>
    <w:rsid w:val="00084A61"/>
    <w:rsid w:val="00091136"/>
    <w:rsid w:val="0009567B"/>
    <w:rsid w:val="000A07F3"/>
    <w:rsid w:val="000A0A9E"/>
    <w:rsid w:val="000A4E32"/>
    <w:rsid w:val="000A628F"/>
    <w:rsid w:val="000B1950"/>
    <w:rsid w:val="000B1E56"/>
    <w:rsid w:val="000B2076"/>
    <w:rsid w:val="000B3CE5"/>
    <w:rsid w:val="000B45A7"/>
    <w:rsid w:val="000B77BE"/>
    <w:rsid w:val="000C0BE9"/>
    <w:rsid w:val="000C40A7"/>
    <w:rsid w:val="000D24F0"/>
    <w:rsid w:val="000D572A"/>
    <w:rsid w:val="000D582F"/>
    <w:rsid w:val="000D67D7"/>
    <w:rsid w:val="000E13BD"/>
    <w:rsid w:val="000E2318"/>
    <w:rsid w:val="000E2AF2"/>
    <w:rsid w:val="000E2BA9"/>
    <w:rsid w:val="000E5759"/>
    <w:rsid w:val="000E5AFA"/>
    <w:rsid w:val="000E5D10"/>
    <w:rsid w:val="000E5D58"/>
    <w:rsid w:val="000F0229"/>
    <w:rsid w:val="000F0C6D"/>
    <w:rsid w:val="000F7C91"/>
    <w:rsid w:val="0010011B"/>
    <w:rsid w:val="001005FC"/>
    <w:rsid w:val="001008CC"/>
    <w:rsid w:val="00103015"/>
    <w:rsid w:val="00106099"/>
    <w:rsid w:val="001072FD"/>
    <w:rsid w:val="0010775F"/>
    <w:rsid w:val="001111E3"/>
    <w:rsid w:val="001125FF"/>
    <w:rsid w:val="00120037"/>
    <w:rsid w:val="0012070E"/>
    <w:rsid w:val="00121C6C"/>
    <w:rsid w:val="00123542"/>
    <w:rsid w:val="001272A3"/>
    <w:rsid w:val="0012780B"/>
    <w:rsid w:val="00127A8B"/>
    <w:rsid w:val="001326A0"/>
    <w:rsid w:val="00137C20"/>
    <w:rsid w:val="00141974"/>
    <w:rsid w:val="0014279D"/>
    <w:rsid w:val="00145481"/>
    <w:rsid w:val="00150EE5"/>
    <w:rsid w:val="00152D7E"/>
    <w:rsid w:val="00153F16"/>
    <w:rsid w:val="00157D72"/>
    <w:rsid w:val="00163028"/>
    <w:rsid w:val="00163C36"/>
    <w:rsid w:val="001647A5"/>
    <w:rsid w:val="00165AE5"/>
    <w:rsid w:val="00167D76"/>
    <w:rsid w:val="00171E71"/>
    <w:rsid w:val="00172CC9"/>
    <w:rsid w:val="00181D14"/>
    <w:rsid w:val="00181D47"/>
    <w:rsid w:val="00184901"/>
    <w:rsid w:val="00184C12"/>
    <w:rsid w:val="001870C9"/>
    <w:rsid w:val="00187D8E"/>
    <w:rsid w:val="0019103F"/>
    <w:rsid w:val="00195109"/>
    <w:rsid w:val="001A0A09"/>
    <w:rsid w:val="001A7678"/>
    <w:rsid w:val="001A7AFA"/>
    <w:rsid w:val="001A7D2F"/>
    <w:rsid w:val="001B0EB4"/>
    <w:rsid w:val="001B1520"/>
    <w:rsid w:val="001B2A1D"/>
    <w:rsid w:val="001B2A7F"/>
    <w:rsid w:val="001B39CE"/>
    <w:rsid w:val="001B451D"/>
    <w:rsid w:val="001B5063"/>
    <w:rsid w:val="001B5FBD"/>
    <w:rsid w:val="001B6D75"/>
    <w:rsid w:val="001C1189"/>
    <w:rsid w:val="001D0104"/>
    <w:rsid w:val="001D18C7"/>
    <w:rsid w:val="001D22F4"/>
    <w:rsid w:val="001D6F5D"/>
    <w:rsid w:val="001E061E"/>
    <w:rsid w:val="001E25F8"/>
    <w:rsid w:val="001E61B5"/>
    <w:rsid w:val="001E7C84"/>
    <w:rsid w:val="001F3362"/>
    <w:rsid w:val="001F364C"/>
    <w:rsid w:val="001F3E04"/>
    <w:rsid w:val="001F4433"/>
    <w:rsid w:val="001F67F7"/>
    <w:rsid w:val="002021CC"/>
    <w:rsid w:val="002028DA"/>
    <w:rsid w:val="0020337F"/>
    <w:rsid w:val="0020388C"/>
    <w:rsid w:val="0020416E"/>
    <w:rsid w:val="002104EE"/>
    <w:rsid w:val="00211C72"/>
    <w:rsid w:val="002137E4"/>
    <w:rsid w:val="0021485A"/>
    <w:rsid w:val="0021694C"/>
    <w:rsid w:val="0022051E"/>
    <w:rsid w:val="00220D1B"/>
    <w:rsid w:val="00225B50"/>
    <w:rsid w:val="002301D7"/>
    <w:rsid w:val="00231BA9"/>
    <w:rsid w:val="002328B3"/>
    <w:rsid w:val="002340E8"/>
    <w:rsid w:val="002368FF"/>
    <w:rsid w:val="00237515"/>
    <w:rsid w:val="0024163C"/>
    <w:rsid w:val="00242CD0"/>
    <w:rsid w:val="00247B4A"/>
    <w:rsid w:val="0025278F"/>
    <w:rsid w:val="00252A16"/>
    <w:rsid w:val="00252F9F"/>
    <w:rsid w:val="00262CA8"/>
    <w:rsid w:val="00270B8D"/>
    <w:rsid w:val="0027392F"/>
    <w:rsid w:val="00276D37"/>
    <w:rsid w:val="00285BD5"/>
    <w:rsid w:val="002870BE"/>
    <w:rsid w:val="002876B9"/>
    <w:rsid w:val="00295B26"/>
    <w:rsid w:val="002A0B7B"/>
    <w:rsid w:val="002A15EB"/>
    <w:rsid w:val="002A4C84"/>
    <w:rsid w:val="002A66DD"/>
    <w:rsid w:val="002A6A15"/>
    <w:rsid w:val="002B42C6"/>
    <w:rsid w:val="002B5662"/>
    <w:rsid w:val="002C22D2"/>
    <w:rsid w:val="002C2983"/>
    <w:rsid w:val="002C2EFE"/>
    <w:rsid w:val="002C3728"/>
    <w:rsid w:val="002C4025"/>
    <w:rsid w:val="002C43F4"/>
    <w:rsid w:val="002C76A7"/>
    <w:rsid w:val="002D030F"/>
    <w:rsid w:val="002D1E0A"/>
    <w:rsid w:val="002D4337"/>
    <w:rsid w:val="002D67C3"/>
    <w:rsid w:val="002D7189"/>
    <w:rsid w:val="002E006B"/>
    <w:rsid w:val="002E13EF"/>
    <w:rsid w:val="002E299B"/>
    <w:rsid w:val="002E490A"/>
    <w:rsid w:val="002E56F1"/>
    <w:rsid w:val="002E5BF2"/>
    <w:rsid w:val="002F0A19"/>
    <w:rsid w:val="002F5A9D"/>
    <w:rsid w:val="002F7747"/>
    <w:rsid w:val="0030642B"/>
    <w:rsid w:val="0030755F"/>
    <w:rsid w:val="003122B2"/>
    <w:rsid w:val="00317A0B"/>
    <w:rsid w:val="003211A4"/>
    <w:rsid w:val="00322524"/>
    <w:rsid w:val="003259C2"/>
    <w:rsid w:val="00325FF1"/>
    <w:rsid w:val="00326145"/>
    <w:rsid w:val="00326FEB"/>
    <w:rsid w:val="00327DFF"/>
    <w:rsid w:val="00330888"/>
    <w:rsid w:val="00335B87"/>
    <w:rsid w:val="00336A38"/>
    <w:rsid w:val="003414D7"/>
    <w:rsid w:val="0034585F"/>
    <w:rsid w:val="00345EE5"/>
    <w:rsid w:val="00351E0B"/>
    <w:rsid w:val="00353C28"/>
    <w:rsid w:val="00353E31"/>
    <w:rsid w:val="0035594B"/>
    <w:rsid w:val="003575E3"/>
    <w:rsid w:val="00370749"/>
    <w:rsid w:val="00373F87"/>
    <w:rsid w:val="00375ECC"/>
    <w:rsid w:val="003761FA"/>
    <w:rsid w:val="00385E3C"/>
    <w:rsid w:val="003A0C20"/>
    <w:rsid w:val="003A238A"/>
    <w:rsid w:val="003A3682"/>
    <w:rsid w:val="003B4C26"/>
    <w:rsid w:val="003B4DCB"/>
    <w:rsid w:val="003B4FAF"/>
    <w:rsid w:val="003B51F7"/>
    <w:rsid w:val="003C2A4D"/>
    <w:rsid w:val="003C4287"/>
    <w:rsid w:val="003C4939"/>
    <w:rsid w:val="003C516F"/>
    <w:rsid w:val="003C57EC"/>
    <w:rsid w:val="003D0A9D"/>
    <w:rsid w:val="003D11FC"/>
    <w:rsid w:val="003D6150"/>
    <w:rsid w:val="003E06AF"/>
    <w:rsid w:val="003E2257"/>
    <w:rsid w:val="003E3C69"/>
    <w:rsid w:val="003E6691"/>
    <w:rsid w:val="003E7865"/>
    <w:rsid w:val="003F08E8"/>
    <w:rsid w:val="003F2FFF"/>
    <w:rsid w:val="003F4436"/>
    <w:rsid w:val="003F6DD2"/>
    <w:rsid w:val="00401FCF"/>
    <w:rsid w:val="00405879"/>
    <w:rsid w:val="00411432"/>
    <w:rsid w:val="00411BBF"/>
    <w:rsid w:val="00416F05"/>
    <w:rsid w:val="004171F3"/>
    <w:rsid w:val="004225F2"/>
    <w:rsid w:val="004249B2"/>
    <w:rsid w:val="00424F0B"/>
    <w:rsid w:val="004271C1"/>
    <w:rsid w:val="0043051D"/>
    <w:rsid w:val="00435BA7"/>
    <w:rsid w:val="00441E80"/>
    <w:rsid w:val="00442D03"/>
    <w:rsid w:val="00446975"/>
    <w:rsid w:val="00447324"/>
    <w:rsid w:val="00450DF2"/>
    <w:rsid w:val="00451881"/>
    <w:rsid w:val="00453B1E"/>
    <w:rsid w:val="0045415F"/>
    <w:rsid w:val="00455F89"/>
    <w:rsid w:val="00460C21"/>
    <w:rsid w:val="00462172"/>
    <w:rsid w:val="00463500"/>
    <w:rsid w:val="00464823"/>
    <w:rsid w:val="00465603"/>
    <w:rsid w:val="004741EA"/>
    <w:rsid w:val="004747EC"/>
    <w:rsid w:val="00474CDA"/>
    <w:rsid w:val="004817A3"/>
    <w:rsid w:val="00481A49"/>
    <w:rsid w:val="00484374"/>
    <w:rsid w:val="00484CCD"/>
    <w:rsid w:val="00484CD8"/>
    <w:rsid w:val="004860CC"/>
    <w:rsid w:val="00490420"/>
    <w:rsid w:val="00491471"/>
    <w:rsid w:val="00493ED7"/>
    <w:rsid w:val="00495634"/>
    <w:rsid w:val="004A23F2"/>
    <w:rsid w:val="004B03BD"/>
    <w:rsid w:val="004B3ADF"/>
    <w:rsid w:val="004B3F70"/>
    <w:rsid w:val="004B3F76"/>
    <w:rsid w:val="004B498F"/>
    <w:rsid w:val="004B6872"/>
    <w:rsid w:val="004C5C68"/>
    <w:rsid w:val="004D23D9"/>
    <w:rsid w:val="004D7A3F"/>
    <w:rsid w:val="004E074E"/>
    <w:rsid w:val="004E2B4D"/>
    <w:rsid w:val="004E424D"/>
    <w:rsid w:val="004E4CD6"/>
    <w:rsid w:val="004E4D1D"/>
    <w:rsid w:val="004E6039"/>
    <w:rsid w:val="004F056B"/>
    <w:rsid w:val="004F3BAB"/>
    <w:rsid w:val="004F4905"/>
    <w:rsid w:val="004F4B27"/>
    <w:rsid w:val="004F5037"/>
    <w:rsid w:val="00500E87"/>
    <w:rsid w:val="00503C7D"/>
    <w:rsid w:val="00507914"/>
    <w:rsid w:val="005108EB"/>
    <w:rsid w:val="0051183C"/>
    <w:rsid w:val="0051335E"/>
    <w:rsid w:val="00513C24"/>
    <w:rsid w:val="00515954"/>
    <w:rsid w:val="005174F8"/>
    <w:rsid w:val="00517CF4"/>
    <w:rsid w:val="00522CC3"/>
    <w:rsid w:val="00525C75"/>
    <w:rsid w:val="005269DA"/>
    <w:rsid w:val="00533DC9"/>
    <w:rsid w:val="00542A8C"/>
    <w:rsid w:val="005433F5"/>
    <w:rsid w:val="0054517D"/>
    <w:rsid w:val="005505DA"/>
    <w:rsid w:val="00550C46"/>
    <w:rsid w:val="00553770"/>
    <w:rsid w:val="0055379B"/>
    <w:rsid w:val="00561DF4"/>
    <w:rsid w:val="0056250F"/>
    <w:rsid w:val="005636E9"/>
    <w:rsid w:val="00563736"/>
    <w:rsid w:val="00564118"/>
    <w:rsid w:val="005649F6"/>
    <w:rsid w:val="0057120A"/>
    <w:rsid w:val="0057153E"/>
    <w:rsid w:val="00573660"/>
    <w:rsid w:val="00573AB0"/>
    <w:rsid w:val="00575735"/>
    <w:rsid w:val="005777C2"/>
    <w:rsid w:val="005810DB"/>
    <w:rsid w:val="00581173"/>
    <w:rsid w:val="00585A0A"/>
    <w:rsid w:val="005863F0"/>
    <w:rsid w:val="005917A5"/>
    <w:rsid w:val="005942E8"/>
    <w:rsid w:val="0059755F"/>
    <w:rsid w:val="005A27E2"/>
    <w:rsid w:val="005A3D77"/>
    <w:rsid w:val="005A4828"/>
    <w:rsid w:val="005A5BCA"/>
    <w:rsid w:val="005B00E5"/>
    <w:rsid w:val="005B1CA6"/>
    <w:rsid w:val="005B1E94"/>
    <w:rsid w:val="005B2EDC"/>
    <w:rsid w:val="005B68A5"/>
    <w:rsid w:val="005C19B5"/>
    <w:rsid w:val="005C4751"/>
    <w:rsid w:val="005C7D7A"/>
    <w:rsid w:val="005D62F4"/>
    <w:rsid w:val="005D6D29"/>
    <w:rsid w:val="005E11DD"/>
    <w:rsid w:val="005E4770"/>
    <w:rsid w:val="005F0ECF"/>
    <w:rsid w:val="005F312D"/>
    <w:rsid w:val="00602C1B"/>
    <w:rsid w:val="00603A4C"/>
    <w:rsid w:val="00607D01"/>
    <w:rsid w:val="00610D80"/>
    <w:rsid w:val="0061127B"/>
    <w:rsid w:val="00611420"/>
    <w:rsid w:val="00611AE5"/>
    <w:rsid w:val="00613475"/>
    <w:rsid w:val="006145DC"/>
    <w:rsid w:val="00614B27"/>
    <w:rsid w:val="00620384"/>
    <w:rsid w:val="0062122D"/>
    <w:rsid w:val="006218AD"/>
    <w:rsid w:val="00623537"/>
    <w:rsid w:val="0062756A"/>
    <w:rsid w:val="00630B55"/>
    <w:rsid w:val="00630D53"/>
    <w:rsid w:val="00635BBF"/>
    <w:rsid w:val="006403E6"/>
    <w:rsid w:val="00640652"/>
    <w:rsid w:val="00640DE0"/>
    <w:rsid w:val="00641E80"/>
    <w:rsid w:val="00644ED7"/>
    <w:rsid w:val="00646795"/>
    <w:rsid w:val="00646D5F"/>
    <w:rsid w:val="006541CA"/>
    <w:rsid w:val="00654A0C"/>
    <w:rsid w:val="00660F60"/>
    <w:rsid w:val="00661602"/>
    <w:rsid w:val="00664AEB"/>
    <w:rsid w:val="00664F2E"/>
    <w:rsid w:val="00670E8E"/>
    <w:rsid w:val="006710CB"/>
    <w:rsid w:val="00682117"/>
    <w:rsid w:val="0068486C"/>
    <w:rsid w:val="00686FB1"/>
    <w:rsid w:val="006876AF"/>
    <w:rsid w:val="00693924"/>
    <w:rsid w:val="00694C42"/>
    <w:rsid w:val="006961BC"/>
    <w:rsid w:val="006A1EFC"/>
    <w:rsid w:val="006A2E3A"/>
    <w:rsid w:val="006A5AA7"/>
    <w:rsid w:val="006A6E1B"/>
    <w:rsid w:val="006A6E26"/>
    <w:rsid w:val="006A71D2"/>
    <w:rsid w:val="006B2F21"/>
    <w:rsid w:val="006B56F1"/>
    <w:rsid w:val="006B62A6"/>
    <w:rsid w:val="006B79C4"/>
    <w:rsid w:val="006B7F7A"/>
    <w:rsid w:val="006C0C5F"/>
    <w:rsid w:val="006C1B7B"/>
    <w:rsid w:val="006C2946"/>
    <w:rsid w:val="006C3D01"/>
    <w:rsid w:val="006D0AE8"/>
    <w:rsid w:val="006D1D4E"/>
    <w:rsid w:val="006D39CB"/>
    <w:rsid w:val="006D4610"/>
    <w:rsid w:val="006D4BF1"/>
    <w:rsid w:val="006D6D60"/>
    <w:rsid w:val="006E42C9"/>
    <w:rsid w:val="006F0E00"/>
    <w:rsid w:val="006F2E84"/>
    <w:rsid w:val="006F72A5"/>
    <w:rsid w:val="00701EC6"/>
    <w:rsid w:val="00702AD4"/>
    <w:rsid w:val="00703117"/>
    <w:rsid w:val="00704C43"/>
    <w:rsid w:val="00705C7F"/>
    <w:rsid w:val="007067A0"/>
    <w:rsid w:val="00711EEB"/>
    <w:rsid w:val="00713A4C"/>
    <w:rsid w:val="00713D81"/>
    <w:rsid w:val="0071754E"/>
    <w:rsid w:val="0072004D"/>
    <w:rsid w:val="00721FB0"/>
    <w:rsid w:val="007227EA"/>
    <w:rsid w:val="00722BFD"/>
    <w:rsid w:val="00725FCE"/>
    <w:rsid w:val="007349EB"/>
    <w:rsid w:val="00734A30"/>
    <w:rsid w:val="0073739F"/>
    <w:rsid w:val="00744E51"/>
    <w:rsid w:val="007517E0"/>
    <w:rsid w:val="0075323A"/>
    <w:rsid w:val="00760CBE"/>
    <w:rsid w:val="007614D3"/>
    <w:rsid w:val="007622EC"/>
    <w:rsid w:val="0076332A"/>
    <w:rsid w:val="0076623B"/>
    <w:rsid w:val="0076627C"/>
    <w:rsid w:val="00767EC4"/>
    <w:rsid w:val="00772AFC"/>
    <w:rsid w:val="00775D26"/>
    <w:rsid w:val="007772BC"/>
    <w:rsid w:val="00780F63"/>
    <w:rsid w:val="007817AA"/>
    <w:rsid w:val="007842E9"/>
    <w:rsid w:val="00784860"/>
    <w:rsid w:val="00792081"/>
    <w:rsid w:val="00792DB4"/>
    <w:rsid w:val="007961DE"/>
    <w:rsid w:val="00796325"/>
    <w:rsid w:val="00797E16"/>
    <w:rsid w:val="007A0142"/>
    <w:rsid w:val="007A0CED"/>
    <w:rsid w:val="007A5416"/>
    <w:rsid w:val="007A65F1"/>
    <w:rsid w:val="007B3D30"/>
    <w:rsid w:val="007C315F"/>
    <w:rsid w:val="007C31CD"/>
    <w:rsid w:val="007C4C10"/>
    <w:rsid w:val="007D4027"/>
    <w:rsid w:val="007D43CB"/>
    <w:rsid w:val="007D640D"/>
    <w:rsid w:val="007E083A"/>
    <w:rsid w:val="007E3ED4"/>
    <w:rsid w:val="007E40E2"/>
    <w:rsid w:val="007E4688"/>
    <w:rsid w:val="007E4859"/>
    <w:rsid w:val="007E63A2"/>
    <w:rsid w:val="007F1768"/>
    <w:rsid w:val="007F1C26"/>
    <w:rsid w:val="007F5484"/>
    <w:rsid w:val="007F62BE"/>
    <w:rsid w:val="007F6AB0"/>
    <w:rsid w:val="007F79A1"/>
    <w:rsid w:val="007F7C9B"/>
    <w:rsid w:val="00800DC7"/>
    <w:rsid w:val="00802682"/>
    <w:rsid w:val="00805F32"/>
    <w:rsid w:val="00807B0D"/>
    <w:rsid w:val="0081150F"/>
    <w:rsid w:val="0081283C"/>
    <w:rsid w:val="0081295C"/>
    <w:rsid w:val="00813839"/>
    <w:rsid w:val="008143F3"/>
    <w:rsid w:val="00814428"/>
    <w:rsid w:val="0081706E"/>
    <w:rsid w:val="00825A8F"/>
    <w:rsid w:val="00832CD6"/>
    <w:rsid w:val="0083335E"/>
    <w:rsid w:val="00833F25"/>
    <w:rsid w:val="00835D7D"/>
    <w:rsid w:val="008404E0"/>
    <w:rsid w:val="00840E65"/>
    <w:rsid w:val="00842738"/>
    <w:rsid w:val="008557D6"/>
    <w:rsid w:val="0085699C"/>
    <w:rsid w:val="00856FF6"/>
    <w:rsid w:val="00860502"/>
    <w:rsid w:val="00861D2E"/>
    <w:rsid w:val="00866B1D"/>
    <w:rsid w:val="00866B83"/>
    <w:rsid w:val="0087016B"/>
    <w:rsid w:val="0087130D"/>
    <w:rsid w:val="0087152C"/>
    <w:rsid w:val="00872229"/>
    <w:rsid w:val="0087424E"/>
    <w:rsid w:val="008745AD"/>
    <w:rsid w:val="00874C93"/>
    <w:rsid w:val="00881A0D"/>
    <w:rsid w:val="00884767"/>
    <w:rsid w:val="008912C1"/>
    <w:rsid w:val="00891A90"/>
    <w:rsid w:val="00892294"/>
    <w:rsid w:val="0089528F"/>
    <w:rsid w:val="008A66CD"/>
    <w:rsid w:val="008A6F11"/>
    <w:rsid w:val="008A7D98"/>
    <w:rsid w:val="008B2850"/>
    <w:rsid w:val="008B4A2A"/>
    <w:rsid w:val="008C0D9C"/>
    <w:rsid w:val="008C2068"/>
    <w:rsid w:val="008C3958"/>
    <w:rsid w:val="008C4977"/>
    <w:rsid w:val="008C5C8E"/>
    <w:rsid w:val="008C7018"/>
    <w:rsid w:val="008D2AB9"/>
    <w:rsid w:val="008E1D5C"/>
    <w:rsid w:val="008E2655"/>
    <w:rsid w:val="008E3423"/>
    <w:rsid w:val="008E3590"/>
    <w:rsid w:val="008E58CD"/>
    <w:rsid w:val="008F1F63"/>
    <w:rsid w:val="008F2736"/>
    <w:rsid w:val="008F3D25"/>
    <w:rsid w:val="00903EB2"/>
    <w:rsid w:val="00905292"/>
    <w:rsid w:val="009058AF"/>
    <w:rsid w:val="0090622E"/>
    <w:rsid w:val="009106C3"/>
    <w:rsid w:val="00910CE6"/>
    <w:rsid w:val="0091234D"/>
    <w:rsid w:val="00913631"/>
    <w:rsid w:val="00913EDF"/>
    <w:rsid w:val="0091519B"/>
    <w:rsid w:val="00923F62"/>
    <w:rsid w:val="00924346"/>
    <w:rsid w:val="00926965"/>
    <w:rsid w:val="00927146"/>
    <w:rsid w:val="009272C5"/>
    <w:rsid w:val="00930254"/>
    <w:rsid w:val="00931200"/>
    <w:rsid w:val="009313D0"/>
    <w:rsid w:val="00931ABA"/>
    <w:rsid w:val="009324D2"/>
    <w:rsid w:val="00935490"/>
    <w:rsid w:val="00935589"/>
    <w:rsid w:val="00935F2D"/>
    <w:rsid w:val="009364C7"/>
    <w:rsid w:val="00936E0F"/>
    <w:rsid w:val="00943A6D"/>
    <w:rsid w:val="009479E4"/>
    <w:rsid w:val="00956C8C"/>
    <w:rsid w:val="00960A8F"/>
    <w:rsid w:val="0096342C"/>
    <w:rsid w:val="009638ED"/>
    <w:rsid w:val="00971269"/>
    <w:rsid w:val="0097171D"/>
    <w:rsid w:val="00972B05"/>
    <w:rsid w:val="0098296E"/>
    <w:rsid w:val="00993E8D"/>
    <w:rsid w:val="00997EBE"/>
    <w:rsid w:val="009A1406"/>
    <w:rsid w:val="009A1ACF"/>
    <w:rsid w:val="009A2F44"/>
    <w:rsid w:val="009A4476"/>
    <w:rsid w:val="009A5940"/>
    <w:rsid w:val="009A7489"/>
    <w:rsid w:val="009B3352"/>
    <w:rsid w:val="009B50BD"/>
    <w:rsid w:val="009B6BB9"/>
    <w:rsid w:val="009B7513"/>
    <w:rsid w:val="009C02C9"/>
    <w:rsid w:val="009C3792"/>
    <w:rsid w:val="009C5282"/>
    <w:rsid w:val="009C7D2E"/>
    <w:rsid w:val="009D32A7"/>
    <w:rsid w:val="009D4ECE"/>
    <w:rsid w:val="009D56AC"/>
    <w:rsid w:val="009D6A3E"/>
    <w:rsid w:val="009D723E"/>
    <w:rsid w:val="009E07E8"/>
    <w:rsid w:val="009E1496"/>
    <w:rsid w:val="009E2000"/>
    <w:rsid w:val="009E408B"/>
    <w:rsid w:val="009E58D8"/>
    <w:rsid w:val="009E6A5F"/>
    <w:rsid w:val="009E7DC3"/>
    <w:rsid w:val="009E7F65"/>
    <w:rsid w:val="009F3686"/>
    <w:rsid w:val="009F392D"/>
    <w:rsid w:val="009F459C"/>
    <w:rsid w:val="00A0048E"/>
    <w:rsid w:val="00A014CF"/>
    <w:rsid w:val="00A02932"/>
    <w:rsid w:val="00A1051E"/>
    <w:rsid w:val="00A11526"/>
    <w:rsid w:val="00A125E1"/>
    <w:rsid w:val="00A1709D"/>
    <w:rsid w:val="00A17B35"/>
    <w:rsid w:val="00A32720"/>
    <w:rsid w:val="00A32CF7"/>
    <w:rsid w:val="00A33CFA"/>
    <w:rsid w:val="00A40166"/>
    <w:rsid w:val="00A4065E"/>
    <w:rsid w:val="00A42D3F"/>
    <w:rsid w:val="00A43B09"/>
    <w:rsid w:val="00A46736"/>
    <w:rsid w:val="00A53D41"/>
    <w:rsid w:val="00A5408F"/>
    <w:rsid w:val="00A563DA"/>
    <w:rsid w:val="00A60713"/>
    <w:rsid w:val="00A63344"/>
    <w:rsid w:val="00A65EC9"/>
    <w:rsid w:val="00A70DD7"/>
    <w:rsid w:val="00A73F13"/>
    <w:rsid w:val="00A771A4"/>
    <w:rsid w:val="00A7759B"/>
    <w:rsid w:val="00A77E5D"/>
    <w:rsid w:val="00A85B1D"/>
    <w:rsid w:val="00A902A1"/>
    <w:rsid w:val="00A93006"/>
    <w:rsid w:val="00AA21B7"/>
    <w:rsid w:val="00AA280C"/>
    <w:rsid w:val="00AB1E96"/>
    <w:rsid w:val="00AB32A2"/>
    <w:rsid w:val="00AB3CFC"/>
    <w:rsid w:val="00AB3D49"/>
    <w:rsid w:val="00AB485E"/>
    <w:rsid w:val="00AB67FB"/>
    <w:rsid w:val="00AB6B91"/>
    <w:rsid w:val="00AC0093"/>
    <w:rsid w:val="00AC06E4"/>
    <w:rsid w:val="00AC1EED"/>
    <w:rsid w:val="00AC6368"/>
    <w:rsid w:val="00AC6B52"/>
    <w:rsid w:val="00AD1A55"/>
    <w:rsid w:val="00AD2F08"/>
    <w:rsid w:val="00AD32F2"/>
    <w:rsid w:val="00AD4CC3"/>
    <w:rsid w:val="00AD5606"/>
    <w:rsid w:val="00AD5E28"/>
    <w:rsid w:val="00AD625F"/>
    <w:rsid w:val="00AE05B9"/>
    <w:rsid w:val="00AE12F5"/>
    <w:rsid w:val="00AE253A"/>
    <w:rsid w:val="00AF0A4A"/>
    <w:rsid w:val="00B03E0D"/>
    <w:rsid w:val="00B05490"/>
    <w:rsid w:val="00B11AFE"/>
    <w:rsid w:val="00B15DBB"/>
    <w:rsid w:val="00B174F8"/>
    <w:rsid w:val="00B24000"/>
    <w:rsid w:val="00B25A05"/>
    <w:rsid w:val="00B26A9A"/>
    <w:rsid w:val="00B27ABB"/>
    <w:rsid w:val="00B30E2A"/>
    <w:rsid w:val="00B33E68"/>
    <w:rsid w:val="00B352B2"/>
    <w:rsid w:val="00B361FB"/>
    <w:rsid w:val="00B37498"/>
    <w:rsid w:val="00B4447A"/>
    <w:rsid w:val="00B46629"/>
    <w:rsid w:val="00B52A0B"/>
    <w:rsid w:val="00B556DA"/>
    <w:rsid w:val="00B57C08"/>
    <w:rsid w:val="00B6276F"/>
    <w:rsid w:val="00B64886"/>
    <w:rsid w:val="00B64DD5"/>
    <w:rsid w:val="00B65481"/>
    <w:rsid w:val="00B730E5"/>
    <w:rsid w:val="00B86479"/>
    <w:rsid w:val="00B87935"/>
    <w:rsid w:val="00B87CC2"/>
    <w:rsid w:val="00B91824"/>
    <w:rsid w:val="00BA05E1"/>
    <w:rsid w:val="00BA2333"/>
    <w:rsid w:val="00BA2D4F"/>
    <w:rsid w:val="00BA4C05"/>
    <w:rsid w:val="00BA640E"/>
    <w:rsid w:val="00BA6AD1"/>
    <w:rsid w:val="00BB0BBC"/>
    <w:rsid w:val="00BB18FC"/>
    <w:rsid w:val="00BB1F05"/>
    <w:rsid w:val="00BB34D6"/>
    <w:rsid w:val="00BB4B35"/>
    <w:rsid w:val="00BC0447"/>
    <w:rsid w:val="00BC4861"/>
    <w:rsid w:val="00BC79C9"/>
    <w:rsid w:val="00BD1224"/>
    <w:rsid w:val="00BD1BFD"/>
    <w:rsid w:val="00BD3C00"/>
    <w:rsid w:val="00BD7455"/>
    <w:rsid w:val="00BE21D2"/>
    <w:rsid w:val="00BE3575"/>
    <w:rsid w:val="00BF03A7"/>
    <w:rsid w:val="00BF1906"/>
    <w:rsid w:val="00C019BD"/>
    <w:rsid w:val="00C02A5B"/>
    <w:rsid w:val="00C13446"/>
    <w:rsid w:val="00C175A6"/>
    <w:rsid w:val="00C22FAD"/>
    <w:rsid w:val="00C252C5"/>
    <w:rsid w:val="00C25DCC"/>
    <w:rsid w:val="00C27026"/>
    <w:rsid w:val="00C27E06"/>
    <w:rsid w:val="00C30885"/>
    <w:rsid w:val="00C316F2"/>
    <w:rsid w:val="00C31EBF"/>
    <w:rsid w:val="00C331B2"/>
    <w:rsid w:val="00C359C2"/>
    <w:rsid w:val="00C43942"/>
    <w:rsid w:val="00C46FEE"/>
    <w:rsid w:val="00C50172"/>
    <w:rsid w:val="00C52023"/>
    <w:rsid w:val="00C60221"/>
    <w:rsid w:val="00C63F9A"/>
    <w:rsid w:val="00C65853"/>
    <w:rsid w:val="00C65946"/>
    <w:rsid w:val="00C7445A"/>
    <w:rsid w:val="00C75732"/>
    <w:rsid w:val="00C75F72"/>
    <w:rsid w:val="00C76DA0"/>
    <w:rsid w:val="00C80211"/>
    <w:rsid w:val="00C83B7C"/>
    <w:rsid w:val="00C84498"/>
    <w:rsid w:val="00C847A7"/>
    <w:rsid w:val="00C87887"/>
    <w:rsid w:val="00C87AD1"/>
    <w:rsid w:val="00C938B5"/>
    <w:rsid w:val="00C9395A"/>
    <w:rsid w:val="00C96D52"/>
    <w:rsid w:val="00CA1BCE"/>
    <w:rsid w:val="00CA2682"/>
    <w:rsid w:val="00CA3C42"/>
    <w:rsid w:val="00CB26C6"/>
    <w:rsid w:val="00CB295E"/>
    <w:rsid w:val="00CB4035"/>
    <w:rsid w:val="00CB62E6"/>
    <w:rsid w:val="00CB753D"/>
    <w:rsid w:val="00CC15B4"/>
    <w:rsid w:val="00CC2E36"/>
    <w:rsid w:val="00CC5358"/>
    <w:rsid w:val="00CD1562"/>
    <w:rsid w:val="00CD4DC8"/>
    <w:rsid w:val="00CE1420"/>
    <w:rsid w:val="00CE23F6"/>
    <w:rsid w:val="00CE337C"/>
    <w:rsid w:val="00CE3842"/>
    <w:rsid w:val="00CE67C6"/>
    <w:rsid w:val="00CE78B8"/>
    <w:rsid w:val="00CE7FE6"/>
    <w:rsid w:val="00CF0476"/>
    <w:rsid w:val="00CF21A8"/>
    <w:rsid w:val="00CF2C6E"/>
    <w:rsid w:val="00CF7CF5"/>
    <w:rsid w:val="00D00E8D"/>
    <w:rsid w:val="00D0142C"/>
    <w:rsid w:val="00D03E6A"/>
    <w:rsid w:val="00D05395"/>
    <w:rsid w:val="00D064DF"/>
    <w:rsid w:val="00D0684E"/>
    <w:rsid w:val="00D10771"/>
    <w:rsid w:val="00D12F3B"/>
    <w:rsid w:val="00D15324"/>
    <w:rsid w:val="00D17D8B"/>
    <w:rsid w:val="00D21C13"/>
    <w:rsid w:val="00D21C97"/>
    <w:rsid w:val="00D24BE7"/>
    <w:rsid w:val="00D27F38"/>
    <w:rsid w:val="00D308EC"/>
    <w:rsid w:val="00D3341F"/>
    <w:rsid w:val="00D339EB"/>
    <w:rsid w:val="00D35016"/>
    <w:rsid w:val="00D35B64"/>
    <w:rsid w:val="00D37E8F"/>
    <w:rsid w:val="00D4024F"/>
    <w:rsid w:val="00D41913"/>
    <w:rsid w:val="00D41C4F"/>
    <w:rsid w:val="00D41E1B"/>
    <w:rsid w:val="00D46353"/>
    <w:rsid w:val="00D50DD7"/>
    <w:rsid w:val="00D53217"/>
    <w:rsid w:val="00D54636"/>
    <w:rsid w:val="00D609F2"/>
    <w:rsid w:val="00D60E53"/>
    <w:rsid w:val="00D62286"/>
    <w:rsid w:val="00D6713A"/>
    <w:rsid w:val="00D722FB"/>
    <w:rsid w:val="00D72D6E"/>
    <w:rsid w:val="00D72F1F"/>
    <w:rsid w:val="00D76FAA"/>
    <w:rsid w:val="00D83CDA"/>
    <w:rsid w:val="00D84E4A"/>
    <w:rsid w:val="00D8731C"/>
    <w:rsid w:val="00D875A3"/>
    <w:rsid w:val="00D915FD"/>
    <w:rsid w:val="00D9290F"/>
    <w:rsid w:val="00D94385"/>
    <w:rsid w:val="00D97B70"/>
    <w:rsid w:val="00D97F11"/>
    <w:rsid w:val="00DA2888"/>
    <w:rsid w:val="00DA386C"/>
    <w:rsid w:val="00DA5961"/>
    <w:rsid w:val="00DA5A03"/>
    <w:rsid w:val="00DA5B89"/>
    <w:rsid w:val="00DA5E73"/>
    <w:rsid w:val="00DB4A23"/>
    <w:rsid w:val="00DB63FB"/>
    <w:rsid w:val="00DB6BC7"/>
    <w:rsid w:val="00DB6E12"/>
    <w:rsid w:val="00DC043C"/>
    <w:rsid w:val="00DC2C1C"/>
    <w:rsid w:val="00DC5D5D"/>
    <w:rsid w:val="00DD3EFB"/>
    <w:rsid w:val="00DE0CDA"/>
    <w:rsid w:val="00DE0E11"/>
    <w:rsid w:val="00DE2072"/>
    <w:rsid w:val="00DE24CC"/>
    <w:rsid w:val="00DE548C"/>
    <w:rsid w:val="00DF03F8"/>
    <w:rsid w:val="00DF0BBF"/>
    <w:rsid w:val="00DF0FC8"/>
    <w:rsid w:val="00DF1775"/>
    <w:rsid w:val="00DF4B4F"/>
    <w:rsid w:val="00DF5931"/>
    <w:rsid w:val="00E017A2"/>
    <w:rsid w:val="00E01E25"/>
    <w:rsid w:val="00E02EF6"/>
    <w:rsid w:val="00E03111"/>
    <w:rsid w:val="00E03212"/>
    <w:rsid w:val="00E037A9"/>
    <w:rsid w:val="00E05E81"/>
    <w:rsid w:val="00E12370"/>
    <w:rsid w:val="00E14EF0"/>
    <w:rsid w:val="00E16B85"/>
    <w:rsid w:val="00E20204"/>
    <w:rsid w:val="00E226EC"/>
    <w:rsid w:val="00E24362"/>
    <w:rsid w:val="00E30835"/>
    <w:rsid w:val="00E31888"/>
    <w:rsid w:val="00E37424"/>
    <w:rsid w:val="00E374BC"/>
    <w:rsid w:val="00E451C3"/>
    <w:rsid w:val="00E455A0"/>
    <w:rsid w:val="00E45F56"/>
    <w:rsid w:val="00E50E08"/>
    <w:rsid w:val="00E52144"/>
    <w:rsid w:val="00E534CC"/>
    <w:rsid w:val="00E56761"/>
    <w:rsid w:val="00E644B1"/>
    <w:rsid w:val="00E64C60"/>
    <w:rsid w:val="00E6548B"/>
    <w:rsid w:val="00E700CB"/>
    <w:rsid w:val="00E72B6F"/>
    <w:rsid w:val="00E73BBE"/>
    <w:rsid w:val="00E73E80"/>
    <w:rsid w:val="00E74955"/>
    <w:rsid w:val="00E8192F"/>
    <w:rsid w:val="00E913E0"/>
    <w:rsid w:val="00E9612F"/>
    <w:rsid w:val="00E9724F"/>
    <w:rsid w:val="00EA523D"/>
    <w:rsid w:val="00EA7A81"/>
    <w:rsid w:val="00EB1756"/>
    <w:rsid w:val="00EB183E"/>
    <w:rsid w:val="00EB6FE2"/>
    <w:rsid w:val="00EC0FA5"/>
    <w:rsid w:val="00EC18A7"/>
    <w:rsid w:val="00EC1C6D"/>
    <w:rsid w:val="00EC5332"/>
    <w:rsid w:val="00EC6941"/>
    <w:rsid w:val="00ED314A"/>
    <w:rsid w:val="00ED4F22"/>
    <w:rsid w:val="00ED662E"/>
    <w:rsid w:val="00ED7F90"/>
    <w:rsid w:val="00EE0A20"/>
    <w:rsid w:val="00EE3C8E"/>
    <w:rsid w:val="00EF0729"/>
    <w:rsid w:val="00EF1185"/>
    <w:rsid w:val="00EF1534"/>
    <w:rsid w:val="00EF3517"/>
    <w:rsid w:val="00EF4747"/>
    <w:rsid w:val="00EF547D"/>
    <w:rsid w:val="00EF5881"/>
    <w:rsid w:val="00EF6295"/>
    <w:rsid w:val="00EF656D"/>
    <w:rsid w:val="00F00508"/>
    <w:rsid w:val="00F02683"/>
    <w:rsid w:val="00F0454B"/>
    <w:rsid w:val="00F07299"/>
    <w:rsid w:val="00F15CB4"/>
    <w:rsid w:val="00F23AEB"/>
    <w:rsid w:val="00F23BF8"/>
    <w:rsid w:val="00F31682"/>
    <w:rsid w:val="00F40BD6"/>
    <w:rsid w:val="00F45AAC"/>
    <w:rsid w:val="00F45E65"/>
    <w:rsid w:val="00F464BC"/>
    <w:rsid w:val="00F5162A"/>
    <w:rsid w:val="00F5317D"/>
    <w:rsid w:val="00F5694A"/>
    <w:rsid w:val="00F63019"/>
    <w:rsid w:val="00F6533C"/>
    <w:rsid w:val="00F70F1B"/>
    <w:rsid w:val="00F71517"/>
    <w:rsid w:val="00F75C62"/>
    <w:rsid w:val="00F80660"/>
    <w:rsid w:val="00F819D4"/>
    <w:rsid w:val="00F82F60"/>
    <w:rsid w:val="00F84855"/>
    <w:rsid w:val="00F87253"/>
    <w:rsid w:val="00F87D94"/>
    <w:rsid w:val="00F96A09"/>
    <w:rsid w:val="00F96C52"/>
    <w:rsid w:val="00FA1BBE"/>
    <w:rsid w:val="00FA2104"/>
    <w:rsid w:val="00FA31ED"/>
    <w:rsid w:val="00FA3A63"/>
    <w:rsid w:val="00FB050A"/>
    <w:rsid w:val="00FB3CED"/>
    <w:rsid w:val="00FB444D"/>
    <w:rsid w:val="00FB4EA0"/>
    <w:rsid w:val="00FB584F"/>
    <w:rsid w:val="00FB7C09"/>
    <w:rsid w:val="00FC0C31"/>
    <w:rsid w:val="00FC0DD4"/>
    <w:rsid w:val="00FC185A"/>
    <w:rsid w:val="00FC3BDA"/>
    <w:rsid w:val="00FC5B7A"/>
    <w:rsid w:val="00FC5DC6"/>
    <w:rsid w:val="00FD321D"/>
    <w:rsid w:val="00FD322D"/>
    <w:rsid w:val="00FD5B81"/>
    <w:rsid w:val="00FE330C"/>
    <w:rsid w:val="00FF0F43"/>
    <w:rsid w:val="00FF4CAA"/>
    <w:rsid w:val="00FF658A"/>
    <w:rsid w:val="00FF795A"/>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da-DK"/>
    </w:rPr>
  </w:style>
  <w:style w:type="paragraph" w:styleId="Heading1">
    <w:name w:val="heading 1"/>
    <w:basedOn w:val="Normal"/>
    <w:next w:val="Normal"/>
    <w:link w:val="Heading1Char"/>
    <w:qFormat/>
    <w:rsid w:val="000058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058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5D62F4"/>
    <w:pPr>
      <w:keepNext/>
      <w:spacing w:before="240" w:after="60"/>
      <w:outlineLvl w:val="2"/>
    </w:pPr>
    <w:rPr>
      <w:b/>
      <w:bCs/>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A3A63"/>
  </w:style>
  <w:style w:type="paragraph" w:styleId="TOC3">
    <w:name w:val="toc 3"/>
    <w:basedOn w:val="Normal"/>
    <w:next w:val="Normal"/>
    <w:autoRedefine/>
    <w:uiPriority w:val="39"/>
    <w:rsid w:val="00FA3A63"/>
    <w:pPr>
      <w:ind w:left="480"/>
    </w:pPr>
  </w:style>
  <w:style w:type="character" w:styleId="Hyperlink">
    <w:name w:val="Hyperlink"/>
    <w:uiPriority w:val="99"/>
    <w:rsid w:val="00FA3A63"/>
    <w:rPr>
      <w:color w:val="0000FF"/>
      <w:u w:val="single"/>
    </w:rPr>
  </w:style>
  <w:style w:type="character" w:styleId="Strong">
    <w:name w:val="Strong"/>
    <w:uiPriority w:val="99"/>
    <w:qFormat/>
    <w:rsid w:val="00814428"/>
    <w:rPr>
      <w:b/>
      <w:bCs/>
    </w:rPr>
  </w:style>
  <w:style w:type="paragraph" w:customStyle="1" w:styleId="Pa9">
    <w:name w:val="Pa9"/>
    <w:basedOn w:val="Normal"/>
    <w:next w:val="Normal"/>
    <w:rsid w:val="00814428"/>
    <w:pPr>
      <w:autoSpaceDE w:val="0"/>
      <w:autoSpaceDN w:val="0"/>
      <w:adjustRightInd w:val="0"/>
      <w:spacing w:line="200" w:lineRule="atLeast"/>
    </w:pPr>
    <w:rPr>
      <w:rFonts w:ascii="Times" w:hAnsi="Times"/>
      <w:lang w:val="da-DK"/>
    </w:rPr>
  </w:style>
  <w:style w:type="character" w:customStyle="1" w:styleId="A4">
    <w:name w:val="A4"/>
    <w:rsid w:val="00814428"/>
    <w:rPr>
      <w:rFonts w:cs="Times"/>
      <w:color w:val="000000"/>
      <w:sz w:val="18"/>
      <w:szCs w:val="18"/>
    </w:rPr>
  </w:style>
  <w:style w:type="character" w:customStyle="1" w:styleId="Heading3Char">
    <w:name w:val="Heading 3 Char"/>
    <w:link w:val="Heading3"/>
    <w:rsid w:val="005D62F4"/>
    <w:rPr>
      <w:rFonts w:cs="Arial"/>
      <w:b/>
      <w:bCs/>
      <w:sz w:val="24"/>
      <w:szCs w:val="26"/>
      <w:lang w:val="en-GB"/>
    </w:rPr>
  </w:style>
  <w:style w:type="paragraph" w:styleId="Footer">
    <w:name w:val="footer"/>
    <w:basedOn w:val="Normal"/>
    <w:link w:val="FooterChar"/>
    <w:uiPriority w:val="99"/>
    <w:rsid w:val="00842738"/>
    <w:pPr>
      <w:tabs>
        <w:tab w:val="center" w:pos="4819"/>
        <w:tab w:val="right" w:pos="9638"/>
      </w:tabs>
    </w:pPr>
    <w:rPr>
      <w:lang w:val="x-none"/>
    </w:rPr>
  </w:style>
  <w:style w:type="character" w:styleId="PageNumber">
    <w:name w:val="page number"/>
    <w:basedOn w:val="DefaultParagraphFont"/>
    <w:rsid w:val="00842738"/>
  </w:style>
  <w:style w:type="table" w:styleId="TableGrid">
    <w:name w:val="Table Grid"/>
    <w:basedOn w:val="TableNormal"/>
    <w:rsid w:val="001D6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F1775"/>
    <w:rPr>
      <w:rFonts w:ascii="Arial" w:hAnsi="Arial" w:cs="Arial"/>
      <w:b/>
      <w:bCs/>
      <w:kern w:val="32"/>
      <w:sz w:val="32"/>
      <w:szCs w:val="32"/>
      <w:lang w:val="en-GB" w:eastAsia="da-DK" w:bidi="ar-SA"/>
    </w:rPr>
  </w:style>
  <w:style w:type="paragraph" w:styleId="BalloonText">
    <w:name w:val="Balloon Text"/>
    <w:basedOn w:val="Normal"/>
    <w:link w:val="BalloonTextChar"/>
    <w:rsid w:val="00936E0F"/>
    <w:rPr>
      <w:rFonts w:ascii="Tahoma" w:hAnsi="Tahoma"/>
      <w:sz w:val="16"/>
      <w:szCs w:val="16"/>
      <w:lang w:val="x-none"/>
    </w:rPr>
  </w:style>
  <w:style w:type="character" w:customStyle="1" w:styleId="BalloonTextChar">
    <w:name w:val="Balloon Text Char"/>
    <w:link w:val="BalloonText"/>
    <w:rsid w:val="00936E0F"/>
    <w:rPr>
      <w:rFonts w:ascii="Tahoma" w:hAnsi="Tahoma" w:cs="Tahoma"/>
      <w:sz w:val="16"/>
      <w:szCs w:val="16"/>
      <w:lang w:eastAsia="da-DK"/>
    </w:rPr>
  </w:style>
  <w:style w:type="character" w:styleId="CommentReference">
    <w:name w:val="annotation reference"/>
    <w:rsid w:val="003D11FC"/>
    <w:rPr>
      <w:sz w:val="16"/>
      <w:szCs w:val="16"/>
    </w:rPr>
  </w:style>
  <w:style w:type="paragraph" w:styleId="CommentText">
    <w:name w:val="annotation text"/>
    <w:basedOn w:val="Normal"/>
    <w:link w:val="CommentTextChar"/>
    <w:rsid w:val="003D11FC"/>
    <w:rPr>
      <w:sz w:val="20"/>
      <w:szCs w:val="20"/>
      <w:lang w:val="x-none"/>
    </w:rPr>
  </w:style>
  <w:style w:type="character" w:customStyle="1" w:styleId="CommentTextChar">
    <w:name w:val="Comment Text Char"/>
    <w:link w:val="CommentText"/>
    <w:rsid w:val="003D11FC"/>
    <w:rPr>
      <w:lang w:eastAsia="da-DK"/>
    </w:rPr>
  </w:style>
  <w:style w:type="paragraph" w:styleId="CommentSubject">
    <w:name w:val="annotation subject"/>
    <w:basedOn w:val="CommentText"/>
    <w:next w:val="CommentText"/>
    <w:link w:val="CommentSubjectChar"/>
    <w:rsid w:val="003D11FC"/>
    <w:rPr>
      <w:b/>
      <w:bCs/>
    </w:rPr>
  </w:style>
  <w:style w:type="character" w:customStyle="1" w:styleId="CommentSubjectChar">
    <w:name w:val="Comment Subject Char"/>
    <w:link w:val="CommentSubject"/>
    <w:rsid w:val="003D11FC"/>
    <w:rPr>
      <w:b/>
      <w:bCs/>
      <w:lang w:eastAsia="da-DK"/>
    </w:rPr>
  </w:style>
  <w:style w:type="paragraph" w:styleId="NoSpacing">
    <w:name w:val="No Spacing"/>
    <w:uiPriority w:val="99"/>
    <w:qFormat/>
    <w:rsid w:val="002A0B7B"/>
    <w:rPr>
      <w:rFonts w:ascii="Calibri" w:hAnsi="Calibri"/>
      <w:sz w:val="22"/>
      <w:szCs w:val="22"/>
      <w:lang w:val="en-GB"/>
    </w:rPr>
  </w:style>
  <w:style w:type="character" w:customStyle="1" w:styleId="apple-style-span">
    <w:name w:val="apple-style-span"/>
    <w:rsid w:val="00BC79C9"/>
    <w:rPr>
      <w:rFonts w:cs="Times New Roman"/>
    </w:rPr>
  </w:style>
  <w:style w:type="character" w:styleId="FootnoteReference">
    <w:name w:val="footnote reference"/>
    <w:semiHidden/>
    <w:rsid w:val="00064B4C"/>
    <w:rPr>
      <w:rFonts w:cs="Times New Roman"/>
      <w:vertAlign w:val="superscript"/>
    </w:rPr>
  </w:style>
  <w:style w:type="paragraph" w:styleId="FootnoteText">
    <w:name w:val="footnote text"/>
    <w:basedOn w:val="Normal"/>
    <w:semiHidden/>
    <w:rsid w:val="00464823"/>
    <w:rPr>
      <w:sz w:val="20"/>
      <w:szCs w:val="20"/>
    </w:rPr>
  </w:style>
  <w:style w:type="paragraph" w:styleId="NormalWeb">
    <w:name w:val="Normal (Web)"/>
    <w:basedOn w:val="Normal"/>
    <w:uiPriority w:val="99"/>
    <w:rsid w:val="00B352B2"/>
    <w:pPr>
      <w:spacing w:before="100" w:beforeAutospacing="1" w:after="100" w:afterAutospacing="1"/>
    </w:pPr>
    <w:rPr>
      <w:lang w:val="da-DK"/>
    </w:rPr>
  </w:style>
  <w:style w:type="character" w:styleId="Emphasis">
    <w:name w:val="Emphasis"/>
    <w:uiPriority w:val="20"/>
    <w:qFormat/>
    <w:rsid w:val="00B352B2"/>
    <w:rPr>
      <w:i/>
      <w:iCs/>
    </w:rPr>
  </w:style>
  <w:style w:type="paragraph" w:customStyle="1" w:styleId="Pa2">
    <w:name w:val="Pa2"/>
    <w:basedOn w:val="Normal"/>
    <w:next w:val="Normal"/>
    <w:rsid w:val="0054517D"/>
    <w:pPr>
      <w:autoSpaceDE w:val="0"/>
      <w:autoSpaceDN w:val="0"/>
      <w:adjustRightInd w:val="0"/>
      <w:spacing w:line="221" w:lineRule="atLeast"/>
    </w:pPr>
    <w:rPr>
      <w:rFonts w:ascii="Times" w:hAnsi="Times" w:cs="Times"/>
      <w:lang w:eastAsia="en-GB"/>
    </w:rPr>
  </w:style>
  <w:style w:type="character" w:customStyle="1" w:styleId="A51">
    <w:name w:val="A5+1"/>
    <w:rsid w:val="000714CD"/>
    <w:rPr>
      <w:color w:val="000000"/>
      <w:sz w:val="20"/>
      <w:szCs w:val="20"/>
    </w:rPr>
  </w:style>
  <w:style w:type="character" w:customStyle="1" w:styleId="A6">
    <w:name w:val="A6"/>
    <w:rsid w:val="00145481"/>
    <w:rPr>
      <w:color w:val="000000"/>
      <w:sz w:val="22"/>
      <w:szCs w:val="22"/>
    </w:rPr>
  </w:style>
  <w:style w:type="paragraph" w:customStyle="1" w:styleId="Default">
    <w:name w:val="Default"/>
    <w:rsid w:val="00495634"/>
    <w:pPr>
      <w:autoSpaceDE w:val="0"/>
      <w:autoSpaceDN w:val="0"/>
      <w:adjustRightInd w:val="0"/>
    </w:pPr>
    <w:rPr>
      <w:rFonts w:ascii="Arial" w:hAnsi="Arial" w:cs="Arial"/>
      <w:color w:val="000000"/>
      <w:sz w:val="24"/>
      <w:szCs w:val="24"/>
      <w:lang w:val="da-DK" w:eastAsia="da-DK"/>
    </w:rPr>
  </w:style>
  <w:style w:type="paragraph" w:styleId="E-mailSignature">
    <w:name w:val="E-mail Signature"/>
    <w:basedOn w:val="Normal"/>
    <w:rsid w:val="00495634"/>
    <w:rPr>
      <w:lang w:val="da-DK"/>
    </w:rPr>
  </w:style>
  <w:style w:type="character" w:customStyle="1" w:styleId="apple-converted-space">
    <w:name w:val="apple-converted-space"/>
    <w:basedOn w:val="DefaultParagraphFont"/>
    <w:rsid w:val="00721FB0"/>
  </w:style>
  <w:style w:type="paragraph" w:styleId="Revision">
    <w:name w:val="Revision"/>
    <w:hidden/>
    <w:uiPriority w:val="99"/>
    <w:semiHidden/>
    <w:rsid w:val="001F364C"/>
    <w:rPr>
      <w:sz w:val="24"/>
      <w:szCs w:val="24"/>
      <w:lang w:val="en-GB" w:eastAsia="da-DK"/>
    </w:rPr>
  </w:style>
  <w:style w:type="paragraph" w:styleId="Header">
    <w:name w:val="header"/>
    <w:basedOn w:val="Normal"/>
    <w:link w:val="HeaderChar"/>
    <w:rsid w:val="00FB584F"/>
    <w:pPr>
      <w:tabs>
        <w:tab w:val="center" w:pos="4513"/>
        <w:tab w:val="right" w:pos="9026"/>
      </w:tabs>
    </w:pPr>
    <w:rPr>
      <w:lang w:val="x-none"/>
    </w:rPr>
  </w:style>
  <w:style w:type="character" w:customStyle="1" w:styleId="HeaderChar">
    <w:name w:val="Header Char"/>
    <w:link w:val="Header"/>
    <w:rsid w:val="00FB584F"/>
    <w:rPr>
      <w:sz w:val="24"/>
      <w:szCs w:val="24"/>
      <w:lang w:eastAsia="da-DK"/>
    </w:rPr>
  </w:style>
  <w:style w:type="character" w:customStyle="1" w:styleId="FooterChar">
    <w:name w:val="Footer Char"/>
    <w:link w:val="Footer"/>
    <w:uiPriority w:val="99"/>
    <w:rsid w:val="00FB584F"/>
    <w:rPr>
      <w:sz w:val="24"/>
      <w:szCs w:val="24"/>
      <w:lang w:eastAsia="da-DK"/>
    </w:rPr>
  </w:style>
  <w:style w:type="paragraph" w:customStyle="1" w:styleId="Pa15">
    <w:name w:val="Pa15"/>
    <w:basedOn w:val="Default"/>
    <w:next w:val="Default"/>
    <w:rsid w:val="00D60E53"/>
    <w:pPr>
      <w:spacing w:line="171" w:lineRule="atLeast"/>
    </w:pPr>
    <w:rPr>
      <w:rFonts w:ascii="Minion Pro" w:hAnsi="Minion Pro" w:cs="Times New Roman"/>
      <w:color w:val="auto"/>
      <w:lang w:val="nl-NL" w:eastAsia="nl-NL"/>
    </w:rPr>
  </w:style>
  <w:style w:type="paragraph" w:styleId="BodyText2">
    <w:name w:val="Body Text 2"/>
    <w:basedOn w:val="Normal"/>
    <w:link w:val="BodyText2Char"/>
    <w:rsid w:val="00330888"/>
    <w:rPr>
      <w:rFonts w:eastAsia="Calibri" w:cs="Arial"/>
      <w:sz w:val="22"/>
      <w:lang w:eastAsia="en-US"/>
    </w:rPr>
  </w:style>
  <w:style w:type="character" w:customStyle="1" w:styleId="BodyText2Char">
    <w:name w:val="Body Text 2 Char"/>
    <w:link w:val="BodyText2"/>
    <w:locked/>
    <w:rsid w:val="00330888"/>
    <w:rPr>
      <w:rFonts w:eastAsia="Calibri" w:cs="Arial"/>
      <w:sz w:val="22"/>
      <w:szCs w:val="24"/>
      <w:lang w:val="en-GB" w:eastAsia="en-US" w:bidi="ar-SA"/>
    </w:rPr>
  </w:style>
  <w:style w:type="paragraph" w:styleId="DocumentMap">
    <w:name w:val="Document Map"/>
    <w:basedOn w:val="Normal"/>
    <w:semiHidden/>
    <w:rsid w:val="0073739F"/>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da-DK"/>
    </w:rPr>
  </w:style>
  <w:style w:type="paragraph" w:styleId="Heading1">
    <w:name w:val="heading 1"/>
    <w:basedOn w:val="Normal"/>
    <w:next w:val="Normal"/>
    <w:link w:val="Heading1Char"/>
    <w:qFormat/>
    <w:rsid w:val="000058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058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5D62F4"/>
    <w:pPr>
      <w:keepNext/>
      <w:spacing w:before="240" w:after="60"/>
      <w:outlineLvl w:val="2"/>
    </w:pPr>
    <w:rPr>
      <w:b/>
      <w:bCs/>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A3A63"/>
  </w:style>
  <w:style w:type="paragraph" w:styleId="TOC3">
    <w:name w:val="toc 3"/>
    <w:basedOn w:val="Normal"/>
    <w:next w:val="Normal"/>
    <w:autoRedefine/>
    <w:uiPriority w:val="39"/>
    <w:rsid w:val="00FA3A63"/>
    <w:pPr>
      <w:ind w:left="480"/>
    </w:pPr>
  </w:style>
  <w:style w:type="character" w:styleId="Hyperlink">
    <w:name w:val="Hyperlink"/>
    <w:uiPriority w:val="99"/>
    <w:rsid w:val="00FA3A63"/>
    <w:rPr>
      <w:color w:val="0000FF"/>
      <w:u w:val="single"/>
    </w:rPr>
  </w:style>
  <w:style w:type="character" w:styleId="Strong">
    <w:name w:val="Strong"/>
    <w:uiPriority w:val="99"/>
    <w:qFormat/>
    <w:rsid w:val="00814428"/>
    <w:rPr>
      <w:b/>
      <w:bCs/>
    </w:rPr>
  </w:style>
  <w:style w:type="paragraph" w:customStyle="1" w:styleId="Pa9">
    <w:name w:val="Pa9"/>
    <w:basedOn w:val="Normal"/>
    <w:next w:val="Normal"/>
    <w:rsid w:val="00814428"/>
    <w:pPr>
      <w:autoSpaceDE w:val="0"/>
      <w:autoSpaceDN w:val="0"/>
      <w:adjustRightInd w:val="0"/>
      <w:spacing w:line="200" w:lineRule="atLeast"/>
    </w:pPr>
    <w:rPr>
      <w:rFonts w:ascii="Times" w:hAnsi="Times"/>
      <w:lang w:val="da-DK"/>
    </w:rPr>
  </w:style>
  <w:style w:type="character" w:customStyle="1" w:styleId="A4">
    <w:name w:val="A4"/>
    <w:rsid w:val="00814428"/>
    <w:rPr>
      <w:rFonts w:cs="Times"/>
      <w:color w:val="000000"/>
      <w:sz w:val="18"/>
      <w:szCs w:val="18"/>
    </w:rPr>
  </w:style>
  <w:style w:type="character" w:customStyle="1" w:styleId="Heading3Char">
    <w:name w:val="Heading 3 Char"/>
    <w:link w:val="Heading3"/>
    <w:rsid w:val="005D62F4"/>
    <w:rPr>
      <w:rFonts w:cs="Arial"/>
      <w:b/>
      <w:bCs/>
      <w:sz w:val="24"/>
      <w:szCs w:val="26"/>
      <w:lang w:val="en-GB"/>
    </w:rPr>
  </w:style>
  <w:style w:type="paragraph" w:styleId="Footer">
    <w:name w:val="footer"/>
    <w:basedOn w:val="Normal"/>
    <w:link w:val="FooterChar"/>
    <w:uiPriority w:val="99"/>
    <w:rsid w:val="00842738"/>
    <w:pPr>
      <w:tabs>
        <w:tab w:val="center" w:pos="4819"/>
        <w:tab w:val="right" w:pos="9638"/>
      </w:tabs>
    </w:pPr>
    <w:rPr>
      <w:lang w:val="x-none"/>
    </w:rPr>
  </w:style>
  <w:style w:type="character" w:styleId="PageNumber">
    <w:name w:val="page number"/>
    <w:basedOn w:val="DefaultParagraphFont"/>
    <w:rsid w:val="00842738"/>
  </w:style>
  <w:style w:type="table" w:styleId="TableGrid">
    <w:name w:val="Table Grid"/>
    <w:basedOn w:val="TableNormal"/>
    <w:rsid w:val="001D6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F1775"/>
    <w:rPr>
      <w:rFonts w:ascii="Arial" w:hAnsi="Arial" w:cs="Arial"/>
      <w:b/>
      <w:bCs/>
      <w:kern w:val="32"/>
      <w:sz w:val="32"/>
      <w:szCs w:val="32"/>
      <w:lang w:val="en-GB" w:eastAsia="da-DK" w:bidi="ar-SA"/>
    </w:rPr>
  </w:style>
  <w:style w:type="paragraph" w:styleId="BalloonText">
    <w:name w:val="Balloon Text"/>
    <w:basedOn w:val="Normal"/>
    <w:link w:val="BalloonTextChar"/>
    <w:rsid w:val="00936E0F"/>
    <w:rPr>
      <w:rFonts w:ascii="Tahoma" w:hAnsi="Tahoma"/>
      <w:sz w:val="16"/>
      <w:szCs w:val="16"/>
      <w:lang w:val="x-none"/>
    </w:rPr>
  </w:style>
  <w:style w:type="character" w:customStyle="1" w:styleId="BalloonTextChar">
    <w:name w:val="Balloon Text Char"/>
    <w:link w:val="BalloonText"/>
    <w:rsid w:val="00936E0F"/>
    <w:rPr>
      <w:rFonts w:ascii="Tahoma" w:hAnsi="Tahoma" w:cs="Tahoma"/>
      <w:sz w:val="16"/>
      <w:szCs w:val="16"/>
      <w:lang w:eastAsia="da-DK"/>
    </w:rPr>
  </w:style>
  <w:style w:type="character" w:styleId="CommentReference">
    <w:name w:val="annotation reference"/>
    <w:rsid w:val="003D11FC"/>
    <w:rPr>
      <w:sz w:val="16"/>
      <w:szCs w:val="16"/>
    </w:rPr>
  </w:style>
  <w:style w:type="paragraph" w:styleId="CommentText">
    <w:name w:val="annotation text"/>
    <w:basedOn w:val="Normal"/>
    <w:link w:val="CommentTextChar"/>
    <w:rsid w:val="003D11FC"/>
    <w:rPr>
      <w:sz w:val="20"/>
      <w:szCs w:val="20"/>
      <w:lang w:val="x-none"/>
    </w:rPr>
  </w:style>
  <w:style w:type="character" w:customStyle="1" w:styleId="CommentTextChar">
    <w:name w:val="Comment Text Char"/>
    <w:link w:val="CommentText"/>
    <w:rsid w:val="003D11FC"/>
    <w:rPr>
      <w:lang w:eastAsia="da-DK"/>
    </w:rPr>
  </w:style>
  <w:style w:type="paragraph" w:styleId="CommentSubject">
    <w:name w:val="annotation subject"/>
    <w:basedOn w:val="CommentText"/>
    <w:next w:val="CommentText"/>
    <w:link w:val="CommentSubjectChar"/>
    <w:rsid w:val="003D11FC"/>
    <w:rPr>
      <w:b/>
      <w:bCs/>
    </w:rPr>
  </w:style>
  <w:style w:type="character" w:customStyle="1" w:styleId="CommentSubjectChar">
    <w:name w:val="Comment Subject Char"/>
    <w:link w:val="CommentSubject"/>
    <w:rsid w:val="003D11FC"/>
    <w:rPr>
      <w:b/>
      <w:bCs/>
      <w:lang w:eastAsia="da-DK"/>
    </w:rPr>
  </w:style>
  <w:style w:type="paragraph" w:styleId="NoSpacing">
    <w:name w:val="No Spacing"/>
    <w:uiPriority w:val="99"/>
    <w:qFormat/>
    <w:rsid w:val="002A0B7B"/>
    <w:rPr>
      <w:rFonts w:ascii="Calibri" w:hAnsi="Calibri"/>
      <w:sz w:val="22"/>
      <w:szCs w:val="22"/>
      <w:lang w:val="en-GB"/>
    </w:rPr>
  </w:style>
  <w:style w:type="character" w:customStyle="1" w:styleId="apple-style-span">
    <w:name w:val="apple-style-span"/>
    <w:rsid w:val="00BC79C9"/>
    <w:rPr>
      <w:rFonts w:cs="Times New Roman"/>
    </w:rPr>
  </w:style>
  <w:style w:type="character" w:styleId="FootnoteReference">
    <w:name w:val="footnote reference"/>
    <w:semiHidden/>
    <w:rsid w:val="00064B4C"/>
    <w:rPr>
      <w:rFonts w:cs="Times New Roman"/>
      <w:vertAlign w:val="superscript"/>
    </w:rPr>
  </w:style>
  <w:style w:type="paragraph" w:styleId="FootnoteText">
    <w:name w:val="footnote text"/>
    <w:basedOn w:val="Normal"/>
    <w:semiHidden/>
    <w:rsid w:val="00464823"/>
    <w:rPr>
      <w:sz w:val="20"/>
      <w:szCs w:val="20"/>
    </w:rPr>
  </w:style>
  <w:style w:type="paragraph" w:styleId="NormalWeb">
    <w:name w:val="Normal (Web)"/>
    <w:basedOn w:val="Normal"/>
    <w:uiPriority w:val="99"/>
    <w:rsid w:val="00B352B2"/>
    <w:pPr>
      <w:spacing w:before="100" w:beforeAutospacing="1" w:after="100" w:afterAutospacing="1"/>
    </w:pPr>
    <w:rPr>
      <w:lang w:val="da-DK"/>
    </w:rPr>
  </w:style>
  <w:style w:type="character" w:styleId="Emphasis">
    <w:name w:val="Emphasis"/>
    <w:uiPriority w:val="20"/>
    <w:qFormat/>
    <w:rsid w:val="00B352B2"/>
    <w:rPr>
      <w:i/>
      <w:iCs/>
    </w:rPr>
  </w:style>
  <w:style w:type="paragraph" w:customStyle="1" w:styleId="Pa2">
    <w:name w:val="Pa2"/>
    <w:basedOn w:val="Normal"/>
    <w:next w:val="Normal"/>
    <w:rsid w:val="0054517D"/>
    <w:pPr>
      <w:autoSpaceDE w:val="0"/>
      <w:autoSpaceDN w:val="0"/>
      <w:adjustRightInd w:val="0"/>
      <w:spacing w:line="221" w:lineRule="atLeast"/>
    </w:pPr>
    <w:rPr>
      <w:rFonts w:ascii="Times" w:hAnsi="Times" w:cs="Times"/>
      <w:lang w:eastAsia="en-GB"/>
    </w:rPr>
  </w:style>
  <w:style w:type="character" w:customStyle="1" w:styleId="A51">
    <w:name w:val="A5+1"/>
    <w:rsid w:val="000714CD"/>
    <w:rPr>
      <w:color w:val="000000"/>
      <w:sz w:val="20"/>
      <w:szCs w:val="20"/>
    </w:rPr>
  </w:style>
  <w:style w:type="character" w:customStyle="1" w:styleId="A6">
    <w:name w:val="A6"/>
    <w:rsid w:val="00145481"/>
    <w:rPr>
      <w:color w:val="000000"/>
      <w:sz w:val="22"/>
      <w:szCs w:val="22"/>
    </w:rPr>
  </w:style>
  <w:style w:type="paragraph" w:customStyle="1" w:styleId="Default">
    <w:name w:val="Default"/>
    <w:rsid w:val="00495634"/>
    <w:pPr>
      <w:autoSpaceDE w:val="0"/>
      <w:autoSpaceDN w:val="0"/>
      <w:adjustRightInd w:val="0"/>
    </w:pPr>
    <w:rPr>
      <w:rFonts w:ascii="Arial" w:hAnsi="Arial" w:cs="Arial"/>
      <w:color w:val="000000"/>
      <w:sz w:val="24"/>
      <w:szCs w:val="24"/>
      <w:lang w:val="da-DK" w:eastAsia="da-DK"/>
    </w:rPr>
  </w:style>
  <w:style w:type="paragraph" w:styleId="E-mailSignature">
    <w:name w:val="E-mail Signature"/>
    <w:basedOn w:val="Normal"/>
    <w:rsid w:val="00495634"/>
    <w:rPr>
      <w:lang w:val="da-DK"/>
    </w:rPr>
  </w:style>
  <w:style w:type="character" w:customStyle="1" w:styleId="apple-converted-space">
    <w:name w:val="apple-converted-space"/>
    <w:basedOn w:val="DefaultParagraphFont"/>
    <w:rsid w:val="00721FB0"/>
  </w:style>
  <w:style w:type="paragraph" w:styleId="Revision">
    <w:name w:val="Revision"/>
    <w:hidden/>
    <w:uiPriority w:val="99"/>
    <w:semiHidden/>
    <w:rsid w:val="001F364C"/>
    <w:rPr>
      <w:sz w:val="24"/>
      <w:szCs w:val="24"/>
      <w:lang w:val="en-GB" w:eastAsia="da-DK"/>
    </w:rPr>
  </w:style>
  <w:style w:type="paragraph" w:styleId="Header">
    <w:name w:val="header"/>
    <w:basedOn w:val="Normal"/>
    <w:link w:val="HeaderChar"/>
    <w:rsid w:val="00FB584F"/>
    <w:pPr>
      <w:tabs>
        <w:tab w:val="center" w:pos="4513"/>
        <w:tab w:val="right" w:pos="9026"/>
      </w:tabs>
    </w:pPr>
    <w:rPr>
      <w:lang w:val="x-none"/>
    </w:rPr>
  </w:style>
  <w:style w:type="character" w:customStyle="1" w:styleId="HeaderChar">
    <w:name w:val="Header Char"/>
    <w:link w:val="Header"/>
    <w:rsid w:val="00FB584F"/>
    <w:rPr>
      <w:sz w:val="24"/>
      <w:szCs w:val="24"/>
      <w:lang w:eastAsia="da-DK"/>
    </w:rPr>
  </w:style>
  <w:style w:type="character" w:customStyle="1" w:styleId="FooterChar">
    <w:name w:val="Footer Char"/>
    <w:link w:val="Footer"/>
    <w:uiPriority w:val="99"/>
    <w:rsid w:val="00FB584F"/>
    <w:rPr>
      <w:sz w:val="24"/>
      <w:szCs w:val="24"/>
      <w:lang w:eastAsia="da-DK"/>
    </w:rPr>
  </w:style>
  <w:style w:type="paragraph" w:customStyle="1" w:styleId="Pa15">
    <w:name w:val="Pa15"/>
    <w:basedOn w:val="Default"/>
    <w:next w:val="Default"/>
    <w:rsid w:val="00D60E53"/>
    <w:pPr>
      <w:spacing w:line="171" w:lineRule="atLeast"/>
    </w:pPr>
    <w:rPr>
      <w:rFonts w:ascii="Minion Pro" w:hAnsi="Minion Pro" w:cs="Times New Roman"/>
      <w:color w:val="auto"/>
      <w:lang w:val="nl-NL" w:eastAsia="nl-NL"/>
    </w:rPr>
  </w:style>
  <w:style w:type="paragraph" w:styleId="BodyText2">
    <w:name w:val="Body Text 2"/>
    <w:basedOn w:val="Normal"/>
    <w:link w:val="BodyText2Char"/>
    <w:rsid w:val="00330888"/>
    <w:rPr>
      <w:rFonts w:eastAsia="Calibri" w:cs="Arial"/>
      <w:sz w:val="22"/>
      <w:lang w:eastAsia="en-US"/>
    </w:rPr>
  </w:style>
  <w:style w:type="character" w:customStyle="1" w:styleId="BodyText2Char">
    <w:name w:val="Body Text 2 Char"/>
    <w:link w:val="BodyText2"/>
    <w:locked/>
    <w:rsid w:val="00330888"/>
    <w:rPr>
      <w:rFonts w:eastAsia="Calibri" w:cs="Arial"/>
      <w:sz w:val="22"/>
      <w:szCs w:val="24"/>
      <w:lang w:val="en-GB" w:eastAsia="en-US" w:bidi="ar-SA"/>
    </w:rPr>
  </w:style>
  <w:style w:type="paragraph" w:styleId="DocumentMap">
    <w:name w:val="Document Map"/>
    <w:basedOn w:val="Normal"/>
    <w:semiHidden/>
    <w:rsid w:val="0073739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559">
      <w:bodyDiv w:val="1"/>
      <w:marLeft w:val="0"/>
      <w:marRight w:val="0"/>
      <w:marTop w:val="0"/>
      <w:marBottom w:val="0"/>
      <w:divBdr>
        <w:top w:val="none" w:sz="0" w:space="0" w:color="auto"/>
        <w:left w:val="none" w:sz="0" w:space="0" w:color="auto"/>
        <w:bottom w:val="none" w:sz="0" w:space="0" w:color="auto"/>
        <w:right w:val="none" w:sz="0" w:space="0" w:color="auto"/>
      </w:divBdr>
      <w:divsChild>
        <w:div w:id="1128205326">
          <w:marLeft w:val="0"/>
          <w:marRight w:val="0"/>
          <w:marTop w:val="0"/>
          <w:marBottom w:val="0"/>
          <w:divBdr>
            <w:top w:val="none" w:sz="0" w:space="0" w:color="auto"/>
            <w:left w:val="none" w:sz="0" w:space="0" w:color="auto"/>
            <w:bottom w:val="none" w:sz="0" w:space="0" w:color="auto"/>
            <w:right w:val="none" w:sz="0" w:space="0" w:color="auto"/>
          </w:divBdr>
          <w:divsChild>
            <w:div w:id="168720728">
              <w:marLeft w:val="3225"/>
              <w:marRight w:val="0"/>
              <w:marTop w:val="0"/>
              <w:marBottom w:val="0"/>
              <w:divBdr>
                <w:top w:val="none" w:sz="0" w:space="0" w:color="auto"/>
                <w:left w:val="none" w:sz="0" w:space="0" w:color="auto"/>
                <w:bottom w:val="none" w:sz="0" w:space="0" w:color="auto"/>
                <w:right w:val="none" w:sz="0" w:space="0" w:color="auto"/>
              </w:divBdr>
              <w:divsChild>
                <w:div w:id="1092777699">
                  <w:marLeft w:val="90"/>
                  <w:marRight w:val="0"/>
                  <w:marTop w:val="0"/>
                  <w:marBottom w:val="0"/>
                  <w:divBdr>
                    <w:top w:val="single" w:sz="6" w:space="0" w:color="EEEEEE"/>
                    <w:left w:val="none" w:sz="0" w:space="0" w:color="auto"/>
                    <w:bottom w:val="none" w:sz="0" w:space="0" w:color="auto"/>
                    <w:right w:val="none" w:sz="0" w:space="0" w:color="auto"/>
                  </w:divBdr>
                  <w:divsChild>
                    <w:div w:id="872157634">
                      <w:marLeft w:val="0"/>
                      <w:marRight w:val="0"/>
                      <w:marTop w:val="0"/>
                      <w:marBottom w:val="0"/>
                      <w:divBdr>
                        <w:top w:val="none" w:sz="0" w:space="0" w:color="auto"/>
                        <w:left w:val="none" w:sz="0" w:space="0" w:color="auto"/>
                        <w:bottom w:val="none" w:sz="0" w:space="0" w:color="auto"/>
                        <w:right w:val="none" w:sz="0" w:space="0" w:color="auto"/>
                      </w:divBdr>
                      <w:divsChild>
                        <w:div w:id="18179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3463">
      <w:bodyDiv w:val="1"/>
      <w:marLeft w:val="0"/>
      <w:marRight w:val="0"/>
      <w:marTop w:val="0"/>
      <w:marBottom w:val="0"/>
      <w:divBdr>
        <w:top w:val="none" w:sz="0" w:space="0" w:color="auto"/>
        <w:left w:val="none" w:sz="0" w:space="0" w:color="auto"/>
        <w:bottom w:val="none" w:sz="0" w:space="0" w:color="auto"/>
        <w:right w:val="none" w:sz="0" w:space="0" w:color="auto"/>
      </w:divBdr>
      <w:divsChild>
        <w:div w:id="1751926232">
          <w:marLeft w:val="0"/>
          <w:marRight w:val="0"/>
          <w:marTop w:val="0"/>
          <w:marBottom w:val="0"/>
          <w:divBdr>
            <w:top w:val="none" w:sz="0" w:space="0" w:color="auto"/>
            <w:left w:val="none" w:sz="0" w:space="0" w:color="auto"/>
            <w:bottom w:val="none" w:sz="0" w:space="0" w:color="auto"/>
            <w:right w:val="none" w:sz="0" w:space="0" w:color="auto"/>
          </w:divBdr>
          <w:divsChild>
            <w:div w:id="4049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00200">
      <w:bodyDiv w:val="1"/>
      <w:marLeft w:val="0"/>
      <w:marRight w:val="0"/>
      <w:marTop w:val="0"/>
      <w:marBottom w:val="0"/>
      <w:divBdr>
        <w:top w:val="none" w:sz="0" w:space="0" w:color="auto"/>
        <w:left w:val="none" w:sz="0" w:space="0" w:color="auto"/>
        <w:bottom w:val="none" w:sz="0" w:space="0" w:color="auto"/>
        <w:right w:val="none" w:sz="0" w:space="0" w:color="auto"/>
      </w:divBdr>
    </w:div>
    <w:div w:id="930773903">
      <w:bodyDiv w:val="1"/>
      <w:marLeft w:val="0"/>
      <w:marRight w:val="0"/>
      <w:marTop w:val="0"/>
      <w:marBottom w:val="0"/>
      <w:divBdr>
        <w:top w:val="none" w:sz="0" w:space="0" w:color="auto"/>
        <w:left w:val="none" w:sz="0" w:space="0" w:color="auto"/>
        <w:bottom w:val="none" w:sz="0" w:space="0" w:color="auto"/>
        <w:right w:val="none" w:sz="0" w:space="0" w:color="auto"/>
      </w:divBdr>
      <w:divsChild>
        <w:div w:id="2139374361">
          <w:marLeft w:val="0"/>
          <w:marRight w:val="0"/>
          <w:marTop w:val="0"/>
          <w:marBottom w:val="0"/>
          <w:divBdr>
            <w:top w:val="none" w:sz="0" w:space="0" w:color="auto"/>
            <w:left w:val="none" w:sz="0" w:space="0" w:color="auto"/>
            <w:bottom w:val="none" w:sz="0" w:space="0" w:color="auto"/>
            <w:right w:val="none" w:sz="0" w:space="0" w:color="auto"/>
          </w:divBdr>
          <w:divsChild>
            <w:div w:id="1336377099">
              <w:marLeft w:val="0"/>
              <w:marRight w:val="0"/>
              <w:marTop w:val="0"/>
              <w:marBottom w:val="0"/>
              <w:divBdr>
                <w:top w:val="none" w:sz="0" w:space="0" w:color="auto"/>
                <w:left w:val="none" w:sz="0" w:space="0" w:color="auto"/>
                <w:bottom w:val="none" w:sz="0" w:space="0" w:color="auto"/>
                <w:right w:val="none" w:sz="0" w:space="0" w:color="auto"/>
              </w:divBdr>
              <w:divsChild>
                <w:div w:id="896283824">
                  <w:marLeft w:val="0"/>
                  <w:marRight w:val="0"/>
                  <w:marTop w:val="0"/>
                  <w:marBottom w:val="0"/>
                  <w:divBdr>
                    <w:top w:val="none" w:sz="0" w:space="0" w:color="auto"/>
                    <w:left w:val="none" w:sz="0" w:space="0" w:color="auto"/>
                    <w:bottom w:val="none" w:sz="0" w:space="0" w:color="auto"/>
                    <w:right w:val="none" w:sz="0" w:space="0" w:color="auto"/>
                  </w:divBdr>
                  <w:divsChild>
                    <w:div w:id="2000109444">
                      <w:marLeft w:val="0"/>
                      <w:marRight w:val="0"/>
                      <w:marTop w:val="0"/>
                      <w:marBottom w:val="0"/>
                      <w:divBdr>
                        <w:top w:val="none" w:sz="0" w:space="0" w:color="auto"/>
                        <w:left w:val="none" w:sz="0" w:space="0" w:color="auto"/>
                        <w:bottom w:val="none" w:sz="0" w:space="0" w:color="auto"/>
                        <w:right w:val="none" w:sz="0" w:space="0" w:color="auto"/>
                      </w:divBdr>
                      <w:divsChild>
                        <w:div w:id="1214122405">
                          <w:marLeft w:val="0"/>
                          <w:marRight w:val="0"/>
                          <w:marTop w:val="0"/>
                          <w:marBottom w:val="0"/>
                          <w:divBdr>
                            <w:top w:val="none" w:sz="0" w:space="0" w:color="auto"/>
                            <w:left w:val="none" w:sz="0" w:space="0" w:color="auto"/>
                            <w:bottom w:val="none" w:sz="0" w:space="0" w:color="auto"/>
                            <w:right w:val="none" w:sz="0" w:space="0" w:color="auto"/>
                          </w:divBdr>
                          <w:divsChild>
                            <w:div w:id="1675523966">
                              <w:marLeft w:val="0"/>
                              <w:marRight w:val="0"/>
                              <w:marTop w:val="0"/>
                              <w:marBottom w:val="0"/>
                              <w:divBdr>
                                <w:top w:val="none" w:sz="0" w:space="0" w:color="auto"/>
                                <w:left w:val="none" w:sz="0" w:space="0" w:color="auto"/>
                                <w:bottom w:val="none" w:sz="0" w:space="0" w:color="auto"/>
                                <w:right w:val="none" w:sz="0" w:space="0" w:color="auto"/>
                              </w:divBdr>
                              <w:divsChild>
                                <w:div w:id="1469593496">
                                  <w:marLeft w:val="0"/>
                                  <w:marRight w:val="0"/>
                                  <w:marTop w:val="0"/>
                                  <w:marBottom w:val="0"/>
                                  <w:divBdr>
                                    <w:top w:val="none" w:sz="0" w:space="0" w:color="auto"/>
                                    <w:left w:val="none" w:sz="0" w:space="0" w:color="auto"/>
                                    <w:bottom w:val="none" w:sz="0" w:space="0" w:color="auto"/>
                                    <w:right w:val="none" w:sz="0" w:space="0" w:color="auto"/>
                                  </w:divBdr>
                                  <w:divsChild>
                                    <w:div w:id="1170486511">
                                      <w:marLeft w:val="0"/>
                                      <w:marRight w:val="0"/>
                                      <w:marTop w:val="0"/>
                                      <w:marBottom w:val="0"/>
                                      <w:divBdr>
                                        <w:top w:val="none" w:sz="0" w:space="0" w:color="auto"/>
                                        <w:left w:val="none" w:sz="0" w:space="0" w:color="auto"/>
                                        <w:bottom w:val="none" w:sz="0" w:space="0" w:color="auto"/>
                                        <w:right w:val="none" w:sz="0" w:space="0" w:color="auto"/>
                                      </w:divBdr>
                                      <w:divsChild>
                                        <w:div w:id="1338847854">
                                          <w:marLeft w:val="0"/>
                                          <w:marRight w:val="0"/>
                                          <w:marTop w:val="0"/>
                                          <w:marBottom w:val="0"/>
                                          <w:divBdr>
                                            <w:top w:val="none" w:sz="0" w:space="0" w:color="auto"/>
                                            <w:left w:val="none" w:sz="0" w:space="0" w:color="auto"/>
                                            <w:bottom w:val="none" w:sz="0" w:space="0" w:color="auto"/>
                                            <w:right w:val="none" w:sz="0" w:space="0" w:color="auto"/>
                                          </w:divBdr>
                                          <w:divsChild>
                                            <w:div w:id="253899408">
                                              <w:marLeft w:val="0"/>
                                              <w:marRight w:val="0"/>
                                              <w:marTop w:val="0"/>
                                              <w:marBottom w:val="0"/>
                                              <w:divBdr>
                                                <w:top w:val="none" w:sz="0" w:space="0" w:color="auto"/>
                                                <w:left w:val="none" w:sz="0" w:space="0" w:color="auto"/>
                                                <w:bottom w:val="none" w:sz="0" w:space="0" w:color="auto"/>
                                                <w:right w:val="none" w:sz="0" w:space="0" w:color="auto"/>
                                              </w:divBdr>
                                              <w:divsChild>
                                                <w:div w:id="658580599">
                                                  <w:marLeft w:val="0"/>
                                                  <w:marRight w:val="0"/>
                                                  <w:marTop w:val="0"/>
                                                  <w:marBottom w:val="0"/>
                                                  <w:divBdr>
                                                    <w:top w:val="none" w:sz="0" w:space="0" w:color="auto"/>
                                                    <w:left w:val="none" w:sz="0" w:space="0" w:color="auto"/>
                                                    <w:bottom w:val="none" w:sz="0" w:space="0" w:color="auto"/>
                                                    <w:right w:val="none" w:sz="0" w:space="0" w:color="auto"/>
                                                  </w:divBdr>
                                                  <w:divsChild>
                                                    <w:div w:id="2118326975">
                                                      <w:marLeft w:val="0"/>
                                                      <w:marRight w:val="0"/>
                                                      <w:marTop w:val="0"/>
                                                      <w:marBottom w:val="0"/>
                                                      <w:divBdr>
                                                        <w:top w:val="none" w:sz="0" w:space="0" w:color="auto"/>
                                                        <w:left w:val="none" w:sz="0" w:space="0" w:color="auto"/>
                                                        <w:bottom w:val="none" w:sz="0" w:space="0" w:color="auto"/>
                                                        <w:right w:val="none" w:sz="0" w:space="0" w:color="auto"/>
                                                      </w:divBdr>
                                                      <w:divsChild>
                                                        <w:div w:id="810367283">
                                                          <w:marLeft w:val="0"/>
                                                          <w:marRight w:val="0"/>
                                                          <w:marTop w:val="0"/>
                                                          <w:marBottom w:val="0"/>
                                                          <w:divBdr>
                                                            <w:top w:val="none" w:sz="0" w:space="0" w:color="auto"/>
                                                            <w:left w:val="none" w:sz="0" w:space="0" w:color="auto"/>
                                                            <w:bottom w:val="none" w:sz="0" w:space="0" w:color="auto"/>
                                                            <w:right w:val="none" w:sz="0" w:space="0" w:color="auto"/>
                                                          </w:divBdr>
                                                          <w:divsChild>
                                                            <w:div w:id="1597862834">
                                                              <w:marLeft w:val="0"/>
                                                              <w:marRight w:val="0"/>
                                                              <w:marTop w:val="0"/>
                                                              <w:marBottom w:val="0"/>
                                                              <w:divBdr>
                                                                <w:top w:val="none" w:sz="0" w:space="0" w:color="auto"/>
                                                                <w:left w:val="none" w:sz="0" w:space="0" w:color="auto"/>
                                                                <w:bottom w:val="none" w:sz="0" w:space="0" w:color="auto"/>
                                                                <w:right w:val="none" w:sz="0" w:space="0" w:color="auto"/>
                                                              </w:divBdr>
                                                              <w:divsChild>
                                                                <w:div w:id="1762331694">
                                                                  <w:marLeft w:val="0"/>
                                                                  <w:marRight w:val="0"/>
                                                                  <w:marTop w:val="0"/>
                                                                  <w:marBottom w:val="0"/>
                                                                  <w:divBdr>
                                                                    <w:top w:val="none" w:sz="0" w:space="0" w:color="auto"/>
                                                                    <w:left w:val="none" w:sz="0" w:space="0" w:color="auto"/>
                                                                    <w:bottom w:val="none" w:sz="0" w:space="0" w:color="auto"/>
                                                                    <w:right w:val="none" w:sz="0" w:space="0" w:color="auto"/>
                                                                  </w:divBdr>
                                                                  <w:divsChild>
                                                                    <w:div w:id="964194515">
                                                                      <w:marLeft w:val="0"/>
                                                                      <w:marRight w:val="0"/>
                                                                      <w:marTop w:val="0"/>
                                                                      <w:marBottom w:val="0"/>
                                                                      <w:divBdr>
                                                                        <w:top w:val="none" w:sz="0" w:space="0" w:color="auto"/>
                                                                        <w:left w:val="none" w:sz="0" w:space="0" w:color="auto"/>
                                                                        <w:bottom w:val="none" w:sz="0" w:space="0" w:color="auto"/>
                                                                        <w:right w:val="none" w:sz="0" w:space="0" w:color="auto"/>
                                                                      </w:divBdr>
                                                                      <w:divsChild>
                                                                        <w:div w:id="2066373837">
                                                                          <w:marLeft w:val="0"/>
                                                                          <w:marRight w:val="0"/>
                                                                          <w:marTop w:val="0"/>
                                                                          <w:marBottom w:val="0"/>
                                                                          <w:divBdr>
                                                                            <w:top w:val="none" w:sz="0" w:space="0" w:color="auto"/>
                                                                            <w:left w:val="none" w:sz="0" w:space="0" w:color="auto"/>
                                                                            <w:bottom w:val="none" w:sz="0" w:space="0" w:color="auto"/>
                                                                            <w:right w:val="none" w:sz="0" w:space="0" w:color="auto"/>
                                                                          </w:divBdr>
                                                                          <w:divsChild>
                                                                            <w:div w:id="1194808089">
                                                                              <w:marLeft w:val="0"/>
                                                                              <w:marRight w:val="0"/>
                                                                              <w:marTop w:val="0"/>
                                                                              <w:marBottom w:val="0"/>
                                                                              <w:divBdr>
                                                                                <w:top w:val="none" w:sz="0" w:space="0" w:color="auto"/>
                                                                                <w:left w:val="none" w:sz="0" w:space="0" w:color="auto"/>
                                                                                <w:bottom w:val="none" w:sz="0" w:space="0" w:color="auto"/>
                                                                                <w:right w:val="none" w:sz="0" w:space="0" w:color="auto"/>
                                                                              </w:divBdr>
                                                                              <w:divsChild>
                                                                                <w:div w:id="1096249287">
                                                                                  <w:marLeft w:val="0"/>
                                                                                  <w:marRight w:val="0"/>
                                                                                  <w:marTop w:val="0"/>
                                                                                  <w:marBottom w:val="0"/>
                                                                                  <w:divBdr>
                                                                                    <w:top w:val="none" w:sz="0" w:space="0" w:color="auto"/>
                                                                                    <w:left w:val="none" w:sz="0" w:space="0" w:color="auto"/>
                                                                                    <w:bottom w:val="none" w:sz="0" w:space="0" w:color="auto"/>
                                                                                    <w:right w:val="none" w:sz="0" w:space="0" w:color="auto"/>
                                                                                  </w:divBdr>
                                                                                  <w:divsChild>
                                                                                    <w:div w:id="238056091">
                                                                                      <w:marLeft w:val="720"/>
                                                                                      <w:marRight w:val="0"/>
                                                                                      <w:marTop w:val="0"/>
                                                                                      <w:marBottom w:val="100"/>
                                                                                      <w:divBdr>
                                                                                        <w:top w:val="none" w:sz="0" w:space="0" w:color="auto"/>
                                                                                        <w:left w:val="none" w:sz="0" w:space="0" w:color="auto"/>
                                                                                        <w:bottom w:val="none" w:sz="0" w:space="0" w:color="auto"/>
                                                                                        <w:right w:val="none" w:sz="0" w:space="0" w:color="auto"/>
                                                                                      </w:divBdr>
                                                                                    </w:div>
                                                                                    <w:div w:id="1285188117">
                                                                                      <w:marLeft w:val="720"/>
                                                                                      <w:marRight w:val="0"/>
                                                                                      <w:marTop w:val="0"/>
                                                                                      <w:marBottom w:val="100"/>
                                                                                      <w:divBdr>
                                                                                        <w:top w:val="none" w:sz="0" w:space="0" w:color="auto"/>
                                                                                        <w:left w:val="none" w:sz="0" w:space="0" w:color="auto"/>
                                                                                        <w:bottom w:val="none" w:sz="0" w:space="0" w:color="auto"/>
                                                                                        <w:right w:val="none" w:sz="0" w:space="0" w:color="auto"/>
                                                                                      </w:divBdr>
                                                                                    </w:div>
                                                                                    <w:div w:id="1362167775">
                                                                                      <w:marLeft w:val="720"/>
                                                                                      <w:marRight w:val="0"/>
                                                                                      <w:marTop w:val="0"/>
                                                                                      <w:marBottom w:val="100"/>
                                                                                      <w:divBdr>
                                                                                        <w:top w:val="none" w:sz="0" w:space="0" w:color="auto"/>
                                                                                        <w:left w:val="none" w:sz="0" w:space="0" w:color="auto"/>
                                                                                        <w:bottom w:val="none" w:sz="0" w:space="0" w:color="auto"/>
                                                                                        <w:right w:val="none" w:sz="0" w:space="0" w:color="auto"/>
                                                                                      </w:divBdr>
                                                                                    </w:div>
                                                                                    <w:div w:id="15437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226935">
      <w:bodyDiv w:val="1"/>
      <w:marLeft w:val="0"/>
      <w:marRight w:val="0"/>
      <w:marTop w:val="0"/>
      <w:marBottom w:val="0"/>
      <w:divBdr>
        <w:top w:val="none" w:sz="0" w:space="0" w:color="auto"/>
        <w:left w:val="none" w:sz="0" w:space="0" w:color="auto"/>
        <w:bottom w:val="none" w:sz="0" w:space="0" w:color="auto"/>
        <w:right w:val="none" w:sz="0" w:space="0" w:color="auto"/>
      </w:divBdr>
      <w:divsChild>
        <w:div w:id="713310167">
          <w:marLeft w:val="0"/>
          <w:marRight w:val="0"/>
          <w:marTop w:val="0"/>
          <w:marBottom w:val="0"/>
          <w:divBdr>
            <w:top w:val="none" w:sz="0" w:space="0" w:color="auto"/>
            <w:left w:val="none" w:sz="0" w:space="0" w:color="auto"/>
            <w:bottom w:val="none" w:sz="0" w:space="0" w:color="auto"/>
            <w:right w:val="none" w:sz="0" w:space="0" w:color="auto"/>
          </w:divBdr>
          <w:divsChild>
            <w:div w:id="2107724490">
              <w:marLeft w:val="0"/>
              <w:marRight w:val="0"/>
              <w:marTop w:val="0"/>
              <w:marBottom w:val="0"/>
              <w:divBdr>
                <w:top w:val="none" w:sz="0" w:space="0" w:color="auto"/>
                <w:left w:val="none" w:sz="0" w:space="0" w:color="auto"/>
                <w:bottom w:val="none" w:sz="0" w:space="0" w:color="auto"/>
                <w:right w:val="none" w:sz="0" w:space="0" w:color="auto"/>
              </w:divBdr>
              <w:divsChild>
                <w:div w:id="1165054101">
                  <w:marLeft w:val="0"/>
                  <w:marRight w:val="0"/>
                  <w:marTop w:val="0"/>
                  <w:marBottom w:val="0"/>
                  <w:divBdr>
                    <w:top w:val="none" w:sz="0" w:space="0" w:color="auto"/>
                    <w:left w:val="none" w:sz="0" w:space="0" w:color="auto"/>
                    <w:bottom w:val="none" w:sz="0" w:space="0" w:color="auto"/>
                    <w:right w:val="none" w:sz="0" w:space="0" w:color="auto"/>
                  </w:divBdr>
                  <w:divsChild>
                    <w:div w:id="1001926421">
                      <w:marLeft w:val="0"/>
                      <w:marRight w:val="0"/>
                      <w:marTop w:val="0"/>
                      <w:marBottom w:val="0"/>
                      <w:divBdr>
                        <w:top w:val="none" w:sz="0" w:space="0" w:color="auto"/>
                        <w:left w:val="none" w:sz="0" w:space="0" w:color="auto"/>
                        <w:bottom w:val="none" w:sz="0" w:space="0" w:color="auto"/>
                        <w:right w:val="none" w:sz="0" w:space="0" w:color="auto"/>
                      </w:divBdr>
                      <w:divsChild>
                        <w:div w:id="421219041">
                          <w:marLeft w:val="0"/>
                          <w:marRight w:val="0"/>
                          <w:marTop w:val="0"/>
                          <w:marBottom w:val="0"/>
                          <w:divBdr>
                            <w:top w:val="none" w:sz="0" w:space="0" w:color="auto"/>
                            <w:left w:val="none" w:sz="0" w:space="0" w:color="auto"/>
                            <w:bottom w:val="none" w:sz="0" w:space="0" w:color="auto"/>
                            <w:right w:val="none" w:sz="0" w:space="0" w:color="auto"/>
                          </w:divBdr>
                          <w:divsChild>
                            <w:div w:id="1964268224">
                              <w:marLeft w:val="0"/>
                              <w:marRight w:val="0"/>
                              <w:marTop w:val="0"/>
                              <w:marBottom w:val="0"/>
                              <w:divBdr>
                                <w:top w:val="none" w:sz="0" w:space="0" w:color="auto"/>
                                <w:left w:val="none" w:sz="0" w:space="0" w:color="auto"/>
                                <w:bottom w:val="none" w:sz="0" w:space="0" w:color="auto"/>
                                <w:right w:val="none" w:sz="0" w:space="0" w:color="auto"/>
                              </w:divBdr>
                              <w:divsChild>
                                <w:div w:id="228880341">
                                  <w:marLeft w:val="0"/>
                                  <w:marRight w:val="0"/>
                                  <w:marTop w:val="0"/>
                                  <w:marBottom w:val="0"/>
                                  <w:divBdr>
                                    <w:top w:val="none" w:sz="0" w:space="0" w:color="auto"/>
                                    <w:left w:val="none" w:sz="0" w:space="0" w:color="auto"/>
                                    <w:bottom w:val="none" w:sz="0" w:space="0" w:color="auto"/>
                                    <w:right w:val="none" w:sz="0" w:space="0" w:color="auto"/>
                                  </w:divBdr>
                                  <w:divsChild>
                                    <w:div w:id="1290627727">
                                      <w:marLeft w:val="0"/>
                                      <w:marRight w:val="0"/>
                                      <w:marTop w:val="0"/>
                                      <w:marBottom w:val="0"/>
                                      <w:divBdr>
                                        <w:top w:val="none" w:sz="0" w:space="0" w:color="auto"/>
                                        <w:left w:val="none" w:sz="0" w:space="0" w:color="auto"/>
                                        <w:bottom w:val="none" w:sz="0" w:space="0" w:color="auto"/>
                                        <w:right w:val="none" w:sz="0" w:space="0" w:color="auto"/>
                                      </w:divBdr>
                                      <w:divsChild>
                                        <w:div w:id="1719281031">
                                          <w:marLeft w:val="0"/>
                                          <w:marRight w:val="0"/>
                                          <w:marTop w:val="0"/>
                                          <w:marBottom w:val="0"/>
                                          <w:divBdr>
                                            <w:top w:val="none" w:sz="0" w:space="0" w:color="auto"/>
                                            <w:left w:val="none" w:sz="0" w:space="0" w:color="auto"/>
                                            <w:bottom w:val="none" w:sz="0" w:space="0" w:color="auto"/>
                                            <w:right w:val="none" w:sz="0" w:space="0" w:color="auto"/>
                                          </w:divBdr>
                                          <w:divsChild>
                                            <w:div w:id="206257149">
                                              <w:marLeft w:val="0"/>
                                              <w:marRight w:val="0"/>
                                              <w:marTop w:val="0"/>
                                              <w:marBottom w:val="0"/>
                                              <w:divBdr>
                                                <w:top w:val="none" w:sz="0" w:space="0" w:color="auto"/>
                                                <w:left w:val="none" w:sz="0" w:space="0" w:color="auto"/>
                                                <w:bottom w:val="none" w:sz="0" w:space="0" w:color="auto"/>
                                                <w:right w:val="none" w:sz="0" w:space="0" w:color="auto"/>
                                              </w:divBdr>
                                              <w:divsChild>
                                                <w:div w:id="430395875">
                                                  <w:marLeft w:val="0"/>
                                                  <w:marRight w:val="0"/>
                                                  <w:marTop w:val="0"/>
                                                  <w:marBottom w:val="0"/>
                                                  <w:divBdr>
                                                    <w:top w:val="none" w:sz="0" w:space="0" w:color="auto"/>
                                                    <w:left w:val="none" w:sz="0" w:space="0" w:color="auto"/>
                                                    <w:bottom w:val="none" w:sz="0" w:space="0" w:color="auto"/>
                                                    <w:right w:val="none" w:sz="0" w:space="0" w:color="auto"/>
                                                  </w:divBdr>
                                                  <w:divsChild>
                                                    <w:div w:id="598951555">
                                                      <w:marLeft w:val="0"/>
                                                      <w:marRight w:val="0"/>
                                                      <w:marTop w:val="0"/>
                                                      <w:marBottom w:val="0"/>
                                                      <w:divBdr>
                                                        <w:top w:val="none" w:sz="0" w:space="0" w:color="auto"/>
                                                        <w:left w:val="none" w:sz="0" w:space="0" w:color="auto"/>
                                                        <w:bottom w:val="none" w:sz="0" w:space="0" w:color="auto"/>
                                                        <w:right w:val="none" w:sz="0" w:space="0" w:color="auto"/>
                                                      </w:divBdr>
                                                      <w:divsChild>
                                                        <w:div w:id="2017535296">
                                                          <w:marLeft w:val="0"/>
                                                          <w:marRight w:val="0"/>
                                                          <w:marTop w:val="0"/>
                                                          <w:marBottom w:val="0"/>
                                                          <w:divBdr>
                                                            <w:top w:val="none" w:sz="0" w:space="0" w:color="auto"/>
                                                            <w:left w:val="none" w:sz="0" w:space="0" w:color="auto"/>
                                                            <w:bottom w:val="none" w:sz="0" w:space="0" w:color="auto"/>
                                                            <w:right w:val="none" w:sz="0" w:space="0" w:color="auto"/>
                                                          </w:divBdr>
                                                          <w:divsChild>
                                                            <w:div w:id="1632831922">
                                                              <w:marLeft w:val="0"/>
                                                              <w:marRight w:val="0"/>
                                                              <w:marTop w:val="0"/>
                                                              <w:marBottom w:val="0"/>
                                                              <w:divBdr>
                                                                <w:top w:val="none" w:sz="0" w:space="0" w:color="auto"/>
                                                                <w:left w:val="none" w:sz="0" w:space="0" w:color="auto"/>
                                                                <w:bottom w:val="none" w:sz="0" w:space="0" w:color="auto"/>
                                                                <w:right w:val="none" w:sz="0" w:space="0" w:color="auto"/>
                                                              </w:divBdr>
                                                              <w:divsChild>
                                                                <w:div w:id="1565799256">
                                                                  <w:marLeft w:val="0"/>
                                                                  <w:marRight w:val="0"/>
                                                                  <w:marTop w:val="0"/>
                                                                  <w:marBottom w:val="0"/>
                                                                  <w:divBdr>
                                                                    <w:top w:val="none" w:sz="0" w:space="0" w:color="auto"/>
                                                                    <w:left w:val="none" w:sz="0" w:space="0" w:color="auto"/>
                                                                    <w:bottom w:val="none" w:sz="0" w:space="0" w:color="auto"/>
                                                                    <w:right w:val="none" w:sz="0" w:space="0" w:color="auto"/>
                                                                  </w:divBdr>
                                                                  <w:divsChild>
                                                                    <w:div w:id="747195837">
                                                                      <w:marLeft w:val="0"/>
                                                                      <w:marRight w:val="0"/>
                                                                      <w:marTop w:val="0"/>
                                                                      <w:marBottom w:val="0"/>
                                                                      <w:divBdr>
                                                                        <w:top w:val="none" w:sz="0" w:space="0" w:color="auto"/>
                                                                        <w:left w:val="none" w:sz="0" w:space="0" w:color="auto"/>
                                                                        <w:bottom w:val="none" w:sz="0" w:space="0" w:color="auto"/>
                                                                        <w:right w:val="none" w:sz="0" w:space="0" w:color="auto"/>
                                                                      </w:divBdr>
                                                                      <w:divsChild>
                                                                        <w:div w:id="1720517607">
                                                                          <w:marLeft w:val="0"/>
                                                                          <w:marRight w:val="0"/>
                                                                          <w:marTop w:val="0"/>
                                                                          <w:marBottom w:val="0"/>
                                                                          <w:divBdr>
                                                                            <w:top w:val="none" w:sz="0" w:space="0" w:color="auto"/>
                                                                            <w:left w:val="none" w:sz="0" w:space="0" w:color="auto"/>
                                                                            <w:bottom w:val="none" w:sz="0" w:space="0" w:color="auto"/>
                                                                            <w:right w:val="none" w:sz="0" w:space="0" w:color="auto"/>
                                                                          </w:divBdr>
                                                                          <w:divsChild>
                                                                            <w:div w:id="49501252">
                                                                              <w:marLeft w:val="0"/>
                                                                              <w:marRight w:val="0"/>
                                                                              <w:marTop w:val="0"/>
                                                                              <w:marBottom w:val="0"/>
                                                                              <w:divBdr>
                                                                                <w:top w:val="none" w:sz="0" w:space="0" w:color="auto"/>
                                                                                <w:left w:val="none" w:sz="0" w:space="0" w:color="auto"/>
                                                                                <w:bottom w:val="none" w:sz="0" w:space="0" w:color="auto"/>
                                                                                <w:right w:val="none" w:sz="0" w:space="0" w:color="auto"/>
                                                                              </w:divBdr>
                                                                              <w:divsChild>
                                                                                <w:div w:id="1140657433">
                                                                                  <w:marLeft w:val="0"/>
                                                                                  <w:marRight w:val="0"/>
                                                                                  <w:marTop w:val="0"/>
                                                                                  <w:marBottom w:val="0"/>
                                                                                  <w:divBdr>
                                                                                    <w:top w:val="none" w:sz="0" w:space="0" w:color="auto"/>
                                                                                    <w:left w:val="none" w:sz="0" w:space="0" w:color="auto"/>
                                                                                    <w:bottom w:val="none" w:sz="0" w:space="0" w:color="auto"/>
                                                                                    <w:right w:val="none" w:sz="0" w:space="0" w:color="auto"/>
                                                                                  </w:divBdr>
                                                                                  <w:divsChild>
                                                                                    <w:div w:id="31224767">
                                                                                      <w:marLeft w:val="720"/>
                                                                                      <w:marRight w:val="0"/>
                                                                                      <w:marTop w:val="0"/>
                                                                                      <w:marBottom w:val="100"/>
                                                                                      <w:divBdr>
                                                                                        <w:top w:val="none" w:sz="0" w:space="0" w:color="auto"/>
                                                                                        <w:left w:val="none" w:sz="0" w:space="0" w:color="auto"/>
                                                                                        <w:bottom w:val="none" w:sz="0" w:space="0" w:color="auto"/>
                                                                                        <w:right w:val="none" w:sz="0" w:space="0" w:color="auto"/>
                                                                                      </w:divBdr>
                                                                                    </w:div>
                                                                                    <w:div w:id="323169775">
                                                                                      <w:marLeft w:val="720"/>
                                                                                      <w:marRight w:val="0"/>
                                                                                      <w:marTop w:val="0"/>
                                                                                      <w:marBottom w:val="100"/>
                                                                                      <w:divBdr>
                                                                                        <w:top w:val="none" w:sz="0" w:space="0" w:color="auto"/>
                                                                                        <w:left w:val="none" w:sz="0" w:space="0" w:color="auto"/>
                                                                                        <w:bottom w:val="none" w:sz="0" w:space="0" w:color="auto"/>
                                                                                        <w:right w:val="none" w:sz="0" w:space="0" w:color="auto"/>
                                                                                      </w:divBdr>
                                                                                    </w:div>
                                                                                    <w:div w:id="859782058">
                                                                                      <w:marLeft w:val="720"/>
                                                                                      <w:marRight w:val="0"/>
                                                                                      <w:marTop w:val="0"/>
                                                                                      <w:marBottom w:val="100"/>
                                                                                      <w:divBdr>
                                                                                        <w:top w:val="none" w:sz="0" w:space="0" w:color="auto"/>
                                                                                        <w:left w:val="none" w:sz="0" w:space="0" w:color="auto"/>
                                                                                        <w:bottom w:val="none" w:sz="0" w:space="0" w:color="auto"/>
                                                                                        <w:right w:val="none" w:sz="0" w:space="0" w:color="auto"/>
                                                                                      </w:divBdr>
                                                                                    </w:div>
                                                                                    <w:div w:id="1210918879">
                                                                                      <w:marLeft w:val="720"/>
                                                                                      <w:marRight w:val="0"/>
                                                                                      <w:marTop w:val="0"/>
                                                                                      <w:marBottom w:val="100"/>
                                                                                      <w:divBdr>
                                                                                        <w:top w:val="none" w:sz="0" w:space="0" w:color="auto"/>
                                                                                        <w:left w:val="none" w:sz="0" w:space="0" w:color="auto"/>
                                                                                        <w:bottom w:val="none" w:sz="0" w:space="0" w:color="auto"/>
                                                                                        <w:right w:val="none" w:sz="0" w:space="0" w:color="auto"/>
                                                                                      </w:divBdr>
                                                                                    </w:div>
                                                                                    <w:div w:id="14034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495429">
      <w:bodyDiv w:val="1"/>
      <w:marLeft w:val="0"/>
      <w:marRight w:val="0"/>
      <w:marTop w:val="0"/>
      <w:marBottom w:val="0"/>
      <w:divBdr>
        <w:top w:val="none" w:sz="0" w:space="0" w:color="auto"/>
        <w:left w:val="none" w:sz="0" w:space="0" w:color="auto"/>
        <w:bottom w:val="none" w:sz="0" w:space="0" w:color="auto"/>
        <w:right w:val="none" w:sz="0" w:space="0" w:color="auto"/>
      </w:divBdr>
      <w:divsChild>
        <w:div w:id="4353678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88422643">
      <w:bodyDiv w:val="1"/>
      <w:marLeft w:val="-480"/>
      <w:marRight w:val="0"/>
      <w:marTop w:val="0"/>
      <w:marBottom w:val="0"/>
      <w:divBdr>
        <w:top w:val="none" w:sz="0" w:space="0" w:color="auto"/>
        <w:left w:val="none" w:sz="0" w:space="0" w:color="auto"/>
        <w:bottom w:val="none" w:sz="0" w:space="0" w:color="auto"/>
        <w:right w:val="none" w:sz="0" w:space="0" w:color="auto"/>
      </w:divBdr>
      <w:divsChild>
        <w:div w:id="453134179">
          <w:marLeft w:val="0"/>
          <w:marRight w:val="0"/>
          <w:marTop w:val="0"/>
          <w:marBottom w:val="0"/>
          <w:divBdr>
            <w:top w:val="none" w:sz="0" w:space="0" w:color="auto"/>
            <w:left w:val="none" w:sz="0" w:space="0" w:color="auto"/>
            <w:bottom w:val="none" w:sz="0" w:space="0" w:color="auto"/>
            <w:right w:val="none" w:sz="0" w:space="0" w:color="auto"/>
          </w:divBdr>
          <w:divsChild>
            <w:div w:id="1585795095">
              <w:marLeft w:val="0"/>
              <w:marRight w:val="0"/>
              <w:marTop w:val="0"/>
              <w:marBottom w:val="0"/>
              <w:divBdr>
                <w:top w:val="none" w:sz="0" w:space="0" w:color="auto"/>
                <w:left w:val="none" w:sz="0" w:space="0" w:color="auto"/>
                <w:bottom w:val="none" w:sz="0" w:space="0" w:color="auto"/>
                <w:right w:val="none" w:sz="0" w:space="0" w:color="auto"/>
              </w:divBdr>
              <w:divsChild>
                <w:div w:id="418258558">
                  <w:marLeft w:val="0"/>
                  <w:marRight w:val="0"/>
                  <w:marTop w:val="0"/>
                  <w:marBottom w:val="240"/>
                  <w:divBdr>
                    <w:top w:val="none" w:sz="0" w:space="0" w:color="auto"/>
                    <w:left w:val="none" w:sz="0" w:space="0" w:color="auto"/>
                    <w:bottom w:val="none" w:sz="0" w:space="0" w:color="auto"/>
                    <w:right w:val="none" w:sz="0" w:space="0" w:color="auto"/>
                  </w:divBdr>
                  <w:divsChild>
                    <w:div w:id="414787514">
                      <w:marLeft w:val="0"/>
                      <w:marRight w:val="0"/>
                      <w:marTop w:val="0"/>
                      <w:marBottom w:val="0"/>
                      <w:divBdr>
                        <w:top w:val="none" w:sz="0" w:space="0" w:color="auto"/>
                        <w:left w:val="none" w:sz="0" w:space="0" w:color="auto"/>
                        <w:bottom w:val="none" w:sz="0" w:space="0" w:color="auto"/>
                        <w:right w:val="none" w:sz="0" w:space="0" w:color="auto"/>
                      </w:divBdr>
                      <w:divsChild>
                        <w:div w:id="1016923043">
                          <w:marLeft w:val="0"/>
                          <w:marRight w:val="0"/>
                          <w:marTop w:val="0"/>
                          <w:marBottom w:val="240"/>
                          <w:divBdr>
                            <w:top w:val="none" w:sz="0" w:space="0" w:color="auto"/>
                            <w:left w:val="none" w:sz="0" w:space="0" w:color="auto"/>
                            <w:bottom w:val="none" w:sz="0" w:space="0" w:color="auto"/>
                            <w:right w:val="none" w:sz="0" w:space="0" w:color="auto"/>
                          </w:divBdr>
                          <w:divsChild>
                            <w:div w:id="827399805">
                              <w:marLeft w:val="0"/>
                              <w:marRight w:val="0"/>
                              <w:marTop w:val="0"/>
                              <w:marBottom w:val="0"/>
                              <w:divBdr>
                                <w:top w:val="none" w:sz="0" w:space="0" w:color="auto"/>
                                <w:left w:val="none" w:sz="0" w:space="0" w:color="auto"/>
                                <w:bottom w:val="none" w:sz="0" w:space="0" w:color="auto"/>
                                <w:right w:val="none" w:sz="0" w:space="0" w:color="auto"/>
                              </w:divBdr>
                              <w:divsChild>
                                <w:div w:id="56635543">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725985992">
      <w:bodyDiv w:val="1"/>
      <w:marLeft w:val="0"/>
      <w:marRight w:val="0"/>
      <w:marTop w:val="0"/>
      <w:marBottom w:val="0"/>
      <w:divBdr>
        <w:top w:val="none" w:sz="0" w:space="0" w:color="auto"/>
        <w:left w:val="none" w:sz="0" w:space="0" w:color="auto"/>
        <w:bottom w:val="none" w:sz="0" w:space="0" w:color="auto"/>
        <w:right w:val="none" w:sz="0" w:space="0" w:color="auto"/>
      </w:divBdr>
    </w:div>
    <w:div w:id="1823500784">
      <w:bodyDiv w:val="1"/>
      <w:marLeft w:val="0"/>
      <w:marRight w:val="0"/>
      <w:marTop w:val="0"/>
      <w:marBottom w:val="0"/>
      <w:divBdr>
        <w:top w:val="none" w:sz="0" w:space="0" w:color="auto"/>
        <w:left w:val="none" w:sz="0" w:space="0" w:color="auto"/>
        <w:bottom w:val="none" w:sz="0" w:space="0" w:color="auto"/>
        <w:right w:val="none" w:sz="0" w:space="0" w:color="auto"/>
      </w:divBdr>
      <w:divsChild>
        <w:div w:id="573974410">
          <w:marLeft w:val="0"/>
          <w:marRight w:val="0"/>
          <w:marTop w:val="0"/>
          <w:marBottom w:val="0"/>
          <w:divBdr>
            <w:top w:val="none" w:sz="0" w:space="0" w:color="auto"/>
            <w:left w:val="none" w:sz="0" w:space="0" w:color="auto"/>
            <w:bottom w:val="none" w:sz="0" w:space="0" w:color="auto"/>
            <w:right w:val="none" w:sz="0" w:space="0" w:color="auto"/>
          </w:divBdr>
          <w:divsChild>
            <w:div w:id="520631364">
              <w:marLeft w:val="0"/>
              <w:marRight w:val="0"/>
              <w:marTop w:val="0"/>
              <w:marBottom w:val="0"/>
              <w:divBdr>
                <w:top w:val="none" w:sz="0" w:space="0" w:color="auto"/>
                <w:left w:val="none" w:sz="0" w:space="0" w:color="auto"/>
                <w:bottom w:val="none" w:sz="0" w:space="0" w:color="auto"/>
                <w:right w:val="none" w:sz="0" w:space="0" w:color="auto"/>
              </w:divBdr>
              <w:divsChild>
                <w:div w:id="1467163167">
                  <w:marLeft w:val="0"/>
                  <w:marRight w:val="0"/>
                  <w:marTop w:val="0"/>
                  <w:marBottom w:val="0"/>
                  <w:divBdr>
                    <w:top w:val="none" w:sz="0" w:space="0" w:color="auto"/>
                    <w:left w:val="none" w:sz="0" w:space="0" w:color="auto"/>
                    <w:bottom w:val="none" w:sz="0" w:space="0" w:color="auto"/>
                    <w:right w:val="none" w:sz="0" w:space="0" w:color="auto"/>
                  </w:divBdr>
                  <w:divsChild>
                    <w:div w:id="941760193">
                      <w:marLeft w:val="0"/>
                      <w:marRight w:val="0"/>
                      <w:marTop w:val="0"/>
                      <w:marBottom w:val="0"/>
                      <w:divBdr>
                        <w:top w:val="none" w:sz="0" w:space="0" w:color="auto"/>
                        <w:left w:val="none" w:sz="0" w:space="0" w:color="auto"/>
                        <w:bottom w:val="none" w:sz="0" w:space="0" w:color="auto"/>
                        <w:right w:val="none" w:sz="0" w:space="0" w:color="auto"/>
                      </w:divBdr>
                      <w:divsChild>
                        <w:div w:id="309674467">
                          <w:marLeft w:val="0"/>
                          <w:marRight w:val="0"/>
                          <w:marTop w:val="0"/>
                          <w:marBottom w:val="0"/>
                          <w:divBdr>
                            <w:top w:val="none" w:sz="0" w:space="0" w:color="auto"/>
                            <w:left w:val="none" w:sz="0" w:space="0" w:color="auto"/>
                            <w:bottom w:val="none" w:sz="0" w:space="0" w:color="auto"/>
                            <w:right w:val="none" w:sz="0" w:space="0" w:color="auto"/>
                          </w:divBdr>
                          <w:divsChild>
                            <w:div w:id="1202354018">
                              <w:marLeft w:val="0"/>
                              <w:marRight w:val="0"/>
                              <w:marTop w:val="0"/>
                              <w:marBottom w:val="0"/>
                              <w:divBdr>
                                <w:top w:val="none" w:sz="0" w:space="0" w:color="auto"/>
                                <w:left w:val="none" w:sz="0" w:space="0" w:color="auto"/>
                                <w:bottom w:val="none" w:sz="0" w:space="0" w:color="auto"/>
                                <w:right w:val="none" w:sz="0" w:space="0" w:color="auto"/>
                              </w:divBdr>
                              <w:divsChild>
                                <w:div w:id="2079746557">
                                  <w:marLeft w:val="0"/>
                                  <w:marRight w:val="0"/>
                                  <w:marTop w:val="0"/>
                                  <w:marBottom w:val="0"/>
                                  <w:divBdr>
                                    <w:top w:val="none" w:sz="0" w:space="0" w:color="auto"/>
                                    <w:left w:val="none" w:sz="0" w:space="0" w:color="auto"/>
                                    <w:bottom w:val="none" w:sz="0" w:space="0" w:color="auto"/>
                                    <w:right w:val="none" w:sz="0" w:space="0" w:color="auto"/>
                                  </w:divBdr>
                                  <w:divsChild>
                                    <w:div w:id="1237666401">
                                      <w:marLeft w:val="0"/>
                                      <w:marRight w:val="0"/>
                                      <w:marTop w:val="0"/>
                                      <w:marBottom w:val="0"/>
                                      <w:divBdr>
                                        <w:top w:val="none" w:sz="0" w:space="0" w:color="auto"/>
                                        <w:left w:val="none" w:sz="0" w:space="0" w:color="auto"/>
                                        <w:bottom w:val="none" w:sz="0" w:space="0" w:color="auto"/>
                                        <w:right w:val="none" w:sz="0" w:space="0" w:color="auto"/>
                                      </w:divBdr>
                                      <w:divsChild>
                                        <w:div w:id="458259200">
                                          <w:marLeft w:val="0"/>
                                          <w:marRight w:val="0"/>
                                          <w:marTop w:val="0"/>
                                          <w:marBottom w:val="0"/>
                                          <w:divBdr>
                                            <w:top w:val="none" w:sz="0" w:space="0" w:color="auto"/>
                                            <w:left w:val="none" w:sz="0" w:space="0" w:color="auto"/>
                                            <w:bottom w:val="none" w:sz="0" w:space="0" w:color="auto"/>
                                            <w:right w:val="none" w:sz="0" w:space="0" w:color="auto"/>
                                          </w:divBdr>
                                          <w:divsChild>
                                            <w:div w:id="820586099">
                                              <w:marLeft w:val="0"/>
                                              <w:marRight w:val="0"/>
                                              <w:marTop w:val="0"/>
                                              <w:marBottom w:val="0"/>
                                              <w:divBdr>
                                                <w:top w:val="none" w:sz="0" w:space="0" w:color="auto"/>
                                                <w:left w:val="none" w:sz="0" w:space="0" w:color="auto"/>
                                                <w:bottom w:val="none" w:sz="0" w:space="0" w:color="auto"/>
                                                <w:right w:val="none" w:sz="0" w:space="0" w:color="auto"/>
                                              </w:divBdr>
                                              <w:divsChild>
                                                <w:div w:id="760759539">
                                                  <w:marLeft w:val="0"/>
                                                  <w:marRight w:val="0"/>
                                                  <w:marTop w:val="0"/>
                                                  <w:marBottom w:val="0"/>
                                                  <w:divBdr>
                                                    <w:top w:val="none" w:sz="0" w:space="0" w:color="auto"/>
                                                    <w:left w:val="none" w:sz="0" w:space="0" w:color="auto"/>
                                                    <w:bottom w:val="none" w:sz="0" w:space="0" w:color="auto"/>
                                                    <w:right w:val="none" w:sz="0" w:space="0" w:color="auto"/>
                                                  </w:divBdr>
                                                  <w:divsChild>
                                                    <w:div w:id="538902636">
                                                      <w:marLeft w:val="0"/>
                                                      <w:marRight w:val="0"/>
                                                      <w:marTop w:val="0"/>
                                                      <w:marBottom w:val="0"/>
                                                      <w:divBdr>
                                                        <w:top w:val="none" w:sz="0" w:space="0" w:color="auto"/>
                                                        <w:left w:val="none" w:sz="0" w:space="0" w:color="auto"/>
                                                        <w:bottom w:val="none" w:sz="0" w:space="0" w:color="auto"/>
                                                        <w:right w:val="none" w:sz="0" w:space="0" w:color="auto"/>
                                                      </w:divBdr>
                                                      <w:divsChild>
                                                        <w:div w:id="2001540809">
                                                          <w:marLeft w:val="0"/>
                                                          <w:marRight w:val="0"/>
                                                          <w:marTop w:val="0"/>
                                                          <w:marBottom w:val="0"/>
                                                          <w:divBdr>
                                                            <w:top w:val="none" w:sz="0" w:space="0" w:color="auto"/>
                                                            <w:left w:val="none" w:sz="0" w:space="0" w:color="auto"/>
                                                            <w:bottom w:val="none" w:sz="0" w:space="0" w:color="auto"/>
                                                            <w:right w:val="none" w:sz="0" w:space="0" w:color="auto"/>
                                                          </w:divBdr>
                                                          <w:divsChild>
                                                            <w:div w:id="1447503864">
                                                              <w:marLeft w:val="0"/>
                                                              <w:marRight w:val="0"/>
                                                              <w:marTop w:val="0"/>
                                                              <w:marBottom w:val="0"/>
                                                              <w:divBdr>
                                                                <w:top w:val="none" w:sz="0" w:space="0" w:color="auto"/>
                                                                <w:left w:val="none" w:sz="0" w:space="0" w:color="auto"/>
                                                                <w:bottom w:val="none" w:sz="0" w:space="0" w:color="auto"/>
                                                                <w:right w:val="none" w:sz="0" w:space="0" w:color="auto"/>
                                                              </w:divBdr>
                                                              <w:divsChild>
                                                                <w:div w:id="979576393">
                                                                  <w:marLeft w:val="0"/>
                                                                  <w:marRight w:val="0"/>
                                                                  <w:marTop w:val="0"/>
                                                                  <w:marBottom w:val="0"/>
                                                                  <w:divBdr>
                                                                    <w:top w:val="none" w:sz="0" w:space="0" w:color="auto"/>
                                                                    <w:left w:val="none" w:sz="0" w:space="0" w:color="auto"/>
                                                                    <w:bottom w:val="none" w:sz="0" w:space="0" w:color="auto"/>
                                                                    <w:right w:val="none" w:sz="0" w:space="0" w:color="auto"/>
                                                                  </w:divBdr>
                                                                  <w:divsChild>
                                                                    <w:div w:id="773867593">
                                                                      <w:marLeft w:val="0"/>
                                                                      <w:marRight w:val="0"/>
                                                                      <w:marTop w:val="0"/>
                                                                      <w:marBottom w:val="0"/>
                                                                      <w:divBdr>
                                                                        <w:top w:val="none" w:sz="0" w:space="0" w:color="auto"/>
                                                                        <w:left w:val="none" w:sz="0" w:space="0" w:color="auto"/>
                                                                        <w:bottom w:val="none" w:sz="0" w:space="0" w:color="auto"/>
                                                                        <w:right w:val="none" w:sz="0" w:space="0" w:color="auto"/>
                                                                      </w:divBdr>
                                                                      <w:divsChild>
                                                                        <w:div w:id="1866599946">
                                                                          <w:marLeft w:val="0"/>
                                                                          <w:marRight w:val="0"/>
                                                                          <w:marTop w:val="0"/>
                                                                          <w:marBottom w:val="0"/>
                                                                          <w:divBdr>
                                                                            <w:top w:val="none" w:sz="0" w:space="0" w:color="auto"/>
                                                                            <w:left w:val="none" w:sz="0" w:space="0" w:color="auto"/>
                                                                            <w:bottom w:val="none" w:sz="0" w:space="0" w:color="auto"/>
                                                                            <w:right w:val="none" w:sz="0" w:space="0" w:color="auto"/>
                                                                          </w:divBdr>
                                                                          <w:divsChild>
                                                                            <w:div w:id="1673996103">
                                                                              <w:marLeft w:val="0"/>
                                                                              <w:marRight w:val="0"/>
                                                                              <w:marTop w:val="0"/>
                                                                              <w:marBottom w:val="0"/>
                                                                              <w:divBdr>
                                                                                <w:top w:val="none" w:sz="0" w:space="0" w:color="auto"/>
                                                                                <w:left w:val="none" w:sz="0" w:space="0" w:color="auto"/>
                                                                                <w:bottom w:val="none" w:sz="0" w:space="0" w:color="auto"/>
                                                                                <w:right w:val="none" w:sz="0" w:space="0" w:color="auto"/>
                                                                              </w:divBdr>
                                                                              <w:divsChild>
                                                                                <w:div w:id="567762906">
                                                                                  <w:marLeft w:val="0"/>
                                                                                  <w:marRight w:val="0"/>
                                                                                  <w:marTop w:val="0"/>
                                                                                  <w:marBottom w:val="0"/>
                                                                                  <w:divBdr>
                                                                                    <w:top w:val="none" w:sz="0" w:space="0" w:color="auto"/>
                                                                                    <w:left w:val="none" w:sz="0" w:space="0" w:color="auto"/>
                                                                                    <w:bottom w:val="none" w:sz="0" w:space="0" w:color="auto"/>
                                                                                    <w:right w:val="none" w:sz="0" w:space="0" w:color="auto"/>
                                                                                  </w:divBdr>
                                                                                  <w:divsChild>
                                                                                    <w:div w:id="10495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ep-aewa.org/documents/agreement_text/strategic-plan.htm"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ep-aewa.org/documents/agreement_text/strategic-plan.htm" TargetMode="External"/><Relationship Id="rId25" Type="http://schemas.openxmlformats.org/officeDocument/2006/relationships/image" Target="media/image7.emf"/><Relationship Id="rId33" Type="http://schemas.openxmlformats.org/officeDocument/2006/relationships/hyperlink" Target="http://www.gcdamp.gov/"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sb.no/english/" TargetMode="External"/><Relationship Id="rId32" Type="http://schemas.openxmlformats.org/officeDocument/2006/relationships/hyperlink" Target="http://www.springerlink.com/content/0021-8375/148/s2/"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emf"/><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unep-aewa.org/documents/agreement_text/action-plan-overview.htm" TargetMode="External"/><Relationship Id="rId31"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goosemap.nina.no" TargetMode="External"/><Relationship Id="rId27" Type="http://schemas.openxmlformats.org/officeDocument/2006/relationships/oleObject" Target="embeddings/oleObject1.bin"/><Relationship Id="rId30" Type="http://schemas.openxmlformats.org/officeDocument/2006/relationships/image" Target="media/image9.emf"/><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B6A7-C89D-41C9-81B7-04C00B54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18335</Words>
  <Characters>104510</Characters>
  <Application>Microsoft Office Word</Application>
  <DocSecurity>0</DocSecurity>
  <Lines>870</Lines>
  <Paragraphs>245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flyway management plan for the Svalbard population of the Pink-footed Goose Anser brachyrhynchus</vt:lpstr>
      <vt:lpstr>International flyway management plan for the Svalbard population of the Pink-footed Goose Anser brachyrhynchus</vt:lpstr>
    </vt:vector>
  </TitlesOfParts>
  <Company>Aarhus Universitet</Company>
  <LinksUpToDate>false</LinksUpToDate>
  <CharactersWithSpaces>122600</CharactersWithSpaces>
  <SharedDoc>false</SharedDoc>
  <HLinks>
    <vt:vector size="204" baseType="variant">
      <vt:variant>
        <vt:i4>5505102</vt:i4>
      </vt:variant>
      <vt:variant>
        <vt:i4>189</vt:i4>
      </vt:variant>
      <vt:variant>
        <vt:i4>0</vt:i4>
      </vt:variant>
      <vt:variant>
        <vt:i4>5</vt:i4>
      </vt:variant>
      <vt:variant>
        <vt:lpwstr>http://www.gbrmpa.gov.au/</vt:lpwstr>
      </vt:variant>
      <vt:variant>
        <vt:lpwstr/>
      </vt:variant>
      <vt:variant>
        <vt:i4>2818099</vt:i4>
      </vt:variant>
      <vt:variant>
        <vt:i4>186</vt:i4>
      </vt:variant>
      <vt:variant>
        <vt:i4>0</vt:i4>
      </vt:variant>
      <vt:variant>
        <vt:i4>5</vt:i4>
      </vt:variant>
      <vt:variant>
        <vt:lpwstr>http://www.gcdamp.gov/</vt:lpwstr>
      </vt:variant>
      <vt:variant>
        <vt:lpwstr/>
      </vt:variant>
      <vt:variant>
        <vt:i4>2031647</vt:i4>
      </vt:variant>
      <vt:variant>
        <vt:i4>183</vt:i4>
      </vt:variant>
      <vt:variant>
        <vt:i4>0</vt:i4>
      </vt:variant>
      <vt:variant>
        <vt:i4>5</vt:i4>
      </vt:variant>
      <vt:variant>
        <vt:lpwstr>http://www.springerlink.com/content/0021-8375/148/s2/</vt:lpwstr>
      </vt:variant>
      <vt:variant>
        <vt:lpwstr/>
      </vt:variant>
      <vt:variant>
        <vt:i4>2424929</vt:i4>
      </vt:variant>
      <vt:variant>
        <vt:i4>174</vt:i4>
      </vt:variant>
      <vt:variant>
        <vt:i4>0</vt:i4>
      </vt:variant>
      <vt:variant>
        <vt:i4>5</vt:i4>
      </vt:variant>
      <vt:variant>
        <vt:lpwstr>http://www.ssb.no/english/</vt:lpwstr>
      </vt:variant>
      <vt:variant>
        <vt:lpwstr/>
      </vt:variant>
      <vt:variant>
        <vt:i4>4194377</vt:i4>
      </vt:variant>
      <vt:variant>
        <vt:i4>171</vt:i4>
      </vt:variant>
      <vt:variant>
        <vt:i4>0</vt:i4>
      </vt:variant>
      <vt:variant>
        <vt:i4>5</vt:i4>
      </vt:variant>
      <vt:variant>
        <vt:lpwstr>http://goosemap.nina.no/</vt:lpwstr>
      </vt:variant>
      <vt:variant>
        <vt:lpwstr/>
      </vt:variant>
      <vt:variant>
        <vt:i4>7209046</vt:i4>
      </vt:variant>
      <vt:variant>
        <vt:i4>165</vt:i4>
      </vt:variant>
      <vt:variant>
        <vt:i4>0</vt:i4>
      </vt:variant>
      <vt:variant>
        <vt:i4>5</vt:i4>
      </vt:variant>
      <vt:variant>
        <vt:lpwstr>http://www.unep-aewa.org/documents/agreement_text/action-plan-overview.htm</vt:lpwstr>
      </vt:variant>
      <vt:variant>
        <vt:lpwstr/>
      </vt:variant>
      <vt:variant>
        <vt:i4>1704058</vt:i4>
      </vt:variant>
      <vt:variant>
        <vt:i4>162</vt:i4>
      </vt:variant>
      <vt:variant>
        <vt:i4>0</vt:i4>
      </vt:variant>
      <vt:variant>
        <vt:i4>5</vt:i4>
      </vt:variant>
      <vt:variant>
        <vt:lpwstr>http://www.unep-aewa.org/documents/agreement_text/strategic-plan.htm</vt:lpwstr>
      </vt:variant>
      <vt:variant>
        <vt:lpwstr/>
      </vt:variant>
      <vt:variant>
        <vt:i4>1704058</vt:i4>
      </vt:variant>
      <vt:variant>
        <vt:i4>159</vt:i4>
      </vt:variant>
      <vt:variant>
        <vt:i4>0</vt:i4>
      </vt:variant>
      <vt:variant>
        <vt:i4>5</vt:i4>
      </vt:variant>
      <vt:variant>
        <vt:lpwstr>http://www.unep-aewa.org/documents/agreement_text/strategic-plan.htm</vt:lpwstr>
      </vt:variant>
      <vt:variant>
        <vt:lpwstr/>
      </vt:variant>
      <vt:variant>
        <vt:i4>1376315</vt:i4>
      </vt:variant>
      <vt:variant>
        <vt:i4>152</vt:i4>
      </vt:variant>
      <vt:variant>
        <vt:i4>0</vt:i4>
      </vt:variant>
      <vt:variant>
        <vt:i4>5</vt:i4>
      </vt:variant>
      <vt:variant>
        <vt:lpwstr/>
      </vt:variant>
      <vt:variant>
        <vt:lpwstr>_Toc319755415</vt:lpwstr>
      </vt:variant>
      <vt:variant>
        <vt:i4>1376315</vt:i4>
      </vt:variant>
      <vt:variant>
        <vt:i4>146</vt:i4>
      </vt:variant>
      <vt:variant>
        <vt:i4>0</vt:i4>
      </vt:variant>
      <vt:variant>
        <vt:i4>5</vt:i4>
      </vt:variant>
      <vt:variant>
        <vt:lpwstr/>
      </vt:variant>
      <vt:variant>
        <vt:lpwstr>_Toc319755414</vt:lpwstr>
      </vt:variant>
      <vt:variant>
        <vt:i4>1376315</vt:i4>
      </vt:variant>
      <vt:variant>
        <vt:i4>140</vt:i4>
      </vt:variant>
      <vt:variant>
        <vt:i4>0</vt:i4>
      </vt:variant>
      <vt:variant>
        <vt:i4>5</vt:i4>
      </vt:variant>
      <vt:variant>
        <vt:lpwstr/>
      </vt:variant>
      <vt:variant>
        <vt:lpwstr>_Toc319755413</vt:lpwstr>
      </vt:variant>
      <vt:variant>
        <vt:i4>1376315</vt:i4>
      </vt:variant>
      <vt:variant>
        <vt:i4>134</vt:i4>
      </vt:variant>
      <vt:variant>
        <vt:i4>0</vt:i4>
      </vt:variant>
      <vt:variant>
        <vt:i4>5</vt:i4>
      </vt:variant>
      <vt:variant>
        <vt:lpwstr/>
      </vt:variant>
      <vt:variant>
        <vt:lpwstr>_Toc319755412</vt:lpwstr>
      </vt:variant>
      <vt:variant>
        <vt:i4>1376315</vt:i4>
      </vt:variant>
      <vt:variant>
        <vt:i4>128</vt:i4>
      </vt:variant>
      <vt:variant>
        <vt:i4>0</vt:i4>
      </vt:variant>
      <vt:variant>
        <vt:i4>5</vt:i4>
      </vt:variant>
      <vt:variant>
        <vt:lpwstr/>
      </vt:variant>
      <vt:variant>
        <vt:lpwstr>_Toc319755411</vt:lpwstr>
      </vt:variant>
      <vt:variant>
        <vt:i4>1376315</vt:i4>
      </vt:variant>
      <vt:variant>
        <vt:i4>122</vt:i4>
      </vt:variant>
      <vt:variant>
        <vt:i4>0</vt:i4>
      </vt:variant>
      <vt:variant>
        <vt:i4>5</vt:i4>
      </vt:variant>
      <vt:variant>
        <vt:lpwstr/>
      </vt:variant>
      <vt:variant>
        <vt:lpwstr>_Toc319755410</vt:lpwstr>
      </vt:variant>
      <vt:variant>
        <vt:i4>1310779</vt:i4>
      </vt:variant>
      <vt:variant>
        <vt:i4>116</vt:i4>
      </vt:variant>
      <vt:variant>
        <vt:i4>0</vt:i4>
      </vt:variant>
      <vt:variant>
        <vt:i4>5</vt:i4>
      </vt:variant>
      <vt:variant>
        <vt:lpwstr/>
      </vt:variant>
      <vt:variant>
        <vt:lpwstr>_Toc319755409</vt:lpwstr>
      </vt:variant>
      <vt:variant>
        <vt:i4>1310779</vt:i4>
      </vt:variant>
      <vt:variant>
        <vt:i4>110</vt:i4>
      </vt:variant>
      <vt:variant>
        <vt:i4>0</vt:i4>
      </vt:variant>
      <vt:variant>
        <vt:i4>5</vt:i4>
      </vt:variant>
      <vt:variant>
        <vt:lpwstr/>
      </vt:variant>
      <vt:variant>
        <vt:lpwstr>_Toc319755408</vt:lpwstr>
      </vt:variant>
      <vt:variant>
        <vt:i4>1310779</vt:i4>
      </vt:variant>
      <vt:variant>
        <vt:i4>104</vt:i4>
      </vt:variant>
      <vt:variant>
        <vt:i4>0</vt:i4>
      </vt:variant>
      <vt:variant>
        <vt:i4>5</vt:i4>
      </vt:variant>
      <vt:variant>
        <vt:lpwstr/>
      </vt:variant>
      <vt:variant>
        <vt:lpwstr>_Toc319755407</vt:lpwstr>
      </vt:variant>
      <vt:variant>
        <vt:i4>1310779</vt:i4>
      </vt:variant>
      <vt:variant>
        <vt:i4>98</vt:i4>
      </vt:variant>
      <vt:variant>
        <vt:i4>0</vt:i4>
      </vt:variant>
      <vt:variant>
        <vt:i4>5</vt:i4>
      </vt:variant>
      <vt:variant>
        <vt:lpwstr/>
      </vt:variant>
      <vt:variant>
        <vt:lpwstr>_Toc319755406</vt:lpwstr>
      </vt:variant>
      <vt:variant>
        <vt:i4>1310779</vt:i4>
      </vt:variant>
      <vt:variant>
        <vt:i4>92</vt:i4>
      </vt:variant>
      <vt:variant>
        <vt:i4>0</vt:i4>
      </vt:variant>
      <vt:variant>
        <vt:i4>5</vt:i4>
      </vt:variant>
      <vt:variant>
        <vt:lpwstr/>
      </vt:variant>
      <vt:variant>
        <vt:lpwstr>_Toc319755405</vt:lpwstr>
      </vt:variant>
      <vt:variant>
        <vt:i4>1310779</vt:i4>
      </vt:variant>
      <vt:variant>
        <vt:i4>86</vt:i4>
      </vt:variant>
      <vt:variant>
        <vt:i4>0</vt:i4>
      </vt:variant>
      <vt:variant>
        <vt:i4>5</vt:i4>
      </vt:variant>
      <vt:variant>
        <vt:lpwstr/>
      </vt:variant>
      <vt:variant>
        <vt:lpwstr>_Toc319755404</vt:lpwstr>
      </vt:variant>
      <vt:variant>
        <vt:i4>1310779</vt:i4>
      </vt:variant>
      <vt:variant>
        <vt:i4>80</vt:i4>
      </vt:variant>
      <vt:variant>
        <vt:i4>0</vt:i4>
      </vt:variant>
      <vt:variant>
        <vt:i4>5</vt:i4>
      </vt:variant>
      <vt:variant>
        <vt:lpwstr/>
      </vt:variant>
      <vt:variant>
        <vt:lpwstr>_Toc319755403</vt:lpwstr>
      </vt:variant>
      <vt:variant>
        <vt:i4>1310779</vt:i4>
      </vt:variant>
      <vt:variant>
        <vt:i4>74</vt:i4>
      </vt:variant>
      <vt:variant>
        <vt:i4>0</vt:i4>
      </vt:variant>
      <vt:variant>
        <vt:i4>5</vt:i4>
      </vt:variant>
      <vt:variant>
        <vt:lpwstr/>
      </vt:variant>
      <vt:variant>
        <vt:lpwstr>_Toc319755402</vt:lpwstr>
      </vt:variant>
      <vt:variant>
        <vt:i4>1310779</vt:i4>
      </vt:variant>
      <vt:variant>
        <vt:i4>68</vt:i4>
      </vt:variant>
      <vt:variant>
        <vt:i4>0</vt:i4>
      </vt:variant>
      <vt:variant>
        <vt:i4>5</vt:i4>
      </vt:variant>
      <vt:variant>
        <vt:lpwstr/>
      </vt:variant>
      <vt:variant>
        <vt:lpwstr>_Toc319755401</vt:lpwstr>
      </vt:variant>
      <vt:variant>
        <vt:i4>1310779</vt:i4>
      </vt:variant>
      <vt:variant>
        <vt:i4>62</vt:i4>
      </vt:variant>
      <vt:variant>
        <vt:i4>0</vt:i4>
      </vt:variant>
      <vt:variant>
        <vt:i4>5</vt:i4>
      </vt:variant>
      <vt:variant>
        <vt:lpwstr/>
      </vt:variant>
      <vt:variant>
        <vt:lpwstr>_Toc319755400</vt:lpwstr>
      </vt:variant>
      <vt:variant>
        <vt:i4>1900604</vt:i4>
      </vt:variant>
      <vt:variant>
        <vt:i4>56</vt:i4>
      </vt:variant>
      <vt:variant>
        <vt:i4>0</vt:i4>
      </vt:variant>
      <vt:variant>
        <vt:i4>5</vt:i4>
      </vt:variant>
      <vt:variant>
        <vt:lpwstr/>
      </vt:variant>
      <vt:variant>
        <vt:lpwstr>_Toc319755399</vt:lpwstr>
      </vt:variant>
      <vt:variant>
        <vt:i4>1900604</vt:i4>
      </vt:variant>
      <vt:variant>
        <vt:i4>50</vt:i4>
      </vt:variant>
      <vt:variant>
        <vt:i4>0</vt:i4>
      </vt:variant>
      <vt:variant>
        <vt:i4>5</vt:i4>
      </vt:variant>
      <vt:variant>
        <vt:lpwstr/>
      </vt:variant>
      <vt:variant>
        <vt:lpwstr>_Toc319755398</vt:lpwstr>
      </vt:variant>
      <vt:variant>
        <vt:i4>1900604</vt:i4>
      </vt:variant>
      <vt:variant>
        <vt:i4>44</vt:i4>
      </vt:variant>
      <vt:variant>
        <vt:i4>0</vt:i4>
      </vt:variant>
      <vt:variant>
        <vt:i4>5</vt:i4>
      </vt:variant>
      <vt:variant>
        <vt:lpwstr/>
      </vt:variant>
      <vt:variant>
        <vt:lpwstr>_Toc319755397</vt:lpwstr>
      </vt:variant>
      <vt:variant>
        <vt:i4>1900604</vt:i4>
      </vt:variant>
      <vt:variant>
        <vt:i4>38</vt:i4>
      </vt:variant>
      <vt:variant>
        <vt:i4>0</vt:i4>
      </vt:variant>
      <vt:variant>
        <vt:i4>5</vt:i4>
      </vt:variant>
      <vt:variant>
        <vt:lpwstr/>
      </vt:variant>
      <vt:variant>
        <vt:lpwstr>_Toc319755396</vt:lpwstr>
      </vt:variant>
      <vt:variant>
        <vt:i4>1900604</vt:i4>
      </vt:variant>
      <vt:variant>
        <vt:i4>32</vt:i4>
      </vt:variant>
      <vt:variant>
        <vt:i4>0</vt:i4>
      </vt:variant>
      <vt:variant>
        <vt:i4>5</vt:i4>
      </vt:variant>
      <vt:variant>
        <vt:lpwstr/>
      </vt:variant>
      <vt:variant>
        <vt:lpwstr>_Toc319755395</vt:lpwstr>
      </vt:variant>
      <vt:variant>
        <vt:i4>1900604</vt:i4>
      </vt:variant>
      <vt:variant>
        <vt:i4>26</vt:i4>
      </vt:variant>
      <vt:variant>
        <vt:i4>0</vt:i4>
      </vt:variant>
      <vt:variant>
        <vt:i4>5</vt:i4>
      </vt:variant>
      <vt:variant>
        <vt:lpwstr/>
      </vt:variant>
      <vt:variant>
        <vt:lpwstr>_Toc319755394</vt:lpwstr>
      </vt:variant>
      <vt:variant>
        <vt:i4>1900604</vt:i4>
      </vt:variant>
      <vt:variant>
        <vt:i4>20</vt:i4>
      </vt:variant>
      <vt:variant>
        <vt:i4>0</vt:i4>
      </vt:variant>
      <vt:variant>
        <vt:i4>5</vt:i4>
      </vt:variant>
      <vt:variant>
        <vt:lpwstr/>
      </vt:variant>
      <vt:variant>
        <vt:lpwstr>_Toc319755393</vt:lpwstr>
      </vt:variant>
      <vt:variant>
        <vt:i4>1900604</vt:i4>
      </vt:variant>
      <vt:variant>
        <vt:i4>14</vt:i4>
      </vt:variant>
      <vt:variant>
        <vt:i4>0</vt:i4>
      </vt:variant>
      <vt:variant>
        <vt:i4>5</vt:i4>
      </vt:variant>
      <vt:variant>
        <vt:lpwstr/>
      </vt:variant>
      <vt:variant>
        <vt:lpwstr>_Toc319755392</vt:lpwstr>
      </vt:variant>
      <vt:variant>
        <vt:i4>1900604</vt:i4>
      </vt:variant>
      <vt:variant>
        <vt:i4>8</vt:i4>
      </vt:variant>
      <vt:variant>
        <vt:i4>0</vt:i4>
      </vt:variant>
      <vt:variant>
        <vt:i4>5</vt:i4>
      </vt:variant>
      <vt:variant>
        <vt:lpwstr/>
      </vt:variant>
      <vt:variant>
        <vt:lpwstr>_Toc319755391</vt:lpwstr>
      </vt:variant>
      <vt:variant>
        <vt:i4>6291538</vt:i4>
      </vt:variant>
      <vt:variant>
        <vt:i4>0</vt:i4>
      </vt:variant>
      <vt:variant>
        <vt:i4>0</vt:i4>
      </vt:variant>
      <vt:variant>
        <vt:i4>5</vt:i4>
      </vt:variant>
      <vt:variant>
        <vt:lpwstr>mailto:jm@dmu.dk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flyway management plan for the Svalbard population of the Pink-footed Goose Anser brachyrhynchus</dc:title>
  <dc:creator>jm</dc:creator>
  <cp:lastModifiedBy>Jolanta Kremer (UNEP/AEWA Secretariat)</cp:lastModifiedBy>
  <cp:revision>3</cp:revision>
  <cp:lastPrinted>2012-03-26T13:23:00Z</cp:lastPrinted>
  <dcterms:created xsi:type="dcterms:W3CDTF">2012-03-26T13:23:00Z</dcterms:created>
  <dcterms:modified xsi:type="dcterms:W3CDTF">2012-03-26T13:23:00Z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