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70" w:rsidRPr="00BB3E9D" w:rsidRDefault="00A66470" w:rsidP="00156F40">
      <w:pPr>
        <w:pStyle w:val="Heading2"/>
        <w:rPr>
          <w:lang w:val="fr-FR"/>
        </w:rPr>
      </w:pPr>
    </w:p>
    <w:p w:rsidR="00A66470" w:rsidRPr="00BB3E9D" w:rsidRDefault="00A66470" w:rsidP="00C71E00">
      <w:pPr>
        <w:spacing w:line="280" w:lineRule="auto"/>
        <w:jc w:val="center"/>
        <w:rPr>
          <w:rFonts w:ascii="Times New Roman" w:hAnsi="Times New Roman"/>
          <w:b/>
          <w:sz w:val="24"/>
          <w:szCs w:val="24"/>
          <w:lang w:val="fr-FR"/>
        </w:rPr>
      </w:pPr>
      <w:r w:rsidRPr="00BB3E9D">
        <w:rPr>
          <w:rFonts w:ascii="Times New Roman" w:hAnsi="Times New Roman"/>
          <w:b/>
          <w:lang w:val="fr-FR"/>
        </w:rPr>
        <w:t xml:space="preserve">RAPPORT SUR </w:t>
      </w:r>
      <w:smartTag w:uri="urn:schemas-microsoft-com:office:smarttags" w:element="PersonName">
        <w:smartTagPr>
          <w:attr w:name="ProductID" w:val="LA MISE EN"/>
        </w:smartTagPr>
        <w:r w:rsidRPr="00BB3E9D">
          <w:rPr>
            <w:rFonts w:ascii="Times New Roman" w:hAnsi="Times New Roman"/>
            <w:b/>
            <w:lang w:val="fr-FR"/>
          </w:rPr>
          <w:t>LA MISE EN</w:t>
        </w:r>
      </w:smartTag>
      <w:r w:rsidRPr="00BB3E9D">
        <w:rPr>
          <w:rFonts w:ascii="Times New Roman" w:hAnsi="Times New Roman"/>
          <w:b/>
          <w:lang w:val="fr-FR"/>
        </w:rPr>
        <w:t xml:space="preserve"> ŒUVRE DES</w:t>
      </w:r>
      <w:r w:rsidRPr="00BB3E9D">
        <w:rPr>
          <w:rFonts w:ascii="Times New Roman" w:hAnsi="Times New Roman"/>
          <w:b/>
          <w:bCs/>
          <w:lang w:val="fr-FR"/>
        </w:rPr>
        <w:t xml:space="preserve"> T</w:t>
      </w:r>
      <w:r>
        <w:rPr>
          <w:rFonts w:ascii="Times New Roman" w:hAnsi="Times New Roman"/>
          <w:b/>
          <w:bCs/>
          <w:lang w:val="fr-FR"/>
        </w:rPr>
        <w:t>Â</w:t>
      </w:r>
      <w:r w:rsidRPr="00BB3E9D">
        <w:rPr>
          <w:rFonts w:ascii="Times New Roman" w:hAnsi="Times New Roman"/>
          <w:b/>
          <w:bCs/>
          <w:lang w:val="fr-FR"/>
        </w:rPr>
        <w:t>CHES INTERNATIONALES DE MISE EN ŒUVRE (IIT) DE L’AEWA</w:t>
      </w:r>
      <w:r w:rsidRPr="00BB3E9D">
        <w:rPr>
          <w:rFonts w:ascii="Times New Roman" w:hAnsi="Times New Roman"/>
          <w:b/>
          <w:lang w:val="fr-FR"/>
        </w:rPr>
        <w:t xml:space="preserve"> 2009-2016</w:t>
      </w:r>
    </w:p>
    <w:p w:rsidR="00A66470" w:rsidRPr="00BB3E9D" w:rsidRDefault="00A66470" w:rsidP="00216A81">
      <w:pPr>
        <w:pStyle w:val="Heading1"/>
        <w:rPr>
          <w:b w:val="0"/>
          <w:i/>
          <w:szCs w:val="28"/>
          <w:highlight w:val="yellow"/>
          <w:lang w:val="fr-FR"/>
        </w:rPr>
      </w:pPr>
    </w:p>
    <w:p w:rsidR="00A66470" w:rsidRPr="00BB3E9D" w:rsidRDefault="00A66470" w:rsidP="00216A81">
      <w:pPr>
        <w:pStyle w:val="FootnoteText"/>
        <w:rPr>
          <w:b/>
          <w:bCs/>
          <w:sz w:val="24"/>
          <w:szCs w:val="24"/>
          <w:lang w:val="fr-FR"/>
        </w:rPr>
      </w:pPr>
      <w:r w:rsidRPr="00BB3E9D">
        <w:rPr>
          <w:b/>
          <w:bCs/>
          <w:sz w:val="24"/>
          <w:szCs w:val="24"/>
          <w:lang w:val="fr-FR"/>
        </w:rPr>
        <w:t>Introduction</w:t>
      </w:r>
    </w:p>
    <w:p w:rsidR="00A66470" w:rsidRPr="00BB3E9D" w:rsidRDefault="00A66470" w:rsidP="00216A81">
      <w:pPr>
        <w:pStyle w:val="FootnoteText"/>
        <w:rPr>
          <w:sz w:val="22"/>
          <w:szCs w:val="24"/>
          <w:lang w:val="fr-FR"/>
        </w:rPr>
      </w:pPr>
    </w:p>
    <w:p w:rsidR="00A66470" w:rsidRPr="00BB3E9D" w:rsidRDefault="00A66470" w:rsidP="00216A81">
      <w:pPr>
        <w:pStyle w:val="FootnoteText"/>
        <w:jc w:val="both"/>
        <w:rPr>
          <w:sz w:val="22"/>
          <w:szCs w:val="22"/>
          <w:lang w:val="fr-FR"/>
        </w:rPr>
      </w:pPr>
      <w:r w:rsidRPr="00BB3E9D">
        <w:rPr>
          <w:sz w:val="22"/>
          <w:szCs w:val="24"/>
          <w:lang w:val="fr-FR"/>
        </w:rPr>
        <w:t>Les Tâches inte</w:t>
      </w:r>
      <w:r w:rsidR="00BF6CA1">
        <w:rPr>
          <w:sz w:val="22"/>
          <w:szCs w:val="24"/>
          <w:lang w:val="fr-FR"/>
        </w:rPr>
        <w:t>rnationales de mise en œuvre (II</w:t>
      </w:r>
      <w:r w:rsidRPr="00BB3E9D">
        <w:rPr>
          <w:sz w:val="22"/>
          <w:szCs w:val="24"/>
          <w:lang w:val="fr-FR"/>
        </w:rPr>
        <w:t>T) 2009-2016 de l’AEWA ont été approuvées lors de la 4</w:t>
      </w:r>
      <w:r w:rsidRPr="00BB3E9D">
        <w:rPr>
          <w:sz w:val="22"/>
          <w:szCs w:val="24"/>
          <w:vertAlign w:val="superscript"/>
          <w:lang w:val="fr-FR"/>
        </w:rPr>
        <w:t>ème</w:t>
      </w:r>
      <w:r w:rsidRPr="00BB3E9D">
        <w:rPr>
          <w:sz w:val="22"/>
          <w:szCs w:val="24"/>
          <w:lang w:val="fr-FR"/>
        </w:rPr>
        <w:t xml:space="preserve"> Réunion des Parties (MOP4) par la Résolution 4.10, en tant que priorités à moyen terme pour les activités de coopération internationale pour la mise en œuvre de l’Accord. L’accent a tout particulièrement été mis sur l’aide requise pour la mise en œuvre du projet WOW/FEM sur la Voie de migration d’Afrique-Eurasie</w:t>
      </w:r>
      <w:r w:rsidRPr="00BB3E9D">
        <w:rPr>
          <w:sz w:val="22"/>
          <w:szCs w:val="22"/>
          <w:lang w:val="fr-FR"/>
        </w:rPr>
        <w:t xml:space="preserve"> </w:t>
      </w:r>
      <w:r w:rsidRPr="00BB3E9D">
        <w:rPr>
          <w:sz w:val="22"/>
          <w:szCs w:val="24"/>
          <w:lang w:val="fr-FR"/>
        </w:rPr>
        <w:t xml:space="preserve">et un quart des tâches ont été identifiées comme </w:t>
      </w:r>
      <w:r>
        <w:rPr>
          <w:sz w:val="22"/>
          <w:szCs w:val="24"/>
          <w:lang w:val="fr-FR"/>
        </w:rPr>
        <w:t>correspondant à un financement complémentaire</w:t>
      </w:r>
      <w:r w:rsidRPr="00BB3E9D">
        <w:rPr>
          <w:sz w:val="22"/>
          <w:szCs w:val="24"/>
          <w:lang w:val="fr-FR"/>
        </w:rPr>
        <w:t xml:space="preserve"> pour le pr</w:t>
      </w:r>
      <w:r w:rsidR="00BF6CA1">
        <w:rPr>
          <w:sz w:val="22"/>
          <w:szCs w:val="24"/>
          <w:lang w:val="fr-FR"/>
        </w:rPr>
        <w:t>ojet WOW. Tout comme pour les II</w:t>
      </w:r>
      <w:r w:rsidRPr="00BB3E9D">
        <w:rPr>
          <w:sz w:val="22"/>
          <w:szCs w:val="24"/>
          <w:lang w:val="fr-FR"/>
        </w:rPr>
        <w:t>T des périodes préc</w:t>
      </w:r>
      <w:r w:rsidR="00BF6CA1">
        <w:rPr>
          <w:sz w:val="22"/>
          <w:szCs w:val="24"/>
          <w:lang w:val="fr-FR"/>
        </w:rPr>
        <w:t>édentes, la mise en œuvre des II</w:t>
      </w:r>
      <w:r w:rsidRPr="00BB3E9D">
        <w:rPr>
          <w:sz w:val="22"/>
          <w:szCs w:val="24"/>
          <w:lang w:val="fr-FR"/>
        </w:rPr>
        <w:t>T 2009-</w:t>
      </w:r>
      <w:smartTag w:uri="urn:schemas-microsoft-com:office:smarttags" w:element="metricconverter">
        <w:smartTagPr>
          <w:attr w:name="ProductID" w:val="2016 a"/>
        </w:smartTagPr>
        <w:r w:rsidRPr="00BB3E9D">
          <w:rPr>
            <w:sz w:val="22"/>
            <w:szCs w:val="24"/>
            <w:lang w:val="fr-FR"/>
          </w:rPr>
          <w:t>2016 a</w:t>
        </w:r>
      </w:smartTag>
      <w:r w:rsidRPr="00BB3E9D">
        <w:rPr>
          <w:sz w:val="22"/>
          <w:szCs w:val="24"/>
          <w:lang w:val="fr-FR"/>
        </w:rPr>
        <w:t xml:space="preserve"> entièrement dépendu des contributions volontaires des Parties contra</w:t>
      </w:r>
      <w:r w:rsidR="00064F89">
        <w:rPr>
          <w:sz w:val="22"/>
          <w:szCs w:val="24"/>
          <w:lang w:val="fr-FR"/>
        </w:rPr>
        <w:t xml:space="preserve">ctantes. Depuis 2009, quelque 1 440 </w:t>
      </w:r>
      <w:r w:rsidRPr="00BB3E9D">
        <w:rPr>
          <w:sz w:val="22"/>
          <w:szCs w:val="24"/>
          <w:lang w:val="fr-FR"/>
        </w:rPr>
        <w:t xml:space="preserve">000 € ont été comptabilisés par le Secrétariat sous forme de contributions volontaires (pour de plus amples détails, </w:t>
      </w:r>
      <w:r w:rsidR="00156F40" w:rsidRPr="00BB3E9D">
        <w:rPr>
          <w:sz w:val="22"/>
          <w:szCs w:val="24"/>
          <w:lang w:val="fr-FR"/>
        </w:rPr>
        <w:t>veuillez-vous</w:t>
      </w:r>
      <w:r w:rsidRPr="00BB3E9D">
        <w:rPr>
          <w:sz w:val="22"/>
          <w:szCs w:val="24"/>
          <w:lang w:val="fr-FR"/>
        </w:rPr>
        <w:t xml:space="preserve"> reporter au document AEWA/MOP 5.40) et ont partiellement été a</w:t>
      </w:r>
      <w:r w:rsidR="00BF6CA1">
        <w:rPr>
          <w:sz w:val="22"/>
          <w:szCs w:val="24"/>
          <w:lang w:val="fr-FR"/>
        </w:rPr>
        <w:t>lloués à la mise en œuvre des II</w:t>
      </w:r>
      <w:r w:rsidRPr="00BB3E9D">
        <w:rPr>
          <w:sz w:val="22"/>
          <w:szCs w:val="24"/>
          <w:lang w:val="fr-FR"/>
        </w:rPr>
        <w:t>T. Sur les 31 tâches inscrites à la liste, 1</w:t>
      </w:r>
      <w:r w:rsidR="00156F40">
        <w:rPr>
          <w:sz w:val="22"/>
          <w:szCs w:val="24"/>
          <w:lang w:val="fr-FR"/>
        </w:rPr>
        <w:t>3</w:t>
      </w:r>
      <w:r w:rsidRPr="00BB3E9D">
        <w:rPr>
          <w:sz w:val="22"/>
          <w:szCs w:val="24"/>
          <w:lang w:val="fr-FR"/>
        </w:rPr>
        <w:t xml:space="preserve"> ont été partiellement ou entièrement mises en œuvre, dont certaines ét</w:t>
      </w:r>
      <w:r>
        <w:rPr>
          <w:sz w:val="22"/>
          <w:szCs w:val="24"/>
          <w:lang w:val="fr-FR"/>
        </w:rPr>
        <w:t>aient</w:t>
      </w:r>
      <w:r w:rsidRPr="00BB3E9D">
        <w:rPr>
          <w:sz w:val="22"/>
          <w:szCs w:val="24"/>
          <w:lang w:val="fr-FR"/>
        </w:rPr>
        <w:t xml:space="preserve"> liées aux opérations du Projet </w:t>
      </w:r>
      <w:proofErr w:type="spellStart"/>
      <w:r w:rsidRPr="00BB3E9D">
        <w:rPr>
          <w:sz w:val="22"/>
          <w:szCs w:val="22"/>
          <w:lang w:val="fr-FR"/>
        </w:rPr>
        <w:t>Wings</w:t>
      </w:r>
      <w:proofErr w:type="spellEnd"/>
      <w:r w:rsidRPr="00BB3E9D">
        <w:rPr>
          <w:sz w:val="22"/>
          <w:szCs w:val="22"/>
          <w:lang w:val="fr-FR"/>
        </w:rPr>
        <w:t xml:space="preserve"> Over </w:t>
      </w:r>
      <w:proofErr w:type="spellStart"/>
      <w:r w:rsidRPr="00BB3E9D">
        <w:rPr>
          <w:sz w:val="22"/>
          <w:szCs w:val="22"/>
          <w:lang w:val="fr-FR"/>
        </w:rPr>
        <w:t>Wetlands</w:t>
      </w:r>
      <w:proofErr w:type="spellEnd"/>
      <w:r w:rsidRPr="00BB3E9D">
        <w:rPr>
          <w:sz w:val="22"/>
          <w:szCs w:val="22"/>
          <w:lang w:val="fr-FR"/>
        </w:rPr>
        <w:t xml:space="preserve"> (WOW) PNUE/FEM sur la Voie de migration d’Afrique-Eurasie. </w:t>
      </w:r>
      <w:r>
        <w:rPr>
          <w:sz w:val="22"/>
          <w:szCs w:val="24"/>
          <w:lang w:val="fr-FR"/>
        </w:rPr>
        <w:t>U</w:t>
      </w:r>
      <w:r w:rsidR="00064F89">
        <w:rPr>
          <w:sz w:val="22"/>
          <w:szCs w:val="24"/>
          <w:lang w:val="fr-FR"/>
        </w:rPr>
        <w:t xml:space="preserve">ne somme totale d’environ 11 670 </w:t>
      </w:r>
      <w:r w:rsidRPr="00BB3E9D">
        <w:rPr>
          <w:sz w:val="22"/>
          <w:szCs w:val="24"/>
          <w:lang w:val="fr-FR"/>
        </w:rPr>
        <w:t xml:space="preserve">000 € aurait été </w:t>
      </w:r>
      <w:r>
        <w:rPr>
          <w:sz w:val="22"/>
          <w:szCs w:val="24"/>
          <w:lang w:val="fr-FR"/>
        </w:rPr>
        <w:t>nécessaire pour</w:t>
      </w:r>
      <w:r w:rsidRPr="00BB3E9D">
        <w:rPr>
          <w:sz w:val="22"/>
          <w:szCs w:val="24"/>
          <w:lang w:val="fr-FR"/>
        </w:rPr>
        <w:t xml:space="preserve"> la mise en œuvre intégrale des IIT 2009-2012. </w:t>
      </w:r>
    </w:p>
    <w:p w:rsidR="00A66470" w:rsidRPr="00BB3E9D" w:rsidRDefault="00A66470" w:rsidP="00216A81">
      <w:pPr>
        <w:pStyle w:val="FootnoteText"/>
        <w:jc w:val="both"/>
        <w:rPr>
          <w:sz w:val="22"/>
          <w:szCs w:val="24"/>
          <w:highlight w:val="yellow"/>
          <w:lang w:val="fr-FR"/>
        </w:rPr>
      </w:pPr>
    </w:p>
    <w:p w:rsidR="00A66470" w:rsidRPr="00BB3E9D" w:rsidRDefault="00A66470" w:rsidP="00216A81">
      <w:pPr>
        <w:pStyle w:val="FootnoteText"/>
        <w:jc w:val="both"/>
        <w:rPr>
          <w:sz w:val="22"/>
          <w:szCs w:val="24"/>
          <w:lang w:val="fr-FR"/>
        </w:rPr>
      </w:pPr>
      <w:r w:rsidRPr="00BB3E9D">
        <w:rPr>
          <w:sz w:val="22"/>
          <w:szCs w:val="24"/>
          <w:lang w:val="fr-FR"/>
        </w:rPr>
        <w:t>La présent</w:t>
      </w:r>
      <w:r>
        <w:rPr>
          <w:sz w:val="22"/>
          <w:szCs w:val="24"/>
          <w:lang w:val="fr-FR"/>
        </w:rPr>
        <w:t>e</w:t>
      </w:r>
      <w:r w:rsidRPr="00BB3E9D">
        <w:rPr>
          <w:sz w:val="22"/>
          <w:szCs w:val="24"/>
          <w:lang w:val="fr-FR"/>
        </w:rPr>
        <w:t xml:space="preserve"> vue d’ensemble couvre les activités auxquelles le Secrétariat a participé, les activités relatives à la mise en œuvre du projet WOW, les projets mentionnés par les Parties contractantes dans leurs rapports nationaux à la MOP5 et les activités déployées par des organisations partenaires communiquées au Secrétariat. </w:t>
      </w:r>
    </w:p>
    <w:p w:rsidR="00A66470" w:rsidRPr="00BB3E9D" w:rsidRDefault="00A66470" w:rsidP="00216A81">
      <w:pPr>
        <w:pStyle w:val="FootnoteText"/>
        <w:rPr>
          <w:b/>
          <w:bCs/>
          <w:sz w:val="28"/>
          <w:szCs w:val="28"/>
          <w:lang w:val="fr-FR"/>
        </w:rPr>
      </w:pPr>
    </w:p>
    <w:p w:rsidR="00A66470" w:rsidRPr="00BB3E9D" w:rsidRDefault="00A66470" w:rsidP="00216A81">
      <w:pPr>
        <w:pStyle w:val="FootnoteText"/>
        <w:rPr>
          <w:b/>
          <w:bCs/>
          <w:sz w:val="24"/>
          <w:szCs w:val="24"/>
          <w:lang w:val="fr-FR"/>
        </w:rPr>
      </w:pPr>
      <w:r w:rsidRPr="00BB3E9D">
        <w:rPr>
          <w:b/>
          <w:bCs/>
          <w:sz w:val="24"/>
          <w:szCs w:val="24"/>
          <w:lang w:val="fr-FR"/>
        </w:rPr>
        <w:t>Action requise de la Réunion des Parties</w:t>
      </w:r>
    </w:p>
    <w:p w:rsidR="00A66470" w:rsidRPr="00BB3E9D" w:rsidRDefault="00A66470" w:rsidP="00216A81">
      <w:pPr>
        <w:pStyle w:val="FootnoteText"/>
        <w:rPr>
          <w:b/>
          <w:bCs/>
          <w:sz w:val="22"/>
          <w:szCs w:val="24"/>
          <w:lang w:val="fr-FR"/>
        </w:rPr>
      </w:pPr>
    </w:p>
    <w:p w:rsidR="00A66470" w:rsidRPr="00BB3E9D" w:rsidRDefault="00A66470" w:rsidP="006D4351">
      <w:pPr>
        <w:pStyle w:val="FootnoteText"/>
        <w:jc w:val="both"/>
        <w:rPr>
          <w:sz w:val="22"/>
          <w:szCs w:val="24"/>
          <w:lang w:val="fr-FR"/>
        </w:rPr>
      </w:pPr>
      <w:r w:rsidRPr="00BB3E9D">
        <w:rPr>
          <w:bCs/>
          <w:sz w:val="22"/>
          <w:szCs w:val="24"/>
          <w:lang w:val="fr-FR"/>
        </w:rPr>
        <w:t>Il est demandé à la Réunion des Parties d’examiner les progrès réalisés dans la mise en œuvre des</w:t>
      </w:r>
      <w:r w:rsidRPr="00BB3E9D">
        <w:rPr>
          <w:sz w:val="22"/>
          <w:szCs w:val="24"/>
          <w:lang w:val="fr-FR"/>
        </w:rPr>
        <w:t xml:space="preserve"> Tâches internationales de mise en œuvre 2009-2016 de l’AEWA en tant que cadre g</w:t>
      </w:r>
      <w:r w:rsidR="00064F89">
        <w:rPr>
          <w:sz w:val="22"/>
          <w:szCs w:val="24"/>
          <w:lang w:val="fr-FR"/>
        </w:rPr>
        <w:t>énéral des réflexions sur les II</w:t>
      </w:r>
      <w:r w:rsidRPr="00BB3E9D">
        <w:rPr>
          <w:sz w:val="22"/>
          <w:szCs w:val="24"/>
          <w:lang w:val="fr-FR"/>
        </w:rPr>
        <w:t>T 2012-2015/2016 nouvellement proposées</w:t>
      </w:r>
      <w:r w:rsidRPr="00BB3E9D">
        <w:rPr>
          <w:sz w:val="22"/>
          <w:szCs w:val="22"/>
          <w:lang w:val="fr-FR"/>
        </w:rPr>
        <w:t xml:space="preserve"> (avant-projet de Résolution AEWA/MOP DR3 Corr.1)</w:t>
      </w:r>
      <w:r w:rsidRPr="00BB3E9D">
        <w:rPr>
          <w:sz w:val="22"/>
          <w:szCs w:val="24"/>
          <w:lang w:val="fr-FR"/>
        </w:rPr>
        <w:t>.</w:t>
      </w:r>
      <w:r w:rsidRPr="00BB3E9D">
        <w:rPr>
          <w:sz w:val="22"/>
          <w:szCs w:val="22"/>
          <w:lang w:val="fr-FR"/>
        </w:rPr>
        <w:t xml:space="preserve"> </w:t>
      </w:r>
    </w:p>
    <w:p w:rsidR="00A66470" w:rsidRPr="00BB3E9D" w:rsidRDefault="00A66470" w:rsidP="006D4351">
      <w:pPr>
        <w:pStyle w:val="FootnoteText"/>
        <w:jc w:val="both"/>
        <w:rPr>
          <w:sz w:val="22"/>
          <w:szCs w:val="24"/>
          <w:lang w:val="fr-FR"/>
        </w:rPr>
        <w:sectPr w:rsidR="00A66470" w:rsidRPr="00BB3E9D" w:rsidSect="00BF5F91">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02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
        <w:gridCol w:w="10580"/>
        <w:gridCol w:w="1868"/>
        <w:gridCol w:w="1989"/>
      </w:tblGrid>
      <w:tr w:rsidR="00A66470" w:rsidRPr="00BB3E9D" w:rsidTr="00B25FA3">
        <w:trPr>
          <w:cantSplit/>
          <w:tblHeader/>
        </w:trPr>
        <w:tc>
          <w:tcPr>
            <w:tcW w:w="246" w:type="pct"/>
            <w:shd w:val="clear" w:color="auto" w:fill="BFBFBF"/>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N</w:t>
            </w:r>
            <w:r w:rsidRPr="00BB3E9D">
              <w:rPr>
                <w:rFonts w:ascii="Times New Roman" w:hAnsi="Times New Roman"/>
                <w:b/>
                <w:vertAlign w:val="superscript"/>
                <w:lang w:val="fr-FR"/>
              </w:rPr>
              <w:t>o</w:t>
            </w:r>
          </w:p>
        </w:tc>
        <w:tc>
          <w:tcPr>
            <w:tcW w:w="3484" w:type="pct"/>
            <w:shd w:val="clear" w:color="auto" w:fill="BFBFBF"/>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Nom du projet</w:t>
            </w:r>
          </w:p>
        </w:tc>
        <w:tc>
          <w:tcPr>
            <w:tcW w:w="615" w:type="pct"/>
            <w:shd w:val="clear" w:color="auto" w:fill="BFBFBF"/>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Financé par :</w:t>
            </w:r>
          </w:p>
        </w:tc>
        <w:tc>
          <w:tcPr>
            <w:tcW w:w="655" w:type="pct"/>
            <w:shd w:val="clear" w:color="auto" w:fill="BFBFBF"/>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Réalisé par :</w:t>
            </w:r>
          </w:p>
        </w:tc>
      </w:tr>
      <w:tr w:rsidR="00A66470" w:rsidRPr="00BB3E9D" w:rsidTr="00B25FA3">
        <w:tc>
          <w:tcPr>
            <w:tcW w:w="246"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w:t>
            </w:r>
          </w:p>
        </w:tc>
        <w:tc>
          <w:tcPr>
            <w:tcW w:w="3484" w:type="pct"/>
          </w:tcPr>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MISE EN ŒUVRE DES PLANS INTERNATIONAUX PAR ESPÈCE EXISTANTS</w:t>
            </w:r>
            <w:r w:rsidRPr="00BB3E9D">
              <w:rPr>
                <w:rStyle w:val="FootnoteReference"/>
                <w:rFonts w:ascii="Times New Roman" w:hAnsi="Times New Roman"/>
                <w:b/>
                <w:lang w:val="fr-FR"/>
              </w:rPr>
              <w:footnoteReference w:id="1"/>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La tâche es</w:t>
            </w:r>
            <w:r w:rsidR="00B25FA3">
              <w:rPr>
                <w:rFonts w:ascii="Times New Roman" w:hAnsi="Times New Roman"/>
                <w:lang w:val="fr-FR"/>
              </w:rPr>
              <w:t>t maintenue dans la liste des II</w:t>
            </w:r>
            <w:r w:rsidRPr="00BB3E9D">
              <w:rPr>
                <w:rFonts w:ascii="Times New Roman" w:hAnsi="Times New Roman"/>
                <w:lang w:val="fr-FR"/>
              </w:rPr>
              <w:t>T proposées pour 2012-2015/2016 (document AEWA/MOP DR3 Corr. 1).</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 xml:space="preserve">Oie naine </w:t>
            </w:r>
          </w:p>
          <w:p w:rsidR="00A66470" w:rsidRPr="00BB3E9D" w:rsidRDefault="00A66470" w:rsidP="004637C0">
            <w:pPr>
              <w:pStyle w:val="ListParagraph"/>
              <w:numPr>
                <w:ilvl w:val="0"/>
                <w:numId w:val="9"/>
              </w:numPr>
              <w:spacing w:after="0" w:line="240" w:lineRule="auto"/>
              <w:rPr>
                <w:rFonts w:ascii="Times New Roman" w:hAnsi="Times New Roman"/>
                <w:lang w:val="fr-FR"/>
              </w:rPr>
            </w:pPr>
            <w:r w:rsidRPr="00BB3E9D">
              <w:rPr>
                <w:rFonts w:ascii="Times New Roman" w:hAnsi="Times New Roman"/>
                <w:lang w:val="fr-FR"/>
              </w:rPr>
              <w:t>Un poste de coordinateur financé par la Norvège/Finlande est basé au Secrétariat.</w:t>
            </w:r>
          </w:p>
          <w:p w:rsidR="00A66470" w:rsidRPr="00BB3E9D" w:rsidRDefault="00A66470" w:rsidP="004637C0">
            <w:pPr>
              <w:pStyle w:val="ListParagraph"/>
              <w:numPr>
                <w:ilvl w:val="0"/>
                <w:numId w:val="9"/>
              </w:numPr>
              <w:spacing w:after="0" w:line="240" w:lineRule="auto"/>
              <w:rPr>
                <w:rFonts w:ascii="Times New Roman" w:hAnsi="Times New Roman"/>
                <w:lang w:val="fr-FR"/>
              </w:rPr>
            </w:pPr>
            <w:r w:rsidRPr="00BB3E9D">
              <w:rPr>
                <w:rFonts w:ascii="Times New Roman" w:hAnsi="Times New Roman"/>
                <w:lang w:val="fr-FR"/>
              </w:rPr>
              <w:t xml:space="preserve">Le groupe de travail international de l’AEWA sur l’Oie naine a été convoqué en 2009 et sa première réunion </w:t>
            </w:r>
            <w:r>
              <w:rPr>
                <w:rFonts w:ascii="Times New Roman" w:hAnsi="Times New Roman"/>
                <w:lang w:val="fr-FR"/>
              </w:rPr>
              <w:t>a</w:t>
            </w:r>
            <w:r w:rsidRPr="00BB3E9D">
              <w:rPr>
                <w:rFonts w:ascii="Times New Roman" w:hAnsi="Times New Roman"/>
                <w:lang w:val="fr-FR"/>
              </w:rPr>
              <w:t xml:space="preserve"> eu lieu du 30-11 au 1-12-2010 à Helsinki, Finlande.</w:t>
            </w:r>
          </w:p>
          <w:p w:rsidR="00A66470" w:rsidRPr="00BB3E9D" w:rsidRDefault="00A66470" w:rsidP="004637C0">
            <w:pPr>
              <w:pStyle w:val="ListParagraph"/>
              <w:numPr>
                <w:ilvl w:val="0"/>
                <w:numId w:val="9"/>
              </w:numPr>
              <w:spacing w:after="0" w:line="240" w:lineRule="auto"/>
              <w:rPr>
                <w:rFonts w:ascii="Times New Roman" w:hAnsi="Times New Roman"/>
                <w:lang w:val="fr-FR"/>
              </w:rPr>
            </w:pPr>
            <w:r w:rsidRPr="00BB3E9D">
              <w:rPr>
                <w:rFonts w:ascii="Times New Roman" w:hAnsi="Times New Roman"/>
                <w:lang w:val="fr-FR"/>
              </w:rPr>
              <w:t xml:space="preserve">Plusieurs projets de conservation </w:t>
            </w:r>
            <w:r>
              <w:rPr>
                <w:rFonts w:ascii="Times New Roman" w:hAnsi="Times New Roman"/>
                <w:lang w:val="fr-FR"/>
              </w:rPr>
              <w:t>à</w:t>
            </w:r>
            <w:r w:rsidRPr="00BB3E9D">
              <w:rPr>
                <w:rFonts w:ascii="Times New Roman" w:hAnsi="Times New Roman"/>
                <w:lang w:val="fr-FR"/>
              </w:rPr>
              <w:t xml:space="preserve"> petite échelle ont été mis en œuvre en Russie, au Kazakhstan, en Azerbaïdjan et en Ukraine.</w:t>
            </w: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t>À partir de 2011, le Secrétariat PNUE/AEWA  prend part à un projet de l’U</w:t>
            </w:r>
            <w:r>
              <w:rPr>
                <w:rFonts w:ascii="Times New Roman" w:hAnsi="Times New Roman"/>
                <w:lang w:val="fr-FR"/>
              </w:rPr>
              <w:t>E</w:t>
            </w:r>
            <w:r w:rsidRPr="00BB3E9D">
              <w:rPr>
                <w:rFonts w:ascii="Times New Roman" w:hAnsi="Times New Roman"/>
                <w:lang w:val="fr-FR"/>
              </w:rPr>
              <w:t xml:space="preserve"> LIFE+ « Sauvegarder l’Oie naine le long de ses voies de migration européennes ».</w:t>
            </w: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t>Le Comité pour la restauration de l’Oie naine, sa reproduction en captivité et sa réintroduction (RECAP) s’est réuni trois fois au cours de cette période triennale.</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Crabier blanc</w:t>
            </w: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t xml:space="preserve">La coordination a été déléguée à l’Office régional africain de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 jusqu’à la fin 2011. Actuellement, aucun </w:t>
            </w:r>
            <w:r>
              <w:rPr>
                <w:rFonts w:ascii="Times New Roman" w:hAnsi="Times New Roman"/>
                <w:lang w:val="fr-FR"/>
              </w:rPr>
              <w:t>financement n’est</w:t>
            </w:r>
            <w:r w:rsidRPr="00BB3E9D">
              <w:rPr>
                <w:rFonts w:ascii="Times New Roman" w:hAnsi="Times New Roman"/>
                <w:lang w:val="fr-FR"/>
              </w:rPr>
              <w:t xml:space="preserve"> disponible pour poursuivre la coordination.</w:t>
            </w: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t xml:space="preserve">Le groupe de travail international de l’AEWA sur le </w:t>
            </w:r>
            <w:r>
              <w:rPr>
                <w:rFonts w:ascii="Times New Roman" w:hAnsi="Times New Roman"/>
                <w:lang w:val="fr-FR"/>
              </w:rPr>
              <w:t>C</w:t>
            </w:r>
            <w:r w:rsidRPr="00BB3E9D">
              <w:rPr>
                <w:rFonts w:ascii="Times New Roman" w:hAnsi="Times New Roman"/>
                <w:lang w:val="fr-FR"/>
              </w:rPr>
              <w:t>rabier blanc a été convoqué par le Secrétariat de l'AEWA en 2010.</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Râle à miroir</w:t>
            </w: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t xml:space="preserve">La coordination a été déléguée à l’Office régional africain de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 jusqu’à la fin 2011. Actuellement, aucun f</w:t>
            </w:r>
            <w:r>
              <w:rPr>
                <w:rFonts w:ascii="Times New Roman" w:hAnsi="Times New Roman"/>
                <w:lang w:val="fr-FR"/>
              </w:rPr>
              <w:t>inancement n’est</w:t>
            </w:r>
            <w:r w:rsidRPr="00BB3E9D">
              <w:rPr>
                <w:rFonts w:ascii="Times New Roman" w:hAnsi="Times New Roman"/>
                <w:lang w:val="fr-FR"/>
              </w:rPr>
              <w:t xml:space="preserve"> disponible pour poursuivre la coordination.</w:t>
            </w: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t>Le groupe de travail international de l’AEWA sur le Râle à miroir a été convoqué par le Secrétariat de l'AEWA en 2010.</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Flamant nain</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t xml:space="preserve">La coordination a été déléguée à l’Office régional africain de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 jusqu’à la fin 2011. Actuellement, aucun f</w:t>
            </w:r>
            <w:r>
              <w:rPr>
                <w:rFonts w:ascii="Times New Roman" w:hAnsi="Times New Roman"/>
                <w:lang w:val="fr-FR"/>
              </w:rPr>
              <w:t>inancement n’est disponible</w:t>
            </w:r>
            <w:r w:rsidRPr="00BB3E9D">
              <w:rPr>
                <w:rFonts w:ascii="Times New Roman" w:hAnsi="Times New Roman"/>
                <w:lang w:val="fr-FR"/>
              </w:rPr>
              <w:t xml:space="preserve"> pour poursuivre la coordination.</w:t>
            </w:r>
          </w:p>
          <w:p w:rsidR="00A66470" w:rsidRPr="00BB3E9D" w:rsidRDefault="00A66470" w:rsidP="004637C0">
            <w:pPr>
              <w:pStyle w:val="ListParagraph"/>
              <w:numPr>
                <w:ilvl w:val="0"/>
                <w:numId w:val="9"/>
              </w:numPr>
              <w:spacing w:after="0" w:line="240" w:lineRule="auto"/>
              <w:rPr>
                <w:rFonts w:ascii="Times New Roman" w:hAnsi="Times New Roman"/>
                <w:b/>
                <w:u w:val="single"/>
                <w:lang w:val="fr-FR"/>
              </w:rPr>
            </w:pPr>
            <w:r w:rsidRPr="00BB3E9D">
              <w:rPr>
                <w:rFonts w:ascii="Times New Roman" w:hAnsi="Times New Roman"/>
                <w:lang w:val="fr-FR"/>
              </w:rPr>
              <w:lastRenderedPageBreak/>
              <w:t>Le groupe de travail international de l’AEWA sur le Flamant nain a été convoqué par le Secrétariat de l'AEWA en 2010.</w:t>
            </w: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Norvège</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Finlande</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Allemagne</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Suède</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UE LIFE+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Italie (par le biais de la CMS)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Default="00A66470" w:rsidP="004637C0">
            <w:pPr>
              <w:spacing w:after="0" w:line="240" w:lineRule="auto"/>
              <w:rPr>
                <w:rFonts w:ascii="Times New Roman" w:hAnsi="Times New Roman"/>
                <w:lang w:val="fr-FR"/>
              </w:rPr>
            </w:pPr>
          </w:p>
          <w:p w:rsidR="001F5AB6" w:rsidRPr="00BB3E9D" w:rsidRDefault="001F5AB6"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Italie (par le biais de la CMS)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Italie (par le biais de la CMS)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Secrétariat PNUE/AEWA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 Secrétariat PNUE/AEWA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 Secrétariat PNUE/AEWA</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 </w:t>
            </w:r>
            <w:r w:rsidRPr="00BB3E9D">
              <w:rPr>
                <w:rFonts w:ascii="Times New Roman" w:hAnsi="Times New Roman"/>
                <w:lang w:val="fr-FR"/>
              </w:rPr>
              <w:lastRenderedPageBreak/>
              <w:t>Secrétariat PNUE/AEWA</w:t>
            </w: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2.</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 xml:space="preserve">DÉVELOPPEMENT DE NOUVEAUX PLANS INTERNATIONAUX PAR ESPÈCE </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La tâche es</w:t>
            </w:r>
            <w:r w:rsidR="00B25FA3">
              <w:rPr>
                <w:rFonts w:ascii="Times New Roman" w:hAnsi="Times New Roman"/>
                <w:lang w:val="fr-FR"/>
              </w:rPr>
              <w:t>t maintenue dans la liste des II</w:t>
            </w:r>
            <w:r w:rsidRPr="00BB3E9D">
              <w:rPr>
                <w:rFonts w:ascii="Times New Roman" w:hAnsi="Times New Roman"/>
                <w:lang w:val="fr-FR"/>
              </w:rPr>
              <w:t>T proposées pour 2012-2015/2016 (document AEWA/MOP DR3 Corr. 1).</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Aigrette vineuse</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pStyle w:val="ListParagraph"/>
              <w:numPr>
                <w:ilvl w:val="0"/>
                <w:numId w:val="8"/>
              </w:numPr>
              <w:spacing w:after="0" w:line="240" w:lineRule="auto"/>
              <w:rPr>
                <w:rFonts w:ascii="Times New Roman" w:hAnsi="Times New Roman"/>
                <w:lang w:val="fr-FR"/>
              </w:rPr>
            </w:pPr>
            <w:r w:rsidRPr="00BB3E9D">
              <w:rPr>
                <w:rFonts w:ascii="Times New Roman" w:hAnsi="Times New Roman"/>
                <w:lang w:val="fr-FR"/>
              </w:rPr>
              <w:t xml:space="preserve">Le Plan d’action a été finalisé et a été soumis en vue de son adoption finale par la MOP5. </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 xml:space="preserve">Cygne de </w:t>
            </w:r>
            <w:proofErr w:type="spellStart"/>
            <w:r w:rsidRPr="00BB3E9D">
              <w:rPr>
                <w:rFonts w:ascii="Times New Roman" w:hAnsi="Times New Roman"/>
                <w:b/>
                <w:u w:val="single"/>
                <w:lang w:val="fr-FR"/>
              </w:rPr>
              <w:t>Bewick</w:t>
            </w:r>
            <w:proofErr w:type="spellEnd"/>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ab/>
            </w:r>
          </w:p>
          <w:p w:rsidR="00A66470" w:rsidRPr="00BB3E9D" w:rsidRDefault="00A66470" w:rsidP="004637C0">
            <w:pPr>
              <w:pStyle w:val="ListParagraph"/>
              <w:numPr>
                <w:ilvl w:val="0"/>
                <w:numId w:val="8"/>
              </w:numPr>
              <w:spacing w:after="0" w:line="240" w:lineRule="auto"/>
              <w:rPr>
                <w:rFonts w:ascii="Times New Roman" w:hAnsi="Times New Roman"/>
                <w:lang w:val="fr-FR"/>
              </w:rPr>
            </w:pPr>
            <w:r w:rsidRPr="00BB3E9D">
              <w:rPr>
                <w:rFonts w:ascii="Times New Roman" w:hAnsi="Times New Roman"/>
                <w:lang w:val="fr-FR"/>
              </w:rPr>
              <w:t xml:space="preserve">Le Plan d’action pour la population du nord-ouest de l’Europe a été finalisé et soumis en vue de son adoption finale par la MOP5.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b/>
                <w:u w:val="single"/>
                <w:lang w:val="fr-FR"/>
              </w:rPr>
              <w:t>Oie naine</w:t>
            </w:r>
            <w:r w:rsidRPr="00BB3E9D">
              <w:rPr>
                <w:rFonts w:ascii="Times New Roman" w:hAnsi="Times New Roman"/>
                <w:lang w:val="fr-FR"/>
              </w:rPr>
              <w:t xml:space="preserve">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8"/>
              </w:numPr>
              <w:spacing w:after="0" w:line="240" w:lineRule="auto"/>
              <w:rPr>
                <w:rFonts w:ascii="Times New Roman" w:hAnsi="Times New Roman"/>
                <w:lang w:val="fr-FR"/>
              </w:rPr>
            </w:pPr>
            <w:r w:rsidRPr="00BB3E9D">
              <w:rPr>
                <w:rFonts w:ascii="Times New Roman" w:hAnsi="Times New Roman"/>
                <w:lang w:val="fr-FR"/>
              </w:rPr>
              <w:t xml:space="preserve">Le Plan d’action a été finalisé et a été soumis en vue de son adoption finale par la MOP5. </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ab/>
            </w: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Plan de gestion de l’Oie à bec court</w:t>
            </w:r>
            <w:r>
              <w:rPr>
                <w:rFonts w:ascii="Times New Roman" w:hAnsi="Times New Roman"/>
                <w:b/>
                <w:u w:val="single"/>
                <w:lang w:val="fr-FR"/>
              </w:rPr>
              <w:t xml:space="preserve"> </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pStyle w:val="ListParagraph"/>
              <w:numPr>
                <w:ilvl w:val="0"/>
                <w:numId w:val="8"/>
              </w:numPr>
              <w:spacing w:after="0" w:line="240" w:lineRule="auto"/>
              <w:rPr>
                <w:rFonts w:ascii="Times New Roman" w:hAnsi="Times New Roman"/>
                <w:b/>
                <w:u w:val="single"/>
                <w:lang w:val="fr-FR"/>
              </w:rPr>
            </w:pPr>
            <w:r w:rsidRPr="00BB3E9D">
              <w:rPr>
                <w:rFonts w:ascii="Times New Roman" w:hAnsi="Times New Roman"/>
                <w:lang w:val="fr-FR"/>
              </w:rPr>
              <w:t>Le Plan d’action pour la population de Svalbard a été finalisé et soumis en vue de son adoption finale par la MOP5.</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Bernache cravant</w:t>
            </w:r>
            <w:r>
              <w:rPr>
                <w:rFonts w:ascii="Times New Roman" w:hAnsi="Times New Roman"/>
                <w:b/>
                <w:u w:val="single"/>
                <w:lang w:val="fr-FR"/>
              </w:rPr>
              <w:t xml:space="preserve"> à ventre sombre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10"/>
              </w:numPr>
              <w:spacing w:after="0" w:line="240" w:lineRule="auto"/>
              <w:rPr>
                <w:rFonts w:ascii="Times New Roman" w:hAnsi="Times New Roman"/>
                <w:lang w:val="fr-FR"/>
              </w:rPr>
            </w:pPr>
            <w:r w:rsidRPr="00BB3E9D">
              <w:rPr>
                <w:rFonts w:ascii="Times New Roman" w:hAnsi="Times New Roman"/>
                <w:lang w:val="fr-FR"/>
              </w:rPr>
              <w:t>Un atelier s’est tenu à Bonn les 15 et 16 décembre 2009.</w:t>
            </w:r>
          </w:p>
          <w:p w:rsidR="00A66470" w:rsidRPr="00BB3E9D" w:rsidRDefault="00A66470" w:rsidP="004637C0">
            <w:pPr>
              <w:pStyle w:val="ListParagraph"/>
              <w:numPr>
                <w:ilvl w:val="0"/>
                <w:numId w:val="10"/>
              </w:numPr>
              <w:spacing w:after="0" w:line="240" w:lineRule="auto"/>
              <w:rPr>
                <w:rFonts w:ascii="Times New Roman" w:hAnsi="Times New Roman"/>
                <w:lang w:val="fr-FR"/>
              </w:rPr>
            </w:pPr>
            <w:r w:rsidRPr="00BB3E9D">
              <w:rPr>
                <w:rFonts w:ascii="Times New Roman" w:hAnsi="Times New Roman"/>
                <w:lang w:val="fr-FR"/>
              </w:rPr>
              <w:t>En raison de l’état de conservation favorable de</w:t>
            </w:r>
            <w:r>
              <w:rPr>
                <w:rFonts w:ascii="Times New Roman" w:hAnsi="Times New Roman"/>
                <w:lang w:val="fr-FR"/>
              </w:rPr>
              <w:t xml:space="preserve"> la</w:t>
            </w:r>
            <w:r w:rsidRPr="00BB3E9D">
              <w:rPr>
                <w:rFonts w:ascii="Times New Roman" w:hAnsi="Times New Roman"/>
                <w:lang w:val="fr-FR"/>
              </w:rPr>
              <w:t xml:space="preserve"> sous-espèce, un rapport de conservation est en cours de préparation au lieu d’un Plan d’action par espèce à part entière.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lastRenderedPageBreak/>
              <w:t>Bec-en-sabot</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pStyle w:val="ListParagraph"/>
              <w:numPr>
                <w:ilvl w:val="0"/>
                <w:numId w:val="11"/>
              </w:numPr>
              <w:spacing w:after="0" w:line="240" w:lineRule="auto"/>
              <w:rPr>
                <w:rFonts w:ascii="Times New Roman" w:hAnsi="Times New Roman"/>
                <w:lang w:val="fr-FR"/>
              </w:rPr>
            </w:pPr>
            <w:r w:rsidRPr="00BB3E9D">
              <w:rPr>
                <w:rFonts w:ascii="Times New Roman" w:hAnsi="Times New Roman"/>
                <w:lang w:val="fr-FR"/>
              </w:rPr>
              <w:t>Des fonds ont été assurés pour le développement du Plan d’action et un atelier de parties prenantes est prévu du 9 au 12 octobre 2012 à Entebbe, Ouganda.</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spacing w:after="0" w:line="240" w:lineRule="auto"/>
              <w:rPr>
                <w:rFonts w:ascii="Times New Roman" w:hAnsi="Times New Roman"/>
                <w:b/>
                <w:u w:val="single"/>
                <w:lang w:val="fr-FR"/>
              </w:rPr>
            </w:pPr>
            <w:r w:rsidRPr="00BB3E9D">
              <w:rPr>
                <w:rFonts w:ascii="Times New Roman" w:hAnsi="Times New Roman"/>
                <w:b/>
                <w:u w:val="single"/>
                <w:lang w:val="fr-FR"/>
              </w:rPr>
              <w:t>Grue royale</w:t>
            </w:r>
          </w:p>
          <w:p w:rsidR="00A66470" w:rsidRPr="00BB3E9D" w:rsidRDefault="00A66470" w:rsidP="004637C0">
            <w:pPr>
              <w:spacing w:after="0" w:line="240" w:lineRule="auto"/>
              <w:rPr>
                <w:rFonts w:ascii="Times New Roman" w:hAnsi="Times New Roman"/>
                <w:b/>
                <w:u w:val="single"/>
                <w:lang w:val="fr-FR"/>
              </w:rPr>
            </w:pPr>
          </w:p>
          <w:p w:rsidR="00A66470" w:rsidRPr="00BB3E9D" w:rsidRDefault="00A66470" w:rsidP="004637C0">
            <w:pPr>
              <w:pStyle w:val="ListParagraph"/>
              <w:numPr>
                <w:ilvl w:val="0"/>
                <w:numId w:val="11"/>
              </w:numPr>
              <w:spacing w:after="0" w:line="240" w:lineRule="auto"/>
              <w:rPr>
                <w:rFonts w:ascii="Times New Roman" w:hAnsi="Times New Roman"/>
                <w:lang w:val="fr-FR"/>
              </w:rPr>
            </w:pPr>
            <w:r w:rsidRPr="00BB3E9D">
              <w:rPr>
                <w:rFonts w:ascii="Times New Roman" w:hAnsi="Times New Roman"/>
                <w:lang w:val="fr-FR"/>
              </w:rPr>
              <w:t>Des fonds ont été assurés pour le développement du Plan d’action.</w:t>
            </w:r>
          </w:p>
          <w:p w:rsidR="00A66470" w:rsidRPr="00BB3E9D" w:rsidRDefault="00A66470" w:rsidP="004637C0">
            <w:pPr>
              <w:pStyle w:val="ListParagraph"/>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 Allemagne et France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1F5AB6" w:rsidRDefault="001F5AB6"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Pays-Bas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R-U</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Norvège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non applicable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Secrétariat PNUE/AEWA,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Botswana, Gouvernement du Botswana</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roofErr w:type="spellStart"/>
            <w:r w:rsidRPr="00BB3E9D">
              <w:rPr>
                <w:rFonts w:ascii="Times New Roman" w:hAnsi="Times New Roman"/>
                <w:lang w:val="fr-FR"/>
              </w:rPr>
              <w:t>Wetlands</w:t>
            </w:r>
            <w:proofErr w:type="spellEnd"/>
            <w:r w:rsidRPr="00BB3E9D">
              <w:rPr>
                <w:rFonts w:ascii="Times New Roman" w:hAnsi="Times New Roman"/>
                <w:lang w:val="fr-FR"/>
              </w:rPr>
              <w:t xml:space="preserve"> International</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Groupe d’étude sur l’Oie à bec court du Groenland</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Université </w:t>
            </w:r>
            <w:proofErr w:type="gramStart"/>
            <w:r w:rsidRPr="00BB3E9D">
              <w:rPr>
                <w:rFonts w:ascii="Times New Roman" w:hAnsi="Times New Roman"/>
                <w:lang w:val="fr-FR"/>
              </w:rPr>
              <w:t>Aarhus ,</w:t>
            </w:r>
            <w:proofErr w:type="gramEnd"/>
            <w:r w:rsidRPr="00BB3E9D">
              <w:rPr>
                <w:rFonts w:ascii="Times New Roman" w:hAnsi="Times New Roman"/>
                <w:lang w:val="fr-FR"/>
              </w:rPr>
              <w:t xml:space="preserve"> Secrétariat de l'AEWA</w:t>
            </w:r>
          </w:p>
          <w:p w:rsidR="00A66470" w:rsidRPr="00BB3E9D" w:rsidRDefault="00A66470" w:rsidP="004637C0">
            <w:pPr>
              <w:spacing w:after="0" w:line="240" w:lineRule="auto"/>
              <w:rPr>
                <w:rFonts w:ascii="Times New Roman" w:hAnsi="Times New Roman"/>
                <w:lang w:val="fr-FR"/>
              </w:rPr>
            </w:pPr>
          </w:p>
          <w:p w:rsidR="001F5AB6" w:rsidRDefault="001F5AB6"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Secrétariat PNUE/AEWA</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Secrétariat PNUE/AEWA,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Ouganda, Gouvernement de l’Ouganda</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Secrétariat PNUE/AEWA, Programme de conservation de la Grue d’Afrique</w:t>
            </w:r>
          </w:p>
        </w:tc>
      </w:tr>
      <w:tr w:rsidR="00A66470" w:rsidRPr="00BB3E9D"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3.</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IDENTIFICATION DE TOUS LES SITES D'IMPORTANCE INTERNATIONALE POUR LES ESPÈCES DE L’AEWA</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A été mis en œuvre dans le cadre du projet WOW. Veuillez consulter l’</w:t>
            </w:r>
            <w:hyperlink r:id="rId13" w:anchor="state=home" w:history="1">
              <w:r w:rsidRPr="00BB3E9D">
                <w:rPr>
                  <w:rStyle w:val="Hyperlink"/>
                  <w:rFonts w:ascii="Times New Roman" w:hAnsi="Times New Roman"/>
                  <w:lang w:val="fr-FR"/>
                </w:rPr>
                <w:t>Outil Réseau de sites critiques</w:t>
              </w:r>
            </w:hyperlink>
            <w:r w:rsidRPr="00BB3E9D">
              <w:rPr>
                <w:rFonts w:ascii="Times New Roman" w:hAnsi="Times New Roman"/>
                <w:lang w:val="fr-FR"/>
              </w:rPr>
              <w:t>, qui présente les résultats de ce projet. La tâche a été révisée (changement d’ét</w:t>
            </w:r>
            <w:r w:rsidRPr="003F1DD7">
              <w:rPr>
                <w:rFonts w:ascii="Times New Roman" w:hAnsi="Times New Roman"/>
                <w:lang w:val="fr-FR"/>
              </w:rPr>
              <w:t>at de l</w:t>
            </w:r>
            <w:r w:rsidRPr="00BB3E9D">
              <w:rPr>
                <w:rFonts w:ascii="Times New Roman" w:hAnsi="Times New Roman"/>
                <w:lang w:val="fr-FR"/>
              </w:rPr>
              <w:t>a maintenance de la liste des si</w:t>
            </w:r>
            <w:r w:rsidR="002B4FD4">
              <w:rPr>
                <w:rFonts w:ascii="Times New Roman" w:hAnsi="Times New Roman"/>
                <w:lang w:val="fr-FR"/>
              </w:rPr>
              <w:t>tes) et inclus à la liste des II</w:t>
            </w:r>
            <w:r w:rsidRPr="00BB3E9D">
              <w:rPr>
                <w:rFonts w:ascii="Times New Roman" w:hAnsi="Times New Roman"/>
                <w:lang w:val="fr-FR"/>
              </w:rPr>
              <w:t xml:space="preserve">T proposées pour 2012-2015/2016 (document AEWA/MOP DR3 Corr.1). </w:t>
            </w: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projet WOW</w:t>
            </w:r>
          </w:p>
        </w:tc>
        <w:tc>
          <w:tcPr>
            <w:tcW w:w="655" w:type="pct"/>
          </w:tcPr>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roofErr w:type="spellStart"/>
            <w:r w:rsidRPr="00156F40">
              <w:rPr>
                <w:rFonts w:ascii="Times New Roman" w:hAnsi="Times New Roman"/>
              </w:rPr>
              <w:t>Équipe</w:t>
            </w:r>
            <w:proofErr w:type="spellEnd"/>
            <w:r w:rsidRPr="00156F40">
              <w:rPr>
                <w:rFonts w:ascii="Times New Roman" w:hAnsi="Times New Roman"/>
              </w:rPr>
              <w:t xml:space="preserve"> WOW (Wetlands International, </w:t>
            </w:r>
            <w:proofErr w:type="spellStart"/>
            <w:r w:rsidRPr="00156F40">
              <w:rPr>
                <w:rFonts w:ascii="Times New Roman" w:hAnsi="Times New Roman"/>
              </w:rPr>
              <w:t>BirdLife</w:t>
            </w:r>
            <w:proofErr w:type="spellEnd"/>
            <w:r w:rsidRPr="00156F40">
              <w:rPr>
                <w:rFonts w:ascii="Times New Roman" w:hAnsi="Times New Roman"/>
              </w:rPr>
              <w:t xml:space="preserve"> International, WCMC)</w:t>
            </w:r>
          </w:p>
        </w:tc>
      </w:tr>
      <w:tr w:rsidR="00A66470" w:rsidRPr="00BB3E9D"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 xml:space="preserve">4. </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CRÉATION D’UN OUTIL INTERACTIF PRÉSENTANT LES INFORMATIONS SUR LES SITES IMPORTANTS POUR LES OISEAUX D’EAU MIGRATEURS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 été mis en œuvre dans le cadre du projet WOW/FEM sur la Voie de migration d’Afrique-Eurasie. Veuillez consulter l’</w:t>
            </w:r>
            <w:hyperlink r:id="rId14" w:anchor="state=home" w:history="1">
              <w:r w:rsidRPr="00BB3E9D">
                <w:rPr>
                  <w:rStyle w:val="Hyperlink"/>
                  <w:rFonts w:ascii="Times New Roman" w:hAnsi="Times New Roman"/>
                  <w:lang w:val="fr-FR"/>
                </w:rPr>
                <w:t>Outil Réseau de sites critiques</w:t>
              </w:r>
            </w:hyperlink>
            <w:r w:rsidRPr="00BB3E9D">
              <w:rPr>
                <w:rFonts w:ascii="Times New Roman" w:hAnsi="Times New Roman"/>
                <w:lang w:val="fr-FR"/>
              </w:rPr>
              <w:t xml:space="preserve">, qui présente les résultats de ce projet. </w:t>
            </w:r>
          </w:p>
          <w:p w:rsidR="00A66470" w:rsidRPr="00BB3E9D" w:rsidRDefault="00A66470" w:rsidP="004637C0">
            <w:pPr>
              <w:spacing w:after="0" w:line="240" w:lineRule="auto"/>
              <w:ind w:left="360"/>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projet WOW</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UE ENRTP 2009-2012</w:t>
            </w:r>
          </w:p>
        </w:tc>
        <w:tc>
          <w:tcPr>
            <w:tcW w:w="655" w:type="pct"/>
          </w:tcPr>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roofErr w:type="spellStart"/>
            <w:r w:rsidRPr="00156F40">
              <w:rPr>
                <w:rFonts w:ascii="Times New Roman" w:hAnsi="Times New Roman"/>
              </w:rPr>
              <w:t>Équipe</w:t>
            </w:r>
            <w:proofErr w:type="spellEnd"/>
            <w:r w:rsidRPr="00156F40">
              <w:rPr>
                <w:rFonts w:ascii="Times New Roman" w:hAnsi="Times New Roman"/>
              </w:rPr>
              <w:t xml:space="preserve"> WOW (Wetlands International, </w:t>
            </w:r>
            <w:proofErr w:type="spellStart"/>
            <w:r w:rsidRPr="00156F40">
              <w:rPr>
                <w:rFonts w:ascii="Times New Roman" w:hAnsi="Times New Roman"/>
              </w:rPr>
              <w:t>BirdLife</w:t>
            </w:r>
            <w:proofErr w:type="spellEnd"/>
            <w:r w:rsidRPr="00156F40">
              <w:rPr>
                <w:rFonts w:ascii="Times New Roman" w:hAnsi="Times New Roman"/>
              </w:rPr>
              <w:t xml:space="preserve"> International, WCMC)</w:t>
            </w:r>
          </w:p>
        </w:tc>
      </w:tr>
      <w:tr w:rsidR="00A66470" w:rsidRPr="00BB3E9D"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 xml:space="preserve">5. </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PUBLIER LES ZONES PRIORITAIRES POUR UNE MEILLEURE PROTECTION</w:t>
            </w:r>
          </w:p>
          <w:p w:rsidR="00A66470" w:rsidRPr="00BB3E9D" w:rsidRDefault="00A66470" w:rsidP="004637C0">
            <w:pPr>
              <w:spacing w:after="0" w:line="240" w:lineRule="auto"/>
              <w:rPr>
                <w:rFonts w:ascii="Times New Roman" w:hAnsi="Times New Roman"/>
                <w:b/>
                <w:lang w:val="fr-FR"/>
              </w:rPr>
            </w:pPr>
          </w:p>
          <w:p w:rsidR="00A66470" w:rsidRPr="00156F40" w:rsidRDefault="00A66470" w:rsidP="004637C0">
            <w:pPr>
              <w:pStyle w:val="ListParagraph"/>
              <w:numPr>
                <w:ilvl w:val="0"/>
                <w:numId w:val="2"/>
              </w:numPr>
              <w:spacing w:after="0" w:line="240" w:lineRule="auto"/>
              <w:rPr>
                <w:rFonts w:ascii="Times New Roman" w:hAnsi="Times New Roman"/>
                <w:lang w:val="fr-FR"/>
              </w:rPr>
            </w:pPr>
            <w:r w:rsidRPr="00156F40">
              <w:rPr>
                <w:rFonts w:ascii="Times New Roman" w:hAnsi="Times New Roman"/>
                <w:lang w:val="fr-FR"/>
              </w:rPr>
              <w:t>A été mis en œuvre dans le cadre du projet WOW/FEM sur la Voie de migration d’Afrique-Eurasie, ainsi que dans le cadre de la 1</w:t>
            </w:r>
            <w:r w:rsidRPr="00156F40">
              <w:rPr>
                <w:rFonts w:ascii="Times New Roman" w:hAnsi="Times New Roman"/>
                <w:vertAlign w:val="superscript"/>
                <w:lang w:val="fr-FR"/>
              </w:rPr>
              <w:t>ère</w:t>
            </w:r>
            <w:r w:rsidRPr="00156F40">
              <w:rPr>
                <w:rFonts w:ascii="Times New Roman" w:hAnsi="Times New Roman"/>
                <w:lang w:val="fr-FR"/>
              </w:rPr>
              <w:t xml:space="preserve"> édition du Rapport sur le réseau de sites de l’AEWA. Voir le document AEWA/MOP 5.15, qui présente les résultats préliminaires de ce projet.</w:t>
            </w: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projet WOW</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156F40">
            <w:pPr>
              <w:spacing w:after="0" w:line="240" w:lineRule="auto"/>
              <w:rPr>
                <w:rFonts w:ascii="Times New Roman" w:hAnsi="Times New Roman"/>
                <w:lang w:val="fr-FR"/>
              </w:rPr>
            </w:pPr>
            <w:proofErr w:type="spellStart"/>
            <w:r w:rsidRPr="00BB3E9D">
              <w:rPr>
                <w:rFonts w:ascii="Times New Roman" w:hAnsi="Times New Roman"/>
                <w:lang w:val="fr-FR"/>
              </w:rPr>
              <w:t>Wetlands</w:t>
            </w:r>
            <w:proofErr w:type="spellEnd"/>
            <w:r w:rsidRPr="00BB3E9D">
              <w:rPr>
                <w:rFonts w:ascii="Times New Roman" w:hAnsi="Times New Roman"/>
                <w:lang w:val="fr-FR"/>
              </w:rPr>
              <w:t xml:space="preserve"> International,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w:t>
            </w:r>
            <w:r w:rsidR="00156F40">
              <w:rPr>
                <w:rFonts w:ascii="Times New Roman" w:hAnsi="Times New Roman"/>
                <w:lang w:val="fr-FR"/>
              </w:rPr>
              <w:t>In</w:t>
            </w:r>
            <w:r w:rsidRPr="00BB3E9D">
              <w:rPr>
                <w:rFonts w:ascii="Times New Roman" w:hAnsi="Times New Roman"/>
                <w:lang w:val="fr-FR"/>
              </w:rPr>
              <w:t>ternational</w:t>
            </w: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6.</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HABITATS PRIORITAIRES POUR LES OISEAUX D’EAU, NOTAMMENT EN AFRIQUE ET EN ASIE DU SUD-OUEST</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b/>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a été divisé en deux pour les deux sous-rég</w:t>
            </w:r>
            <w:r w:rsidR="00B25FA3">
              <w:rPr>
                <w:rFonts w:ascii="Times New Roman" w:hAnsi="Times New Roman"/>
                <w:lang w:val="fr-FR"/>
              </w:rPr>
              <w:t>ions et inclus à la liste des II</w:t>
            </w:r>
            <w:r w:rsidRPr="00BB3E9D">
              <w:rPr>
                <w:rFonts w:ascii="Times New Roman" w:hAnsi="Times New Roman"/>
                <w:lang w:val="fr-FR"/>
              </w:rPr>
              <w:t xml:space="preserve">T proposées pour 2012-2015/2016 (document AEWA/MOP DR3 Corr.1). </w:t>
            </w:r>
          </w:p>
          <w:p w:rsidR="00A66470" w:rsidRPr="00BB3E9D" w:rsidRDefault="00A66470" w:rsidP="004637C0">
            <w:pPr>
              <w:pStyle w:val="ListParagraph"/>
              <w:spacing w:after="0" w:line="240" w:lineRule="auto"/>
              <w:rPr>
                <w:rFonts w:ascii="Times New Roman" w:hAnsi="Times New Roman"/>
                <w:b/>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7.</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TECHNIQUES DE RESTAURATION ET DE RÉHABILITATION DES HABITATS POUR LES OISEAUX D’EAU, NOTAMMENT EN AFRIQUE</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Aucun fi</w:t>
            </w:r>
            <w:r>
              <w:rPr>
                <w:rFonts w:ascii="Times New Roman" w:hAnsi="Times New Roman"/>
                <w:lang w:val="fr-FR"/>
              </w:rPr>
              <w:t>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L’inclusio</w:t>
            </w:r>
            <w:r w:rsidR="00B25FA3">
              <w:rPr>
                <w:rFonts w:ascii="Times New Roman" w:hAnsi="Times New Roman"/>
                <w:lang w:val="fr-FR"/>
              </w:rPr>
              <w:t>n de ce projet à la liste des II</w:t>
            </w:r>
            <w:r w:rsidRPr="00BB3E9D">
              <w:rPr>
                <w:rFonts w:ascii="Times New Roman" w:hAnsi="Times New Roman"/>
                <w:lang w:val="fr-FR"/>
              </w:rPr>
              <w:t xml:space="preserve">T proposées pour 2012-2015/2016 (document AEWA/MOP DR3 Corr.1) est en attente de la finalisation du Plan d’action pour l’Afrique. </w:t>
            </w: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 xml:space="preserve">8. </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PROGRAMME DE CONSERVATION DES SITES DE PERCHAGE DES OISEAUX MIGRATEURS SITUÉS DANS LA RÉGION DU RIFT ALBERTIN (AFRIQUE DE L’EST)</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L’inclusio</w:t>
            </w:r>
            <w:r w:rsidR="00B25FA3">
              <w:rPr>
                <w:rFonts w:ascii="Times New Roman" w:hAnsi="Times New Roman"/>
                <w:lang w:val="fr-FR"/>
              </w:rPr>
              <w:t>n de ce projet à la liste des II</w:t>
            </w:r>
            <w:r w:rsidRPr="00BB3E9D">
              <w:rPr>
                <w:rFonts w:ascii="Times New Roman" w:hAnsi="Times New Roman"/>
                <w:lang w:val="fr-FR"/>
              </w:rPr>
              <w:t xml:space="preserve">T proposées pour 2012-2015/2016 (document AEWA/MOP DR3 Corr.1) est en attente de la finalisation du Plan d’action pour l’Afrique. </w:t>
            </w:r>
          </w:p>
          <w:p w:rsidR="00A66470" w:rsidRPr="00BB3E9D" w:rsidRDefault="00A66470" w:rsidP="004637C0">
            <w:pPr>
              <w:pStyle w:val="ListParagraph"/>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9.</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ÉVALUATION DES PRÉLÈVEMENTS D’OISEAUX D’EAU DANS LA ZONE DE L’ACCORD</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a été </w:t>
            </w:r>
            <w:r>
              <w:rPr>
                <w:rFonts w:ascii="Times New Roman" w:hAnsi="Times New Roman"/>
                <w:lang w:val="fr-FR"/>
              </w:rPr>
              <w:t>révisé</w:t>
            </w:r>
            <w:r w:rsidR="00B25FA3">
              <w:rPr>
                <w:rFonts w:ascii="Times New Roman" w:hAnsi="Times New Roman"/>
                <w:lang w:val="fr-FR"/>
              </w:rPr>
              <w:t xml:space="preserve"> et inclus à la liste des II</w:t>
            </w:r>
            <w:r w:rsidRPr="00BB3E9D">
              <w:rPr>
                <w:rFonts w:ascii="Times New Roman" w:hAnsi="Times New Roman"/>
                <w:lang w:val="fr-FR"/>
              </w:rPr>
              <w:t xml:space="preserve">T proposées pour 2012-2015/2016 (document AEWA/MOP DR3 </w:t>
            </w:r>
            <w:r>
              <w:rPr>
                <w:rFonts w:ascii="Times New Roman" w:hAnsi="Times New Roman"/>
                <w:lang w:val="fr-FR"/>
              </w:rPr>
              <w:t xml:space="preserve">Corr. </w:t>
            </w:r>
            <w:r w:rsidRPr="00BB3E9D">
              <w:rPr>
                <w:rFonts w:ascii="Times New Roman" w:hAnsi="Times New Roman"/>
                <w:lang w:val="fr-FR"/>
              </w:rPr>
              <w:t>1).</w:t>
            </w: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25FA3"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10.</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ÉVALUATION DES IMPACTS SOCIO-ÉCONOMIQUES DE LA CHASSE AUX OISEAUX D’EAU</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a été ré</w:t>
            </w:r>
            <w:r w:rsidR="00B25FA3">
              <w:rPr>
                <w:rFonts w:ascii="Times New Roman" w:hAnsi="Times New Roman"/>
                <w:lang w:val="fr-FR"/>
              </w:rPr>
              <w:t>visé et inclus à la liste des II</w:t>
            </w:r>
            <w:r w:rsidRPr="00BB3E9D">
              <w:rPr>
                <w:rFonts w:ascii="Times New Roman" w:hAnsi="Times New Roman"/>
                <w:lang w:val="fr-FR"/>
              </w:rPr>
              <w:t>T proposées pour 2012-2015/2016 (d</w:t>
            </w:r>
            <w:r w:rsidR="00B25FA3">
              <w:rPr>
                <w:rFonts w:ascii="Times New Roman" w:hAnsi="Times New Roman"/>
                <w:lang w:val="fr-FR"/>
              </w:rPr>
              <w:t>ocument AEWA/MOP DR3 Corr.1)</w:t>
            </w:r>
            <w:r w:rsidRPr="00BB3E9D">
              <w:rPr>
                <w:rFonts w:ascii="Times New Roman" w:hAnsi="Times New Roman"/>
                <w:lang w:val="fr-FR"/>
              </w:rPr>
              <w:t>.</w:t>
            </w: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11.</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ÉVALUATION DES OISEAUX D’EAU EN TANT QUE RAVAGEURS AGRICOLES EN AFRIQUE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L’inclusio</w:t>
            </w:r>
            <w:r w:rsidR="00B25FA3">
              <w:rPr>
                <w:rFonts w:ascii="Times New Roman" w:hAnsi="Times New Roman"/>
                <w:lang w:val="fr-FR"/>
              </w:rPr>
              <w:t>n de ce projet à la liste des II</w:t>
            </w:r>
            <w:r w:rsidRPr="00BB3E9D">
              <w:rPr>
                <w:rFonts w:ascii="Times New Roman" w:hAnsi="Times New Roman"/>
                <w:lang w:val="fr-FR"/>
              </w:rPr>
              <w:t xml:space="preserve">T proposées pour 2012-2015/2016 (document AEWA/MOP DR3 Corr.1) est en attente de la finalisation du Plan d’action pour l’Afrique. </w:t>
            </w: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12.</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 xml:space="preserve">DÉVELOPPEMENT DE CONSEILS POUR ÉVITER OU RÉDUIRE LES IMPACTS DES INDUSTRIES </w:t>
            </w:r>
            <w:r w:rsidRPr="00BB3E9D">
              <w:rPr>
                <w:rFonts w:ascii="Times New Roman" w:hAnsi="Times New Roman"/>
                <w:b/>
                <w:lang w:val="fr-FR"/>
              </w:rPr>
              <w:lastRenderedPageBreak/>
              <w:t>EXTRACTIVES SUR LES HABITATS IMPORTANTS POUR LES OISEAUX D’EAU</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 xml:space="preserve">En cours : Deux des trois phases de ce projet ont été entreprises par le Panel d'évaluation scientifique et technique de </w:t>
            </w:r>
            <w:proofErr w:type="spellStart"/>
            <w:r w:rsidRPr="00BB3E9D">
              <w:rPr>
                <w:rFonts w:ascii="Times New Roman" w:hAnsi="Times New Roman"/>
                <w:lang w:val="fr-FR"/>
              </w:rPr>
              <w:t>Ramsar</w:t>
            </w:r>
            <w:proofErr w:type="spellEnd"/>
            <w:r w:rsidRPr="00BB3E9D">
              <w:rPr>
                <w:rFonts w:ascii="Times New Roman" w:hAnsi="Times New Roman"/>
                <w:lang w:val="fr-FR"/>
              </w:rPr>
              <w:t xml:space="preserve"> en collaboration avec le Comité technique de l'AEWA. Ceci concerne la production d’une étude documentaire visant à identifier les sites/superficies, notamment les zones humides, semblant être vulnérables aux impacts des industries minières et extractives, ainsi qu’à servir de guide pour l’exploration, la production, la gestion de la phase de fermeture et d’après fermeture des mines, tout en évaluant leur possibilité à gérer les impacts sur les zones humides et les oiseaux d’eau. Le projet n’a pas pu être finalisé pendant cette période </w:t>
            </w:r>
            <w:proofErr w:type="spellStart"/>
            <w:r w:rsidRPr="00BB3E9D">
              <w:rPr>
                <w:rFonts w:ascii="Times New Roman" w:hAnsi="Times New Roman"/>
                <w:lang w:val="fr-FR"/>
              </w:rPr>
              <w:t>intersessionnelle</w:t>
            </w:r>
            <w:proofErr w:type="spellEnd"/>
            <w:r w:rsidRPr="00BB3E9D">
              <w:rPr>
                <w:rFonts w:ascii="Times New Roman" w:hAnsi="Times New Roman"/>
                <w:lang w:val="fr-FR"/>
              </w:rPr>
              <w:t xml:space="preserve"> et le travail se poursuivra donc lors de la prochaine.</w:t>
            </w:r>
          </w:p>
          <w:p w:rsidR="00A66470" w:rsidRPr="00BB3E9D" w:rsidRDefault="00A66470" w:rsidP="004637C0">
            <w:pPr>
              <w:pStyle w:val="ListParagraph"/>
              <w:spacing w:after="0" w:line="240" w:lineRule="auto"/>
              <w:jc w:val="both"/>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 xml:space="preserve">L’avant-projet de résolution sur les oiseaux d’eau, les zones humides et l’impact des industries extractives (document AEWA/MOP DR14 Rév.1) a été soumis à la MOP5. </w:t>
            </w:r>
          </w:p>
          <w:p w:rsidR="00A66470" w:rsidRPr="00BB3E9D" w:rsidRDefault="00A66470" w:rsidP="004637C0">
            <w:pPr>
              <w:spacing w:after="0" w:line="240" w:lineRule="auto"/>
              <w:jc w:val="both"/>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Le projet a été révisé et sa troisième phase</w:t>
            </w:r>
            <w:r w:rsidR="00B25FA3">
              <w:rPr>
                <w:rFonts w:ascii="Times New Roman" w:hAnsi="Times New Roman"/>
                <w:lang w:val="fr-FR"/>
              </w:rPr>
              <w:t xml:space="preserve"> a été incluse à la liste des II</w:t>
            </w:r>
            <w:r w:rsidRPr="00BB3E9D">
              <w:rPr>
                <w:rFonts w:ascii="Times New Roman" w:hAnsi="Times New Roman"/>
                <w:lang w:val="fr-FR"/>
              </w:rPr>
              <w:t xml:space="preserve">T proposées pour DR3 (document AEWA/MOP Corr.1).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R-U</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Pr>
                <w:rFonts w:ascii="Times New Roman" w:hAnsi="Times New Roman"/>
                <w:lang w:val="fr-FR"/>
              </w:rPr>
              <w:t xml:space="preserve">GEST de </w:t>
            </w:r>
            <w:proofErr w:type="spellStart"/>
            <w:r w:rsidRPr="00BB3E9D">
              <w:rPr>
                <w:rFonts w:ascii="Times New Roman" w:hAnsi="Times New Roman"/>
                <w:lang w:val="fr-FR"/>
              </w:rPr>
              <w:t>Ramsar</w:t>
            </w:r>
            <w:proofErr w:type="spellEnd"/>
            <w:r w:rsidRPr="00BB3E9D">
              <w:rPr>
                <w:rFonts w:ascii="Times New Roman" w:hAnsi="Times New Roman"/>
                <w:lang w:val="fr-FR"/>
              </w:rPr>
              <w:t xml:space="preserve"> et TC AEWA </w:t>
            </w: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13.</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DÉVELOPPEMENT DE CONSEILS POUR ÉVITER OU RÉDUIRE LES IMPACTS DES DÉVELOPPEMENTS ÉOLIENS SUR LES OISEAUX D’EAU ET LEURS HABITATS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w:t>
            </w:r>
            <w:r w:rsidR="00B25FA3">
              <w:rPr>
                <w:rFonts w:ascii="Times New Roman" w:hAnsi="Times New Roman"/>
                <w:lang w:val="fr-FR"/>
              </w:rPr>
              <w:t>t a été inclus à la liste des II</w:t>
            </w:r>
            <w:r w:rsidRPr="00BB3E9D">
              <w:rPr>
                <w:rFonts w:ascii="Times New Roman" w:hAnsi="Times New Roman"/>
                <w:lang w:val="fr-FR"/>
              </w:rPr>
              <w:t>T proposées pour 2012-2015/2016 (document AEWA/MOP DR3 Corr.1).</w:t>
            </w:r>
          </w:p>
          <w:p w:rsidR="00A66470" w:rsidRPr="00BB3E9D" w:rsidRDefault="00A66470" w:rsidP="004637C0">
            <w:pPr>
              <w:pStyle w:val="ListParagraph"/>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L’avant-projet sur les énergies renouvelables et les oiseaux d’eau migrateurs (document AEWA/MOP DR16) a été soumis à la MOP5.</w:t>
            </w: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14.</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ÉVALUATION DES MENACES PESANT SUR LES OISEAUX D’EAU ET LEURS HABITATS SUITE AU DÉVELOPPEMENT D’ÉNERGIES RENOUVELABLES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a été ré</w:t>
            </w:r>
            <w:r w:rsidR="00B25FA3">
              <w:rPr>
                <w:rFonts w:ascii="Times New Roman" w:hAnsi="Times New Roman"/>
                <w:lang w:val="fr-FR"/>
              </w:rPr>
              <w:t>visé et inclus à la liste des II</w:t>
            </w:r>
            <w:r w:rsidRPr="00BB3E9D">
              <w:rPr>
                <w:rFonts w:ascii="Times New Roman" w:hAnsi="Times New Roman"/>
                <w:lang w:val="fr-FR"/>
              </w:rPr>
              <w:t>T proposées pour 2012-2015/2016 (document AEWA/MOP DR3 Corr.1). L’avant-projet sur les énergies renouvelables et les oiseaux d’eau migrateurs (document AEWA/MOP DR16) a été soumis à la MOP5.</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B3E9D"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15.</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TRAVAIL D’INVENTAIRE DANS LES ZONES MAL CONNUES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tabs>
                <w:tab w:val="left" w:pos="578"/>
                <w:tab w:val="left" w:pos="1157"/>
                <w:tab w:val="left" w:pos="1735"/>
              </w:tabs>
              <w:spacing w:after="0" w:line="240" w:lineRule="auto"/>
              <w:jc w:val="both"/>
              <w:rPr>
                <w:rFonts w:ascii="Times New Roman" w:hAnsi="Times New Roman"/>
                <w:bCs/>
                <w:lang w:val="fr-FR"/>
              </w:rPr>
            </w:pPr>
            <w:r w:rsidRPr="00BB3E9D">
              <w:rPr>
                <w:rFonts w:ascii="Times New Roman" w:hAnsi="Times New Roman"/>
                <w:bCs/>
                <w:lang w:val="fr-FR"/>
              </w:rPr>
              <w:t xml:space="preserve">Une étude réalisée en Afrique a été financée dans le cadre du Recensement international des oiseaux d'eau </w:t>
            </w:r>
          </w:p>
          <w:p w:rsidR="00A66470" w:rsidRPr="00BB3E9D" w:rsidRDefault="00A66470" w:rsidP="004637C0">
            <w:pPr>
              <w:tabs>
                <w:tab w:val="left" w:pos="578"/>
                <w:tab w:val="left" w:pos="1157"/>
                <w:tab w:val="left" w:pos="1735"/>
              </w:tabs>
              <w:spacing w:after="0" w:line="240" w:lineRule="auto"/>
              <w:ind w:left="360"/>
              <w:jc w:val="both"/>
              <w:rPr>
                <w:rFonts w:ascii="Times New Roman" w:hAnsi="Times New Roman"/>
                <w:bCs/>
                <w:lang w:val="fr-FR"/>
              </w:rPr>
            </w:pPr>
            <w:r w:rsidRPr="00BB3E9D">
              <w:rPr>
                <w:rFonts w:ascii="Times New Roman" w:hAnsi="Times New Roman"/>
                <w:bCs/>
                <w:lang w:val="fr-FR"/>
              </w:rPr>
              <w:t xml:space="preserve">(Janvier 2009). </w:t>
            </w:r>
          </w:p>
          <w:p w:rsidR="00A66470" w:rsidRPr="00BB3E9D" w:rsidRDefault="00A66470" w:rsidP="004637C0">
            <w:pPr>
              <w:pStyle w:val="ListParagraph"/>
              <w:numPr>
                <w:ilvl w:val="0"/>
                <w:numId w:val="2"/>
              </w:numPr>
              <w:spacing w:after="0" w:line="240" w:lineRule="auto"/>
              <w:ind w:left="628" w:hanging="268"/>
              <w:rPr>
                <w:rFonts w:ascii="Times New Roman" w:hAnsi="Times New Roman"/>
                <w:lang w:val="fr-FR"/>
              </w:rPr>
            </w:pPr>
            <w:r w:rsidRPr="00BB3E9D">
              <w:rPr>
                <w:rFonts w:ascii="Times New Roman" w:hAnsi="Times New Roman"/>
                <w:lang w:val="fr-FR"/>
              </w:rPr>
              <w:t xml:space="preserve">Un projet SPOVAN de trois ans a été mis en œuvre par la France pour aider au recensement des oiseaux d'eau et à la formation au Soudan et en Égypte </w:t>
            </w:r>
          </w:p>
          <w:p w:rsidR="00A66470" w:rsidRPr="00BB3E9D" w:rsidRDefault="00A66470" w:rsidP="004637C0">
            <w:pPr>
              <w:pStyle w:val="ListParagraph"/>
              <w:numPr>
                <w:ilvl w:val="0"/>
                <w:numId w:val="2"/>
              </w:numPr>
              <w:tabs>
                <w:tab w:val="left" w:pos="578"/>
                <w:tab w:val="left" w:pos="1157"/>
                <w:tab w:val="left" w:pos="1735"/>
              </w:tabs>
              <w:spacing w:after="0" w:line="240" w:lineRule="auto"/>
              <w:jc w:val="both"/>
              <w:rPr>
                <w:rFonts w:ascii="Times New Roman" w:hAnsi="Times New Roman"/>
                <w:bCs/>
                <w:lang w:val="fr-FR"/>
              </w:rPr>
            </w:pPr>
            <w:r w:rsidRPr="00BB3E9D">
              <w:rPr>
                <w:rFonts w:ascii="Times New Roman" w:hAnsi="Times New Roman"/>
                <w:lang w:val="fr-FR"/>
              </w:rPr>
              <w:t>Le projet a été révi</w:t>
            </w:r>
            <w:r w:rsidR="00B25FA3">
              <w:rPr>
                <w:rFonts w:ascii="Times New Roman" w:hAnsi="Times New Roman"/>
                <w:lang w:val="fr-FR"/>
              </w:rPr>
              <w:t>sé et maintenu à la liste des II</w:t>
            </w:r>
            <w:r w:rsidRPr="00BB3E9D">
              <w:rPr>
                <w:rFonts w:ascii="Times New Roman" w:hAnsi="Times New Roman"/>
                <w:lang w:val="fr-FR"/>
              </w:rPr>
              <w:t>T proposées pour 2012-2015/2016 (document AEWA/MOP DR3 Corr. 1).</w:t>
            </w:r>
          </w:p>
          <w:p w:rsidR="00A66470" w:rsidRPr="00BB3E9D" w:rsidRDefault="00A66470" w:rsidP="004637C0">
            <w:pPr>
              <w:tabs>
                <w:tab w:val="left" w:pos="578"/>
                <w:tab w:val="left" w:pos="1157"/>
                <w:tab w:val="left" w:pos="1735"/>
              </w:tabs>
              <w:spacing w:after="0" w:line="240" w:lineRule="auto"/>
              <w:ind w:left="360"/>
              <w:jc w:val="both"/>
              <w:rPr>
                <w:rFonts w:ascii="Times New Roman" w:hAnsi="Times New Roman"/>
                <w:bCs/>
                <w:lang w:val="fr-FR"/>
              </w:rPr>
            </w:pP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Allemagne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France</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roofErr w:type="spellStart"/>
            <w:r w:rsidRPr="00BB3E9D">
              <w:rPr>
                <w:rFonts w:ascii="Times New Roman" w:hAnsi="Times New Roman"/>
                <w:lang w:val="fr-FR"/>
              </w:rPr>
              <w:t>Wetlands</w:t>
            </w:r>
            <w:proofErr w:type="spellEnd"/>
            <w:r w:rsidRPr="00BB3E9D">
              <w:rPr>
                <w:rFonts w:ascii="Times New Roman" w:hAnsi="Times New Roman"/>
                <w:lang w:val="fr-FR"/>
              </w:rPr>
              <w:t xml:space="preserve"> International</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Organisations françaises</w:t>
            </w:r>
          </w:p>
        </w:tc>
      </w:tr>
      <w:tr w:rsidR="00A66470" w:rsidRPr="00BB3E9D"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16.</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RECENSEMENT INTERNATIONAL DES OISEAUX D'EAU – ÉTUDE SPÉCIALE POUR COMBLER LES LACUNES</w:t>
            </w:r>
          </w:p>
          <w:p w:rsidR="00A66470" w:rsidRPr="00BB3E9D" w:rsidRDefault="00A66470" w:rsidP="004637C0">
            <w:pPr>
              <w:spacing w:after="0" w:line="240" w:lineRule="auto"/>
              <w:rPr>
                <w:rFonts w:ascii="Times New Roman" w:hAnsi="Times New Roman"/>
                <w:b/>
                <w:lang w:val="fr-FR"/>
              </w:rPr>
            </w:pPr>
          </w:p>
          <w:p w:rsidR="00A66470" w:rsidRPr="00BB3E9D" w:rsidRDefault="00A66470" w:rsidP="00B506CA">
            <w:pPr>
              <w:pStyle w:val="ListParagraph"/>
              <w:numPr>
                <w:ilvl w:val="0"/>
                <w:numId w:val="2"/>
              </w:numPr>
              <w:spacing w:line="280" w:lineRule="auto"/>
              <w:rPr>
                <w:rFonts w:ascii="Times New Roman" w:hAnsi="Times New Roman"/>
                <w:b/>
                <w:lang w:val="fr-FR"/>
              </w:rPr>
            </w:pPr>
            <w:r w:rsidRPr="00BB3E9D">
              <w:rPr>
                <w:rFonts w:ascii="Times New Roman" w:hAnsi="Times New Roman"/>
                <w:lang w:val="fr-FR"/>
              </w:rPr>
              <w:t>Quelques études visant à combler les lacunes ont été mises en œuvre dans le cadre du Projet WOW/FEM sur la Voie de migration d’Afrique-Eurasie.</w:t>
            </w: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 xml:space="preserve">Un projet SPOVAN de trois ans a été mis en œuvre par la France pour aider au recensement des oiseaux d'eau et à la formation au Soudan et en Égypte </w:t>
            </w:r>
          </w:p>
          <w:p w:rsidR="00A66470" w:rsidRPr="00BB3E9D" w:rsidRDefault="00A66470" w:rsidP="004637C0">
            <w:pPr>
              <w:pStyle w:val="ListParagraph"/>
              <w:numPr>
                <w:ilvl w:val="0"/>
                <w:numId w:val="2"/>
              </w:numPr>
              <w:spacing w:after="0" w:line="240" w:lineRule="auto"/>
              <w:rPr>
                <w:rFonts w:ascii="Times New Roman" w:hAnsi="Times New Roman"/>
                <w:b/>
                <w:lang w:val="fr-FR"/>
              </w:rPr>
            </w:pPr>
            <w:r w:rsidRPr="00BB3E9D">
              <w:rPr>
                <w:rFonts w:ascii="Times New Roman" w:hAnsi="Times New Roman"/>
                <w:lang w:val="fr-FR"/>
              </w:rPr>
              <w:t>Le projet a été révisé et maintenu à la liste</w:t>
            </w:r>
            <w:r w:rsidR="00B25FA3">
              <w:rPr>
                <w:rFonts w:ascii="Times New Roman" w:hAnsi="Times New Roman"/>
                <w:lang w:val="fr-FR"/>
              </w:rPr>
              <w:t xml:space="preserve"> des II</w:t>
            </w:r>
            <w:r w:rsidRPr="00BB3E9D">
              <w:rPr>
                <w:rFonts w:ascii="Times New Roman" w:hAnsi="Times New Roman"/>
                <w:lang w:val="fr-FR"/>
              </w:rPr>
              <w:t xml:space="preserve">T proposées pour DR3 (document AEWA/MOP Corr.1). </w:t>
            </w:r>
          </w:p>
          <w:p w:rsidR="00A66470" w:rsidRPr="00BB3E9D" w:rsidRDefault="00A66470" w:rsidP="004637C0">
            <w:pPr>
              <w:pStyle w:val="ListParagraph"/>
              <w:spacing w:after="0" w:line="240" w:lineRule="auto"/>
              <w:rPr>
                <w:rFonts w:ascii="Times New Roman" w:hAnsi="Times New Roman"/>
                <w:b/>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Default="00A66470" w:rsidP="004637C0">
            <w:pPr>
              <w:spacing w:after="0" w:line="240" w:lineRule="auto"/>
              <w:rPr>
                <w:rFonts w:ascii="Times New Roman" w:hAnsi="Times New Roman"/>
                <w:lang w:val="fr-FR"/>
              </w:rPr>
            </w:pPr>
          </w:p>
          <w:p w:rsidR="00156F40" w:rsidRPr="00BB3E9D" w:rsidRDefault="00156F4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projet WOW</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France</w:t>
            </w:r>
          </w:p>
        </w:tc>
        <w:tc>
          <w:tcPr>
            <w:tcW w:w="655" w:type="pct"/>
          </w:tcPr>
          <w:p w:rsidR="00A66470" w:rsidRPr="00BB3E9D" w:rsidRDefault="00A66470" w:rsidP="004637C0">
            <w:pPr>
              <w:spacing w:after="0" w:line="240" w:lineRule="auto"/>
              <w:rPr>
                <w:rFonts w:ascii="Times New Roman" w:hAnsi="Times New Roman"/>
                <w:lang w:val="fr-FR"/>
              </w:rPr>
            </w:pPr>
          </w:p>
          <w:p w:rsidR="00A66470" w:rsidRDefault="00A66470" w:rsidP="004637C0">
            <w:pPr>
              <w:spacing w:after="0" w:line="240" w:lineRule="auto"/>
              <w:rPr>
                <w:rFonts w:ascii="Times New Roman" w:hAnsi="Times New Roman"/>
                <w:lang w:val="fr-FR"/>
              </w:rPr>
            </w:pPr>
          </w:p>
          <w:p w:rsidR="00156F40" w:rsidRPr="00BB3E9D" w:rsidRDefault="00156F4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Partenaires WOW</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Organisations françaises</w:t>
            </w: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17.</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PUBLICATION D’ATLAS SUR LA VOIE DE MIGRATION POUR DIFFÉRENTS GROUPES D’ESPÈCES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w:t>
            </w:r>
            <w:r>
              <w:rPr>
                <w:rFonts w:ascii="Times New Roman" w:hAnsi="Times New Roman"/>
                <w:lang w:val="fr-FR"/>
              </w:rPr>
              <w:t xml:space="preserve"> </w:t>
            </w:r>
            <w:r w:rsidRPr="00BB3E9D">
              <w:rPr>
                <w:rFonts w:ascii="Times New Roman" w:hAnsi="Times New Roman"/>
                <w:lang w:val="fr-FR"/>
              </w:rPr>
              <w:t>entre 2009 et 2012. Le projet a été ré</w:t>
            </w:r>
            <w:r w:rsidR="00B25FA3">
              <w:rPr>
                <w:rFonts w:ascii="Times New Roman" w:hAnsi="Times New Roman"/>
                <w:lang w:val="fr-FR"/>
              </w:rPr>
              <w:t>visé et inclus à la liste des II</w:t>
            </w:r>
            <w:r w:rsidRPr="00BB3E9D">
              <w:rPr>
                <w:rFonts w:ascii="Times New Roman" w:hAnsi="Times New Roman"/>
                <w:lang w:val="fr-FR"/>
              </w:rPr>
              <w:t>T proposées pour 2012-2015/2016 (document AEWA/MOP DR3 Corr.1).</w:t>
            </w:r>
          </w:p>
          <w:p w:rsidR="00A66470" w:rsidRPr="00BB3E9D" w:rsidRDefault="00A66470" w:rsidP="004637C0">
            <w:pPr>
              <w:pStyle w:val="ListParagraph"/>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18.</w:t>
            </w:r>
          </w:p>
        </w:tc>
        <w:tc>
          <w:tcPr>
            <w:tcW w:w="3484" w:type="pct"/>
          </w:tcPr>
          <w:p w:rsidR="00A66470" w:rsidRPr="00BB3E9D" w:rsidRDefault="00A66470" w:rsidP="004637C0">
            <w:pPr>
              <w:spacing w:after="0" w:line="240" w:lineRule="auto"/>
              <w:rPr>
                <w:rFonts w:ascii="Times New Roman" w:hAnsi="Times New Roman"/>
                <w:b/>
                <w:lang w:val="fr-FR"/>
              </w:rPr>
            </w:pPr>
            <w:r>
              <w:rPr>
                <w:rFonts w:ascii="Times New Roman" w:hAnsi="Times New Roman"/>
                <w:b/>
                <w:lang w:val="fr-FR"/>
              </w:rPr>
              <w:t xml:space="preserve">ATLAS DES RÉSULTATS DE LA </w:t>
            </w:r>
            <w:r w:rsidRPr="00BB3E9D">
              <w:rPr>
                <w:rFonts w:ascii="Times New Roman" w:hAnsi="Times New Roman"/>
                <w:b/>
                <w:lang w:val="fr-FR"/>
              </w:rPr>
              <w:t>RÉCUPÉRATION DES BAGUES</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a été réuni avec le projet précé</w:t>
            </w:r>
            <w:r w:rsidR="00B25FA3">
              <w:rPr>
                <w:rFonts w:ascii="Times New Roman" w:hAnsi="Times New Roman"/>
                <w:lang w:val="fr-FR"/>
              </w:rPr>
              <w:t>dent et inclus à la liste des II</w:t>
            </w:r>
            <w:r w:rsidRPr="00BB3E9D">
              <w:rPr>
                <w:rFonts w:ascii="Times New Roman" w:hAnsi="Times New Roman"/>
                <w:lang w:val="fr-FR"/>
              </w:rPr>
              <w:t>T proposées pour 2012-2015/2016 (document AEWA/MOP DR3 Corr.1).</w:t>
            </w:r>
          </w:p>
          <w:p w:rsidR="00A66470" w:rsidRPr="00BB3E9D" w:rsidRDefault="00A66470" w:rsidP="004637C0">
            <w:pPr>
              <w:spacing w:after="0" w:line="240" w:lineRule="auto"/>
              <w:ind w:left="360"/>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bl>
    <w:p w:rsidR="00B25FA3" w:rsidRDefault="00B25F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
        <w:gridCol w:w="10580"/>
        <w:gridCol w:w="1868"/>
        <w:gridCol w:w="1989"/>
      </w:tblGrid>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19.</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COORDINATION DES PROGRAMMES DE BAGUAGE POUR LES OISEAUX D’EAU ; NOTAMMENT EN AFRIQUE</w:t>
            </w:r>
          </w:p>
          <w:p w:rsidR="00A66470" w:rsidRPr="00BB3E9D" w:rsidRDefault="00A66470" w:rsidP="004637C0">
            <w:pPr>
              <w:spacing w:after="0" w:line="240" w:lineRule="auto"/>
              <w:rPr>
                <w:rFonts w:ascii="Times New Roman" w:hAnsi="Times New Roman"/>
                <w:b/>
                <w:lang w:val="fr-FR"/>
              </w:rPr>
            </w:pPr>
          </w:p>
          <w:p w:rsidR="00A66470" w:rsidRPr="00156F40" w:rsidRDefault="00A66470" w:rsidP="004637C0">
            <w:pPr>
              <w:pStyle w:val="ListParagraph"/>
              <w:numPr>
                <w:ilvl w:val="0"/>
                <w:numId w:val="2"/>
              </w:numPr>
              <w:spacing w:after="0" w:line="240" w:lineRule="auto"/>
              <w:rPr>
                <w:rFonts w:ascii="Times New Roman" w:hAnsi="Times New Roman"/>
                <w:b/>
                <w:lang w:val="fr-FR"/>
              </w:rPr>
            </w:pPr>
            <w:r w:rsidRPr="00156F40">
              <w:rPr>
                <w:rFonts w:ascii="Times New Roman" w:hAnsi="Times New Roman"/>
                <w:lang w:val="fr-FR"/>
              </w:rPr>
              <w:t>Aucun financement n’était disponible/n’a pu être assuré entre 2009 et 2012. Le proje</w:t>
            </w:r>
            <w:r w:rsidR="00B25FA3">
              <w:rPr>
                <w:rFonts w:ascii="Times New Roman" w:hAnsi="Times New Roman"/>
                <w:lang w:val="fr-FR"/>
              </w:rPr>
              <w:t>t a été inclus à la liste des II</w:t>
            </w:r>
            <w:r w:rsidRPr="00156F40">
              <w:rPr>
                <w:rFonts w:ascii="Times New Roman" w:hAnsi="Times New Roman"/>
                <w:lang w:val="fr-FR"/>
              </w:rPr>
              <w:t>T proposées pour 2012-2015/2016 (document AEWA/MOP DR3 Corr.1).</w:t>
            </w:r>
          </w:p>
          <w:p w:rsidR="00A66470" w:rsidRPr="00BB3E9D" w:rsidRDefault="00A66470" w:rsidP="004637C0">
            <w:pPr>
              <w:spacing w:after="0" w:line="240" w:lineRule="auto"/>
              <w:rPr>
                <w:rFonts w:ascii="Times New Roman" w:hAnsi="Times New Roman"/>
                <w:b/>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20.</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ACTIONS POUR LA CONSERVATION D’OISEAUX D’EAU COLONIAUX</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a été ré</w:t>
            </w:r>
            <w:r w:rsidR="00B25FA3">
              <w:rPr>
                <w:rFonts w:ascii="Times New Roman" w:hAnsi="Times New Roman"/>
                <w:lang w:val="fr-FR"/>
              </w:rPr>
              <w:t>visé et inclus à la liste des II</w:t>
            </w:r>
            <w:r w:rsidRPr="00BB3E9D">
              <w:rPr>
                <w:rFonts w:ascii="Times New Roman" w:hAnsi="Times New Roman"/>
                <w:lang w:val="fr-FR"/>
              </w:rPr>
              <w:t>T proposées pour 2012-2015/2016 (document AEWA/MOP DR3 Corr.1).</w:t>
            </w:r>
          </w:p>
          <w:p w:rsidR="00A66470" w:rsidRPr="00BB3E9D" w:rsidRDefault="00A66470" w:rsidP="004637C0">
            <w:pPr>
              <w:spacing w:after="0" w:line="240" w:lineRule="auto"/>
              <w:ind w:left="360"/>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21.</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RAISONS DES CHANGEMENTS AU SEIN DES POPULATIONS D’OISEAUX D’EAU MIGRATEURS</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w:t>
            </w:r>
            <w:r>
              <w:rPr>
                <w:rFonts w:ascii="Times New Roman" w:hAnsi="Times New Roman"/>
                <w:lang w:val="fr-FR"/>
              </w:rPr>
              <w:t xml:space="preserve"> </w:t>
            </w:r>
            <w:r w:rsidRPr="00BB3E9D">
              <w:rPr>
                <w:rFonts w:ascii="Times New Roman" w:hAnsi="Times New Roman"/>
                <w:lang w:val="fr-FR"/>
              </w:rPr>
              <w:t>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n’a </w:t>
            </w:r>
            <w:r w:rsidR="00B25FA3">
              <w:rPr>
                <w:rFonts w:ascii="Times New Roman" w:hAnsi="Times New Roman"/>
                <w:lang w:val="fr-FR"/>
              </w:rPr>
              <w:t>pas été inclus à la liste des II</w:t>
            </w:r>
            <w:r w:rsidRPr="00BB3E9D">
              <w:rPr>
                <w:rFonts w:ascii="Times New Roman" w:hAnsi="Times New Roman"/>
                <w:lang w:val="fr-FR"/>
              </w:rPr>
              <w:t>T proposées pour 2012-2015/2016.</w:t>
            </w:r>
          </w:p>
          <w:p w:rsidR="00A66470" w:rsidRPr="00BB3E9D" w:rsidRDefault="00A66470" w:rsidP="004637C0">
            <w:pPr>
              <w:pStyle w:val="ListParagraph"/>
              <w:spacing w:after="0" w:line="240" w:lineRule="auto"/>
              <w:rPr>
                <w:rFonts w:ascii="Times New Roman" w:hAnsi="Times New Roman"/>
                <w:b/>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22.</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LES OISEAUX D’EAU MIGRATEURS EN TANT QU’INDICATEURS</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n’a </w:t>
            </w:r>
            <w:r w:rsidR="00B25FA3">
              <w:rPr>
                <w:rFonts w:ascii="Times New Roman" w:hAnsi="Times New Roman"/>
                <w:lang w:val="fr-FR"/>
              </w:rPr>
              <w:t>pas été inclus à la liste des II</w:t>
            </w:r>
            <w:r w:rsidRPr="00BB3E9D">
              <w:rPr>
                <w:rFonts w:ascii="Times New Roman" w:hAnsi="Times New Roman"/>
                <w:lang w:val="fr-FR"/>
              </w:rPr>
              <w:t>T proposées pour 2012-2015/2016.</w:t>
            </w:r>
          </w:p>
          <w:p w:rsidR="00A66470" w:rsidRPr="00BB3E9D" w:rsidRDefault="00A66470" w:rsidP="004637C0">
            <w:pPr>
              <w:spacing w:after="0" w:line="240" w:lineRule="auto"/>
              <w:ind w:left="360"/>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lang w:val="fr-FR"/>
              </w:rPr>
            </w:pPr>
            <w:r w:rsidRPr="00BB3E9D">
              <w:rPr>
                <w:rFonts w:ascii="Times New Roman" w:hAnsi="Times New Roman"/>
                <w:b/>
                <w:lang w:val="fr-FR"/>
              </w:rPr>
              <w:t>23</w:t>
            </w:r>
            <w:r w:rsidRPr="00BB3E9D">
              <w:rPr>
                <w:rFonts w:ascii="Times New Roman" w:hAnsi="Times New Roman"/>
                <w:lang w:val="fr-FR"/>
              </w:rPr>
              <w:t>.</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MODÉLISATION BIOCLIMATIQUE DES CHANGEMENTS DE DISTRIBUTION DES ESPÈCES ET POPULATIONS EN DANGER CRITIQUE D’EXTINCTION ET FORTEMENT MENACÉES PAR LE CHANGEMENT CLIMATIQUE SOUS DIFFÉRENTS SCÉNARIOS CLIMATIQUES</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n’a </w:t>
            </w:r>
            <w:r w:rsidR="00B25FA3">
              <w:rPr>
                <w:rFonts w:ascii="Times New Roman" w:hAnsi="Times New Roman"/>
                <w:lang w:val="fr-FR"/>
              </w:rPr>
              <w:t>pas été inclus à la liste des II</w:t>
            </w:r>
            <w:r w:rsidRPr="00BB3E9D">
              <w:rPr>
                <w:rFonts w:ascii="Times New Roman" w:hAnsi="Times New Roman"/>
                <w:lang w:val="fr-FR"/>
              </w:rPr>
              <w:t>T proposées pour 2012-2015/2016.</w:t>
            </w:r>
          </w:p>
          <w:p w:rsidR="00A66470" w:rsidRPr="00BB3E9D" w:rsidRDefault="00A66470" w:rsidP="004637C0">
            <w:pPr>
              <w:spacing w:after="0" w:line="240" w:lineRule="auto"/>
              <w:ind w:left="360"/>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24.</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AMÉLIORATION DE LA CAPACITÉ D’ÉTUDE ET DE SURVEILLANCE POUR LES OISEAUX D’EAU MIGRATEURS</w:t>
            </w: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Sous le cycl</w:t>
            </w:r>
            <w:r w:rsidRPr="003F1DD7">
              <w:rPr>
                <w:rFonts w:ascii="Times New Roman" w:hAnsi="Times New Roman"/>
                <w:lang w:val="fr-FR"/>
              </w:rPr>
              <w:t xml:space="preserve">e </w:t>
            </w:r>
            <w:r>
              <w:rPr>
                <w:rFonts w:ascii="Times New Roman" w:hAnsi="Times New Roman"/>
                <w:lang w:val="fr-FR"/>
              </w:rPr>
              <w:t>du</w:t>
            </w:r>
            <w:r w:rsidRPr="003F1DD7">
              <w:rPr>
                <w:rFonts w:ascii="Times New Roman" w:hAnsi="Times New Roman"/>
                <w:lang w:val="fr-FR"/>
              </w:rPr>
              <w:t xml:space="preserve"> Fonds de petites subventions 20</w:t>
            </w:r>
            <w:r w:rsidRPr="00BB3E9D">
              <w:rPr>
                <w:rFonts w:ascii="Times New Roman" w:hAnsi="Times New Roman"/>
                <w:lang w:val="fr-FR"/>
              </w:rPr>
              <w:t>11 de l’AEWA, des fonds ont été fournis à la Gambie pour un projet visant à la gestion durable des îles et de leur avifaune en améliorant la connaissance des espèces et de leurs populations, en sensibilisant davantage aux espèces d’oiseaux d’eau migrateurs et en fournissant un équipement de surveillance/ d’étude de base (bateau, télescope, jumelles, GPS, gilets de sauvetage, etc.). Des cours de formation aux techniques de surveillance et à l’utilisation de l’équipement nécessaire seront fournis à différents groupes cibles, des programmes d</w:t>
            </w:r>
            <w:r>
              <w:rPr>
                <w:rFonts w:ascii="Times New Roman" w:hAnsi="Times New Roman"/>
                <w:lang w:val="fr-FR"/>
              </w:rPr>
              <w:t>e vulgarisation</w:t>
            </w:r>
            <w:r w:rsidRPr="00BB3E9D">
              <w:rPr>
                <w:rFonts w:ascii="Times New Roman" w:hAnsi="Times New Roman"/>
                <w:lang w:val="fr-FR"/>
              </w:rPr>
              <w:t xml:space="preserve"> seront menés dans les écoles et auprès du </w:t>
            </w:r>
            <w:r w:rsidRPr="00BB3E9D">
              <w:rPr>
                <w:rFonts w:ascii="Times New Roman" w:hAnsi="Times New Roman"/>
                <w:lang w:val="fr-FR"/>
              </w:rPr>
              <w:lastRenderedPageBreak/>
              <w:t>public, et du matériel d’information sera préparé et diffusé.</w:t>
            </w: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 xml:space="preserve">Un projet SPOVAN de trois ans a été mis en œuvre par la France pour aider au recensement des oiseaux d'eau et à la formation au Soudan et en Égypte </w:t>
            </w: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Le projet a été révi</w:t>
            </w:r>
            <w:r w:rsidR="00B25FA3">
              <w:rPr>
                <w:rFonts w:ascii="Times New Roman" w:hAnsi="Times New Roman"/>
                <w:lang w:val="fr-FR"/>
              </w:rPr>
              <w:t>sé et maintenu à la liste des II</w:t>
            </w:r>
            <w:r w:rsidRPr="00BB3E9D">
              <w:rPr>
                <w:rFonts w:ascii="Times New Roman" w:hAnsi="Times New Roman"/>
                <w:lang w:val="fr-FR"/>
              </w:rPr>
              <w:t xml:space="preserve">T proposées pour 2012-2015-2016 (document AEWA/MOP DR3 Corr.1). </w:t>
            </w: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B25FA3" w:rsidRDefault="00B25FA3" w:rsidP="004637C0">
            <w:pPr>
              <w:spacing w:after="0" w:line="240" w:lineRule="auto"/>
              <w:rPr>
                <w:rFonts w:ascii="Times New Roman" w:hAnsi="Times New Roman"/>
                <w:lang w:val="fr-FR"/>
              </w:rPr>
            </w:pPr>
          </w:p>
          <w:p w:rsidR="00B25FA3" w:rsidRDefault="00B25FA3"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France</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Gouvernement de la Gambie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B25FA3" w:rsidRDefault="00B25FA3" w:rsidP="004637C0">
            <w:pPr>
              <w:spacing w:after="0" w:line="240" w:lineRule="auto"/>
              <w:rPr>
                <w:rFonts w:ascii="Times New Roman" w:hAnsi="Times New Roman"/>
                <w:lang w:val="fr-FR"/>
              </w:rPr>
            </w:pPr>
          </w:p>
          <w:p w:rsidR="00B25FA3" w:rsidRDefault="00B25FA3"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Organisations françaises</w:t>
            </w:r>
          </w:p>
        </w:tc>
      </w:tr>
      <w:tr w:rsidR="00A66470" w:rsidRPr="002B4FD4"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25.</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PROGRAMMES DE FORMATION RÉGIONAUX EN AFRIQUE POUR LA MISE EN ŒUVRE DE L’ACCORD</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spacing w:after="0" w:line="240" w:lineRule="auto"/>
              <w:rPr>
                <w:rFonts w:ascii="Times New Roman" w:hAnsi="Times New Roman"/>
                <w:u w:val="single"/>
                <w:lang w:val="fr-FR"/>
              </w:rPr>
            </w:pPr>
            <w:r w:rsidRPr="00BB3E9D">
              <w:rPr>
                <w:rFonts w:ascii="Times New Roman" w:hAnsi="Times New Roman"/>
                <w:u w:val="single"/>
                <w:lang w:val="fr-FR"/>
              </w:rPr>
              <w:t>Certaines formations ont été données et du matériel a été fourni. Par exemple :</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Un cour</w:t>
            </w:r>
            <w:r>
              <w:rPr>
                <w:rFonts w:ascii="Times New Roman" w:hAnsi="Times New Roman"/>
                <w:lang w:val="fr-FR"/>
              </w:rPr>
              <w:t>s de Formation des formateurs (</w:t>
            </w:r>
            <w:proofErr w:type="spellStart"/>
            <w:r>
              <w:rPr>
                <w:rFonts w:ascii="Times New Roman" w:hAnsi="Times New Roman"/>
                <w:lang w:val="fr-FR"/>
              </w:rPr>
              <w:t>FdF</w:t>
            </w:r>
            <w:proofErr w:type="spellEnd"/>
            <w:r w:rsidRPr="00BB3E9D">
              <w:rPr>
                <w:rFonts w:ascii="Times New Roman" w:hAnsi="Times New Roman"/>
                <w:lang w:val="fr-FR"/>
              </w:rPr>
              <w:t xml:space="preserve">) en Afrique, utilisant le Kit de formation voie de migration du WOW et donné à Limbe, Cameroun, a été organisé par </w:t>
            </w:r>
            <w:proofErr w:type="spellStart"/>
            <w:r w:rsidRPr="00BB3E9D">
              <w:rPr>
                <w:rFonts w:ascii="Times New Roman" w:hAnsi="Times New Roman"/>
                <w:lang w:val="fr-FR"/>
              </w:rPr>
              <w:t>Wetlands</w:t>
            </w:r>
            <w:proofErr w:type="spellEnd"/>
            <w:r w:rsidRPr="00BB3E9D">
              <w:rPr>
                <w:rFonts w:ascii="Times New Roman" w:hAnsi="Times New Roman"/>
                <w:lang w:val="fr-FR"/>
              </w:rPr>
              <w:t xml:space="preserve"> International Afrique </w:t>
            </w:r>
            <w:r>
              <w:rPr>
                <w:rFonts w:ascii="Times New Roman" w:hAnsi="Times New Roman"/>
                <w:lang w:val="fr-FR"/>
              </w:rPr>
              <w:t>(WIA), en collaboration avec l’É</w:t>
            </w:r>
            <w:r w:rsidRPr="00BB3E9D">
              <w:rPr>
                <w:rFonts w:ascii="Times New Roman" w:hAnsi="Times New Roman"/>
                <w:lang w:val="fr-FR"/>
              </w:rPr>
              <w:t xml:space="preserve">cole </w:t>
            </w:r>
            <w:r>
              <w:rPr>
                <w:rFonts w:ascii="Times New Roman" w:hAnsi="Times New Roman"/>
                <w:lang w:val="fr-FR"/>
              </w:rPr>
              <w:t xml:space="preserve">de faune de </w:t>
            </w:r>
            <w:r w:rsidRPr="00BB3E9D">
              <w:rPr>
                <w:rFonts w:ascii="Times New Roman" w:hAnsi="Times New Roman"/>
                <w:lang w:val="fr-FR"/>
              </w:rPr>
              <w:t>Garoua du Cameroun</w:t>
            </w:r>
          </w:p>
          <w:p w:rsidR="00A66470" w:rsidRPr="00BB3E9D" w:rsidRDefault="00A66470" w:rsidP="004637C0">
            <w:pPr>
              <w:pStyle w:val="ListParagraph"/>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 xml:space="preserve">Un cours de formation national sur les zones humides et les oiseaux d’eau a été donné à Maputo, Mozambique, du 9 au 17 novembre 2009, avec pour objectif de renforcer la capacité nationale de conservation et de gestion des zones humides et des oiseaux d’eau. Ce cours a été organisé par </w:t>
            </w:r>
            <w:proofErr w:type="spellStart"/>
            <w:r w:rsidRPr="00BB3E9D">
              <w:rPr>
                <w:rFonts w:ascii="Times New Roman" w:hAnsi="Times New Roman"/>
                <w:lang w:val="fr-FR"/>
              </w:rPr>
              <w:t>Wetlands</w:t>
            </w:r>
            <w:proofErr w:type="spellEnd"/>
            <w:r w:rsidRPr="00BB3E9D">
              <w:rPr>
                <w:rFonts w:ascii="Times New Roman" w:hAnsi="Times New Roman"/>
                <w:lang w:val="fr-FR"/>
              </w:rPr>
              <w:t xml:space="preserve"> International et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 dans le cadre du Centre régional du projet WOW pour l’Afrique de l’Est</w:t>
            </w:r>
            <w:r>
              <w:rPr>
                <w:rFonts w:ascii="Times New Roman" w:hAnsi="Times New Roman"/>
                <w:lang w:val="fr-FR"/>
              </w:rPr>
              <w:t xml:space="preserve"> et l’Afrique australe</w:t>
            </w:r>
            <w:r w:rsidRPr="00BB3E9D">
              <w:rPr>
                <w:rFonts w:ascii="Times New Roman" w:hAnsi="Times New Roman"/>
                <w:lang w:val="fr-FR"/>
              </w:rPr>
              <w:t>, en collaboration avec le Musée d’Histoire naturelle du Mozambique.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Un cours de formation similaire a trouvé place à Bangui, République centrafricaine, du 25 au 29 décembre 2009.</w:t>
            </w:r>
          </w:p>
          <w:p w:rsidR="00A66470" w:rsidRPr="00BB3E9D" w:rsidRDefault="00A66470" w:rsidP="004637C0">
            <w:pPr>
              <w:spacing w:after="0" w:line="240" w:lineRule="auto"/>
              <w:jc w:val="both"/>
              <w:rPr>
                <w:rFonts w:ascii="Times New Roman" w:hAnsi="Times New Roman"/>
                <w:lang w:val="fr-FR"/>
              </w:rPr>
            </w:pPr>
          </w:p>
          <w:p w:rsidR="00A66470" w:rsidRPr="00BB3E9D" w:rsidRDefault="00A66470" w:rsidP="004637C0">
            <w:pPr>
              <w:spacing w:after="0" w:line="240" w:lineRule="auto"/>
              <w:jc w:val="both"/>
              <w:rPr>
                <w:rFonts w:ascii="Times New Roman" w:hAnsi="Times New Roman"/>
                <w:lang w:val="fr-FR"/>
              </w:rPr>
            </w:pPr>
            <w:r w:rsidRPr="00BB3E9D">
              <w:rPr>
                <w:rFonts w:ascii="Times New Roman" w:hAnsi="Times New Roman"/>
                <w:lang w:val="fr-FR"/>
              </w:rPr>
              <w:t>Les Secrétariats de l’AEWA et de la CMS collaborent actuellement pour former et améliorer la capacité des correspondants locaux de l’AEWA et de la CMS en Afrique, dans le cadre du projet sur « la mise en œuvre efficace de la CMS, de l’AEWA et autres instruments de la famille de la CMS à travers diverses régions et lang</w:t>
            </w:r>
            <w:r>
              <w:rPr>
                <w:rFonts w:ascii="Times New Roman" w:hAnsi="Times New Roman"/>
                <w:lang w:val="fr-FR"/>
              </w:rPr>
              <w:t>ues</w:t>
            </w:r>
            <w:r w:rsidRPr="00BB3E9D">
              <w:rPr>
                <w:rFonts w:ascii="Times New Roman" w:hAnsi="Times New Roman"/>
                <w:lang w:val="fr-FR"/>
              </w:rPr>
              <w:t xml:space="preserve">, par le biais du renforcement de la capacité », financé par l’Accord de coopération </w:t>
            </w:r>
            <w:r>
              <w:rPr>
                <w:rFonts w:ascii="Times New Roman" w:hAnsi="Times New Roman"/>
                <w:lang w:val="fr-FR"/>
              </w:rPr>
              <w:t xml:space="preserve">stratégique </w:t>
            </w:r>
            <w:r w:rsidRPr="00BB3E9D">
              <w:rPr>
                <w:rFonts w:ascii="Times New Roman" w:hAnsi="Times New Roman"/>
                <w:lang w:val="fr-FR"/>
              </w:rPr>
              <w:t xml:space="preserve">(ASC) de l’ENRTP de l’UE </w:t>
            </w:r>
            <w:r>
              <w:rPr>
                <w:rFonts w:ascii="Times New Roman" w:hAnsi="Times New Roman"/>
                <w:lang w:val="fr-FR"/>
              </w:rPr>
              <w:t xml:space="preserve">conclu </w:t>
            </w:r>
            <w:r w:rsidRPr="00BB3E9D">
              <w:rPr>
                <w:rFonts w:ascii="Times New Roman" w:hAnsi="Times New Roman"/>
                <w:lang w:val="fr-FR"/>
              </w:rPr>
              <w:t xml:space="preserve">entre la  Direction générale (DG) de l’environnement </w:t>
            </w:r>
            <w:r>
              <w:rPr>
                <w:rFonts w:ascii="Times New Roman" w:hAnsi="Times New Roman"/>
                <w:lang w:val="fr-FR"/>
              </w:rPr>
              <w:t xml:space="preserve">de la Commission européenne </w:t>
            </w:r>
            <w:r w:rsidRPr="00BB3E9D">
              <w:rPr>
                <w:rFonts w:ascii="Times New Roman" w:hAnsi="Times New Roman"/>
                <w:lang w:val="fr-FR"/>
              </w:rPr>
              <w:t xml:space="preserve">et le PNUE. Ceci inclut :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La réalisation de deux</w:t>
            </w:r>
            <w:r>
              <w:rPr>
                <w:rFonts w:ascii="Times New Roman" w:hAnsi="Times New Roman"/>
                <w:lang w:val="fr-FR"/>
              </w:rPr>
              <w:t xml:space="preserve"> Formations des formateurs (</w:t>
            </w:r>
            <w:proofErr w:type="spellStart"/>
            <w:r>
              <w:rPr>
                <w:rFonts w:ascii="Times New Roman" w:hAnsi="Times New Roman"/>
                <w:lang w:val="fr-FR"/>
              </w:rPr>
              <w:t>FdF</w:t>
            </w:r>
            <w:proofErr w:type="spellEnd"/>
            <w:r w:rsidRPr="00BB3E9D">
              <w:rPr>
                <w:rFonts w:ascii="Times New Roman" w:hAnsi="Times New Roman"/>
                <w:lang w:val="fr-FR"/>
              </w:rPr>
              <w:t xml:space="preserve">) en se servant du Kit de formation du WOW, pour les pays anglophones du sud et de l’est de l’Afrique, et les pays </w:t>
            </w:r>
            <w:r>
              <w:rPr>
                <w:rFonts w:ascii="Times New Roman" w:hAnsi="Times New Roman"/>
                <w:lang w:val="fr-FR"/>
              </w:rPr>
              <w:t xml:space="preserve">lusophones </w:t>
            </w:r>
            <w:r w:rsidRPr="00BB3E9D">
              <w:rPr>
                <w:rFonts w:ascii="Times New Roman" w:hAnsi="Times New Roman"/>
                <w:lang w:val="fr-FR"/>
              </w:rPr>
              <w:t xml:space="preserve">d’Afrique, en 2013 (celles-ci seront données en collaboration avec le projet </w:t>
            </w:r>
            <w:proofErr w:type="spellStart"/>
            <w:r w:rsidRPr="00BB3E9D">
              <w:rPr>
                <w:rFonts w:ascii="Times New Roman" w:hAnsi="Times New Roman"/>
                <w:lang w:val="fr-FR"/>
              </w:rPr>
              <w:t>BirdLife</w:t>
            </w:r>
            <w:proofErr w:type="spellEnd"/>
            <w:r w:rsidRPr="00BB3E9D">
              <w:rPr>
                <w:rFonts w:ascii="Times New Roman" w:hAnsi="Times New Roman"/>
                <w:lang w:val="fr-FR"/>
              </w:rPr>
              <w:t>/MAVA CMB en cours et le projet de renforcement de la capacité de l’</w:t>
            </w:r>
            <w:r>
              <w:rPr>
                <w:rFonts w:ascii="Times New Roman" w:hAnsi="Times New Roman"/>
                <w:lang w:val="fr-FR"/>
              </w:rPr>
              <w:t>I</w:t>
            </w:r>
            <w:r w:rsidRPr="00BB3E9D">
              <w:rPr>
                <w:rFonts w:ascii="Times New Roman" w:hAnsi="Times New Roman"/>
                <w:lang w:val="fr-FR"/>
              </w:rPr>
              <w:t>nitiative de la voie de migration de la mer des Wadden.</w:t>
            </w:r>
          </w:p>
          <w:p w:rsidR="00A66470" w:rsidRPr="00BB3E9D" w:rsidRDefault="00A66470" w:rsidP="004637C0">
            <w:pPr>
              <w:spacing w:after="0" w:line="240" w:lineRule="auto"/>
              <w:rPr>
                <w:rFonts w:ascii="Times New Roman" w:hAnsi="Times New Roman"/>
                <w:b/>
                <w:lang w:val="fr-FR"/>
              </w:rPr>
            </w:pPr>
          </w:p>
          <w:p w:rsidR="00A66470" w:rsidRPr="00156F40" w:rsidRDefault="00A66470" w:rsidP="004637C0">
            <w:pPr>
              <w:pStyle w:val="ListParagraph"/>
              <w:numPr>
                <w:ilvl w:val="0"/>
                <w:numId w:val="2"/>
              </w:numPr>
              <w:spacing w:after="0" w:line="240" w:lineRule="auto"/>
              <w:rPr>
                <w:rFonts w:ascii="Times New Roman" w:hAnsi="Times New Roman"/>
                <w:b/>
                <w:lang w:val="fr-FR"/>
              </w:rPr>
            </w:pPr>
            <w:r w:rsidRPr="00156F40">
              <w:rPr>
                <w:rFonts w:ascii="Times New Roman" w:hAnsi="Times New Roman"/>
                <w:lang w:val="fr-FR"/>
              </w:rPr>
              <w:t>L’inclusio</w:t>
            </w:r>
            <w:r w:rsidR="00B25FA3">
              <w:rPr>
                <w:rFonts w:ascii="Times New Roman" w:hAnsi="Times New Roman"/>
                <w:lang w:val="fr-FR"/>
              </w:rPr>
              <w:t>n de ce projet à la liste des II</w:t>
            </w:r>
            <w:r w:rsidRPr="00156F40">
              <w:rPr>
                <w:rFonts w:ascii="Times New Roman" w:hAnsi="Times New Roman"/>
                <w:lang w:val="fr-FR"/>
              </w:rPr>
              <w:t>T proposées pour 2012-2015-2016 (document AEWA/MOP 1 DR3 Corr.1) est en attente de la finalisation du Plan d’action pour l’Afrique.</w:t>
            </w:r>
          </w:p>
          <w:p w:rsidR="00A66470" w:rsidRPr="00BB3E9D" w:rsidRDefault="00A66470" w:rsidP="004637C0">
            <w:pPr>
              <w:spacing w:after="0" w:line="240" w:lineRule="auto"/>
              <w:rPr>
                <w:rFonts w:ascii="Times New Roman" w:hAnsi="Times New Roman"/>
                <w:b/>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156F40" w:rsidRDefault="00A66470" w:rsidP="004637C0">
            <w:pPr>
              <w:spacing w:after="0" w:line="240" w:lineRule="auto"/>
              <w:rPr>
                <w:rFonts w:ascii="Times New Roman" w:hAnsi="Times New Roman"/>
              </w:rPr>
            </w:pPr>
            <w:r w:rsidRPr="00156F40">
              <w:rPr>
                <w:rFonts w:ascii="Times New Roman" w:hAnsi="Times New Roman"/>
              </w:rPr>
              <w:t>U.S. Fish and Wildlife Service</w:t>
            </w: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A66470" w:rsidRPr="00156F40" w:rsidRDefault="00A66470" w:rsidP="004637C0">
            <w:pPr>
              <w:spacing w:after="0" w:line="240" w:lineRule="auto"/>
              <w:rPr>
                <w:rFonts w:ascii="Times New Roman" w:hAnsi="Times New Roman"/>
              </w:rPr>
            </w:pPr>
          </w:p>
          <w:p w:rsidR="001F5AB6" w:rsidRDefault="001F5AB6" w:rsidP="004637C0">
            <w:pPr>
              <w:spacing w:after="0" w:line="240" w:lineRule="auto"/>
              <w:rPr>
                <w:rFonts w:ascii="Times New Roman" w:hAnsi="Times New Roman"/>
                <w:lang w:val="fr-FR"/>
              </w:rPr>
            </w:pPr>
          </w:p>
          <w:p w:rsidR="001F5AB6" w:rsidRDefault="001F5AB6"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Accord stratégique de coopération (ASC) de l’ENRTP  de l’UE entre la Direction générale (DG) de l’environnement </w:t>
            </w:r>
            <w:r>
              <w:rPr>
                <w:rFonts w:ascii="Times New Roman" w:hAnsi="Times New Roman"/>
                <w:lang w:val="fr-FR"/>
              </w:rPr>
              <w:t xml:space="preserve">de la Commission européenne </w:t>
            </w:r>
            <w:r w:rsidRPr="00BB3E9D">
              <w:rPr>
                <w:rFonts w:ascii="Times New Roman" w:hAnsi="Times New Roman"/>
                <w:lang w:val="fr-FR"/>
              </w:rPr>
              <w:t>et le PNUE.</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roofErr w:type="spellStart"/>
            <w:r w:rsidRPr="00BB3E9D">
              <w:rPr>
                <w:rFonts w:ascii="Times New Roman" w:hAnsi="Times New Roman"/>
                <w:lang w:val="fr-FR"/>
              </w:rPr>
              <w:t>Wetlands</w:t>
            </w:r>
            <w:proofErr w:type="spellEnd"/>
            <w:r w:rsidRPr="00BB3E9D">
              <w:rPr>
                <w:rFonts w:ascii="Times New Roman" w:hAnsi="Times New Roman"/>
                <w:lang w:val="fr-FR"/>
              </w:rPr>
              <w:t xml:space="preserve"> International, </w:t>
            </w:r>
            <w:proofErr w:type="spellStart"/>
            <w:r w:rsidRPr="00BB3E9D">
              <w:rPr>
                <w:rFonts w:ascii="Times New Roman" w:hAnsi="Times New Roman"/>
                <w:lang w:val="fr-FR"/>
              </w:rPr>
              <w:t>BirdLife</w:t>
            </w:r>
            <w:proofErr w:type="spellEnd"/>
            <w:r w:rsidRPr="00BB3E9D">
              <w:rPr>
                <w:rFonts w:ascii="Times New Roman" w:hAnsi="Times New Roman"/>
                <w:lang w:val="fr-FR"/>
              </w:rPr>
              <w:t xml:space="preserve"> International</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1F5AB6" w:rsidRDefault="001F5AB6" w:rsidP="004637C0">
            <w:pPr>
              <w:spacing w:after="0" w:line="240" w:lineRule="auto"/>
              <w:rPr>
                <w:rFonts w:ascii="Times New Roman" w:hAnsi="Times New Roman"/>
                <w:lang w:val="fr-FR"/>
              </w:rPr>
            </w:pPr>
          </w:p>
          <w:p w:rsidR="001F5AB6" w:rsidRDefault="001F5AB6"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Secrétariat PNUE/AEWA, Secrétariat CMS</w:t>
            </w: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26.</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PROGRAMME DE FORMATION POUR LES AGENCES NATIONALES DE MISE EN ŒUVRE DE L’AEWA AU SEIN DES PARTIES CONTRACTANTES</w:t>
            </w:r>
          </w:p>
          <w:p w:rsidR="00A66470" w:rsidRPr="00BB3E9D" w:rsidRDefault="00A66470" w:rsidP="004637C0">
            <w:pPr>
              <w:spacing w:after="0" w:line="240" w:lineRule="auto"/>
              <w:rPr>
                <w:rFonts w:ascii="Times New Roman" w:hAnsi="Times New Roman"/>
                <w:b/>
                <w:lang w:val="fr-FR"/>
              </w:rPr>
            </w:pPr>
          </w:p>
          <w:p w:rsidR="00A66470" w:rsidRPr="00BB3E9D" w:rsidRDefault="00A66470" w:rsidP="00D12029">
            <w:pPr>
              <w:pStyle w:val="ListParagraph"/>
              <w:numPr>
                <w:ilvl w:val="0"/>
                <w:numId w:val="2"/>
              </w:numPr>
              <w:spacing w:line="280" w:lineRule="auto"/>
              <w:rPr>
                <w:rFonts w:ascii="Times New Roman" w:hAnsi="Times New Roman"/>
                <w:lang w:val="fr-FR"/>
              </w:rPr>
            </w:pPr>
            <w:r w:rsidRPr="00BB3E9D">
              <w:rPr>
                <w:rFonts w:ascii="Times New Roman" w:hAnsi="Times New Roman"/>
                <w:lang w:val="fr-FR"/>
              </w:rPr>
              <w:t>Dans le cadre de la CMS et du projet ENRTP de l’AEWA sur le renforcement de la capacité, les activités suivantes sont pertinentes :</w:t>
            </w:r>
          </w:p>
          <w:p w:rsidR="00A66470" w:rsidRPr="00BB3E9D" w:rsidRDefault="00A66470" w:rsidP="004637C0">
            <w:pPr>
              <w:pStyle w:val="ListParagraph"/>
              <w:numPr>
                <w:ilvl w:val="1"/>
                <w:numId w:val="2"/>
              </w:numPr>
              <w:spacing w:after="0" w:line="240" w:lineRule="auto"/>
              <w:rPr>
                <w:rFonts w:ascii="Times New Roman" w:hAnsi="Times New Roman"/>
                <w:lang w:val="fr-FR"/>
              </w:rPr>
            </w:pPr>
            <w:r w:rsidRPr="00BB3E9D">
              <w:rPr>
                <w:rFonts w:ascii="Times New Roman" w:hAnsi="Times New Roman"/>
                <w:lang w:val="fr-FR"/>
              </w:rPr>
              <w:t>Le développement pour la famille de la CMS d’un module sur les rôles et les responsabilités des correspondants nationaux, ainsi que le développement des grandes lignes d’un module de formation en ligne correspondant, en 2012 ;</w:t>
            </w:r>
          </w:p>
          <w:p w:rsidR="00A66470" w:rsidRPr="00BB3E9D" w:rsidRDefault="00A66470" w:rsidP="004637C0">
            <w:pPr>
              <w:pStyle w:val="ListParagraph"/>
              <w:numPr>
                <w:ilvl w:val="1"/>
                <w:numId w:val="2"/>
              </w:numPr>
              <w:spacing w:after="0" w:line="240" w:lineRule="auto"/>
              <w:rPr>
                <w:rFonts w:ascii="Times New Roman" w:hAnsi="Times New Roman"/>
                <w:lang w:val="fr-FR"/>
              </w:rPr>
            </w:pPr>
            <w:r w:rsidRPr="00BB3E9D">
              <w:rPr>
                <w:rFonts w:ascii="Times New Roman" w:hAnsi="Times New Roman"/>
                <w:lang w:val="fr-FR"/>
              </w:rPr>
              <w:t>Utiliser ce module pour trois ateliers pour les correspondants nationaux de la CMS, de l’AEWA et autres instruments de la CMS en 2013 ;</w:t>
            </w:r>
          </w:p>
          <w:p w:rsidR="00A66470" w:rsidRPr="00BB3E9D" w:rsidRDefault="00A66470" w:rsidP="004637C0">
            <w:pPr>
              <w:spacing w:after="0" w:line="240" w:lineRule="auto"/>
              <w:rPr>
                <w:rFonts w:ascii="Times New Roman" w:hAnsi="Times New Roman"/>
                <w:lang w:val="fr-FR"/>
              </w:rPr>
            </w:pPr>
          </w:p>
          <w:p w:rsidR="00A66470" w:rsidRPr="00BB3E9D" w:rsidRDefault="00A66470" w:rsidP="00D12029">
            <w:pPr>
              <w:pStyle w:val="ListParagraph"/>
              <w:numPr>
                <w:ilvl w:val="0"/>
                <w:numId w:val="2"/>
              </w:numPr>
              <w:spacing w:line="280" w:lineRule="auto"/>
              <w:rPr>
                <w:rFonts w:ascii="Times New Roman" w:hAnsi="Times New Roman"/>
                <w:lang w:val="fr-FR"/>
              </w:rPr>
            </w:pPr>
            <w:r w:rsidRPr="00BB3E9D">
              <w:rPr>
                <w:rFonts w:ascii="Times New Roman" w:hAnsi="Times New Roman"/>
                <w:lang w:val="fr-FR"/>
              </w:rPr>
              <w:t>Des réunions régionales africaines de la CMS et de l’AEWA, et une formation à la négociations au sein des AEM, en préparation de la COP10 de la CMS et de la MOP5 de l’AEWA, ont été organisées en novembre 2011 à Entebbe, Ouganda. Certains correspondants nationaux africains de l’AEWA ont été formés à la négociation au sein des AEM.</w:t>
            </w:r>
          </w:p>
          <w:p w:rsidR="00A66470" w:rsidRPr="00BB3E9D" w:rsidRDefault="00A66470" w:rsidP="004637C0">
            <w:pPr>
              <w:pStyle w:val="ListParagraph"/>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 xml:space="preserve">Le projet a été révisé et maintenu à la liste des </w:t>
            </w:r>
            <w:r w:rsidR="00B25FA3">
              <w:rPr>
                <w:rFonts w:ascii="Times New Roman" w:hAnsi="Times New Roman"/>
                <w:lang w:val="fr-FR"/>
              </w:rPr>
              <w:t>II</w:t>
            </w:r>
            <w:r w:rsidRPr="00BB3E9D">
              <w:rPr>
                <w:rFonts w:ascii="Times New Roman" w:hAnsi="Times New Roman"/>
                <w:lang w:val="fr-FR"/>
              </w:rPr>
              <w:t>T proposées pour 2012-2015/2016 (document AEWA/MOP DR3 Corr.1).</w:t>
            </w:r>
          </w:p>
          <w:p w:rsidR="00A66470" w:rsidRPr="00BB3E9D" w:rsidRDefault="00A66470" w:rsidP="004637C0">
            <w:pPr>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ENRTP de l’UE 2012-2014</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156F40" w:rsidRDefault="00156F40" w:rsidP="004637C0">
            <w:pPr>
              <w:spacing w:after="0" w:line="240" w:lineRule="auto"/>
              <w:rPr>
                <w:rFonts w:ascii="Times New Roman" w:hAnsi="Times New Roman"/>
                <w:lang w:val="fr-FR"/>
              </w:rPr>
            </w:pPr>
          </w:p>
          <w:p w:rsidR="00156F40" w:rsidRDefault="00156F40" w:rsidP="004637C0">
            <w:pPr>
              <w:spacing w:after="0" w:line="240" w:lineRule="auto"/>
              <w:rPr>
                <w:rFonts w:ascii="Times New Roman" w:hAnsi="Times New Roman"/>
                <w:lang w:val="fr-FR"/>
              </w:rPr>
            </w:pPr>
          </w:p>
          <w:p w:rsidR="00156F40" w:rsidRDefault="00156F4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Suède, Suisse, Allemagne et Tanzanie</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156F40" w:rsidRDefault="00156F40" w:rsidP="004637C0">
            <w:pPr>
              <w:spacing w:after="0" w:line="240" w:lineRule="auto"/>
              <w:rPr>
                <w:rFonts w:ascii="Times New Roman" w:hAnsi="Times New Roman"/>
                <w:lang w:val="fr-FR"/>
              </w:rPr>
            </w:pPr>
          </w:p>
          <w:p w:rsidR="00156F40" w:rsidRDefault="00156F40" w:rsidP="004637C0">
            <w:pPr>
              <w:spacing w:after="0" w:line="240" w:lineRule="auto"/>
              <w:rPr>
                <w:rFonts w:ascii="Times New Roman" w:hAnsi="Times New Roman"/>
                <w:lang w:val="fr-FR"/>
              </w:rPr>
            </w:pPr>
          </w:p>
          <w:p w:rsidR="00156F40" w:rsidRDefault="00156F4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Secrétariats PNUE/AEWA et CMS, PNUE/DELC</w:t>
            </w: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27.</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GUIDE DE TERRAIN POUR L’ASIE CENTRALE ET LES PAYS ADJACENTS</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 entre 2009 et 2012. Le projet n’a </w:t>
            </w:r>
            <w:r w:rsidR="00B25FA3">
              <w:rPr>
                <w:rFonts w:ascii="Times New Roman" w:hAnsi="Times New Roman"/>
                <w:lang w:val="fr-FR"/>
              </w:rPr>
              <w:t>pas été inclus à la liste des II</w:t>
            </w:r>
            <w:r w:rsidRPr="00BB3E9D">
              <w:rPr>
                <w:rFonts w:ascii="Times New Roman" w:hAnsi="Times New Roman"/>
                <w:lang w:val="fr-FR"/>
              </w:rPr>
              <w:t>T proposées pour 2012-2015/2016.</w:t>
            </w:r>
          </w:p>
          <w:p w:rsidR="00A66470" w:rsidRPr="00BB3E9D" w:rsidRDefault="00A66470" w:rsidP="004637C0">
            <w:pPr>
              <w:spacing w:after="0" w:line="240" w:lineRule="auto"/>
              <w:rPr>
                <w:rFonts w:ascii="Times New Roman" w:hAnsi="Times New Roman"/>
                <w:b/>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28.</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COURS DE FORMATION SUR LA CONSERVATION DU GIBIER D’EAU SAUVAGE ET LA GESTION DE SES HABITATS</w:t>
            </w:r>
          </w:p>
          <w:p w:rsidR="00A66470" w:rsidRPr="00BB3E9D" w:rsidRDefault="00A66470" w:rsidP="004637C0">
            <w:pPr>
              <w:spacing w:after="0" w:line="240" w:lineRule="auto"/>
              <w:rPr>
                <w:rFonts w:ascii="Times New Roman" w:hAnsi="Times New Roman"/>
                <w:lang w:val="fr-FR"/>
              </w:rPr>
            </w:pPr>
          </w:p>
          <w:p w:rsidR="00A66470" w:rsidRPr="00BB3E9D" w:rsidRDefault="00A66470" w:rsidP="00156F40">
            <w:pPr>
              <w:pStyle w:val="ListParagraph"/>
              <w:numPr>
                <w:ilvl w:val="0"/>
                <w:numId w:val="2"/>
              </w:numPr>
              <w:spacing w:after="0" w:line="240" w:lineRule="auto"/>
              <w:rPr>
                <w:rFonts w:ascii="Times New Roman" w:hAnsi="Times New Roman"/>
                <w:lang w:val="fr-FR"/>
              </w:rPr>
            </w:pPr>
            <w:r w:rsidRPr="00156F40">
              <w:rPr>
                <w:rFonts w:ascii="Times New Roman" w:hAnsi="Times New Roman"/>
                <w:lang w:val="fr-FR"/>
              </w:rPr>
              <w:t>Aucun financement n’était disponible/n’a pu être assuré entre 2009 et 2012. Le projet a été ré</w:t>
            </w:r>
            <w:r w:rsidR="00B25FA3">
              <w:rPr>
                <w:rFonts w:ascii="Times New Roman" w:hAnsi="Times New Roman"/>
                <w:lang w:val="fr-FR"/>
              </w:rPr>
              <w:t>visé et inclus à la liste des II</w:t>
            </w:r>
            <w:r w:rsidRPr="00156F40">
              <w:rPr>
                <w:rFonts w:ascii="Times New Roman" w:hAnsi="Times New Roman"/>
                <w:lang w:val="fr-FR"/>
              </w:rPr>
              <w:t>T proposées pour 2012-2015/2016 (document AEWA/MOP DR3 Corr.1).</w:t>
            </w: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F6CA1"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29.</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ÉTABLISSEMENT D’UNE CHAMBRE DE COMPENSATION POUR LE MATÉRIEL DE FORMATION DE L’ACCORD</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2"/>
              </w:numPr>
              <w:spacing w:after="0" w:line="240" w:lineRule="auto"/>
              <w:rPr>
                <w:rFonts w:ascii="Times New Roman" w:hAnsi="Times New Roman"/>
                <w:lang w:val="fr-FR"/>
              </w:rPr>
            </w:pPr>
            <w:r w:rsidRPr="00BB3E9D">
              <w:rPr>
                <w:rFonts w:ascii="Times New Roman" w:hAnsi="Times New Roman"/>
                <w:lang w:val="fr-FR"/>
              </w:rPr>
              <w:t>Aucun f</w:t>
            </w:r>
            <w:r>
              <w:rPr>
                <w:rFonts w:ascii="Times New Roman" w:hAnsi="Times New Roman"/>
                <w:lang w:val="fr-FR"/>
              </w:rPr>
              <w:t>inancement</w:t>
            </w:r>
            <w:r w:rsidRPr="00BB3E9D">
              <w:rPr>
                <w:rFonts w:ascii="Times New Roman" w:hAnsi="Times New Roman"/>
                <w:lang w:val="fr-FR"/>
              </w:rPr>
              <w:t xml:space="preserve"> n’était disponible/n’</w:t>
            </w:r>
            <w:r>
              <w:rPr>
                <w:rFonts w:ascii="Times New Roman" w:hAnsi="Times New Roman"/>
                <w:lang w:val="fr-FR"/>
              </w:rPr>
              <w:t>a</w:t>
            </w:r>
            <w:r w:rsidRPr="00BB3E9D">
              <w:rPr>
                <w:rFonts w:ascii="Times New Roman" w:hAnsi="Times New Roman"/>
                <w:lang w:val="fr-FR"/>
              </w:rPr>
              <w:t xml:space="preserve"> pu être assuré</w:t>
            </w:r>
            <w:r>
              <w:rPr>
                <w:rFonts w:ascii="Times New Roman" w:hAnsi="Times New Roman"/>
                <w:lang w:val="fr-FR"/>
              </w:rPr>
              <w:t xml:space="preserve"> </w:t>
            </w:r>
            <w:r w:rsidRPr="00BB3E9D">
              <w:rPr>
                <w:rFonts w:ascii="Times New Roman" w:hAnsi="Times New Roman"/>
                <w:lang w:val="fr-FR"/>
              </w:rPr>
              <w:t xml:space="preserve">entre 2009 et 2012. Le projet n’a </w:t>
            </w:r>
            <w:r w:rsidR="00B25FA3">
              <w:rPr>
                <w:rFonts w:ascii="Times New Roman" w:hAnsi="Times New Roman"/>
                <w:lang w:val="fr-FR"/>
              </w:rPr>
              <w:t>pas été inclus à la liste des II</w:t>
            </w:r>
            <w:r w:rsidRPr="00BB3E9D">
              <w:rPr>
                <w:rFonts w:ascii="Times New Roman" w:hAnsi="Times New Roman"/>
                <w:lang w:val="fr-FR"/>
              </w:rPr>
              <w:t>T proposées pour 2012-2015/2016.</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b/>
                <w:lang w:val="fr-FR"/>
              </w:rPr>
            </w:pPr>
          </w:p>
        </w:tc>
        <w:tc>
          <w:tcPr>
            <w:tcW w:w="615" w:type="pct"/>
          </w:tcPr>
          <w:p w:rsidR="00A66470" w:rsidRPr="00BB3E9D" w:rsidRDefault="00A66470" w:rsidP="004637C0">
            <w:pPr>
              <w:spacing w:after="0" w:line="240" w:lineRule="auto"/>
              <w:rPr>
                <w:rFonts w:ascii="Times New Roman" w:hAnsi="Times New Roman"/>
                <w:lang w:val="fr-FR"/>
              </w:rPr>
            </w:pPr>
          </w:p>
        </w:tc>
        <w:tc>
          <w:tcPr>
            <w:tcW w:w="655" w:type="pct"/>
          </w:tcPr>
          <w:p w:rsidR="00A66470" w:rsidRPr="00BB3E9D" w:rsidRDefault="00A66470" w:rsidP="004637C0">
            <w:pPr>
              <w:spacing w:after="0" w:line="240" w:lineRule="auto"/>
              <w:rPr>
                <w:rFonts w:ascii="Times New Roman" w:hAnsi="Times New Roman"/>
                <w:lang w:val="fr-FR"/>
              </w:rPr>
            </w:pPr>
          </w:p>
        </w:tc>
      </w:tr>
      <w:tr w:rsidR="00A66470" w:rsidRPr="00BB3E9D"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30.</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ATELIERS RÉGIONAUX POUR LA PROMOTION DE L’ACCORD</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 xml:space="preserve">Un atelier national pour promouvoir l’accession de la Fédération de Russie à l’Accord a été organisé en mars 2010. </w:t>
            </w:r>
          </w:p>
          <w:p w:rsidR="00A66470" w:rsidRPr="00BB3E9D" w:rsidRDefault="00A66470" w:rsidP="004637C0">
            <w:pPr>
              <w:pStyle w:val="ListParagraph"/>
              <w:spacing w:after="0" w:line="240" w:lineRule="auto"/>
              <w:jc w:val="both"/>
              <w:rPr>
                <w:rFonts w:ascii="Times New Roman" w:hAnsi="Times New Roman"/>
                <w:lang w:val="fr-FR"/>
              </w:rPr>
            </w:pPr>
          </w:p>
          <w:p w:rsidR="00A66470" w:rsidRDefault="00A66470" w:rsidP="00B25FA3">
            <w:pPr>
              <w:spacing w:after="0" w:line="240" w:lineRule="auto"/>
              <w:jc w:val="both"/>
              <w:rPr>
                <w:rFonts w:ascii="Times New Roman" w:hAnsi="Times New Roman"/>
                <w:lang w:val="fr-FR"/>
              </w:rPr>
            </w:pPr>
          </w:p>
          <w:p w:rsidR="00B25FA3" w:rsidRDefault="00B25FA3" w:rsidP="00B25FA3">
            <w:pPr>
              <w:spacing w:after="0" w:line="240" w:lineRule="auto"/>
              <w:jc w:val="both"/>
              <w:rPr>
                <w:rFonts w:ascii="Times New Roman" w:hAnsi="Times New Roman"/>
                <w:lang w:val="fr-FR"/>
              </w:rPr>
            </w:pPr>
          </w:p>
          <w:p w:rsidR="00B25FA3" w:rsidRDefault="00B25FA3" w:rsidP="00B25FA3">
            <w:pPr>
              <w:spacing w:after="0" w:line="240" w:lineRule="auto"/>
              <w:jc w:val="both"/>
              <w:rPr>
                <w:rFonts w:ascii="Times New Roman" w:hAnsi="Times New Roman"/>
                <w:lang w:val="fr-FR"/>
              </w:rPr>
            </w:pPr>
          </w:p>
          <w:p w:rsidR="00B25FA3" w:rsidRDefault="00B25FA3" w:rsidP="00B25FA3">
            <w:pPr>
              <w:spacing w:after="0" w:line="240" w:lineRule="auto"/>
              <w:jc w:val="both"/>
              <w:rPr>
                <w:rFonts w:ascii="Times New Roman" w:hAnsi="Times New Roman"/>
                <w:lang w:val="fr-FR"/>
              </w:rPr>
            </w:pPr>
          </w:p>
          <w:p w:rsidR="00B25FA3" w:rsidRPr="00B25FA3" w:rsidRDefault="00B25FA3" w:rsidP="00B25FA3">
            <w:pPr>
              <w:spacing w:after="0" w:line="240" w:lineRule="auto"/>
              <w:jc w:val="both"/>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 xml:space="preserve">Des ateliers nationaux pour promouvoir l’accession du Kazakhstan et de l’Azerbaïdjan à l’Accord ont été organisés </w:t>
            </w:r>
            <w:r>
              <w:rPr>
                <w:rFonts w:ascii="Times New Roman" w:hAnsi="Times New Roman"/>
                <w:lang w:val="fr-FR"/>
              </w:rPr>
              <w:t xml:space="preserve">respectivement </w:t>
            </w:r>
            <w:r w:rsidRPr="00BB3E9D">
              <w:rPr>
                <w:rFonts w:ascii="Times New Roman" w:hAnsi="Times New Roman"/>
                <w:lang w:val="fr-FR"/>
              </w:rPr>
              <w:t>en octobre 2010 et en mai 2011.</w:t>
            </w:r>
          </w:p>
          <w:p w:rsidR="00A66470" w:rsidRPr="00BB3E9D" w:rsidRDefault="00A66470" w:rsidP="004637C0">
            <w:pPr>
              <w:pStyle w:val="ListParagraph"/>
              <w:spacing w:after="0" w:line="240" w:lineRule="auto"/>
              <w:jc w:val="both"/>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Un atelier national pour promouvoir l’accession du Burkina Faso à l’AEWA a été organisé en septembre 2010.</w:t>
            </w:r>
          </w:p>
          <w:p w:rsidR="00A66470" w:rsidRPr="00BB3E9D" w:rsidRDefault="00A66470" w:rsidP="004637C0">
            <w:pPr>
              <w:spacing w:after="0" w:line="240" w:lineRule="auto"/>
              <w:jc w:val="both"/>
              <w:rPr>
                <w:rFonts w:ascii="Times New Roman" w:hAnsi="Times New Roman"/>
                <w:lang w:val="fr-FR"/>
              </w:rPr>
            </w:pPr>
          </w:p>
          <w:p w:rsidR="00A66470" w:rsidRPr="00BB3E9D" w:rsidRDefault="00A66470" w:rsidP="004637C0">
            <w:pPr>
              <w:spacing w:after="0" w:line="240" w:lineRule="auto"/>
              <w:jc w:val="both"/>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Deux ateliers (en anglais et français) ont été organisés en marge du Symposium du 15</w:t>
            </w:r>
            <w:r w:rsidRPr="00BB3E9D">
              <w:rPr>
                <w:rFonts w:ascii="Times New Roman" w:hAnsi="Times New Roman"/>
                <w:vertAlign w:val="superscript"/>
                <w:lang w:val="fr-FR"/>
              </w:rPr>
              <w:t xml:space="preserve">ème </w:t>
            </w:r>
            <w:r w:rsidRPr="00BB3E9D">
              <w:rPr>
                <w:rFonts w:ascii="Times New Roman" w:hAnsi="Times New Roman"/>
                <w:lang w:val="fr-FR"/>
              </w:rPr>
              <w:t>anniversaire (La Haye, Pays-Bas, en juin 2010), pour promouvoir l’accession de certains pays d’Afrique à l’AEWA (pour le Botswana, le Swaziland, les Comores, le Maroc et les Seychelles)</w:t>
            </w:r>
          </w:p>
          <w:p w:rsidR="00A66470" w:rsidRPr="00BB3E9D" w:rsidRDefault="00A66470" w:rsidP="004637C0">
            <w:pPr>
              <w:pStyle w:val="ListParagraph"/>
              <w:spacing w:after="0" w:line="240" w:lineRule="auto"/>
              <w:jc w:val="both"/>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 xml:space="preserve">Des ateliers de promotion et des présentations ont été organisés pour le parlement du Swaziland, afin d’encourager l’accession du pays à </w:t>
            </w:r>
            <w:proofErr w:type="spellStart"/>
            <w:r w:rsidRPr="00BB3E9D">
              <w:rPr>
                <w:rFonts w:ascii="Times New Roman" w:hAnsi="Times New Roman"/>
                <w:lang w:val="fr-FR"/>
              </w:rPr>
              <w:t>Ramsar</w:t>
            </w:r>
            <w:proofErr w:type="spellEnd"/>
            <w:r w:rsidRPr="00BB3E9D">
              <w:rPr>
                <w:rFonts w:ascii="Times New Roman" w:hAnsi="Times New Roman"/>
                <w:lang w:val="fr-FR"/>
              </w:rPr>
              <w:t xml:space="preserve">, à la CMS et à l’AEWA. Ceci a eu lieu en décembre 2010 (pour le sénat), </w:t>
            </w:r>
            <w:r>
              <w:rPr>
                <w:rFonts w:ascii="Times New Roman" w:hAnsi="Times New Roman"/>
                <w:lang w:val="fr-FR"/>
              </w:rPr>
              <w:t xml:space="preserve">en </w:t>
            </w:r>
            <w:r w:rsidRPr="00BB3E9D">
              <w:rPr>
                <w:rFonts w:ascii="Times New Roman" w:hAnsi="Times New Roman"/>
                <w:lang w:val="fr-FR"/>
              </w:rPr>
              <w:t xml:space="preserve">juillet 2011 (pour le conseil de consultation du Roi) et en septembre 2011 (pour la chambre des députés). </w:t>
            </w:r>
          </w:p>
          <w:p w:rsidR="00A66470" w:rsidRPr="00BB3E9D" w:rsidRDefault="00A66470" w:rsidP="004637C0">
            <w:pPr>
              <w:pStyle w:val="ListParagraph"/>
              <w:spacing w:after="0" w:line="240" w:lineRule="auto"/>
              <w:jc w:val="both"/>
              <w:rPr>
                <w:rFonts w:ascii="Times New Roman" w:hAnsi="Times New Roman"/>
                <w:lang w:val="fr-FR"/>
              </w:rPr>
            </w:pPr>
          </w:p>
          <w:p w:rsidR="00A66470" w:rsidRPr="00BB3E9D" w:rsidRDefault="00A66470" w:rsidP="004637C0">
            <w:pPr>
              <w:pStyle w:val="ListParagraph"/>
              <w:numPr>
                <w:ilvl w:val="0"/>
                <w:numId w:val="2"/>
              </w:numPr>
              <w:spacing w:after="0" w:line="240" w:lineRule="auto"/>
              <w:jc w:val="both"/>
              <w:rPr>
                <w:rFonts w:ascii="Times New Roman" w:hAnsi="Times New Roman"/>
                <w:lang w:val="fr-FR"/>
              </w:rPr>
            </w:pPr>
            <w:r w:rsidRPr="00BB3E9D">
              <w:rPr>
                <w:rFonts w:ascii="Times New Roman" w:hAnsi="Times New Roman"/>
                <w:lang w:val="fr-FR"/>
              </w:rPr>
              <w:t xml:space="preserve">Un atelier de promotion sous-régionale visant à encourager l’accession de certains pays de l’Afrique </w:t>
            </w:r>
            <w:r>
              <w:rPr>
                <w:rFonts w:ascii="Times New Roman" w:hAnsi="Times New Roman"/>
                <w:lang w:val="fr-FR"/>
              </w:rPr>
              <w:t xml:space="preserve">australe </w:t>
            </w:r>
            <w:r w:rsidRPr="00BB3E9D">
              <w:rPr>
                <w:rFonts w:ascii="Times New Roman" w:hAnsi="Times New Roman"/>
                <w:lang w:val="fr-FR"/>
              </w:rPr>
              <w:t>(l’Angola, le Botswana, la Namibie, la Zambie et le Zimbabwe), a été organisé dans le cadre de l’atelier de développement du SSAP pour l’Aigrette vineuse, à Maun, Botswana, en mars 2011.</w:t>
            </w:r>
          </w:p>
          <w:p w:rsidR="00A66470" w:rsidRPr="00BB3E9D" w:rsidRDefault="00A66470" w:rsidP="004637C0">
            <w:pPr>
              <w:pStyle w:val="ListParagraph"/>
              <w:spacing w:after="0" w:line="240" w:lineRule="auto"/>
              <w:jc w:val="both"/>
              <w:rPr>
                <w:rFonts w:ascii="Times New Roman" w:hAnsi="Times New Roman"/>
                <w:lang w:val="fr-FR"/>
              </w:rPr>
            </w:pPr>
          </w:p>
          <w:p w:rsidR="00A66470" w:rsidRDefault="00A66470" w:rsidP="00156F40">
            <w:pPr>
              <w:pStyle w:val="ListParagraph"/>
              <w:numPr>
                <w:ilvl w:val="0"/>
                <w:numId w:val="2"/>
              </w:numPr>
              <w:spacing w:after="0" w:line="240" w:lineRule="auto"/>
              <w:jc w:val="both"/>
              <w:rPr>
                <w:rFonts w:ascii="Times New Roman" w:hAnsi="Times New Roman"/>
                <w:lang w:val="fr-FR"/>
              </w:rPr>
            </w:pPr>
            <w:r w:rsidRPr="00156F40">
              <w:rPr>
                <w:rFonts w:ascii="Times New Roman" w:hAnsi="Times New Roman"/>
                <w:lang w:val="fr-FR"/>
              </w:rPr>
              <w:t>Le projet a été révi</w:t>
            </w:r>
            <w:r w:rsidR="00B25FA3">
              <w:rPr>
                <w:rFonts w:ascii="Times New Roman" w:hAnsi="Times New Roman"/>
                <w:lang w:val="fr-FR"/>
              </w:rPr>
              <w:t>sé et maintenu à la liste des II</w:t>
            </w:r>
            <w:r w:rsidRPr="00156F40">
              <w:rPr>
                <w:rFonts w:ascii="Times New Roman" w:hAnsi="Times New Roman"/>
                <w:lang w:val="fr-FR"/>
              </w:rPr>
              <w:t>T proposées pour 2012-2015/2016 (document AEWA/MOP DR3 Corr.1).</w:t>
            </w:r>
          </w:p>
          <w:p w:rsidR="00156F40" w:rsidRPr="00BB3E9D" w:rsidRDefault="00156F40" w:rsidP="00156F40">
            <w:pPr>
              <w:pStyle w:val="ListParagraph"/>
              <w:numPr>
                <w:ilvl w:val="0"/>
                <w:numId w:val="2"/>
              </w:numPr>
              <w:spacing w:after="0" w:line="240" w:lineRule="auto"/>
              <w:jc w:val="both"/>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Pays-Bas</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B25FA3" w:rsidRDefault="00B25FA3" w:rsidP="004637C0">
            <w:pPr>
              <w:spacing w:after="0" w:line="240" w:lineRule="auto"/>
              <w:rPr>
                <w:rFonts w:ascii="Times New Roman" w:hAnsi="Times New Roman"/>
                <w:lang w:val="fr-FR"/>
              </w:rPr>
            </w:pPr>
          </w:p>
          <w:p w:rsidR="00B25FA3" w:rsidRDefault="00B25FA3"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Allemagne</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Norvège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France</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roofErr w:type="spellStart"/>
            <w:r w:rsidRPr="00BB3E9D">
              <w:rPr>
                <w:rFonts w:ascii="Times New Roman" w:hAnsi="Times New Roman"/>
                <w:lang w:val="fr-FR"/>
              </w:rPr>
              <w:t>Ramsar</w:t>
            </w:r>
            <w:proofErr w:type="spellEnd"/>
            <w:r w:rsidRPr="00BB3E9D">
              <w:rPr>
                <w:rFonts w:ascii="Times New Roman" w:hAnsi="Times New Roman"/>
                <w:lang w:val="fr-FR"/>
              </w:rPr>
              <w:t xml:space="preserve">, Secrétariats de la CMS et de l’AEWA </w:t>
            </w:r>
          </w:p>
          <w:p w:rsidR="00B25FA3" w:rsidRDefault="00B25FA3"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Suisse</w:t>
            </w: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Allemagne</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Secrétariat PNUE/AEWA, Institut de recherche de toutes les Russies pour la conservation de la nature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Secrétariat PNUE/AEWA </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Secrétariat PNUE/AEWA, Gouvernement du Burkina Faso</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Secrétariat PNUE/AEWA</w:t>
            </w: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 xml:space="preserve">Commission du Fonds national du Swaziland </w:t>
            </w:r>
          </w:p>
          <w:p w:rsidR="00A66470" w:rsidRPr="00BB3E9D" w:rsidRDefault="00A66470" w:rsidP="004637C0">
            <w:pPr>
              <w:spacing w:after="0" w:line="240" w:lineRule="auto"/>
              <w:rPr>
                <w:rFonts w:ascii="Times New Roman" w:hAnsi="Times New Roman"/>
                <w:lang w:val="fr-FR"/>
              </w:rPr>
            </w:pPr>
          </w:p>
          <w:p w:rsidR="00B25FA3" w:rsidRDefault="00B25FA3"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Secrétariat PNUE/AEWA</w:t>
            </w:r>
          </w:p>
        </w:tc>
      </w:tr>
      <w:tr w:rsidR="00A66470" w:rsidRPr="00BB3E9D" w:rsidTr="00B25FA3">
        <w:tc>
          <w:tcPr>
            <w:tcW w:w="246"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lastRenderedPageBreak/>
              <w:t>31.</w:t>
            </w:r>
          </w:p>
        </w:tc>
        <w:tc>
          <w:tcPr>
            <w:tcW w:w="3484" w:type="pct"/>
          </w:tcPr>
          <w:p w:rsidR="00A66470" w:rsidRPr="00BB3E9D" w:rsidRDefault="00A66470" w:rsidP="004637C0">
            <w:pPr>
              <w:spacing w:after="0" w:line="240" w:lineRule="auto"/>
              <w:rPr>
                <w:rFonts w:ascii="Times New Roman" w:hAnsi="Times New Roman"/>
                <w:b/>
                <w:lang w:val="fr-FR"/>
              </w:rPr>
            </w:pPr>
            <w:r w:rsidRPr="00BB3E9D">
              <w:rPr>
                <w:rFonts w:ascii="Times New Roman" w:hAnsi="Times New Roman"/>
                <w:b/>
                <w:lang w:val="fr-FR"/>
              </w:rPr>
              <w:t>COMMUNICATION DE L’IMPORTANCE D’UN RÉSEAU DE SITES CRITIQUES POUR LES OISEAUX D’EAU MIGRATEURS</w:t>
            </w:r>
          </w:p>
          <w:p w:rsidR="00A66470" w:rsidRPr="00BB3E9D" w:rsidRDefault="00A66470" w:rsidP="004637C0">
            <w:pPr>
              <w:spacing w:after="0" w:line="240" w:lineRule="auto"/>
              <w:rPr>
                <w:rFonts w:ascii="Times New Roman" w:hAnsi="Times New Roman"/>
                <w:b/>
                <w:lang w:val="fr-FR"/>
              </w:rPr>
            </w:pPr>
          </w:p>
          <w:p w:rsidR="00A66470" w:rsidRPr="00BB3E9D" w:rsidRDefault="00A66470" w:rsidP="004637C0">
            <w:pPr>
              <w:pStyle w:val="ListParagraph"/>
              <w:numPr>
                <w:ilvl w:val="0"/>
                <w:numId w:val="3"/>
              </w:numPr>
              <w:spacing w:after="0" w:line="240" w:lineRule="auto"/>
              <w:rPr>
                <w:rFonts w:ascii="Times New Roman" w:hAnsi="Times New Roman"/>
                <w:lang w:val="fr-FR"/>
              </w:rPr>
            </w:pPr>
            <w:r w:rsidRPr="00BB3E9D">
              <w:rPr>
                <w:rFonts w:ascii="Times New Roman" w:hAnsi="Times New Roman"/>
                <w:lang w:val="fr-FR"/>
              </w:rPr>
              <w:t>A été intégralement mis en œuvre en tant que partie du projet WOW. La publication « Réseau de sites critiques</w:t>
            </w:r>
            <w:r>
              <w:rPr>
                <w:rFonts w:ascii="Times New Roman" w:hAnsi="Times New Roman"/>
                <w:lang w:val="fr-FR"/>
              </w:rPr>
              <w:t> :</w:t>
            </w:r>
            <w:r w:rsidRPr="00BB3E9D">
              <w:rPr>
                <w:rFonts w:ascii="Times New Roman" w:hAnsi="Times New Roman"/>
                <w:lang w:val="fr-FR"/>
              </w:rPr>
              <w:t> Conservation des sites d’importance internationale pour les Oiseaux d’eau dans la zone de l’Accord sur la conservation des oiseaux d’eau migrateurs d’Afrique-Eurasie » sera lancé</w:t>
            </w:r>
            <w:r>
              <w:rPr>
                <w:rFonts w:ascii="Times New Roman" w:hAnsi="Times New Roman"/>
                <w:lang w:val="fr-FR"/>
              </w:rPr>
              <w:t>e</w:t>
            </w:r>
            <w:r w:rsidRPr="00BB3E9D">
              <w:rPr>
                <w:rFonts w:ascii="Times New Roman" w:hAnsi="Times New Roman"/>
                <w:lang w:val="fr-FR"/>
              </w:rPr>
              <w:t xml:space="preserve"> lors de la MOP5. Le document est à présent disponible au format PDF sur le </w:t>
            </w:r>
            <w:hyperlink r:id="rId15" w:history="1">
              <w:r w:rsidRPr="00BB3E9D">
                <w:rPr>
                  <w:rStyle w:val="Hyperlink"/>
                  <w:rFonts w:ascii="Times New Roman" w:hAnsi="Times New Roman"/>
                  <w:lang w:val="fr-FR"/>
                </w:rPr>
                <w:t xml:space="preserve">site Web du projet </w:t>
              </w:r>
              <w:proofErr w:type="spellStart"/>
              <w:r w:rsidRPr="00BB3E9D">
                <w:rPr>
                  <w:rStyle w:val="Hyperlink"/>
                  <w:rFonts w:ascii="Times New Roman" w:hAnsi="Times New Roman"/>
                  <w:lang w:val="fr-FR"/>
                </w:rPr>
                <w:t>Wings</w:t>
              </w:r>
              <w:proofErr w:type="spellEnd"/>
              <w:r w:rsidRPr="00BB3E9D">
                <w:rPr>
                  <w:rStyle w:val="Hyperlink"/>
                  <w:rFonts w:ascii="Times New Roman" w:hAnsi="Times New Roman"/>
                  <w:lang w:val="fr-FR"/>
                </w:rPr>
                <w:t xml:space="preserve"> over </w:t>
              </w:r>
              <w:proofErr w:type="spellStart"/>
              <w:r w:rsidRPr="00BB3E9D">
                <w:rPr>
                  <w:rStyle w:val="Hyperlink"/>
                  <w:rFonts w:ascii="Times New Roman" w:hAnsi="Times New Roman"/>
                  <w:lang w:val="fr-FR"/>
                </w:rPr>
                <w:t>Wetlands</w:t>
              </w:r>
              <w:proofErr w:type="spellEnd"/>
              <w:r w:rsidRPr="00BB3E9D">
                <w:rPr>
                  <w:rStyle w:val="Hyperlink"/>
                  <w:rFonts w:ascii="Times New Roman" w:hAnsi="Times New Roman"/>
                  <w:lang w:val="fr-FR"/>
                </w:rPr>
                <w:t xml:space="preserve"> (WOW)</w:t>
              </w:r>
            </w:hyperlink>
            <w:r w:rsidRPr="00BB3E9D">
              <w:rPr>
                <w:rFonts w:ascii="Times New Roman" w:hAnsi="Times New Roman"/>
                <w:lang w:val="fr-FR"/>
              </w:rPr>
              <w:t>.</w:t>
            </w:r>
          </w:p>
          <w:p w:rsidR="00A66470" w:rsidRPr="00BB3E9D" w:rsidRDefault="00A66470" w:rsidP="004637C0">
            <w:pPr>
              <w:pStyle w:val="ListParagraph"/>
              <w:spacing w:after="0" w:line="240" w:lineRule="auto"/>
              <w:rPr>
                <w:rFonts w:ascii="Times New Roman" w:hAnsi="Times New Roman"/>
                <w:lang w:val="fr-FR"/>
              </w:rPr>
            </w:pPr>
          </w:p>
        </w:tc>
        <w:tc>
          <w:tcPr>
            <w:tcW w:w="61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projet WOW</w:t>
            </w:r>
          </w:p>
        </w:tc>
        <w:tc>
          <w:tcPr>
            <w:tcW w:w="655" w:type="pct"/>
          </w:tcPr>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p>
          <w:p w:rsidR="00A66470" w:rsidRPr="00BB3E9D" w:rsidRDefault="00A66470" w:rsidP="004637C0">
            <w:pPr>
              <w:spacing w:after="0" w:line="240" w:lineRule="auto"/>
              <w:rPr>
                <w:rFonts w:ascii="Times New Roman" w:hAnsi="Times New Roman"/>
                <w:lang w:val="fr-FR"/>
              </w:rPr>
            </w:pPr>
            <w:r w:rsidRPr="00BB3E9D">
              <w:rPr>
                <w:rFonts w:ascii="Times New Roman" w:hAnsi="Times New Roman"/>
                <w:lang w:val="fr-FR"/>
              </w:rPr>
              <w:t>Partenaires WOW</w:t>
            </w:r>
          </w:p>
        </w:tc>
      </w:tr>
    </w:tbl>
    <w:p w:rsidR="00A66470" w:rsidRPr="00BB3E9D" w:rsidRDefault="00A66470">
      <w:pPr>
        <w:rPr>
          <w:lang w:val="fr-FR"/>
        </w:rPr>
      </w:pPr>
    </w:p>
    <w:sectPr w:rsidR="00A66470" w:rsidRPr="00BB3E9D" w:rsidSect="00156F40">
      <w:headerReference w:type="default" r:id="rId16"/>
      <w:footerReference w:type="default" r:id="rId17"/>
      <w:pgSz w:w="16840" w:h="11907" w:orient="landscape" w:code="9"/>
      <w:pgMar w:top="1134" w:right="85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3D" w:rsidRDefault="00B01B3D" w:rsidP="00A011C9">
      <w:pPr>
        <w:spacing w:after="0" w:line="240" w:lineRule="auto"/>
      </w:pPr>
      <w:r>
        <w:separator/>
      </w:r>
    </w:p>
  </w:endnote>
  <w:endnote w:type="continuationSeparator" w:id="0">
    <w:p w:rsidR="00B01B3D" w:rsidRDefault="00B01B3D" w:rsidP="00A01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82" w:rsidRDefault="00077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82" w:rsidRDefault="00077C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82" w:rsidRDefault="00077C8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70" w:rsidRPr="00796F99" w:rsidRDefault="00A66470" w:rsidP="00796F99">
    <w:pPr>
      <w:spacing w:after="0" w:line="240" w:lineRule="auto"/>
      <w:rPr>
        <w:rFonts w:ascii="Times New Roman" w:hAnsi="Times New Roman"/>
        <w:sz w:val="24"/>
        <w:szCs w:val="24"/>
        <w:lang w:val="fr-FR" w:eastAsia="nl-NL"/>
      </w:rPr>
    </w:pPr>
  </w:p>
  <w:p w:rsidR="00A66470" w:rsidRPr="00D735D4" w:rsidRDefault="001852A6">
    <w:pPr>
      <w:pStyle w:val="Footer"/>
      <w:jc w:val="center"/>
      <w:rPr>
        <w:rFonts w:ascii="Times New Roman" w:hAnsi="Times New Roman"/>
        <w:sz w:val="20"/>
        <w:szCs w:val="20"/>
      </w:rPr>
    </w:pPr>
    <w:r w:rsidRPr="00D735D4">
      <w:rPr>
        <w:rFonts w:ascii="Times New Roman" w:hAnsi="Times New Roman"/>
        <w:sz w:val="20"/>
        <w:szCs w:val="20"/>
      </w:rPr>
      <w:fldChar w:fldCharType="begin"/>
    </w:r>
    <w:r w:rsidR="00A66470" w:rsidRPr="00D735D4">
      <w:rPr>
        <w:rFonts w:ascii="Times New Roman" w:hAnsi="Times New Roman"/>
        <w:sz w:val="20"/>
        <w:szCs w:val="20"/>
      </w:rPr>
      <w:instrText xml:space="preserve"> PAGE   \* MERGEFORMAT </w:instrText>
    </w:r>
    <w:r w:rsidRPr="00D735D4">
      <w:rPr>
        <w:rFonts w:ascii="Times New Roman" w:hAnsi="Times New Roman"/>
        <w:sz w:val="20"/>
        <w:szCs w:val="20"/>
      </w:rPr>
      <w:fldChar w:fldCharType="separate"/>
    </w:r>
    <w:r w:rsidR="002B4FD4">
      <w:rPr>
        <w:rFonts w:ascii="Times New Roman" w:hAnsi="Times New Roman"/>
        <w:noProof/>
        <w:sz w:val="20"/>
        <w:szCs w:val="20"/>
      </w:rPr>
      <w:t>4</w:t>
    </w:r>
    <w:r w:rsidRPr="00D735D4">
      <w:rPr>
        <w:rFonts w:ascii="Times New Roman" w:hAnsi="Times New Roman"/>
        <w:sz w:val="20"/>
        <w:szCs w:val="20"/>
      </w:rPr>
      <w:fldChar w:fldCharType="end"/>
    </w:r>
  </w:p>
  <w:p w:rsidR="00A66470" w:rsidRDefault="00A66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3D" w:rsidRDefault="00B01B3D" w:rsidP="00A011C9">
      <w:pPr>
        <w:spacing w:after="0" w:line="240" w:lineRule="auto"/>
      </w:pPr>
      <w:r>
        <w:separator/>
      </w:r>
    </w:p>
  </w:footnote>
  <w:footnote w:type="continuationSeparator" w:id="0">
    <w:p w:rsidR="00B01B3D" w:rsidRDefault="00B01B3D" w:rsidP="00A011C9">
      <w:pPr>
        <w:spacing w:after="0" w:line="240" w:lineRule="auto"/>
      </w:pPr>
      <w:r>
        <w:continuationSeparator/>
      </w:r>
    </w:p>
  </w:footnote>
  <w:footnote w:id="1">
    <w:p w:rsidR="00A66470" w:rsidRPr="00156F40" w:rsidRDefault="00A66470">
      <w:pPr>
        <w:pStyle w:val="FootnoteText"/>
        <w:rPr>
          <w:lang w:val="fr-FR"/>
        </w:rPr>
      </w:pPr>
      <w:r>
        <w:rPr>
          <w:rStyle w:val="FootnoteReference"/>
        </w:rPr>
        <w:footnoteRef/>
      </w:r>
      <w:r w:rsidRPr="00156F40">
        <w:rPr>
          <w:lang w:val="fr-FR"/>
        </w:rPr>
        <w:t xml:space="preserve"> </w:t>
      </w:r>
      <w:r w:rsidRPr="00796F99">
        <w:rPr>
          <w:lang w:val="fr-FR"/>
        </w:rPr>
        <w:t>Seules les activit</w:t>
      </w:r>
      <w:r>
        <w:rPr>
          <w:lang w:val="fr-FR"/>
        </w:rPr>
        <w:t>é</w:t>
      </w:r>
      <w:r w:rsidRPr="00796F99">
        <w:rPr>
          <w:lang w:val="fr-FR"/>
        </w:rPr>
        <w:t>s dont le Secr</w:t>
      </w:r>
      <w:r>
        <w:rPr>
          <w:lang w:val="fr-FR"/>
        </w:rPr>
        <w:t>é</w:t>
      </w:r>
      <w:r w:rsidRPr="00796F99">
        <w:rPr>
          <w:lang w:val="fr-FR"/>
        </w:rPr>
        <w:t>tariat</w:t>
      </w:r>
      <w:r w:rsidRPr="00796F99">
        <w:rPr>
          <w:szCs w:val="22"/>
          <w:lang w:val="fr-FR"/>
        </w:rPr>
        <w:t xml:space="preserve"> </w:t>
      </w:r>
      <w:r w:rsidRPr="00796F99">
        <w:rPr>
          <w:lang w:val="fr-FR"/>
        </w:rPr>
        <w:t>de l’</w:t>
      </w:r>
      <w:r w:rsidRPr="00796F99">
        <w:rPr>
          <w:szCs w:val="22"/>
          <w:lang w:val="fr-FR"/>
        </w:rPr>
        <w:t xml:space="preserve">AEWA </w:t>
      </w:r>
      <w:r>
        <w:rPr>
          <w:lang w:val="fr-FR"/>
        </w:rPr>
        <w:t>est bénéficiaire sont indiquées</w:t>
      </w:r>
      <w:r w:rsidRPr="00796F99">
        <w:rPr>
          <w:szCs w:val="22"/>
          <w:lang w:val="fr-FR"/>
        </w:rPr>
        <w:t xml:space="preserve">. </w:t>
      </w:r>
      <w:r>
        <w:rPr>
          <w:lang w:val="fr-FR"/>
        </w:rPr>
        <w:t>Pour toutes les autres</w:t>
      </w:r>
      <w:r w:rsidRPr="00796F99">
        <w:rPr>
          <w:szCs w:val="22"/>
          <w:lang w:val="fr-FR"/>
        </w:rPr>
        <w:t xml:space="preserve"> activit</w:t>
      </w:r>
      <w:r>
        <w:rPr>
          <w:lang w:val="fr-FR"/>
        </w:rPr>
        <w:t>é</w:t>
      </w:r>
      <w:r w:rsidRPr="00796F99">
        <w:rPr>
          <w:szCs w:val="22"/>
          <w:lang w:val="fr-FR"/>
        </w:rPr>
        <w:t>s relat</w:t>
      </w:r>
      <w:r>
        <w:rPr>
          <w:lang w:val="fr-FR"/>
        </w:rPr>
        <w:t>ives à la mise en œuvre des Plans d’action par espèce, veuillez vous référer aux</w:t>
      </w:r>
      <w:r w:rsidRPr="00796F99">
        <w:rPr>
          <w:szCs w:val="22"/>
          <w:lang w:val="fr-FR"/>
        </w:rPr>
        <w:t xml:space="preserve"> documents AEWA/MOP 5.9 </w:t>
      </w:r>
      <w:r>
        <w:rPr>
          <w:lang w:val="fr-FR"/>
        </w:rPr>
        <w:t xml:space="preserve">et </w:t>
      </w:r>
      <w:r w:rsidRPr="00796F99">
        <w:rPr>
          <w:szCs w:val="22"/>
          <w:lang w:val="fr-FR"/>
        </w:rPr>
        <w:t>AEWA/MOP 5.24.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82" w:rsidRDefault="00077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bottom w:val="single" w:sz="8" w:space="0" w:color="auto"/>
      </w:tblBorders>
      <w:tblLayout w:type="fixed"/>
      <w:tblLook w:val="0000"/>
    </w:tblPr>
    <w:tblGrid>
      <w:gridCol w:w="1985"/>
      <w:gridCol w:w="5103"/>
      <w:gridCol w:w="2835"/>
    </w:tblGrid>
    <w:tr w:rsidR="00A66470" w:rsidRPr="004637C0" w:rsidTr="00156F40">
      <w:trPr>
        <w:trHeight w:val="1256"/>
      </w:trPr>
      <w:tc>
        <w:tcPr>
          <w:tcW w:w="1985" w:type="dxa"/>
        </w:tcPr>
        <w:p w:rsidR="00A66470" w:rsidRPr="00B24752" w:rsidRDefault="00156F40" w:rsidP="00B24752">
          <w:pPr>
            <w:spacing w:after="0" w:line="240" w:lineRule="auto"/>
            <w:rPr>
              <w:rFonts w:ascii="Times New Roman" w:hAnsi="Times New Roman"/>
              <w:sz w:val="24"/>
              <w:szCs w:val="24"/>
            </w:rPr>
          </w:pPr>
          <w:r>
            <w:rPr>
              <w:rFonts w:ascii="Times New Roman" w:hAnsi="Times New Roman"/>
              <w:noProof/>
              <w:sz w:val="24"/>
              <w:szCs w:val="24"/>
              <w:lang w:val="de-DE" w:eastAsia="de-DE"/>
            </w:rPr>
            <w:drawing>
              <wp:inline distT="0" distB="0" distL="0" distR="0">
                <wp:extent cx="825500" cy="698500"/>
                <wp:effectExtent l="0" t="0" r="0" b="6350"/>
                <wp:docPr id="1"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698500"/>
                        </a:xfrm>
                        <a:prstGeom prst="rect">
                          <a:avLst/>
                        </a:prstGeom>
                        <a:noFill/>
                        <a:ln>
                          <a:noFill/>
                        </a:ln>
                      </pic:spPr>
                    </pic:pic>
                  </a:graphicData>
                </a:graphic>
              </wp:inline>
            </w:drawing>
          </w:r>
        </w:p>
      </w:tc>
      <w:tc>
        <w:tcPr>
          <w:tcW w:w="5103" w:type="dxa"/>
        </w:tcPr>
        <w:p w:rsidR="00A66470" w:rsidRPr="00156F40" w:rsidRDefault="00A66470" w:rsidP="00B24752">
          <w:pPr>
            <w:tabs>
              <w:tab w:val="left" w:pos="2415"/>
            </w:tabs>
            <w:spacing w:after="0" w:line="240" w:lineRule="auto"/>
            <w:jc w:val="center"/>
            <w:rPr>
              <w:rFonts w:ascii="Times New Roman" w:hAnsi="Times New Roman"/>
              <w:sz w:val="24"/>
              <w:szCs w:val="24"/>
              <w:lang w:val="fr-FR"/>
            </w:rPr>
          </w:pPr>
          <w:r w:rsidRPr="003A37DF">
            <w:rPr>
              <w:rFonts w:ascii="Times New Roman" w:hAnsi="Times New Roman"/>
              <w:i/>
              <w:caps/>
              <w:lang w:val="fr-FR"/>
            </w:rPr>
            <w:t xml:space="preserve">ACCORD SUR </w:t>
          </w:r>
          <w:smartTag w:uri="urn:schemas-microsoft-com:office:smarttags" w:element="PersonName">
            <w:smartTagPr>
              <w:attr w:name="ProductID" w:val="LA CONSERVATION DES OISEAUX"/>
            </w:smartTagPr>
            <w:r w:rsidRPr="003A37DF">
              <w:rPr>
                <w:rFonts w:ascii="Times New Roman" w:hAnsi="Times New Roman"/>
                <w:i/>
                <w:caps/>
                <w:lang w:val="fr-FR"/>
              </w:rPr>
              <w:t>LA CONSERVATION DES OISEAUX</w:t>
            </w:r>
          </w:smartTag>
          <w:r w:rsidRPr="003A37DF">
            <w:rPr>
              <w:rFonts w:ascii="Times New Roman" w:hAnsi="Times New Roman"/>
              <w:i/>
              <w:caps/>
              <w:lang w:val="fr-FR"/>
            </w:rPr>
            <w:t xml:space="preserve"> D'EAU MIGRATEURS</w:t>
          </w:r>
          <w:r w:rsidRPr="00156F40">
            <w:rPr>
              <w:rFonts w:ascii="Times New Roman" w:hAnsi="Times New Roman"/>
              <w:i/>
              <w:caps/>
              <w:lang w:val="fr-FR"/>
            </w:rPr>
            <w:t xml:space="preserve"> </w:t>
          </w:r>
          <w:r w:rsidRPr="003A37DF">
            <w:rPr>
              <w:rFonts w:ascii="Times New Roman" w:hAnsi="Times New Roman"/>
              <w:sz w:val="24"/>
              <w:szCs w:val="24"/>
              <w:lang w:val="fr-FR"/>
            </w:rPr>
            <w:t xml:space="preserve"> </w:t>
          </w:r>
          <w:r w:rsidRPr="003A37DF">
            <w:rPr>
              <w:rFonts w:ascii="Times New Roman" w:hAnsi="Times New Roman"/>
              <w:i/>
              <w:lang w:val="fr-FR"/>
            </w:rPr>
            <w:t>D'AFRIQUE-EURASIE</w:t>
          </w:r>
        </w:p>
      </w:tc>
      <w:tc>
        <w:tcPr>
          <w:tcW w:w="2835" w:type="dxa"/>
        </w:tcPr>
        <w:p w:rsidR="00A66470" w:rsidRPr="00156F40" w:rsidRDefault="00A66470" w:rsidP="00B24752">
          <w:pPr>
            <w:spacing w:after="0" w:line="240" w:lineRule="auto"/>
            <w:jc w:val="right"/>
            <w:rPr>
              <w:rFonts w:ascii="Times New Roman" w:hAnsi="Times New Roman"/>
              <w:bCs/>
              <w:i/>
              <w:iCs/>
              <w:sz w:val="20"/>
              <w:szCs w:val="20"/>
              <w:lang w:val="fr-FR"/>
            </w:rPr>
          </w:pPr>
          <w:r w:rsidRPr="003A37DF">
            <w:rPr>
              <w:rFonts w:ascii="Times New Roman" w:hAnsi="Times New Roman"/>
              <w:i/>
              <w:iCs/>
              <w:sz w:val="20"/>
              <w:szCs w:val="20"/>
              <w:lang w:val="fr-FR"/>
            </w:rPr>
            <w:t xml:space="preserve">Doc. : </w:t>
          </w:r>
          <w:smartTag w:uri="urn:schemas-microsoft-com:office:smarttags" w:element="address">
            <w:smartTag w:uri="urn:schemas-microsoft-com:office:smarttags" w:element="Street">
              <w:r w:rsidRPr="003A37DF">
                <w:rPr>
                  <w:rFonts w:ascii="Times New Roman" w:hAnsi="Times New Roman"/>
                  <w:i/>
                  <w:iCs/>
                  <w:sz w:val="20"/>
                  <w:szCs w:val="20"/>
                  <w:lang w:val="fr-FR"/>
                </w:rPr>
                <w:t>AEWA/MOP DR</w:t>
              </w:r>
            </w:smartTag>
          </w:smartTag>
          <w:r w:rsidRPr="003A37DF">
            <w:rPr>
              <w:rFonts w:ascii="Times New Roman" w:hAnsi="Times New Roman"/>
              <w:i/>
              <w:iCs/>
              <w:sz w:val="20"/>
              <w:szCs w:val="20"/>
              <w:lang w:val="fr-FR"/>
            </w:rPr>
            <w:t xml:space="preserve"> 5.17</w:t>
          </w:r>
        </w:p>
        <w:p w:rsidR="00A66470" w:rsidRPr="00156F40" w:rsidRDefault="00A66470" w:rsidP="00B24752">
          <w:pPr>
            <w:spacing w:after="0" w:line="240" w:lineRule="auto"/>
            <w:jc w:val="right"/>
            <w:rPr>
              <w:rFonts w:ascii="Times New Roman" w:hAnsi="Times New Roman"/>
              <w:bCs/>
              <w:i/>
              <w:iCs/>
              <w:sz w:val="20"/>
              <w:szCs w:val="20"/>
              <w:lang w:val="fr-FR"/>
            </w:rPr>
          </w:pPr>
          <w:r w:rsidRPr="003A37DF">
            <w:rPr>
              <w:rFonts w:ascii="Times New Roman" w:hAnsi="Times New Roman"/>
              <w:i/>
              <w:iCs/>
              <w:sz w:val="20"/>
              <w:szCs w:val="20"/>
              <w:lang w:val="fr-FR"/>
            </w:rPr>
            <w:t>Point 15 de l'ordre du jour</w:t>
          </w:r>
        </w:p>
        <w:p w:rsidR="00A66470" w:rsidRPr="00B24752" w:rsidRDefault="00A66470" w:rsidP="00B24752">
          <w:pPr>
            <w:spacing w:after="0" w:line="240" w:lineRule="auto"/>
            <w:jc w:val="right"/>
            <w:rPr>
              <w:rFonts w:ascii="Times New Roman" w:hAnsi="Times New Roman"/>
              <w:bCs/>
              <w:i/>
              <w:iCs/>
              <w:sz w:val="20"/>
              <w:szCs w:val="20"/>
            </w:rPr>
          </w:pPr>
          <w:r w:rsidRPr="003A37DF">
            <w:rPr>
              <w:rFonts w:ascii="Times New Roman" w:hAnsi="Times New Roman"/>
              <w:i/>
              <w:iCs/>
              <w:sz w:val="20"/>
              <w:szCs w:val="20"/>
              <w:lang w:val="fr-FR"/>
            </w:rPr>
            <w:t>Original :</w:t>
          </w:r>
          <w:r w:rsidRPr="00B24752">
            <w:rPr>
              <w:rFonts w:ascii="Times New Roman" w:hAnsi="Times New Roman"/>
              <w:i/>
              <w:iCs/>
              <w:sz w:val="20"/>
              <w:szCs w:val="20"/>
            </w:rPr>
            <w:t xml:space="preserve"> </w:t>
          </w:r>
          <w:r w:rsidRPr="003A37DF">
            <w:rPr>
              <w:rFonts w:ascii="Times New Roman" w:hAnsi="Times New Roman"/>
              <w:bCs/>
              <w:i/>
              <w:iCs/>
              <w:sz w:val="20"/>
              <w:szCs w:val="20"/>
              <w:lang w:val="fr-FR"/>
            </w:rPr>
            <w:t>anglais</w:t>
          </w:r>
        </w:p>
        <w:p w:rsidR="00A66470" w:rsidRPr="00B24752" w:rsidRDefault="00A66470" w:rsidP="00B24752">
          <w:pPr>
            <w:spacing w:after="0" w:line="240" w:lineRule="auto"/>
            <w:jc w:val="right"/>
            <w:rPr>
              <w:rFonts w:ascii="Times New Roman" w:hAnsi="Times New Roman"/>
              <w:bCs/>
              <w:i/>
              <w:iCs/>
              <w:sz w:val="20"/>
              <w:szCs w:val="20"/>
            </w:rPr>
          </w:pPr>
        </w:p>
        <w:p w:rsidR="00A66470" w:rsidRPr="00B24752" w:rsidRDefault="00A66470" w:rsidP="00077C82">
          <w:pPr>
            <w:spacing w:after="0" w:line="240" w:lineRule="auto"/>
            <w:jc w:val="right"/>
            <w:rPr>
              <w:rFonts w:ascii="Times New Roman" w:hAnsi="Times New Roman"/>
              <w:sz w:val="24"/>
              <w:szCs w:val="24"/>
            </w:rPr>
          </w:pPr>
          <w:r w:rsidRPr="003A37DF">
            <w:rPr>
              <w:rFonts w:ascii="Times New Roman" w:hAnsi="Times New Roman"/>
              <w:i/>
              <w:iCs/>
              <w:sz w:val="20"/>
              <w:szCs w:val="20"/>
              <w:lang w:val="fr-FR"/>
            </w:rPr>
            <w:t>Date :</w:t>
          </w:r>
          <w:r w:rsidRPr="00B24752">
            <w:rPr>
              <w:rFonts w:ascii="Times New Roman" w:hAnsi="Times New Roman"/>
              <w:i/>
              <w:iCs/>
              <w:sz w:val="20"/>
              <w:szCs w:val="20"/>
            </w:rPr>
            <w:t xml:space="preserve"> </w:t>
          </w:r>
          <w:r w:rsidR="00077C82">
            <w:rPr>
              <w:rFonts w:ascii="Times New Roman" w:hAnsi="Times New Roman"/>
              <w:i/>
              <w:iCs/>
              <w:sz w:val="20"/>
              <w:szCs w:val="20"/>
            </w:rPr>
            <w:t>3 mai</w:t>
          </w:r>
          <w:bookmarkStart w:id="0" w:name="_GoBack"/>
          <w:bookmarkEnd w:id="0"/>
          <w:r w:rsidRPr="003A37DF">
            <w:rPr>
              <w:rFonts w:ascii="Times New Roman" w:hAnsi="Times New Roman"/>
              <w:i/>
              <w:iCs/>
              <w:sz w:val="20"/>
              <w:szCs w:val="20"/>
              <w:lang w:val="fr-FR"/>
            </w:rPr>
            <w:t xml:space="preserve"> 2012</w:t>
          </w:r>
        </w:p>
      </w:tc>
    </w:tr>
    <w:tr w:rsidR="00A66470" w:rsidRPr="004637C0" w:rsidTr="00156F40">
      <w:tc>
        <w:tcPr>
          <w:tcW w:w="9923" w:type="dxa"/>
          <w:gridSpan w:val="3"/>
        </w:tcPr>
        <w:p w:rsidR="00A66470" w:rsidRPr="003A37DF" w:rsidRDefault="00A66470" w:rsidP="00B24752">
          <w:pPr>
            <w:spacing w:after="0" w:line="240" w:lineRule="auto"/>
            <w:jc w:val="center"/>
            <w:rPr>
              <w:rFonts w:ascii="Times New Roman" w:hAnsi="Times New Roman"/>
              <w:b/>
              <w:bCs/>
              <w:caps/>
              <w:sz w:val="26"/>
              <w:szCs w:val="26"/>
              <w:lang w:val="nl-NL"/>
            </w:rPr>
          </w:pPr>
          <w:r w:rsidRPr="003A37DF">
            <w:rPr>
              <w:rFonts w:ascii="Times New Roman" w:hAnsi="Times New Roman"/>
              <w:b/>
              <w:bCs/>
              <w:sz w:val="26"/>
              <w:szCs w:val="26"/>
              <w:lang w:val="fr-FR"/>
            </w:rPr>
            <w:t>5</w:t>
          </w:r>
          <w:r w:rsidRPr="00083E06">
            <w:rPr>
              <w:rFonts w:ascii="Times New Roman" w:hAnsi="Times New Roman"/>
              <w:b/>
              <w:bCs/>
              <w:sz w:val="26"/>
              <w:szCs w:val="26"/>
              <w:vertAlign w:val="superscript"/>
              <w:lang w:val="fr-FR"/>
            </w:rPr>
            <w:t>ème</w:t>
          </w:r>
          <w:r>
            <w:rPr>
              <w:rFonts w:ascii="Times New Roman" w:hAnsi="Times New Roman"/>
              <w:b/>
              <w:bCs/>
              <w:sz w:val="26"/>
              <w:szCs w:val="26"/>
              <w:lang w:val="fr-FR"/>
            </w:rPr>
            <w:t xml:space="preserve"> </w:t>
          </w:r>
          <w:r w:rsidRPr="003A37DF">
            <w:rPr>
              <w:rFonts w:ascii="Times New Roman" w:hAnsi="Times New Roman"/>
              <w:b/>
              <w:bCs/>
              <w:sz w:val="26"/>
              <w:szCs w:val="26"/>
              <w:lang w:val="fr-FR"/>
            </w:rPr>
            <w:t xml:space="preserve">SESSION DE </w:t>
          </w:r>
          <w:smartTag w:uri="urn:schemas-microsoft-com:office:smarttags" w:element="PersonName">
            <w:smartTagPr>
              <w:attr w:name="ProductID" w:val="LA RÉUNION DES PARTIES"/>
            </w:smartTagPr>
            <w:r w:rsidRPr="003A37DF">
              <w:rPr>
                <w:rFonts w:ascii="Times New Roman" w:hAnsi="Times New Roman"/>
                <w:b/>
                <w:bCs/>
                <w:sz w:val="26"/>
                <w:szCs w:val="26"/>
                <w:lang w:val="fr-FR"/>
              </w:rPr>
              <w:t>LA RÉUNION DES PARTIES</w:t>
            </w:r>
          </w:smartTag>
        </w:p>
        <w:p w:rsidR="00A66470" w:rsidRPr="00B24752" w:rsidRDefault="00A66470" w:rsidP="00B24752">
          <w:pPr>
            <w:spacing w:after="0" w:line="240" w:lineRule="auto"/>
            <w:jc w:val="center"/>
            <w:rPr>
              <w:rFonts w:ascii="Times New Roman" w:hAnsi="Times New Roman"/>
              <w:i/>
            </w:rPr>
          </w:pPr>
          <w:r w:rsidRPr="003A37DF">
            <w:rPr>
              <w:rFonts w:ascii="Times New Roman" w:hAnsi="Times New Roman"/>
              <w:i/>
              <w:iCs/>
              <w:sz w:val="24"/>
              <w:szCs w:val="24"/>
              <w:lang w:val="fr-FR"/>
            </w:rPr>
            <w:t xml:space="preserve">14 - 18 </w:t>
          </w:r>
          <w:proofErr w:type="gramStart"/>
          <w:r w:rsidRPr="003A37DF">
            <w:rPr>
              <w:rFonts w:ascii="Times New Roman" w:hAnsi="Times New Roman"/>
              <w:i/>
              <w:iCs/>
              <w:sz w:val="24"/>
              <w:szCs w:val="24"/>
              <w:lang w:val="fr-FR"/>
            </w:rPr>
            <w:t>mai</w:t>
          </w:r>
          <w:proofErr w:type="gramEnd"/>
          <w:r w:rsidRPr="003A37DF">
            <w:rPr>
              <w:rFonts w:ascii="Times New Roman" w:hAnsi="Times New Roman"/>
              <w:i/>
              <w:iCs/>
              <w:sz w:val="24"/>
              <w:szCs w:val="24"/>
              <w:lang w:val="fr-FR"/>
            </w:rPr>
            <w:t xml:space="preserve"> 2012, La Rochelle, France</w:t>
          </w:r>
        </w:p>
      </w:tc>
    </w:tr>
    <w:tr w:rsidR="00A66470" w:rsidRPr="00BF6CA1" w:rsidTr="00156F40">
      <w:trPr>
        <w:trHeight w:val="702"/>
      </w:trPr>
      <w:tc>
        <w:tcPr>
          <w:tcW w:w="9923" w:type="dxa"/>
          <w:gridSpan w:val="3"/>
          <w:tcBorders>
            <w:bottom w:val="single" w:sz="8" w:space="0" w:color="auto"/>
          </w:tcBorders>
          <w:vAlign w:val="center"/>
        </w:tcPr>
        <w:p w:rsidR="00A66470" w:rsidRPr="00156F40" w:rsidRDefault="00A66470" w:rsidP="00B24752">
          <w:pPr>
            <w:spacing w:after="0" w:line="240" w:lineRule="auto"/>
            <w:jc w:val="center"/>
            <w:rPr>
              <w:rFonts w:ascii="Times New Roman" w:hAnsi="Times New Roman"/>
              <w:bCs/>
              <w:i/>
              <w:sz w:val="24"/>
              <w:szCs w:val="24"/>
              <w:lang w:val="fr-FR"/>
            </w:rPr>
          </w:pPr>
          <w:r w:rsidRPr="003A37DF">
            <w:rPr>
              <w:rFonts w:ascii="Times New Roman" w:hAnsi="Times New Roman"/>
              <w:i/>
              <w:sz w:val="24"/>
              <w:szCs w:val="24"/>
              <w:lang w:val="fr-FR"/>
            </w:rPr>
            <w:t>«  Les oiseaux d'eau migrateurs et les hommes - des zones humides en partage »</w:t>
          </w:r>
        </w:p>
      </w:tc>
    </w:tr>
  </w:tbl>
  <w:p w:rsidR="00A66470" w:rsidRPr="00156F40" w:rsidRDefault="00A66470">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82" w:rsidRDefault="00077C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70" w:rsidRDefault="00A66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756"/>
    <w:multiLevelType w:val="hybridMultilevel"/>
    <w:tmpl w:val="97E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E60"/>
    <w:multiLevelType w:val="hybridMultilevel"/>
    <w:tmpl w:val="813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5691"/>
    <w:multiLevelType w:val="hybridMultilevel"/>
    <w:tmpl w:val="6A9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D30FC"/>
    <w:multiLevelType w:val="hybridMultilevel"/>
    <w:tmpl w:val="957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E450C"/>
    <w:multiLevelType w:val="hybridMultilevel"/>
    <w:tmpl w:val="50DA38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4526E9C"/>
    <w:multiLevelType w:val="hybridMultilevel"/>
    <w:tmpl w:val="3DB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44B72"/>
    <w:multiLevelType w:val="hybridMultilevel"/>
    <w:tmpl w:val="C93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12AB6"/>
    <w:multiLevelType w:val="hybridMultilevel"/>
    <w:tmpl w:val="74A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932A8"/>
    <w:multiLevelType w:val="hybridMultilevel"/>
    <w:tmpl w:val="83A4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84BC3"/>
    <w:multiLevelType w:val="hybridMultilevel"/>
    <w:tmpl w:val="64C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4438A"/>
    <w:multiLevelType w:val="hybridMultilevel"/>
    <w:tmpl w:val="F73A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15112"/>
    <w:multiLevelType w:val="hybridMultilevel"/>
    <w:tmpl w:val="CD72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1"/>
  </w:num>
  <w:num w:numId="6">
    <w:abstractNumId w:val="11"/>
  </w:num>
  <w:num w:numId="7">
    <w:abstractNumId w:val="2"/>
  </w:num>
  <w:num w:numId="8">
    <w:abstractNumId w:val="6"/>
  </w:num>
  <w:num w:numId="9">
    <w:abstractNumId w:val="3"/>
  </w:num>
  <w:num w:numId="10">
    <w:abstractNumId w:val="7"/>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16A81"/>
    <w:rsid w:val="000008C0"/>
    <w:rsid w:val="00010F3A"/>
    <w:rsid w:val="00013A39"/>
    <w:rsid w:val="00022972"/>
    <w:rsid w:val="000347F3"/>
    <w:rsid w:val="00064F89"/>
    <w:rsid w:val="00073C9C"/>
    <w:rsid w:val="00077C82"/>
    <w:rsid w:val="00083D24"/>
    <w:rsid w:val="00083E06"/>
    <w:rsid w:val="0009531F"/>
    <w:rsid w:val="000B638B"/>
    <w:rsid w:val="000D103E"/>
    <w:rsid w:val="000D4786"/>
    <w:rsid w:val="000D7971"/>
    <w:rsid w:val="000E4AB7"/>
    <w:rsid w:val="000E6AF3"/>
    <w:rsid w:val="000F2003"/>
    <w:rsid w:val="0010206E"/>
    <w:rsid w:val="0011640B"/>
    <w:rsid w:val="00126CB8"/>
    <w:rsid w:val="0014565C"/>
    <w:rsid w:val="001465AE"/>
    <w:rsid w:val="0015267E"/>
    <w:rsid w:val="00156F40"/>
    <w:rsid w:val="00167FE8"/>
    <w:rsid w:val="001852A6"/>
    <w:rsid w:val="001B5482"/>
    <w:rsid w:val="001F5AB6"/>
    <w:rsid w:val="00216A81"/>
    <w:rsid w:val="00226764"/>
    <w:rsid w:val="00227EB9"/>
    <w:rsid w:val="002356F5"/>
    <w:rsid w:val="00246826"/>
    <w:rsid w:val="00257869"/>
    <w:rsid w:val="00271E91"/>
    <w:rsid w:val="002A6D72"/>
    <w:rsid w:val="002B145F"/>
    <w:rsid w:val="002B4FD4"/>
    <w:rsid w:val="002C5ABE"/>
    <w:rsid w:val="002D58ED"/>
    <w:rsid w:val="002D6226"/>
    <w:rsid w:val="002E3230"/>
    <w:rsid w:val="00304ACC"/>
    <w:rsid w:val="00311919"/>
    <w:rsid w:val="00322D43"/>
    <w:rsid w:val="00333AA1"/>
    <w:rsid w:val="003560C1"/>
    <w:rsid w:val="0036129D"/>
    <w:rsid w:val="0036399E"/>
    <w:rsid w:val="00370853"/>
    <w:rsid w:val="003745D0"/>
    <w:rsid w:val="003A073B"/>
    <w:rsid w:val="003A37DF"/>
    <w:rsid w:val="003A6A35"/>
    <w:rsid w:val="003B2949"/>
    <w:rsid w:val="003E6051"/>
    <w:rsid w:val="003E65DD"/>
    <w:rsid w:val="003F1DD7"/>
    <w:rsid w:val="003F7BCB"/>
    <w:rsid w:val="00415B9B"/>
    <w:rsid w:val="00436EEB"/>
    <w:rsid w:val="00440DE4"/>
    <w:rsid w:val="00441B40"/>
    <w:rsid w:val="00456244"/>
    <w:rsid w:val="004637C0"/>
    <w:rsid w:val="0048445B"/>
    <w:rsid w:val="004A3E63"/>
    <w:rsid w:val="004C5F65"/>
    <w:rsid w:val="004D353F"/>
    <w:rsid w:val="004D6B9D"/>
    <w:rsid w:val="004F13AE"/>
    <w:rsid w:val="005023F2"/>
    <w:rsid w:val="00506D4A"/>
    <w:rsid w:val="00525EDC"/>
    <w:rsid w:val="005353D9"/>
    <w:rsid w:val="00542BA1"/>
    <w:rsid w:val="00550366"/>
    <w:rsid w:val="005556E9"/>
    <w:rsid w:val="00556026"/>
    <w:rsid w:val="00567C77"/>
    <w:rsid w:val="005913A9"/>
    <w:rsid w:val="005B19E6"/>
    <w:rsid w:val="005D3880"/>
    <w:rsid w:val="005D6F8B"/>
    <w:rsid w:val="005E3F56"/>
    <w:rsid w:val="00622968"/>
    <w:rsid w:val="00622D82"/>
    <w:rsid w:val="00624932"/>
    <w:rsid w:val="00632FBF"/>
    <w:rsid w:val="0064418A"/>
    <w:rsid w:val="00680F21"/>
    <w:rsid w:val="00682C91"/>
    <w:rsid w:val="006A2987"/>
    <w:rsid w:val="006A67BF"/>
    <w:rsid w:val="006C125E"/>
    <w:rsid w:val="006C1B28"/>
    <w:rsid w:val="006C38A3"/>
    <w:rsid w:val="006C3AC0"/>
    <w:rsid w:val="006D3506"/>
    <w:rsid w:val="006D4351"/>
    <w:rsid w:val="006F19B9"/>
    <w:rsid w:val="006F3389"/>
    <w:rsid w:val="0073483A"/>
    <w:rsid w:val="007464EC"/>
    <w:rsid w:val="00746F5F"/>
    <w:rsid w:val="007474A2"/>
    <w:rsid w:val="00763174"/>
    <w:rsid w:val="00783A3E"/>
    <w:rsid w:val="007842EB"/>
    <w:rsid w:val="00784D17"/>
    <w:rsid w:val="00796F99"/>
    <w:rsid w:val="007E3EF0"/>
    <w:rsid w:val="007F704F"/>
    <w:rsid w:val="0080015D"/>
    <w:rsid w:val="00813FBF"/>
    <w:rsid w:val="00817045"/>
    <w:rsid w:val="00830271"/>
    <w:rsid w:val="00834BAD"/>
    <w:rsid w:val="008362C1"/>
    <w:rsid w:val="0084352B"/>
    <w:rsid w:val="00854AAB"/>
    <w:rsid w:val="00854F68"/>
    <w:rsid w:val="00880385"/>
    <w:rsid w:val="008868E7"/>
    <w:rsid w:val="008C21E8"/>
    <w:rsid w:val="008C4B71"/>
    <w:rsid w:val="008E071A"/>
    <w:rsid w:val="008E2F5C"/>
    <w:rsid w:val="008E34F8"/>
    <w:rsid w:val="008E6F03"/>
    <w:rsid w:val="008F1BBC"/>
    <w:rsid w:val="00915F22"/>
    <w:rsid w:val="009471F5"/>
    <w:rsid w:val="00951BB4"/>
    <w:rsid w:val="00977772"/>
    <w:rsid w:val="009909AB"/>
    <w:rsid w:val="009B340C"/>
    <w:rsid w:val="009F2D68"/>
    <w:rsid w:val="00A011C9"/>
    <w:rsid w:val="00A30993"/>
    <w:rsid w:val="00A3248F"/>
    <w:rsid w:val="00A3389F"/>
    <w:rsid w:val="00A525BA"/>
    <w:rsid w:val="00A559B0"/>
    <w:rsid w:val="00A61EAD"/>
    <w:rsid w:val="00A66470"/>
    <w:rsid w:val="00A759BE"/>
    <w:rsid w:val="00A90464"/>
    <w:rsid w:val="00AA5F7B"/>
    <w:rsid w:val="00AC11E2"/>
    <w:rsid w:val="00AC1FE4"/>
    <w:rsid w:val="00AF14D7"/>
    <w:rsid w:val="00AF1961"/>
    <w:rsid w:val="00AF1AA1"/>
    <w:rsid w:val="00AF3823"/>
    <w:rsid w:val="00B01B3D"/>
    <w:rsid w:val="00B24752"/>
    <w:rsid w:val="00B25FA3"/>
    <w:rsid w:val="00B27485"/>
    <w:rsid w:val="00B3565F"/>
    <w:rsid w:val="00B41695"/>
    <w:rsid w:val="00B506CA"/>
    <w:rsid w:val="00B9160D"/>
    <w:rsid w:val="00B95508"/>
    <w:rsid w:val="00BA4072"/>
    <w:rsid w:val="00BA6BFB"/>
    <w:rsid w:val="00BB38B0"/>
    <w:rsid w:val="00BB3E9D"/>
    <w:rsid w:val="00BD7821"/>
    <w:rsid w:val="00BE6212"/>
    <w:rsid w:val="00BF3195"/>
    <w:rsid w:val="00BF43E5"/>
    <w:rsid w:val="00BF5F91"/>
    <w:rsid w:val="00BF6CA1"/>
    <w:rsid w:val="00C14DD0"/>
    <w:rsid w:val="00C14FD8"/>
    <w:rsid w:val="00C17990"/>
    <w:rsid w:val="00C71E00"/>
    <w:rsid w:val="00C73FA5"/>
    <w:rsid w:val="00C74994"/>
    <w:rsid w:val="00C93504"/>
    <w:rsid w:val="00CB0CDF"/>
    <w:rsid w:val="00CD2D4F"/>
    <w:rsid w:val="00CD5718"/>
    <w:rsid w:val="00D12029"/>
    <w:rsid w:val="00D34114"/>
    <w:rsid w:val="00D36704"/>
    <w:rsid w:val="00D502FA"/>
    <w:rsid w:val="00D55C54"/>
    <w:rsid w:val="00D614F9"/>
    <w:rsid w:val="00D735D4"/>
    <w:rsid w:val="00D76A07"/>
    <w:rsid w:val="00D91200"/>
    <w:rsid w:val="00D9277D"/>
    <w:rsid w:val="00DB09C7"/>
    <w:rsid w:val="00DB79DB"/>
    <w:rsid w:val="00DB7F43"/>
    <w:rsid w:val="00DC0D64"/>
    <w:rsid w:val="00DC68A6"/>
    <w:rsid w:val="00DE386E"/>
    <w:rsid w:val="00DE6E81"/>
    <w:rsid w:val="00E40062"/>
    <w:rsid w:val="00E430C6"/>
    <w:rsid w:val="00E553B6"/>
    <w:rsid w:val="00E623A6"/>
    <w:rsid w:val="00E87C53"/>
    <w:rsid w:val="00EA4F1F"/>
    <w:rsid w:val="00EB3BAA"/>
    <w:rsid w:val="00EC07C7"/>
    <w:rsid w:val="00EC1613"/>
    <w:rsid w:val="00ED692F"/>
    <w:rsid w:val="00EE14A2"/>
    <w:rsid w:val="00EE629E"/>
    <w:rsid w:val="00F06B1D"/>
    <w:rsid w:val="00F117B6"/>
    <w:rsid w:val="00F12F99"/>
    <w:rsid w:val="00F36745"/>
    <w:rsid w:val="00F43133"/>
    <w:rsid w:val="00F45D99"/>
    <w:rsid w:val="00F45E09"/>
    <w:rsid w:val="00F7538A"/>
    <w:rsid w:val="00F770E8"/>
    <w:rsid w:val="00F93912"/>
    <w:rsid w:val="00FA7C11"/>
    <w:rsid w:val="00FC2455"/>
    <w:rsid w:val="00FC46FC"/>
    <w:rsid w:val="00FE0762"/>
    <w:rsid w:val="00FF0C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8B"/>
    <w:pPr>
      <w:spacing w:after="200" w:line="276" w:lineRule="auto"/>
    </w:pPr>
    <w:rPr>
      <w:lang w:val="en-US" w:eastAsia="en-US"/>
    </w:rPr>
  </w:style>
  <w:style w:type="paragraph" w:styleId="Heading1">
    <w:name w:val="heading 1"/>
    <w:basedOn w:val="Normal"/>
    <w:next w:val="Normal"/>
    <w:link w:val="Heading1Char"/>
    <w:uiPriority w:val="99"/>
    <w:qFormat/>
    <w:rsid w:val="00216A81"/>
    <w:pPr>
      <w:keepNext/>
      <w:spacing w:after="0" w:line="240" w:lineRule="auto"/>
      <w:jc w:val="center"/>
      <w:outlineLvl w:val="0"/>
    </w:pPr>
    <w:rPr>
      <w:rFonts w:ascii="Times New Roman" w:hAnsi="Times New Roman"/>
      <w:b/>
      <w:bCs/>
      <w:sz w:val="28"/>
      <w:szCs w:val="24"/>
      <w:lang w:val="en-GB"/>
    </w:rPr>
  </w:style>
  <w:style w:type="paragraph" w:styleId="Heading2">
    <w:name w:val="heading 2"/>
    <w:basedOn w:val="Normal"/>
    <w:next w:val="Normal"/>
    <w:link w:val="Heading2Char"/>
    <w:unhideWhenUsed/>
    <w:qFormat/>
    <w:locked/>
    <w:rsid w:val="00156F4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A81"/>
    <w:rPr>
      <w:rFonts w:ascii="Times New Roman" w:hAnsi="Times New Roman" w:cs="Times New Roman"/>
      <w:b/>
      <w:bCs/>
      <w:sz w:val="24"/>
      <w:szCs w:val="24"/>
      <w:lang w:val="en-GB"/>
    </w:rPr>
  </w:style>
  <w:style w:type="paragraph" w:styleId="FootnoteText">
    <w:name w:val="footnote text"/>
    <w:basedOn w:val="Normal"/>
    <w:link w:val="FootnoteTextChar"/>
    <w:uiPriority w:val="99"/>
    <w:semiHidden/>
    <w:rsid w:val="00216A81"/>
    <w:pPr>
      <w:widowControl w:val="0"/>
      <w:autoSpaceDE w:val="0"/>
      <w:autoSpaceDN w:val="0"/>
      <w:adjustRightInd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216A81"/>
    <w:rPr>
      <w:rFonts w:ascii="Times New Roman" w:hAnsi="Times New Roman" w:cs="Times New Roman"/>
      <w:sz w:val="20"/>
      <w:szCs w:val="20"/>
      <w:lang w:val="en-GB"/>
    </w:rPr>
  </w:style>
  <w:style w:type="character" w:styleId="CommentReference">
    <w:name w:val="annotation reference"/>
    <w:basedOn w:val="DefaultParagraphFont"/>
    <w:uiPriority w:val="99"/>
    <w:semiHidden/>
    <w:rsid w:val="00216A81"/>
    <w:rPr>
      <w:rFonts w:cs="Times New Roman"/>
      <w:sz w:val="16"/>
      <w:szCs w:val="16"/>
    </w:rPr>
  </w:style>
  <w:style w:type="paragraph" w:styleId="CommentText">
    <w:name w:val="annotation text"/>
    <w:basedOn w:val="Normal"/>
    <w:link w:val="CommentTextChar"/>
    <w:uiPriority w:val="99"/>
    <w:semiHidden/>
    <w:rsid w:val="00216A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6A81"/>
    <w:rPr>
      <w:rFonts w:cs="Times New Roman"/>
      <w:sz w:val="20"/>
      <w:szCs w:val="20"/>
    </w:rPr>
  </w:style>
  <w:style w:type="paragraph" w:styleId="CommentSubject">
    <w:name w:val="annotation subject"/>
    <w:basedOn w:val="CommentText"/>
    <w:next w:val="CommentText"/>
    <w:link w:val="CommentSubjectChar"/>
    <w:uiPriority w:val="99"/>
    <w:semiHidden/>
    <w:rsid w:val="00216A81"/>
    <w:rPr>
      <w:b/>
      <w:bCs/>
    </w:rPr>
  </w:style>
  <w:style w:type="character" w:customStyle="1" w:styleId="CommentSubjectChar">
    <w:name w:val="Comment Subject Char"/>
    <w:basedOn w:val="CommentTextChar"/>
    <w:link w:val="CommentSubject"/>
    <w:uiPriority w:val="99"/>
    <w:semiHidden/>
    <w:locked/>
    <w:rsid w:val="00216A81"/>
    <w:rPr>
      <w:rFonts w:cs="Times New Roman"/>
      <w:b/>
      <w:bCs/>
      <w:sz w:val="20"/>
      <w:szCs w:val="20"/>
    </w:rPr>
  </w:style>
  <w:style w:type="paragraph" w:styleId="BalloonText">
    <w:name w:val="Balloon Text"/>
    <w:basedOn w:val="Normal"/>
    <w:link w:val="BalloonTextChar"/>
    <w:uiPriority w:val="99"/>
    <w:semiHidden/>
    <w:rsid w:val="0021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A81"/>
    <w:rPr>
      <w:rFonts w:ascii="Tahoma" w:hAnsi="Tahoma" w:cs="Tahoma"/>
      <w:sz w:val="16"/>
      <w:szCs w:val="16"/>
    </w:rPr>
  </w:style>
  <w:style w:type="table" w:styleId="TableGrid">
    <w:name w:val="Table Grid"/>
    <w:basedOn w:val="TableNormal"/>
    <w:uiPriority w:val="99"/>
    <w:rsid w:val="00DE38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6212"/>
    <w:pPr>
      <w:ind w:left="720"/>
      <w:contextualSpacing/>
    </w:pPr>
  </w:style>
  <w:style w:type="paragraph" w:styleId="Header">
    <w:name w:val="header"/>
    <w:basedOn w:val="Normal"/>
    <w:link w:val="HeaderChar"/>
    <w:uiPriority w:val="99"/>
    <w:rsid w:val="00A011C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11C9"/>
    <w:rPr>
      <w:rFonts w:cs="Times New Roman"/>
    </w:rPr>
  </w:style>
  <w:style w:type="paragraph" w:styleId="Footer">
    <w:name w:val="footer"/>
    <w:basedOn w:val="Normal"/>
    <w:link w:val="FooterChar"/>
    <w:uiPriority w:val="99"/>
    <w:rsid w:val="00A011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11C9"/>
    <w:rPr>
      <w:rFonts w:cs="Times New Roman"/>
    </w:rPr>
  </w:style>
  <w:style w:type="character" w:styleId="FootnoteReference">
    <w:name w:val="footnote reference"/>
    <w:basedOn w:val="DefaultParagraphFont"/>
    <w:uiPriority w:val="99"/>
    <w:semiHidden/>
    <w:rsid w:val="000347F3"/>
    <w:rPr>
      <w:rFonts w:cs="Times New Roman"/>
      <w:vertAlign w:val="superscript"/>
    </w:rPr>
  </w:style>
  <w:style w:type="character" w:styleId="Hyperlink">
    <w:name w:val="Hyperlink"/>
    <w:basedOn w:val="DefaultParagraphFont"/>
    <w:uiPriority w:val="99"/>
    <w:rsid w:val="00CD5718"/>
    <w:rPr>
      <w:rFonts w:cs="Times New Roman"/>
      <w:color w:val="0000FF"/>
      <w:u w:val="single"/>
    </w:rPr>
  </w:style>
  <w:style w:type="character" w:styleId="FollowedHyperlink">
    <w:name w:val="FollowedHyperlink"/>
    <w:basedOn w:val="DefaultParagraphFont"/>
    <w:uiPriority w:val="99"/>
    <w:rsid w:val="002C5ABE"/>
    <w:rPr>
      <w:rFonts w:cs="Times New Roman"/>
      <w:color w:val="800080"/>
      <w:u w:val="single"/>
    </w:rPr>
  </w:style>
  <w:style w:type="character" w:customStyle="1" w:styleId="Heading2Char">
    <w:name w:val="Heading 2 Char"/>
    <w:basedOn w:val="DefaultParagraphFont"/>
    <w:link w:val="Heading2"/>
    <w:rsid w:val="00156F40"/>
    <w:rPr>
      <w:rFonts w:asciiTheme="majorHAnsi" w:eastAsiaTheme="majorEastAsia" w:hAnsiTheme="majorHAnsi" w:cstheme="majorBidi"/>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8B"/>
    <w:pPr>
      <w:spacing w:after="200" w:line="276" w:lineRule="auto"/>
    </w:pPr>
    <w:rPr>
      <w:lang w:val="en-US" w:eastAsia="en-US"/>
    </w:rPr>
  </w:style>
  <w:style w:type="paragraph" w:styleId="Heading1">
    <w:name w:val="heading 1"/>
    <w:basedOn w:val="Normal"/>
    <w:next w:val="Normal"/>
    <w:link w:val="Heading1Char"/>
    <w:uiPriority w:val="99"/>
    <w:qFormat/>
    <w:rsid w:val="00216A81"/>
    <w:pPr>
      <w:keepNext/>
      <w:spacing w:after="0" w:line="240" w:lineRule="auto"/>
      <w:jc w:val="center"/>
      <w:outlineLvl w:val="0"/>
    </w:pPr>
    <w:rPr>
      <w:rFonts w:ascii="Times New Roman" w:hAnsi="Times New Roman"/>
      <w:b/>
      <w:bCs/>
      <w:sz w:val="28"/>
      <w:szCs w:val="24"/>
      <w:lang w:val="en-GB"/>
    </w:rPr>
  </w:style>
  <w:style w:type="paragraph" w:styleId="Heading2">
    <w:name w:val="heading 2"/>
    <w:basedOn w:val="Normal"/>
    <w:next w:val="Normal"/>
    <w:link w:val="Heading2Char"/>
    <w:unhideWhenUsed/>
    <w:qFormat/>
    <w:locked/>
    <w:rsid w:val="00156F4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A81"/>
    <w:rPr>
      <w:rFonts w:ascii="Times New Roman" w:hAnsi="Times New Roman" w:cs="Times New Roman"/>
      <w:b/>
      <w:bCs/>
      <w:sz w:val="24"/>
      <w:szCs w:val="24"/>
      <w:lang w:val="en-GB"/>
    </w:rPr>
  </w:style>
  <w:style w:type="paragraph" w:styleId="FootnoteText">
    <w:name w:val="footnote text"/>
    <w:basedOn w:val="Normal"/>
    <w:link w:val="FootnoteTextChar"/>
    <w:uiPriority w:val="99"/>
    <w:semiHidden/>
    <w:rsid w:val="00216A81"/>
    <w:pPr>
      <w:widowControl w:val="0"/>
      <w:autoSpaceDE w:val="0"/>
      <w:autoSpaceDN w:val="0"/>
      <w:adjustRightInd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216A81"/>
    <w:rPr>
      <w:rFonts w:ascii="Times New Roman" w:hAnsi="Times New Roman" w:cs="Times New Roman"/>
      <w:sz w:val="20"/>
      <w:szCs w:val="20"/>
      <w:lang w:val="en-GB"/>
    </w:rPr>
  </w:style>
  <w:style w:type="character" w:styleId="CommentReference">
    <w:name w:val="annotation reference"/>
    <w:basedOn w:val="DefaultParagraphFont"/>
    <w:uiPriority w:val="99"/>
    <w:semiHidden/>
    <w:rsid w:val="00216A81"/>
    <w:rPr>
      <w:rFonts w:cs="Times New Roman"/>
      <w:sz w:val="16"/>
      <w:szCs w:val="16"/>
    </w:rPr>
  </w:style>
  <w:style w:type="paragraph" w:styleId="CommentText">
    <w:name w:val="annotation text"/>
    <w:basedOn w:val="Normal"/>
    <w:link w:val="CommentTextChar"/>
    <w:uiPriority w:val="99"/>
    <w:semiHidden/>
    <w:rsid w:val="00216A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6A81"/>
    <w:rPr>
      <w:rFonts w:cs="Times New Roman"/>
      <w:sz w:val="20"/>
      <w:szCs w:val="20"/>
    </w:rPr>
  </w:style>
  <w:style w:type="paragraph" w:styleId="CommentSubject">
    <w:name w:val="annotation subject"/>
    <w:basedOn w:val="CommentText"/>
    <w:next w:val="CommentText"/>
    <w:link w:val="CommentSubjectChar"/>
    <w:uiPriority w:val="99"/>
    <w:semiHidden/>
    <w:rsid w:val="00216A81"/>
    <w:rPr>
      <w:b/>
      <w:bCs/>
    </w:rPr>
  </w:style>
  <w:style w:type="character" w:customStyle="1" w:styleId="CommentSubjectChar">
    <w:name w:val="Comment Subject Char"/>
    <w:basedOn w:val="CommentTextChar"/>
    <w:link w:val="CommentSubject"/>
    <w:uiPriority w:val="99"/>
    <w:semiHidden/>
    <w:locked/>
    <w:rsid w:val="00216A81"/>
    <w:rPr>
      <w:rFonts w:cs="Times New Roman"/>
      <w:b/>
      <w:bCs/>
      <w:sz w:val="20"/>
      <w:szCs w:val="20"/>
    </w:rPr>
  </w:style>
  <w:style w:type="paragraph" w:styleId="BalloonText">
    <w:name w:val="Balloon Text"/>
    <w:basedOn w:val="Normal"/>
    <w:link w:val="BalloonTextChar"/>
    <w:uiPriority w:val="99"/>
    <w:semiHidden/>
    <w:rsid w:val="0021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A81"/>
    <w:rPr>
      <w:rFonts w:ascii="Tahoma" w:hAnsi="Tahoma" w:cs="Tahoma"/>
      <w:sz w:val="16"/>
      <w:szCs w:val="16"/>
    </w:rPr>
  </w:style>
  <w:style w:type="table" w:styleId="TableGrid">
    <w:name w:val="Table Grid"/>
    <w:basedOn w:val="TableNormal"/>
    <w:uiPriority w:val="99"/>
    <w:rsid w:val="00DE38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6212"/>
    <w:pPr>
      <w:ind w:left="720"/>
      <w:contextualSpacing/>
    </w:pPr>
  </w:style>
  <w:style w:type="paragraph" w:styleId="Header">
    <w:name w:val="header"/>
    <w:basedOn w:val="Normal"/>
    <w:link w:val="HeaderChar"/>
    <w:uiPriority w:val="99"/>
    <w:rsid w:val="00A011C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11C9"/>
    <w:rPr>
      <w:rFonts w:cs="Times New Roman"/>
    </w:rPr>
  </w:style>
  <w:style w:type="paragraph" w:styleId="Footer">
    <w:name w:val="footer"/>
    <w:basedOn w:val="Normal"/>
    <w:link w:val="FooterChar"/>
    <w:uiPriority w:val="99"/>
    <w:rsid w:val="00A011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11C9"/>
    <w:rPr>
      <w:rFonts w:cs="Times New Roman"/>
    </w:rPr>
  </w:style>
  <w:style w:type="character" w:styleId="FootnoteReference">
    <w:name w:val="footnote reference"/>
    <w:basedOn w:val="DefaultParagraphFont"/>
    <w:uiPriority w:val="99"/>
    <w:semiHidden/>
    <w:rsid w:val="000347F3"/>
    <w:rPr>
      <w:rFonts w:cs="Times New Roman"/>
      <w:vertAlign w:val="superscript"/>
    </w:rPr>
  </w:style>
  <w:style w:type="character" w:styleId="Hyperlink">
    <w:name w:val="Hyperlink"/>
    <w:basedOn w:val="DefaultParagraphFont"/>
    <w:uiPriority w:val="99"/>
    <w:rsid w:val="00CD5718"/>
    <w:rPr>
      <w:rFonts w:cs="Times New Roman"/>
      <w:color w:val="0000FF"/>
      <w:u w:val="single"/>
    </w:rPr>
  </w:style>
  <w:style w:type="character" w:styleId="FollowedHyperlink">
    <w:name w:val="FollowedHyperlink"/>
    <w:basedOn w:val="DefaultParagraphFont"/>
    <w:uiPriority w:val="99"/>
    <w:rsid w:val="002C5ABE"/>
    <w:rPr>
      <w:rFonts w:cs="Times New Roman"/>
      <w:color w:val="800080"/>
      <w:u w:val="single"/>
    </w:rPr>
  </w:style>
  <w:style w:type="character" w:customStyle="1" w:styleId="Heading2Char">
    <w:name w:val="Heading 2 Char"/>
    <w:basedOn w:val="DefaultParagraphFont"/>
    <w:link w:val="Heading2"/>
    <w:rsid w:val="00156F40"/>
    <w:rPr>
      <w:rFonts w:asciiTheme="majorHAnsi" w:eastAsiaTheme="majorEastAsia" w:hAnsiTheme="majorHAnsi" w:cstheme="majorBidi"/>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101729269">
      <w:marLeft w:val="0"/>
      <w:marRight w:val="0"/>
      <w:marTop w:val="0"/>
      <w:marBottom w:val="0"/>
      <w:divBdr>
        <w:top w:val="none" w:sz="0" w:space="0" w:color="auto"/>
        <w:left w:val="none" w:sz="0" w:space="0" w:color="auto"/>
        <w:bottom w:val="none" w:sz="0" w:space="0" w:color="auto"/>
        <w:right w:val="none" w:sz="0" w:space="0" w:color="auto"/>
      </w:divBdr>
      <w:divsChild>
        <w:div w:id="110172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sntool.wingsoverwetlands.org/csn/defaul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ow.wetlands.org/DOCUMENTS/tabid/153/language/en-US/Default.asp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sntool.wingsoverwetlands.org/csn/defau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3094</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REPORT ON THE IMPLEMENTATION OF THE AEWA INTERNATIONAL IMPLEMENTATION TASKS 2009-2016</vt:lpstr>
    </vt:vector>
  </TitlesOfParts>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AEWA INTERNATIONAL IMPLEMENTATION TASKS 2009-2016</dc:title>
  <dc:creator>Nina Mikander (UNEP/AEWA Secretariat)</dc:creator>
  <cp:lastModifiedBy>Windows-Benutzer</cp:lastModifiedBy>
  <cp:revision>5</cp:revision>
  <cp:lastPrinted>2012-04-27T07:13:00Z</cp:lastPrinted>
  <dcterms:created xsi:type="dcterms:W3CDTF">2012-05-05T14:46:00Z</dcterms:created>
  <dcterms:modified xsi:type="dcterms:W3CDTF">2012-05-05T14:57:00Z</dcterms:modified>
</cp:coreProperties>
</file>